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B0C" w:rsidRDefault="0047725F">
      <w:pPr>
        <w:adjustRightInd w:val="0"/>
        <w:snapToGrid w:val="0"/>
        <w:spacing w:line="640" w:lineRule="exact"/>
        <w:jc w:val="center"/>
        <w:rPr>
          <w:rFonts w:eastAsia="方正小标宋简体"/>
          <w:sz w:val="44"/>
          <w:szCs w:val="44"/>
        </w:rPr>
      </w:pPr>
      <w:r>
        <w:rPr>
          <w:rFonts w:eastAsia="方正小标宋简体"/>
          <w:sz w:val="44"/>
          <w:szCs w:val="44"/>
        </w:rPr>
        <w:t>东莞市创建省食品安全示范城市</w:t>
      </w:r>
    </w:p>
    <w:p w:rsidR="00C63B0C" w:rsidRDefault="0047725F">
      <w:pPr>
        <w:adjustRightInd w:val="0"/>
        <w:snapToGrid w:val="0"/>
        <w:spacing w:line="640" w:lineRule="exact"/>
        <w:jc w:val="center"/>
        <w:rPr>
          <w:rFonts w:eastAsia="方正小标宋简体"/>
          <w:sz w:val="44"/>
          <w:szCs w:val="44"/>
        </w:rPr>
      </w:pPr>
      <w:bookmarkStart w:id="0" w:name="_GoBack"/>
      <w:r>
        <w:rPr>
          <w:rFonts w:eastAsia="方正小标宋简体"/>
          <w:sz w:val="44"/>
          <w:szCs w:val="44"/>
        </w:rPr>
        <w:t>自查自评报告</w:t>
      </w:r>
    </w:p>
    <w:bookmarkEnd w:id="0"/>
    <w:p w:rsidR="00C63B0C" w:rsidRDefault="00C63B0C">
      <w:pPr>
        <w:adjustRightInd w:val="0"/>
        <w:snapToGrid w:val="0"/>
        <w:spacing w:line="640" w:lineRule="exact"/>
        <w:rPr>
          <w:rFonts w:eastAsia="方正小标宋简体"/>
          <w:sz w:val="44"/>
          <w:szCs w:val="44"/>
        </w:rPr>
      </w:pPr>
    </w:p>
    <w:p w:rsidR="00C63B0C" w:rsidRDefault="0047725F">
      <w:pPr>
        <w:adjustRightInd w:val="0"/>
        <w:snapToGrid w:val="0"/>
        <w:spacing w:line="640" w:lineRule="exact"/>
        <w:ind w:firstLineChars="200" w:firstLine="640"/>
      </w:pPr>
      <w:r>
        <w:t>东莞市严格对照创建标准，层层压实责任，分期、分步推进创建任务逐一落实，根据《广东省食品安全示范城市（县）评价细则》，我市自评如下：</w:t>
      </w:r>
    </w:p>
    <w:p w:rsidR="00C63B0C" w:rsidRDefault="0047725F" w:rsidP="00A94646">
      <w:pPr>
        <w:pStyle w:val="2"/>
        <w:adjustRightInd w:val="0"/>
        <w:snapToGrid w:val="0"/>
        <w:spacing w:line="640" w:lineRule="exact"/>
        <w:ind w:firstLine="640"/>
      </w:pPr>
      <w:r>
        <w:t>一、食品安全</w:t>
      </w:r>
      <w:r>
        <w:t>基础工作平稳有序</w:t>
      </w:r>
    </w:p>
    <w:p w:rsidR="00C63B0C" w:rsidRDefault="0047725F">
      <w:pPr>
        <w:adjustRightInd w:val="0"/>
        <w:snapToGrid w:val="0"/>
        <w:spacing w:line="640" w:lineRule="exact"/>
        <w:ind w:firstLineChars="200" w:firstLine="643"/>
        <w:rPr>
          <w:b/>
          <w:bCs/>
          <w:kern w:val="0"/>
        </w:rPr>
      </w:pPr>
      <w:r>
        <w:rPr>
          <w:b/>
          <w:bCs/>
        </w:rPr>
        <w:t>本部分</w:t>
      </w:r>
      <w:r>
        <w:rPr>
          <w:b/>
          <w:bCs/>
        </w:rPr>
        <w:t>满分</w:t>
      </w:r>
      <w:r>
        <w:rPr>
          <w:b/>
          <w:bCs/>
        </w:rPr>
        <w:t>70</w:t>
      </w:r>
      <w:r>
        <w:rPr>
          <w:b/>
          <w:bCs/>
        </w:rPr>
        <w:t>分，我市自评</w:t>
      </w:r>
      <w:r>
        <w:rPr>
          <w:b/>
          <w:bCs/>
          <w:kern w:val="0"/>
        </w:rPr>
        <w:t>得</w:t>
      </w:r>
      <w:r>
        <w:rPr>
          <w:b/>
          <w:bCs/>
          <w:kern w:val="0"/>
        </w:rPr>
        <w:t>62.5</w:t>
      </w:r>
      <w:r>
        <w:rPr>
          <w:b/>
          <w:bCs/>
          <w:kern w:val="0"/>
        </w:rPr>
        <w:t>分</w:t>
      </w:r>
      <w:r>
        <w:rPr>
          <w:b/>
          <w:bCs/>
          <w:kern w:val="0"/>
        </w:rPr>
        <w:t>（自评未扣分），另有</w:t>
      </w:r>
      <w:r>
        <w:rPr>
          <w:b/>
          <w:bCs/>
          <w:kern w:val="0"/>
        </w:rPr>
        <w:t>7.5</w:t>
      </w:r>
      <w:r>
        <w:rPr>
          <w:b/>
          <w:bCs/>
          <w:kern w:val="0"/>
        </w:rPr>
        <w:t>分需根据领导访谈及现场检查情况打分。</w:t>
      </w:r>
    </w:p>
    <w:p w:rsidR="00C63B0C" w:rsidRDefault="0047725F" w:rsidP="00A94646">
      <w:pPr>
        <w:pStyle w:val="3"/>
        <w:adjustRightInd w:val="0"/>
        <w:snapToGrid w:val="0"/>
        <w:spacing w:line="640" w:lineRule="exact"/>
        <w:ind w:firstLine="640"/>
      </w:pPr>
      <w:r>
        <w:t>1.</w:t>
      </w:r>
      <w:r>
        <w:t>党政同责（</w:t>
      </w:r>
      <w:r>
        <w:t>6</w:t>
      </w:r>
      <w:r>
        <w:t>分）</w:t>
      </w:r>
    </w:p>
    <w:p w:rsidR="00C63B0C" w:rsidRDefault="0047725F">
      <w:pPr>
        <w:numPr>
          <w:ilvl w:val="0"/>
          <w:numId w:val="1"/>
        </w:numPr>
        <w:adjustRightInd w:val="0"/>
        <w:snapToGrid w:val="0"/>
        <w:spacing w:line="640" w:lineRule="exact"/>
        <w:ind w:firstLineChars="200" w:firstLine="640"/>
      </w:pPr>
      <w:r>
        <w:t>认真贯彻党中央、国务院关于食品安全的工作部署，全面落实省委、省政府工作要求，落实食品安全属地管理责任，采取切实可行措施推进本地食品安全监管和食品安全示范创建，得</w:t>
      </w:r>
      <w:r>
        <w:t>2.5</w:t>
      </w:r>
      <w:r>
        <w:t>分；否则相应扣分。</w:t>
      </w:r>
    </w:p>
    <w:p w:rsidR="00C63B0C" w:rsidRDefault="0047725F">
      <w:pPr>
        <w:pStyle w:val="a4"/>
        <w:adjustRightInd w:val="0"/>
        <w:snapToGrid w:val="0"/>
        <w:spacing w:after="0" w:line="640" w:lineRule="exact"/>
        <w:ind w:firstLineChars="200" w:firstLine="643"/>
      </w:pPr>
      <w:r>
        <w:rPr>
          <w:b/>
          <w:bCs/>
        </w:rPr>
        <w:t>我市情况</w:t>
      </w:r>
      <w:r>
        <w:t>：此项</w:t>
      </w:r>
      <w:proofErr w:type="gramStart"/>
      <w:r>
        <w:t>属领导</w:t>
      </w:r>
      <w:proofErr w:type="gramEnd"/>
      <w:r>
        <w:t>访谈内容，不做自评</w:t>
      </w:r>
      <w:r>
        <w:t>。</w:t>
      </w:r>
    </w:p>
    <w:p w:rsidR="00C63B0C" w:rsidRDefault="0047725F">
      <w:pPr>
        <w:adjustRightInd w:val="0"/>
        <w:snapToGrid w:val="0"/>
        <w:spacing w:line="640" w:lineRule="exact"/>
        <w:ind w:firstLineChars="200" w:firstLine="640"/>
      </w:pPr>
      <w:r>
        <w:t>（</w:t>
      </w:r>
      <w:r>
        <w:t>2</w:t>
      </w:r>
      <w:r>
        <w:t>）将食品安全重大部署、重点工作纳入党委和政府跟踪督办内容，得</w:t>
      </w:r>
      <w:r>
        <w:t>1</w:t>
      </w:r>
      <w:r>
        <w:t>分；仅纳入党委或政府跟踪督办内容，得</w:t>
      </w:r>
      <w:r>
        <w:t>0.5</w:t>
      </w:r>
      <w:r>
        <w:t>分；否则不得分。结合巡察工作安排对下级党政领导干部及同级食品安全监管部门履行食品安全工作职责情况进行检查，得</w:t>
      </w:r>
      <w:r>
        <w:t>1</w:t>
      </w:r>
      <w:r>
        <w:t>分；否则不得分。</w:t>
      </w:r>
    </w:p>
    <w:p w:rsidR="00C63B0C" w:rsidRDefault="0047725F">
      <w:pPr>
        <w:pStyle w:val="p0"/>
        <w:autoSpaceDN w:val="0"/>
        <w:adjustRightInd w:val="0"/>
        <w:snapToGrid w:val="0"/>
        <w:spacing w:line="640" w:lineRule="exact"/>
        <w:ind w:firstLineChars="200" w:firstLine="643"/>
        <w:jc w:val="left"/>
        <w:rPr>
          <w:rFonts w:hint="default"/>
          <w:b/>
          <w:bCs/>
        </w:rPr>
      </w:pPr>
      <w:r>
        <w:rPr>
          <w:rFonts w:hint="default"/>
          <w:b/>
          <w:color w:val="000000" w:themeColor="text1"/>
          <w:szCs w:val="32"/>
        </w:rPr>
        <w:lastRenderedPageBreak/>
        <w:t>我市情况：</w:t>
      </w:r>
      <w:r>
        <w:rPr>
          <w:rFonts w:hint="default"/>
          <w:bCs/>
          <w:color w:val="000000" w:themeColor="text1"/>
          <w:szCs w:val="32"/>
        </w:rPr>
        <w:t>2019</w:t>
      </w:r>
      <w:r>
        <w:rPr>
          <w:rFonts w:hint="default"/>
          <w:bCs/>
          <w:color w:val="000000" w:themeColor="text1"/>
          <w:szCs w:val="32"/>
        </w:rPr>
        <w:t>年，</w:t>
      </w:r>
      <w:r>
        <w:rPr>
          <w:rFonts w:hint="default"/>
          <w:bCs/>
          <w:color w:val="000000" w:themeColor="text1"/>
          <w:szCs w:val="32"/>
        </w:rPr>
        <w:t>我市</w:t>
      </w:r>
      <w:r>
        <w:rPr>
          <w:rFonts w:hint="default"/>
          <w:bCs/>
          <w:color w:val="000000" w:themeColor="text1"/>
          <w:szCs w:val="32"/>
        </w:rPr>
        <w:t>将</w:t>
      </w:r>
      <w:r>
        <w:rPr>
          <w:rFonts w:hint="default"/>
          <w:bCs/>
          <w:color w:val="000000" w:themeColor="text1"/>
          <w:szCs w:val="32"/>
        </w:rPr>
        <w:t>强化市场食品安全监</w:t>
      </w:r>
      <w:r>
        <w:rPr>
          <w:rFonts w:hint="default"/>
          <w:bCs/>
          <w:color w:val="000000" w:themeColor="text1"/>
          <w:szCs w:val="32"/>
        </w:rPr>
        <w:t>管、创建国家食品安全示范城市纳入</w:t>
      </w:r>
      <w:r>
        <w:rPr>
          <w:rFonts w:hint="default"/>
          <w:bCs/>
          <w:color w:val="000000" w:themeColor="text1"/>
          <w:szCs w:val="32"/>
        </w:rPr>
        <w:t>2019</w:t>
      </w:r>
      <w:r>
        <w:rPr>
          <w:rFonts w:hint="default"/>
          <w:bCs/>
          <w:color w:val="000000" w:themeColor="text1"/>
          <w:szCs w:val="32"/>
        </w:rPr>
        <w:t>年度市委市政府重点工作</w:t>
      </w:r>
      <w:r>
        <w:rPr>
          <w:rFonts w:hint="default"/>
          <w:bCs/>
          <w:color w:val="000000" w:themeColor="text1"/>
          <w:szCs w:val="32"/>
        </w:rPr>
        <w:t>，在</w:t>
      </w:r>
      <w:r>
        <w:rPr>
          <w:rFonts w:hint="default"/>
          <w:bCs/>
          <w:color w:val="000000" w:themeColor="text1"/>
          <w:szCs w:val="32"/>
        </w:rPr>
        <w:t>市委十四届第</w:t>
      </w:r>
      <w:r>
        <w:rPr>
          <w:rFonts w:hint="default"/>
          <w:bCs/>
          <w:color w:val="000000" w:themeColor="text1"/>
          <w:szCs w:val="32"/>
        </w:rPr>
        <w:t>119</w:t>
      </w:r>
      <w:r>
        <w:rPr>
          <w:rFonts w:hint="default"/>
          <w:bCs/>
          <w:color w:val="000000" w:themeColor="text1"/>
          <w:szCs w:val="32"/>
        </w:rPr>
        <w:t>次常委会会议上，市委市政府主要领导对全市食品安全工作做部署要求</w:t>
      </w:r>
      <w:r>
        <w:rPr>
          <w:rFonts w:hint="default"/>
          <w:bCs/>
          <w:color w:val="000000" w:themeColor="text1"/>
          <w:szCs w:val="32"/>
        </w:rPr>
        <w:t>。</w:t>
      </w:r>
      <w:r>
        <w:rPr>
          <w:rFonts w:hint="default"/>
          <w:bCs/>
          <w:color w:val="000000" w:themeColor="text1"/>
          <w:szCs w:val="32"/>
        </w:rPr>
        <w:t>2020</w:t>
      </w:r>
      <w:r>
        <w:rPr>
          <w:rFonts w:hint="default"/>
          <w:bCs/>
          <w:color w:val="000000" w:themeColor="text1"/>
          <w:szCs w:val="32"/>
        </w:rPr>
        <w:t>年，</w:t>
      </w:r>
      <w:r>
        <w:rPr>
          <w:rFonts w:hint="default"/>
          <w:bCs/>
          <w:color w:val="000000" w:themeColor="text1"/>
          <w:szCs w:val="32"/>
        </w:rPr>
        <w:t>我市</w:t>
      </w:r>
      <w:r>
        <w:rPr>
          <w:rFonts w:hint="default"/>
          <w:bCs/>
          <w:color w:val="000000" w:themeColor="text1"/>
          <w:szCs w:val="32"/>
        </w:rPr>
        <w:t>将</w:t>
      </w:r>
      <w:r>
        <w:rPr>
          <w:rFonts w:hint="default"/>
          <w:bCs/>
          <w:color w:val="000000" w:themeColor="text1"/>
          <w:szCs w:val="32"/>
        </w:rPr>
        <w:t>“</w:t>
      </w:r>
      <w:r>
        <w:rPr>
          <w:rFonts w:hint="default"/>
          <w:bCs/>
          <w:color w:val="000000" w:themeColor="text1"/>
          <w:szCs w:val="32"/>
        </w:rPr>
        <w:t>放心肉菜示范超市</w:t>
      </w:r>
      <w:r>
        <w:rPr>
          <w:rFonts w:hint="default"/>
          <w:bCs/>
          <w:color w:val="000000" w:themeColor="text1"/>
          <w:szCs w:val="32"/>
        </w:rPr>
        <w:t>”</w:t>
      </w:r>
      <w:r>
        <w:rPr>
          <w:rFonts w:hint="default"/>
          <w:bCs/>
          <w:color w:val="000000" w:themeColor="text1"/>
          <w:szCs w:val="32"/>
        </w:rPr>
        <w:t>、推动学校食堂</w:t>
      </w:r>
      <w:r>
        <w:rPr>
          <w:rFonts w:hint="default"/>
          <w:bCs/>
          <w:color w:val="000000" w:themeColor="text1"/>
          <w:szCs w:val="32"/>
        </w:rPr>
        <w:t>“</w:t>
      </w:r>
      <w:r>
        <w:rPr>
          <w:rFonts w:hint="default"/>
          <w:bCs/>
          <w:color w:val="000000" w:themeColor="text1"/>
          <w:szCs w:val="32"/>
        </w:rPr>
        <w:t>互联网＋明厨亮灶</w:t>
      </w:r>
      <w:r>
        <w:rPr>
          <w:rFonts w:hint="default"/>
          <w:bCs/>
          <w:color w:val="000000" w:themeColor="text1"/>
          <w:szCs w:val="32"/>
        </w:rPr>
        <w:t>”</w:t>
      </w:r>
      <w:r>
        <w:rPr>
          <w:rFonts w:hint="default"/>
          <w:bCs/>
          <w:color w:val="000000" w:themeColor="text1"/>
          <w:szCs w:val="32"/>
        </w:rPr>
        <w:t>纳入跟踪督办内容，要求定期报送进展情况</w:t>
      </w:r>
      <w:r>
        <w:rPr>
          <w:rFonts w:hint="default"/>
          <w:bCs/>
          <w:color w:val="000000" w:themeColor="text1"/>
          <w:szCs w:val="32"/>
        </w:rPr>
        <w:t>；将</w:t>
      </w:r>
      <w:r>
        <w:rPr>
          <w:rFonts w:hint="default"/>
          <w:bCs/>
          <w:color w:val="000000" w:themeColor="text1"/>
          <w:szCs w:val="32"/>
        </w:rPr>
        <w:t>加强食品安全监管、创建国家食品安全示范城市、强化食品安全执法力度、食品监督抽检、</w:t>
      </w:r>
      <w:r>
        <w:rPr>
          <w:rFonts w:hint="default"/>
          <w:bCs/>
          <w:color w:val="000000" w:themeColor="text1"/>
          <w:szCs w:val="32"/>
        </w:rPr>
        <w:t>“</w:t>
      </w:r>
      <w:r>
        <w:rPr>
          <w:rFonts w:hint="default"/>
          <w:bCs/>
          <w:color w:val="000000" w:themeColor="text1"/>
          <w:szCs w:val="32"/>
        </w:rPr>
        <w:t>放心肉菜示范超市</w:t>
      </w:r>
      <w:r>
        <w:rPr>
          <w:rFonts w:hint="default"/>
          <w:bCs/>
          <w:color w:val="000000" w:themeColor="text1"/>
          <w:szCs w:val="32"/>
        </w:rPr>
        <w:t>”</w:t>
      </w:r>
      <w:r>
        <w:rPr>
          <w:rFonts w:hint="default"/>
          <w:bCs/>
          <w:color w:val="000000" w:themeColor="text1"/>
          <w:szCs w:val="32"/>
        </w:rPr>
        <w:t>创建、农贸市场农产品快检等纳入市政府主要目标任务（含十件民生实事）</w:t>
      </w:r>
      <w:r>
        <w:rPr>
          <w:rFonts w:hint="default"/>
          <w:bCs/>
          <w:color w:val="000000" w:themeColor="text1"/>
          <w:szCs w:val="32"/>
        </w:rPr>
        <w:t>；其中</w:t>
      </w:r>
      <w:r>
        <w:rPr>
          <w:rFonts w:hint="default"/>
          <w:bCs/>
          <w:color w:val="000000" w:themeColor="text1"/>
          <w:szCs w:val="32"/>
        </w:rPr>
        <w:t>“</w:t>
      </w:r>
      <w:r>
        <w:rPr>
          <w:rFonts w:hint="default"/>
          <w:bCs/>
          <w:color w:val="000000" w:themeColor="text1"/>
          <w:szCs w:val="32"/>
        </w:rPr>
        <w:t>互联网＋明厨亮灶</w:t>
      </w:r>
      <w:r>
        <w:rPr>
          <w:rFonts w:hint="default"/>
          <w:bCs/>
          <w:color w:val="000000" w:themeColor="text1"/>
          <w:szCs w:val="32"/>
        </w:rPr>
        <w:t>”</w:t>
      </w:r>
      <w:r>
        <w:rPr>
          <w:rFonts w:hint="default"/>
          <w:bCs/>
          <w:color w:val="000000" w:themeColor="text1"/>
          <w:szCs w:val="32"/>
        </w:rPr>
        <w:t>及食品安全抽检纳入我市承担的省十件民生实事，市政府将其纳入跟踪督办内容，定期要求报送情况</w:t>
      </w:r>
      <w:r>
        <w:rPr>
          <w:rFonts w:hint="default"/>
          <w:bCs/>
          <w:color w:val="000000" w:themeColor="text1"/>
          <w:szCs w:val="32"/>
        </w:rPr>
        <w:t>；</w:t>
      </w:r>
      <w:r>
        <w:rPr>
          <w:rFonts w:hint="default"/>
          <w:bCs/>
          <w:color w:val="000000" w:themeColor="text1"/>
          <w:szCs w:val="32"/>
        </w:rPr>
        <w:t>修订完善食品安全应急预案，持续创建国家食品安全示范城市</w:t>
      </w:r>
      <w:r>
        <w:rPr>
          <w:rFonts w:hint="default"/>
          <w:bCs/>
          <w:color w:val="000000" w:themeColor="text1"/>
          <w:szCs w:val="32"/>
        </w:rPr>
        <w:t>纳入市委</w:t>
      </w:r>
      <w:proofErr w:type="gramStart"/>
      <w:r>
        <w:rPr>
          <w:rFonts w:hint="default"/>
          <w:bCs/>
          <w:color w:val="000000" w:themeColor="text1"/>
          <w:szCs w:val="32"/>
        </w:rPr>
        <w:t>办全市</w:t>
      </w:r>
      <w:proofErr w:type="gramEnd"/>
      <w:r>
        <w:rPr>
          <w:rFonts w:hint="default"/>
          <w:bCs/>
          <w:color w:val="000000" w:themeColor="text1"/>
          <w:szCs w:val="32"/>
        </w:rPr>
        <w:t>2020</w:t>
      </w:r>
      <w:r>
        <w:rPr>
          <w:rFonts w:hint="default"/>
          <w:bCs/>
          <w:color w:val="000000" w:themeColor="text1"/>
          <w:szCs w:val="32"/>
        </w:rPr>
        <w:t>年重点工作</w:t>
      </w:r>
      <w:r>
        <w:rPr>
          <w:rFonts w:hint="default"/>
          <w:bCs/>
          <w:color w:val="000000" w:themeColor="text1"/>
          <w:szCs w:val="32"/>
        </w:rPr>
        <w:t>。</w:t>
      </w:r>
      <w:r>
        <w:rPr>
          <w:rFonts w:hint="default"/>
          <w:bCs/>
          <w:color w:val="000000" w:themeColor="text1"/>
          <w:szCs w:val="32"/>
        </w:rPr>
        <w:t>2021</w:t>
      </w:r>
      <w:r>
        <w:rPr>
          <w:rFonts w:hint="default"/>
          <w:bCs/>
          <w:color w:val="000000" w:themeColor="text1"/>
          <w:szCs w:val="32"/>
        </w:rPr>
        <w:t>年，</w:t>
      </w:r>
      <w:r>
        <w:rPr>
          <w:rFonts w:hint="default"/>
          <w:bCs/>
          <w:color w:val="000000" w:themeColor="text1"/>
          <w:szCs w:val="32"/>
        </w:rPr>
        <w:t>我市继续将</w:t>
      </w:r>
      <w:r>
        <w:rPr>
          <w:rFonts w:hint="default"/>
          <w:bCs/>
          <w:color w:val="000000" w:themeColor="text1"/>
          <w:szCs w:val="32"/>
        </w:rPr>
        <w:t>“</w:t>
      </w:r>
      <w:r>
        <w:rPr>
          <w:rFonts w:hint="default"/>
          <w:bCs/>
          <w:color w:val="000000" w:themeColor="text1"/>
          <w:szCs w:val="32"/>
        </w:rPr>
        <w:t>菜篮子</w:t>
      </w:r>
      <w:r>
        <w:rPr>
          <w:rFonts w:hint="default"/>
          <w:bCs/>
          <w:color w:val="000000" w:themeColor="text1"/>
          <w:szCs w:val="32"/>
        </w:rPr>
        <w:t>”</w:t>
      </w:r>
      <w:r>
        <w:rPr>
          <w:rFonts w:hint="default"/>
          <w:bCs/>
          <w:color w:val="000000" w:themeColor="text1"/>
          <w:szCs w:val="32"/>
        </w:rPr>
        <w:t>工程、</w:t>
      </w:r>
      <w:r>
        <w:rPr>
          <w:rFonts w:hint="default"/>
          <w:bCs/>
          <w:color w:val="000000" w:themeColor="text1"/>
          <w:szCs w:val="32"/>
        </w:rPr>
        <w:t>“</w:t>
      </w:r>
      <w:r>
        <w:rPr>
          <w:rFonts w:hint="default"/>
          <w:bCs/>
          <w:color w:val="000000" w:themeColor="text1"/>
          <w:szCs w:val="32"/>
        </w:rPr>
        <w:t>放心肉菜超市</w:t>
      </w:r>
      <w:r>
        <w:rPr>
          <w:rFonts w:hint="default"/>
          <w:bCs/>
          <w:color w:val="000000" w:themeColor="text1"/>
          <w:szCs w:val="32"/>
        </w:rPr>
        <w:t>”“</w:t>
      </w:r>
      <w:r>
        <w:rPr>
          <w:rFonts w:hint="default"/>
          <w:bCs/>
          <w:color w:val="000000" w:themeColor="text1"/>
          <w:szCs w:val="32"/>
        </w:rPr>
        <w:t>农贸市场快检</w:t>
      </w:r>
      <w:r>
        <w:rPr>
          <w:rFonts w:hint="default"/>
          <w:bCs/>
          <w:color w:val="000000" w:themeColor="text1"/>
          <w:szCs w:val="32"/>
        </w:rPr>
        <w:t>”“</w:t>
      </w:r>
      <w:r>
        <w:rPr>
          <w:rFonts w:hint="default"/>
          <w:bCs/>
          <w:color w:val="000000" w:themeColor="text1"/>
          <w:szCs w:val="32"/>
        </w:rPr>
        <w:t>食品抽检</w:t>
      </w:r>
      <w:r>
        <w:rPr>
          <w:rFonts w:hint="default"/>
          <w:bCs/>
          <w:color w:val="000000" w:themeColor="text1"/>
          <w:szCs w:val="32"/>
        </w:rPr>
        <w:t>”</w:t>
      </w:r>
      <w:r>
        <w:rPr>
          <w:rFonts w:hint="default"/>
          <w:bCs/>
          <w:color w:val="000000" w:themeColor="text1"/>
          <w:szCs w:val="32"/>
        </w:rPr>
        <w:t>等纳入市委重要工作目标；将实施</w:t>
      </w:r>
      <w:r>
        <w:rPr>
          <w:rFonts w:hint="default"/>
          <w:bCs/>
          <w:color w:val="000000" w:themeColor="text1"/>
          <w:szCs w:val="32"/>
        </w:rPr>
        <w:t>“</w:t>
      </w:r>
      <w:r>
        <w:rPr>
          <w:rFonts w:hint="default"/>
          <w:bCs/>
          <w:color w:val="000000" w:themeColor="text1"/>
          <w:szCs w:val="32"/>
        </w:rPr>
        <w:t>菜篮子</w:t>
      </w:r>
      <w:r>
        <w:rPr>
          <w:rFonts w:hint="default"/>
          <w:bCs/>
          <w:color w:val="000000" w:themeColor="text1"/>
          <w:szCs w:val="32"/>
        </w:rPr>
        <w:t>”</w:t>
      </w:r>
      <w:r>
        <w:rPr>
          <w:rFonts w:hint="default"/>
          <w:bCs/>
          <w:color w:val="000000" w:themeColor="text1"/>
          <w:szCs w:val="32"/>
        </w:rPr>
        <w:t>工程</w:t>
      </w:r>
      <w:r>
        <w:rPr>
          <w:rFonts w:hint="default"/>
          <w:bCs/>
          <w:color w:val="000000" w:themeColor="text1"/>
          <w:szCs w:val="32"/>
        </w:rPr>
        <w:t>、</w:t>
      </w:r>
      <w:r>
        <w:rPr>
          <w:rFonts w:hint="default"/>
          <w:bCs/>
          <w:color w:val="000000" w:themeColor="text1"/>
          <w:szCs w:val="32"/>
        </w:rPr>
        <w:t>培育</w:t>
      </w:r>
      <w:r>
        <w:rPr>
          <w:rFonts w:hint="default"/>
          <w:bCs/>
          <w:color w:val="000000" w:themeColor="text1"/>
          <w:szCs w:val="32"/>
        </w:rPr>
        <w:t>60</w:t>
      </w:r>
      <w:r>
        <w:rPr>
          <w:rFonts w:hint="default"/>
          <w:bCs/>
          <w:color w:val="000000" w:themeColor="text1"/>
          <w:szCs w:val="32"/>
        </w:rPr>
        <w:t>家</w:t>
      </w:r>
      <w:r>
        <w:rPr>
          <w:rFonts w:hint="default"/>
          <w:bCs/>
          <w:color w:val="000000" w:themeColor="text1"/>
          <w:szCs w:val="32"/>
        </w:rPr>
        <w:t>“</w:t>
      </w:r>
      <w:r>
        <w:rPr>
          <w:rFonts w:hint="default"/>
          <w:bCs/>
          <w:color w:val="000000" w:themeColor="text1"/>
          <w:szCs w:val="32"/>
        </w:rPr>
        <w:t>放心肉菜示范超市</w:t>
      </w:r>
      <w:r>
        <w:rPr>
          <w:rFonts w:hint="default"/>
          <w:bCs/>
          <w:color w:val="000000" w:themeColor="text1"/>
          <w:szCs w:val="32"/>
        </w:rPr>
        <w:t>”</w:t>
      </w:r>
      <w:r>
        <w:rPr>
          <w:rFonts w:hint="default"/>
          <w:bCs/>
          <w:color w:val="000000" w:themeColor="text1"/>
          <w:szCs w:val="32"/>
        </w:rPr>
        <w:t>、</w:t>
      </w:r>
      <w:r>
        <w:rPr>
          <w:rFonts w:hint="default"/>
          <w:bCs/>
          <w:color w:val="000000" w:themeColor="text1"/>
          <w:szCs w:val="32"/>
        </w:rPr>
        <w:t>农贸市场食用农产品快检</w:t>
      </w:r>
      <w:proofErr w:type="gramStart"/>
      <w:r>
        <w:rPr>
          <w:rFonts w:hint="default"/>
          <w:bCs/>
          <w:color w:val="000000" w:themeColor="text1"/>
          <w:szCs w:val="32"/>
        </w:rPr>
        <w:t>快筛不少于</w:t>
      </w:r>
      <w:proofErr w:type="gramEnd"/>
      <w:r>
        <w:rPr>
          <w:rFonts w:hint="default"/>
          <w:bCs/>
          <w:color w:val="000000" w:themeColor="text1"/>
          <w:szCs w:val="32"/>
        </w:rPr>
        <w:t>114.48</w:t>
      </w:r>
      <w:r>
        <w:rPr>
          <w:rFonts w:hint="default"/>
          <w:bCs/>
          <w:color w:val="000000" w:themeColor="text1"/>
          <w:szCs w:val="32"/>
        </w:rPr>
        <w:t>万批次</w:t>
      </w:r>
      <w:r>
        <w:rPr>
          <w:rFonts w:hint="default"/>
          <w:bCs/>
          <w:color w:val="000000" w:themeColor="text1"/>
          <w:szCs w:val="32"/>
        </w:rPr>
        <w:t>、</w:t>
      </w:r>
      <w:r>
        <w:rPr>
          <w:rFonts w:hint="default"/>
          <w:bCs/>
          <w:color w:val="000000" w:themeColor="text1"/>
          <w:szCs w:val="32"/>
        </w:rPr>
        <w:t>食品抽检量不少于每年每千人</w:t>
      </w:r>
      <w:r>
        <w:rPr>
          <w:rFonts w:hint="default"/>
          <w:bCs/>
          <w:color w:val="000000" w:themeColor="text1"/>
          <w:szCs w:val="32"/>
        </w:rPr>
        <w:t>6</w:t>
      </w:r>
      <w:r>
        <w:rPr>
          <w:rFonts w:hint="default"/>
          <w:bCs/>
          <w:color w:val="000000" w:themeColor="text1"/>
          <w:szCs w:val="32"/>
        </w:rPr>
        <w:t>批次</w:t>
      </w:r>
      <w:r>
        <w:rPr>
          <w:rFonts w:hint="default"/>
          <w:bCs/>
          <w:color w:val="000000" w:themeColor="text1"/>
          <w:szCs w:val="32"/>
        </w:rPr>
        <w:t>等指标</w:t>
      </w:r>
      <w:r>
        <w:rPr>
          <w:rFonts w:hint="default"/>
          <w:bCs/>
          <w:color w:val="000000" w:themeColor="text1"/>
          <w:szCs w:val="32"/>
        </w:rPr>
        <w:t>纳入了市政府主要目标任务</w:t>
      </w:r>
      <w:r>
        <w:rPr>
          <w:rFonts w:hint="default"/>
          <w:bCs/>
          <w:color w:val="000000" w:themeColor="text1"/>
          <w:szCs w:val="32"/>
        </w:rPr>
        <w:t>、</w:t>
      </w:r>
      <w:r>
        <w:rPr>
          <w:rFonts w:hint="default"/>
          <w:bCs/>
          <w:color w:val="000000" w:themeColor="text1"/>
          <w:szCs w:val="32"/>
        </w:rPr>
        <w:t>市政府十件民生实事、全市重点工作</w:t>
      </w:r>
      <w:r>
        <w:rPr>
          <w:rFonts w:hint="default"/>
          <w:bCs/>
          <w:color w:val="000000" w:themeColor="text1"/>
          <w:szCs w:val="32"/>
        </w:rPr>
        <w:t>“</w:t>
      </w:r>
      <w:r>
        <w:rPr>
          <w:rFonts w:hint="default"/>
          <w:bCs/>
          <w:color w:val="000000" w:themeColor="text1"/>
          <w:szCs w:val="32"/>
        </w:rPr>
        <w:t>双百</w:t>
      </w:r>
      <w:r>
        <w:rPr>
          <w:rFonts w:hint="default"/>
          <w:bCs/>
          <w:color w:val="000000" w:themeColor="text1"/>
          <w:szCs w:val="32"/>
        </w:rPr>
        <w:t>”</w:t>
      </w:r>
      <w:r>
        <w:rPr>
          <w:rFonts w:hint="default"/>
          <w:bCs/>
          <w:color w:val="000000" w:themeColor="text1"/>
          <w:szCs w:val="32"/>
        </w:rPr>
        <w:t>专项督查</w:t>
      </w:r>
      <w:r>
        <w:rPr>
          <w:rFonts w:hint="default"/>
          <w:bCs/>
          <w:color w:val="000000" w:themeColor="text1"/>
          <w:szCs w:val="32"/>
        </w:rPr>
        <w:t>。</w:t>
      </w:r>
      <w:r>
        <w:rPr>
          <w:rFonts w:hint="default"/>
          <w:bCs/>
          <w:color w:val="000000" w:themeColor="text1"/>
          <w:szCs w:val="32"/>
        </w:rPr>
        <w:t>2022</w:t>
      </w:r>
      <w:r>
        <w:rPr>
          <w:rFonts w:hint="default"/>
          <w:bCs/>
          <w:color w:val="000000" w:themeColor="text1"/>
          <w:szCs w:val="32"/>
        </w:rPr>
        <w:t>年，我市持续</w:t>
      </w:r>
      <w:r>
        <w:rPr>
          <w:rFonts w:hint="default"/>
          <w:bCs/>
          <w:color w:val="000000" w:themeColor="text1"/>
          <w:szCs w:val="32"/>
        </w:rPr>
        <w:t>将</w:t>
      </w:r>
      <w:r>
        <w:rPr>
          <w:rFonts w:hint="default"/>
          <w:bCs/>
          <w:color w:val="000000" w:themeColor="text1"/>
          <w:szCs w:val="32"/>
        </w:rPr>
        <w:t>“</w:t>
      </w:r>
      <w:r>
        <w:rPr>
          <w:rFonts w:hint="default"/>
          <w:bCs/>
          <w:color w:val="000000" w:themeColor="text1"/>
          <w:szCs w:val="32"/>
        </w:rPr>
        <w:t>农贸市场快检</w:t>
      </w:r>
      <w:r>
        <w:rPr>
          <w:rFonts w:hint="default"/>
          <w:bCs/>
          <w:color w:val="000000" w:themeColor="text1"/>
          <w:szCs w:val="32"/>
        </w:rPr>
        <w:t>”“</w:t>
      </w:r>
      <w:r>
        <w:rPr>
          <w:rFonts w:hint="default"/>
          <w:bCs/>
          <w:color w:val="000000" w:themeColor="text1"/>
          <w:szCs w:val="32"/>
        </w:rPr>
        <w:t>食品抽检</w:t>
      </w:r>
      <w:proofErr w:type="gramStart"/>
      <w:r>
        <w:rPr>
          <w:rFonts w:hint="default"/>
          <w:bCs/>
          <w:color w:val="000000" w:themeColor="text1"/>
          <w:szCs w:val="32"/>
        </w:rPr>
        <w:t>”</w:t>
      </w:r>
      <w:proofErr w:type="gramEnd"/>
      <w:r>
        <w:rPr>
          <w:rFonts w:hint="default"/>
          <w:bCs/>
          <w:color w:val="000000" w:themeColor="text1"/>
          <w:szCs w:val="32"/>
        </w:rPr>
        <w:t>等市政府主要目标任务；将</w:t>
      </w:r>
      <w:r>
        <w:rPr>
          <w:rFonts w:hint="default"/>
          <w:bCs/>
          <w:color w:val="000000" w:themeColor="text1"/>
          <w:szCs w:val="32"/>
        </w:rPr>
        <w:t>62</w:t>
      </w:r>
      <w:r>
        <w:rPr>
          <w:rFonts w:hint="default"/>
          <w:bCs/>
          <w:color w:val="000000" w:themeColor="text1"/>
          <w:szCs w:val="32"/>
        </w:rPr>
        <w:t>家农贸市场的升级改造任务、农贸市场食用农产品快检快筛、食品抽检量等</w:t>
      </w:r>
      <w:r>
        <w:rPr>
          <w:rFonts w:hint="default"/>
          <w:bCs/>
          <w:color w:val="000000" w:themeColor="text1"/>
          <w:szCs w:val="32"/>
        </w:rPr>
        <w:t>纳入</w:t>
      </w:r>
      <w:r>
        <w:rPr>
          <w:rFonts w:hint="default"/>
          <w:bCs/>
          <w:color w:val="000000" w:themeColor="text1"/>
          <w:szCs w:val="32"/>
        </w:rPr>
        <w:t>承担</w:t>
      </w:r>
      <w:r>
        <w:rPr>
          <w:rFonts w:hint="default"/>
          <w:bCs/>
          <w:color w:val="000000" w:themeColor="text1"/>
          <w:szCs w:val="32"/>
        </w:rPr>
        <w:lastRenderedPageBreak/>
        <w:t>省十件民生实事任务</w:t>
      </w:r>
      <w:r>
        <w:rPr>
          <w:rFonts w:hint="default"/>
          <w:bCs/>
          <w:color w:val="000000" w:themeColor="text1"/>
          <w:szCs w:val="32"/>
        </w:rPr>
        <w:t>。</w:t>
      </w:r>
      <w:r>
        <w:rPr>
          <w:rFonts w:hint="default"/>
          <w:bCs/>
          <w:color w:val="000000" w:themeColor="text1"/>
          <w:szCs w:val="32"/>
        </w:rPr>
        <w:t>2020</w:t>
      </w:r>
      <w:r>
        <w:rPr>
          <w:rFonts w:hint="default"/>
          <w:bCs/>
          <w:color w:val="000000" w:themeColor="text1"/>
          <w:szCs w:val="32"/>
        </w:rPr>
        <w:t>年东莞市人大常委会</w:t>
      </w:r>
      <w:r>
        <w:rPr>
          <w:rFonts w:hint="default"/>
          <w:bCs/>
          <w:color w:val="000000" w:themeColor="text1"/>
          <w:szCs w:val="32"/>
        </w:rPr>
        <w:t>将</w:t>
      </w:r>
      <w:r>
        <w:rPr>
          <w:rFonts w:hint="default"/>
          <w:bCs/>
          <w:color w:val="000000" w:themeColor="text1"/>
          <w:szCs w:val="32"/>
        </w:rPr>
        <w:t>在学校食堂推进</w:t>
      </w:r>
      <w:r>
        <w:rPr>
          <w:rFonts w:hint="default"/>
          <w:bCs/>
          <w:color w:val="000000" w:themeColor="text1"/>
          <w:szCs w:val="32"/>
        </w:rPr>
        <w:t>“</w:t>
      </w:r>
      <w:r>
        <w:rPr>
          <w:rFonts w:hint="default"/>
          <w:bCs/>
          <w:color w:val="000000" w:themeColor="text1"/>
          <w:szCs w:val="32"/>
        </w:rPr>
        <w:t>互联网</w:t>
      </w:r>
      <w:r>
        <w:rPr>
          <w:rFonts w:hint="default"/>
          <w:bCs/>
          <w:color w:val="000000" w:themeColor="text1"/>
          <w:szCs w:val="32"/>
        </w:rPr>
        <w:t>+</w:t>
      </w:r>
      <w:r>
        <w:rPr>
          <w:rFonts w:hint="default"/>
          <w:bCs/>
          <w:color w:val="000000" w:themeColor="text1"/>
          <w:szCs w:val="32"/>
        </w:rPr>
        <w:t>明厨亮灶</w:t>
      </w:r>
      <w:r>
        <w:rPr>
          <w:rFonts w:hint="default"/>
          <w:bCs/>
          <w:color w:val="000000" w:themeColor="text1"/>
          <w:szCs w:val="32"/>
        </w:rPr>
        <w:t>”</w:t>
      </w:r>
      <w:r>
        <w:rPr>
          <w:rFonts w:hint="default"/>
          <w:bCs/>
          <w:color w:val="000000" w:themeColor="text1"/>
          <w:szCs w:val="32"/>
        </w:rPr>
        <w:t>建设</w:t>
      </w:r>
      <w:r>
        <w:rPr>
          <w:rFonts w:hint="default"/>
          <w:bCs/>
          <w:color w:val="000000" w:themeColor="text1"/>
          <w:szCs w:val="32"/>
        </w:rPr>
        <w:t>纳入</w:t>
      </w:r>
      <w:r>
        <w:rPr>
          <w:rFonts w:hint="default"/>
          <w:bCs/>
          <w:color w:val="000000" w:themeColor="text1"/>
          <w:szCs w:val="32"/>
        </w:rPr>
        <w:t>重点督办建议</w:t>
      </w:r>
      <w:r>
        <w:rPr>
          <w:rFonts w:hint="default"/>
          <w:bCs/>
          <w:color w:val="000000" w:themeColor="text1"/>
          <w:szCs w:val="32"/>
        </w:rPr>
        <w:t>。</w:t>
      </w:r>
      <w:r>
        <w:rPr>
          <w:rFonts w:hint="default"/>
          <w:bCs/>
          <w:color w:val="000000" w:themeColor="text1"/>
          <w:szCs w:val="32"/>
        </w:rPr>
        <w:t>2020</w:t>
      </w:r>
      <w:r>
        <w:rPr>
          <w:rFonts w:hint="default"/>
          <w:bCs/>
          <w:color w:val="000000" w:themeColor="text1"/>
          <w:szCs w:val="32"/>
        </w:rPr>
        <w:t>年</w:t>
      </w:r>
      <w:r>
        <w:rPr>
          <w:rFonts w:hint="default"/>
          <w:bCs/>
          <w:color w:val="000000" w:themeColor="text1"/>
          <w:szCs w:val="32"/>
        </w:rPr>
        <w:t>5</w:t>
      </w:r>
      <w:r>
        <w:rPr>
          <w:rFonts w:hint="default"/>
          <w:bCs/>
          <w:color w:val="000000" w:themeColor="text1"/>
          <w:szCs w:val="32"/>
        </w:rPr>
        <w:t>月</w:t>
      </w:r>
      <w:r>
        <w:rPr>
          <w:rFonts w:hint="default"/>
          <w:bCs/>
          <w:color w:val="000000" w:themeColor="text1"/>
          <w:szCs w:val="32"/>
        </w:rPr>
        <w:t>19</w:t>
      </w:r>
      <w:r>
        <w:rPr>
          <w:rFonts w:hint="default"/>
          <w:bCs/>
          <w:color w:val="000000" w:themeColor="text1"/>
          <w:szCs w:val="32"/>
        </w:rPr>
        <w:t>日至</w:t>
      </w:r>
      <w:r>
        <w:rPr>
          <w:rFonts w:hint="default"/>
          <w:bCs/>
          <w:color w:val="000000" w:themeColor="text1"/>
          <w:szCs w:val="32"/>
        </w:rPr>
        <w:t>6</w:t>
      </w:r>
      <w:r>
        <w:rPr>
          <w:rFonts w:hint="default"/>
          <w:bCs/>
          <w:color w:val="000000" w:themeColor="text1"/>
          <w:szCs w:val="32"/>
        </w:rPr>
        <w:t>月</w:t>
      </w:r>
      <w:r>
        <w:rPr>
          <w:rFonts w:hint="default"/>
          <w:bCs/>
          <w:color w:val="000000" w:themeColor="text1"/>
          <w:szCs w:val="32"/>
        </w:rPr>
        <w:t>19</w:t>
      </w:r>
      <w:r>
        <w:rPr>
          <w:rFonts w:hint="default"/>
          <w:bCs/>
          <w:color w:val="000000" w:themeColor="text1"/>
          <w:szCs w:val="32"/>
        </w:rPr>
        <w:t>日，市委第一巡查组对食品安全工作</w:t>
      </w:r>
      <w:r>
        <w:rPr>
          <w:rFonts w:hint="default"/>
          <w:bCs/>
          <w:color w:val="000000" w:themeColor="text1"/>
          <w:szCs w:val="32"/>
        </w:rPr>
        <w:t>进行</w:t>
      </w:r>
      <w:r>
        <w:rPr>
          <w:rFonts w:hint="default"/>
          <w:bCs/>
          <w:color w:val="000000" w:themeColor="text1"/>
          <w:szCs w:val="32"/>
        </w:rPr>
        <w:t>巡查。</w:t>
      </w:r>
      <w:r>
        <w:rPr>
          <w:rFonts w:hint="default"/>
          <w:bCs/>
          <w:color w:val="000000" w:themeColor="text1"/>
          <w:szCs w:val="32"/>
        </w:rPr>
        <w:t>2022</w:t>
      </w:r>
      <w:r>
        <w:rPr>
          <w:rFonts w:hint="default"/>
          <w:bCs/>
          <w:color w:val="000000" w:themeColor="text1"/>
          <w:szCs w:val="32"/>
        </w:rPr>
        <w:t>年，</w:t>
      </w:r>
      <w:r>
        <w:rPr>
          <w:rFonts w:hint="default"/>
          <w:bCs/>
          <w:color w:val="000000" w:themeColor="text1"/>
          <w:szCs w:val="32"/>
        </w:rPr>
        <w:t>市食药安办对连续</w:t>
      </w:r>
      <w:r>
        <w:rPr>
          <w:rFonts w:hint="default"/>
          <w:bCs/>
          <w:color w:val="000000" w:themeColor="text1"/>
          <w:szCs w:val="32"/>
        </w:rPr>
        <w:t>2</w:t>
      </w:r>
      <w:r>
        <w:rPr>
          <w:rFonts w:hint="default"/>
          <w:bCs/>
          <w:color w:val="000000" w:themeColor="text1"/>
          <w:szCs w:val="32"/>
        </w:rPr>
        <w:t>年在全市食品安全评议考核中排名后五位的高</w:t>
      </w:r>
      <w:proofErr w:type="gramStart"/>
      <w:r>
        <w:rPr>
          <w:rFonts w:hint="default"/>
          <w:bCs/>
          <w:color w:val="000000" w:themeColor="text1"/>
          <w:szCs w:val="32"/>
        </w:rPr>
        <w:t>埗</w:t>
      </w:r>
      <w:proofErr w:type="gramEnd"/>
      <w:r>
        <w:rPr>
          <w:rFonts w:hint="default"/>
          <w:bCs/>
          <w:color w:val="000000" w:themeColor="text1"/>
          <w:szCs w:val="32"/>
        </w:rPr>
        <w:t>镇政府进行责任约谈</w:t>
      </w:r>
      <w:r>
        <w:rPr>
          <w:rFonts w:hint="default"/>
          <w:color w:val="000000"/>
          <w:szCs w:val="32"/>
        </w:rPr>
        <w:t>。</w:t>
      </w:r>
      <w:r>
        <w:rPr>
          <w:rFonts w:hint="default"/>
          <w:bCs/>
          <w:color w:val="000000"/>
          <w:szCs w:val="32"/>
        </w:rPr>
        <w:t>近三年来，市委市政府主要领导、市政府分管领导多次到基层开展</w:t>
      </w:r>
      <w:r>
        <w:rPr>
          <w:rFonts w:hint="default"/>
          <w:bCs/>
          <w:color w:val="000000"/>
          <w:szCs w:val="32"/>
        </w:rPr>
        <w:t>食品安全工作</w:t>
      </w:r>
      <w:r>
        <w:rPr>
          <w:rFonts w:hint="default"/>
          <w:bCs/>
          <w:color w:val="000000"/>
          <w:szCs w:val="32"/>
        </w:rPr>
        <w:t>调研督导，</w:t>
      </w:r>
      <w:r>
        <w:rPr>
          <w:rFonts w:hint="default"/>
          <w:bCs/>
          <w:color w:val="000000"/>
          <w:szCs w:val="32"/>
        </w:rPr>
        <w:t>全面落实食品安全主体责任，全力保障广大人民群众饮食安全。</w:t>
      </w:r>
      <w:r>
        <w:rPr>
          <w:rFonts w:hint="default"/>
          <w:b/>
          <w:bCs/>
          <w:color w:val="000000" w:themeColor="text1"/>
        </w:rPr>
        <w:t>本</w:t>
      </w:r>
      <w:r>
        <w:rPr>
          <w:rFonts w:hint="default"/>
          <w:b/>
          <w:bCs/>
          <w:color w:val="000000" w:themeColor="text1"/>
        </w:rPr>
        <w:t>项</w:t>
      </w:r>
      <w:r>
        <w:rPr>
          <w:rFonts w:hint="default"/>
          <w:b/>
          <w:bCs/>
          <w:color w:val="000000" w:themeColor="text1"/>
        </w:rPr>
        <w:t>分值</w:t>
      </w:r>
      <w:r>
        <w:rPr>
          <w:rFonts w:hint="default"/>
          <w:b/>
          <w:bCs/>
          <w:color w:val="000000" w:themeColor="text1"/>
        </w:rPr>
        <w:t>2</w:t>
      </w:r>
      <w:r>
        <w:rPr>
          <w:rFonts w:hint="default"/>
          <w:b/>
          <w:bCs/>
          <w:color w:val="000000" w:themeColor="text1"/>
        </w:rPr>
        <w:t>分，自评得分</w:t>
      </w:r>
      <w:r>
        <w:rPr>
          <w:rFonts w:hint="default"/>
          <w:b/>
          <w:bCs/>
          <w:color w:val="000000" w:themeColor="text1"/>
        </w:rPr>
        <w:t>2</w:t>
      </w:r>
      <w:r>
        <w:rPr>
          <w:rFonts w:hint="default"/>
          <w:b/>
          <w:bCs/>
          <w:color w:val="000000" w:themeColor="text1"/>
        </w:rPr>
        <w:t>分。</w:t>
      </w:r>
    </w:p>
    <w:p w:rsidR="00C63B0C" w:rsidRDefault="0047725F">
      <w:pPr>
        <w:adjustRightInd w:val="0"/>
        <w:snapToGrid w:val="0"/>
        <w:spacing w:line="640" w:lineRule="exact"/>
        <w:ind w:firstLineChars="200" w:firstLine="640"/>
      </w:pPr>
      <w:r>
        <w:t>（</w:t>
      </w:r>
      <w:r>
        <w:t>3</w:t>
      </w:r>
      <w:r>
        <w:t>）</w:t>
      </w:r>
      <w:r>
        <w:t>将确保食品安全工作成效作为衡量地方党政领导班子和领导干部政绩的重要指标，权重不低于</w:t>
      </w:r>
      <w:r>
        <w:t>3%</w:t>
      </w:r>
      <w:r>
        <w:t>，得</w:t>
      </w:r>
      <w:r>
        <w:t>1</w:t>
      </w:r>
      <w:r>
        <w:t>分；否则不得分。</w:t>
      </w:r>
    </w:p>
    <w:p w:rsidR="00C63B0C" w:rsidRDefault="0047725F">
      <w:pPr>
        <w:adjustRightInd w:val="0"/>
        <w:snapToGrid w:val="0"/>
        <w:spacing w:line="640" w:lineRule="exact"/>
        <w:ind w:firstLineChars="200" w:firstLine="643"/>
        <w:rPr>
          <w:b/>
          <w:bCs/>
        </w:rPr>
      </w:pPr>
      <w:r>
        <w:rPr>
          <w:b/>
          <w:szCs w:val="32"/>
        </w:rPr>
        <w:t>我市情况</w:t>
      </w:r>
      <w:r>
        <w:rPr>
          <w:bCs/>
          <w:szCs w:val="32"/>
        </w:rPr>
        <w:t>：</w:t>
      </w:r>
      <w:r>
        <w:t>印发《中共东莞市委办公室每年东莞市人民政府办公室关于印发</w:t>
      </w:r>
      <w:r>
        <w:t>&lt;2018</w:t>
      </w:r>
      <w:r>
        <w:t>每年年度东莞市镇（街道）领导班子工作考评方案</w:t>
      </w:r>
      <w:r>
        <w:t>&gt;</w:t>
      </w:r>
      <w:r>
        <w:t>等四份考评方案通知》《</w:t>
      </w:r>
      <w:r>
        <w:t>2019</w:t>
      </w:r>
      <w:r>
        <w:t>年度东莞市镇（街道）领导班子、市直单位、园区管委会工作考评方案及</w:t>
      </w:r>
      <w:r>
        <w:t>“</w:t>
      </w:r>
      <w:r>
        <w:t>单打冠军</w:t>
      </w:r>
      <w:r>
        <w:t>”</w:t>
      </w:r>
      <w:r>
        <w:t>评定方案》《</w:t>
      </w:r>
      <w:r>
        <w:t>2020</w:t>
      </w:r>
      <w:r>
        <w:t>年度东莞市镇（街道）领导班子、市直</w:t>
      </w:r>
      <w:r>
        <w:t>+</w:t>
      </w:r>
      <w:r>
        <w:t>单位、园区管委会工作考评方案</w:t>
      </w:r>
      <w:r>
        <w:t>+</w:t>
      </w:r>
      <w:r>
        <w:t>及</w:t>
      </w:r>
      <w:r>
        <w:t>“</w:t>
      </w:r>
      <w:r>
        <w:t>单打冠军</w:t>
      </w:r>
      <w:r>
        <w:t>”</w:t>
      </w:r>
      <w:r>
        <w:t>评定方案》</w:t>
      </w:r>
      <w:r>
        <w:t>《</w:t>
      </w:r>
      <w:r>
        <w:t>2021</w:t>
      </w:r>
      <w:r>
        <w:t>年度东莞市镇（街道）领导班子、市直单位、园区管委会工作考评方案及</w:t>
      </w:r>
      <w:r>
        <w:t>“</w:t>
      </w:r>
      <w:r>
        <w:t>单打冠军</w:t>
      </w:r>
      <w:r>
        <w:t>”</w:t>
      </w:r>
      <w:r>
        <w:t>评定方案》</w:t>
      </w:r>
      <w:r>
        <w:t>，每年度均将食品安全纳入党委政府年度综合目标考核，考核权重为</w:t>
      </w:r>
      <w:r>
        <w:t>3</w:t>
      </w:r>
      <w:r>
        <w:t>％</w:t>
      </w:r>
      <w:r>
        <w:t>（</w:t>
      </w:r>
      <w:r>
        <w:t>1000</w:t>
      </w:r>
      <w:r>
        <w:t>分内占</w:t>
      </w:r>
      <w:r>
        <w:t>30</w:t>
      </w:r>
      <w:r>
        <w:t>分，另有逆向指标可倒扣</w:t>
      </w:r>
      <w:r>
        <w:t>10</w:t>
      </w:r>
      <w:r>
        <w:t>分</w:t>
      </w:r>
      <w:r>
        <w:t>），</w:t>
      </w:r>
      <w:r>
        <w:lastRenderedPageBreak/>
        <w:t>2022</w:t>
      </w:r>
      <w:r>
        <w:t>年考核方案</w:t>
      </w:r>
      <w:r>
        <w:rPr>
          <w:rFonts w:hint="eastAsia"/>
        </w:rPr>
        <w:t>正在征求意见</w:t>
      </w:r>
      <w:r>
        <w:t>尚未印发</w:t>
      </w:r>
      <w:r>
        <w:t>。</w:t>
      </w:r>
      <w:r>
        <w:rPr>
          <w:b/>
          <w:bCs/>
        </w:rPr>
        <w:t>本</w:t>
      </w:r>
      <w:r>
        <w:rPr>
          <w:b/>
          <w:bCs/>
        </w:rPr>
        <w:t>项</w:t>
      </w:r>
      <w:r>
        <w:rPr>
          <w:b/>
          <w:bCs/>
        </w:rPr>
        <w:t>分值</w:t>
      </w:r>
      <w:r>
        <w:rPr>
          <w:b/>
          <w:bCs/>
        </w:rPr>
        <w:t>1</w:t>
      </w:r>
      <w:r>
        <w:rPr>
          <w:b/>
          <w:bCs/>
        </w:rPr>
        <w:t>分，自评得分</w:t>
      </w:r>
      <w:r>
        <w:rPr>
          <w:b/>
          <w:bCs/>
        </w:rPr>
        <w:t>1</w:t>
      </w:r>
      <w:r>
        <w:rPr>
          <w:b/>
          <w:bCs/>
        </w:rPr>
        <w:t>分。</w:t>
      </w:r>
    </w:p>
    <w:p w:rsidR="00C63B0C" w:rsidRDefault="0047725F">
      <w:pPr>
        <w:adjustRightInd w:val="0"/>
        <w:snapToGrid w:val="0"/>
        <w:spacing w:line="640" w:lineRule="exact"/>
        <w:ind w:firstLineChars="200" w:firstLine="640"/>
      </w:pPr>
      <w:r>
        <w:t>（</w:t>
      </w:r>
      <w:r>
        <w:t>4</w:t>
      </w:r>
      <w:r>
        <w:t>）对在食品安全工作中敢于作为、勇于担当、履职尽责的，给予表彰奖励，对履职不力的，按照有关规定进行问责，得</w:t>
      </w:r>
      <w:r>
        <w:t>0.5</w:t>
      </w:r>
      <w:r>
        <w:t>分。如发生按规定应表彰奖励未进行表彰奖励或应</w:t>
      </w:r>
      <w:proofErr w:type="gramStart"/>
      <w:r>
        <w:t>问责未问</w:t>
      </w:r>
      <w:proofErr w:type="gramEnd"/>
      <w:r>
        <w:t>责情况，此项不得分</w:t>
      </w:r>
      <w:r>
        <w:t>。</w:t>
      </w:r>
    </w:p>
    <w:p w:rsidR="00C63B0C" w:rsidRDefault="0047725F">
      <w:pPr>
        <w:adjustRightInd w:val="0"/>
        <w:snapToGrid w:val="0"/>
        <w:spacing w:line="640" w:lineRule="exact"/>
        <w:ind w:firstLineChars="200" w:firstLine="643"/>
      </w:pPr>
      <w:r>
        <w:rPr>
          <w:b/>
          <w:bCs/>
        </w:rPr>
        <w:t>我市情况</w:t>
      </w:r>
      <w:r>
        <w:t>：</w:t>
      </w:r>
      <w:r>
        <w:t>印发《关于深化改革加强食品安全工作的实施方案》《东莞市落实食品安全党政同责的实施意见》</w:t>
      </w:r>
      <w:r>
        <w:t>，</w:t>
      </w:r>
      <w:r>
        <w:t>对党委、政府食品安全责任做出明确要求</w:t>
      </w:r>
      <w:r>
        <w:t>；</w:t>
      </w:r>
      <w:r>
        <w:t>市食药安办对连续两年考核排名后五名的高</w:t>
      </w:r>
      <w:proofErr w:type="gramStart"/>
      <w:r>
        <w:t>埗</w:t>
      </w:r>
      <w:proofErr w:type="gramEnd"/>
      <w:r>
        <w:t>镇进行责任约谈，督促落实食品安全工作</w:t>
      </w:r>
      <w:r>
        <w:t>；</w:t>
      </w:r>
      <w:r>
        <w:t>每年以市政府名义对食品安全考核成绩进行通报，对评为</w:t>
      </w:r>
      <w:r>
        <w:t>A</w:t>
      </w:r>
      <w:r>
        <w:t>级的镇街政府予以通报表扬</w:t>
      </w:r>
      <w:r>
        <w:t>；</w:t>
      </w:r>
      <w:r>
        <w:t>市市场监管局对考核中优秀分局通报</w:t>
      </w:r>
      <w:r>
        <w:t>表扬，并建议镇街政府对分局进一步表扬激励，在评先评优、干部培养、表彰奖励等方面给予更多的政策倾斜</w:t>
      </w:r>
      <w:r>
        <w:t>；</w:t>
      </w:r>
      <w:r>
        <w:t>市直工委对因食品安全工作优秀对市市场监管局协调</w:t>
      </w:r>
      <w:proofErr w:type="gramStart"/>
      <w:r>
        <w:t>应急科</w:t>
      </w:r>
      <w:proofErr w:type="gramEnd"/>
      <w:r>
        <w:t>郑乃毛同志进行表彰。</w:t>
      </w:r>
      <w:r>
        <w:rPr>
          <w:b/>
          <w:bCs/>
          <w:color w:val="000000" w:themeColor="text1"/>
        </w:rPr>
        <w:t>本</w:t>
      </w:r>
      <w:r>
        <w:rPr>
          <w:b/>
          <w:bCs/>
          <w:color w:val="000000" w:themeColor="text1"/>
        </w:rPr>
        <w:t>项</w:t>
      </w:r>
      <w:r>
        <w:rPr>
          <w:b/>
          <w:bCs/>
          <w:color w:val="000000" w:themeColor="text1"/>
        </w:rPr>
        <w:t>分值</w:t>
      </w:r>
      <w:r>
        <w:rPr>
          <w:b/>
          <w:bCs/>
          <w:color w:val="000000" w:themeColor="text1"/>
        </w:rPr>
        <w:t>0.5</w:t>
      </w:r>
      <w:r>
        <w:rPr>
          <w:b/>
          <w:bCs/>
          <w:color w:val="000000" w:themeColor="text1"/>
        </w:rPr>
        <w:t>分，自评得分</w:t>
      </w:r>
      <w:r>
        <w:rPr>
          <w:b/>
          <w:bCs/>
          <w:color w:val="000000" w:themeColor="text1"/>
        </w:rPr>
        <w:t>0.5</w:t>
      </w:r>
      <w:r>
        <w:rPr>
          <w:b/>
          <w:bCs/>
          <w:color w:val="000000" w:themeColor="text1"/>
        </w:rPr>
        <w:t>分。</w:t>
      </w:r>
    </w:p>
    <w:p w:rsidR="00C63B0C" w:rsidRDefault="0047725F" w:rsidP="00A94646">
      <w:pPr>
        <w:pStyle w:val="3"/>
        <w:adjustRightInd w:val="0"/>
        <w:snapToGrid w:val="0"/>
        <w:spacing w:line="640" w:lineRule="exact"/>
        <w:ind w:firstLine="640"/>
      </w:pPr>
      <w:r>
        <w:t>2.</w:t>
      </w:r>
      <w:r>
        <w:t>工作机制（</w:t>
      </w:r>
      <w:r>
        <w:t>3</w:t>
      </w:r>
      <w:r>
        <w:t>分）</w:t>
      </w:r>
    </w:p>
    <w:p w:rsidR="00C63B0C" w:rsidRDefault="0047725F">
      <w:pPr>
        <w:adjustRightInd w:val="0"/>
        <w:snapToGrid w:val="0"/>
        <w:spacing w:line="640" w:lineRule="exact"/>
        <w:ind w:firstLineChars="200" w:firstLine="640"/>
      </w:pPr>
      <w:r>
        <w:t>（</w:t>
      </w:r>
      <w:r>
        <w:t>5</w:t>
      </w:r>
      <w:r>
        <w:t>）</w:t>
      </w:r>
      <w:r>
        <w:t>加强食品安全委员会及其办公室建设，召开食品安全委员会全体会议，及时</w:t>
      </w:r>
      <w:proofErr w:type="gramStart"/>
      <w:r>
        <w:t>调整食安委</w:t>
      </w:r>
      <w:proofErr w:type="gramEnd"/>
      <w:r>
        <w:t>成员单位及委员名单，出台食品安全委员会工作规则、工作制度等并有效落实，食</w:t>
      </w:r>
      <w:r>
        <w:lastRenderedPageBreak/>
        <w:t>品安全委员会成员单位信息通报、形势会商、风险交流、数据共享等工作机制健全并有效运行，食品安全办综合协调作用有效发挥，及时召开会议研究食品安全问题，得</w:t>
      </w:r>
      <w:r>
        <w:t>2</w:t>
      </w:r>
      <w:r>
        <w:t>分；未有效落实的，扣</w:t>
      </w:r>
      <w:r>
        <w:t>0.5</w:t>
      </w:r>
      <w:r>
        <w:t>分</w:t>
      </w:r>
      <w:r>
        <w:t>/</w:t>
      </w:r>
      <w:r>
        <w:t>项</w:t>
      </w:r>
      <w:r>
        <w:t>。</w:t>
      </w:r>
    </w:p>
    <w:p w:rsidR="00C63B0C" w:rsidRDefault="0047725F">
      <w:pPr>
        <w:adjustRightInd w:val="0"/>
        <w:snapToGrid w:val="0"/>
        <w:spacing w:line="640" w:lineRule="exact"/>
        <w:ind w:firstLineChars="200" w:firstLine="643"/>
        <w:rPr>
          <w:bCs/>
          <w:szCs w:val="32"/>
        </w:rPr>
      </w:pPr>
      <w:r>
        <w:rPr>
          <w:b/>
          <w:bCs/>
        </w:rPr>
        <w:t>我市情况</w:t>
      </w:r>
      <w:r>
        <w:t>：</w:t>
      </w:r>
      <w:r>
        <w:t>成立东莞市食品药品安全委员会，以市委副书记、市长为市食药安委主任，市食药安办设在市市场监督管理局，主要由协调与</w:t>
      </w:r>
      <w:proofErr w:type="gramStart"/>
      <w:r>
        <w:t>应急科承担</w:t>
      </w:r>
      <w:proofErr w:type="gramEnd"/>
      <w:r>
        <w:t>食品安全委员会办公室日常工作，</w:t>
      </w:r>
      <w:r>
        <w:t>市场监管局</w:t>
      </w:r>
      <w:r>
        <w:t>局长为市食药安办主任，并及时调整调整市食品药品安全委员会成员名单。印发《东莞市有关部门食品安全监管事权清单》《东莞市食品药品安全委员会工作规则》，明确市食药安委成员单位工作职责及综合协调、监督指导机制。</w:t>
      </w:r>
      <w:r>
        <w:t>逐年</w:t>
      </w:r>
      <w:r>
        <w:rPr>
          <w:bCs/>
          <w:szCs w:val="32"/>
        </w:rPr>
        <w:t>召开东莞市食品安全工作会议，总结上年度食品安全工作，研究部署当年食品安全工作任务</w:t>
      </w:r>
      <w:r>
        <w:rPr>
          <w:bCs/>
          <w:szCs w:val="32"/>
        </w:rPr>
        <w:t>。</w:t>
      </w:r>
      <w:r>
        <w:t>逐年制定</w:t>
      </w:r>
      <w:r>
        <w:t>食品安全工作评议考核办法</w:t>
      </w:r>
      <w:r>
        <w:t>，</w:t>
      </w:r>
      <w:r>
        <w:t>市食药安办每年组织对各镇街（园区）政府及市食品安全委员会成员单位食品安全工作开展考核，考核结果通报全市。</w:t>
      </w:r>
      <w:r>
        <w:rPr>
          <w:bCs/>
          <w:szCs w:val="32"/>
        </w:rPr>
        <w:t>开展深圳东莞惠州河源汕尾（</w:t>
      </w:r>
      <w:r>
        <w:rPr>
          <w:bCs/>
          <w:szCs w:val="32"/>
        </w:rPr>
        <w:t>3+2</w:t>
      </w:r>
      <w:r>
        <w:rPr>
          <w:bCs/>
          <w:szCs w:val="32"/>
        </w:rPr>
        <w:t>）五市食品安全综合协调和监管工作，签署加强跨区域食品安</w:t>
      </w:r>
      <w:r>
        <w:rPr>
          <w:bCs/>
          <w:szCs w:val="32"/>
        </w:rPr>
        <w:t>全应急管理和食品安全事件处置合作协议；凤岗镇大运城邦蒙田幼儿园食品安全事件，市领导、各部门负责人多次召开会议研究部署工作；李</w:t>
      </w:r>
      <w:proofErr w:type="gramStart"/>
      <w:r>
        <w:rPr>
          <w:bCs/>
          <w:szCs w:val="32"/>
        </w:rPr>
        <w:t>延振副</w:t>
      </w:r>
      <w:proofErr w:type="gramEnd"/>
      <w:r>
        <w:rPr>
          <w:bCs/>
          <w:szCs w:val="32"/>
        </w:rPr>
        <w:t>市长召开食品安全专题工作会议，研究部署市场监管领域夏季食品安全重点工作；</w:t>
      </w:r>
      <w:r>
        <w:rPr>
          <w:bCs/>
          <w:szCs w:val="32"/>
        </w:rPr>
        <w:lastRenderedPageBreak/>
        <w:t>市食药安办组织各部门召开学校校园及周边食品安全工作会议、</w:t>
      </w:r>
      <w:r>
        <w:rPr>
          <w:bCs/>
          <w:szCs w:val="32"/>
        </w:rPr>
        <w:t>加强全市农产品质</w:t>
      </w:r>
      <w:proofErr w:type="gramStart"/>
      <w:r>
        <w:rPr>
          <w:bCs/>
          <w:szCs w:val="32"/>
        </w:rPr>
        <w:t>量安全</w:t>
      </w:r>
      <w:proofErr w:type="gramEnd"/>
      <w:r>
        <w:rPr>
          <w:bCs/>
          <w:szCs w:val="32"/>
        </w:rPr>
        <w:t>监管会议、深化改革加强食品安全工作的实施方案起草工作研讨会，平菇（秀珍菇）、食源性疾病暴发事件等食品安全风险</w:t>
      </w:r>
      <w:proofErr w:type="gramStart"/>
      <w:r>
        <w:rPr>
          <w:bCs/>
          <w:szCs w:val="32"/>
        </w:rPr>
        <w:t>研</w:t>
      </w:r>
      <w:proofErr w:type="gramEnd"/>
      <w:r>
        <w:rPr>
          <w:bCs/>
          <w:szCs w:val="32"/>
        </w:rPr>
        <w:t>判会议；</w:t>
      </w:r>
      <w:r>
        <w:rPr>
          <w:bCs/>
          <w:szCs w:val="32"/>
        </w:rPr>
        <w:t>组织各部门开展东莞市整治食品安全问题联合行动。</w:t>
      </w:r>
      <w:r>
        <w:rPr>
          <w:b/>
          <w:bCs/>
        </w:rPr>
        <w:t>本</w:t>
      </w:r>
      <w:r>
        <w:rPr>
          <w:b/>
          <w:bCs/>
        </w:rPr>
        <w:t>项</w:t>
      </w:r>
      <w:r>
        <w:rPr>
          <w:b/>
          <w:bCs/>
        </w:rPr>
        <w:t>分值</w:t>
      </w:r>
      <w:r>
        <w:rPr>
          <w:b/>
          <w:bCs/>
        </w:rPr>
        <w:t>2</w:t>
      </w:r>
      <w:r>
        <w:rPr>
          <w:b/>
          <w:bCs/>
        </w:rPr>
        <w:t>分，自评得分</w:t>
      </w:r>
      <w:r>
        <w:rPr>
          <w:b/>
          <w:bCs/>
        </w:rPr>
        <w:t>2</w:t>
      </w:r>
      <w:r>
        <w:rPr>
          <w:b/>
          <w:bCs/>
        </w:rPr>
        <w:t>分。</w:t>
      </w:r>
    </w:p>
    <w:p w:rsidR="00C63B0C" w:rsidRDefault="0047725F">
      <w:pPr>
        <w:numPr>
          <w:ilvl w:val="0"/>
          <w:numId w:val="2"/>
        </w:numPr>
        <w:adjustRightInd w:val="0"/>
        <w:snapToGrid w:val="0"/>
        <w:spacing w:line="640" w:lineRule="exact"/>
        <w:ind w:firstLineChars="200" w:firstLine="640"/>
      </w:pPr>
      <w:r>
        <w:t>建立健全食品安全示范创建工作机制并有效</w:t>
      </w:r>
      <w:r>
        <w:t>落实，有力有序有效推进示范创建工作，得</w:t>
      </w:r>
      <w:r>
        <w:t>1</w:t>
      </w:r>
      <w:r>
        <w:t>分；否则相应扣分</w:t>
      </w:r>
    </w:p>
    <w:p w:rsidR="00C63B0C" w:rsidRDefault="0047725F">
      <w:pPr>
        <w:adjustRightInd w:val="0"/>
        <w:snapToGrid w:val="0"/>
        <w:spacing w:line="640" w:lineRule="exact"/>
        <w:ind w:firstLineChars="200" w:firstLine="643"/>
        <w:rPr>
          <w:szCs w:val="32"/>
        </w:rPr>
      </w:pPr>
      <w:r>
        <w:rPr>
          <w:b/>
          <w:szCs w:val="32"/>
        </w:rPr>
        <w:t>我市情况</w:t>
      </w:r>
      <w:r>
        <w:rPr>
          <w:bCs/>
          <w:szCs w:val="32"/>
        </w:rPr>
        <w:t>：</w:t>
      </w:r>
      <w:r>
        <w:rPr>
          <w:bCs/>
          <w:szCs w:val="32"/>
        </w:rPr>
        <w:t>我市积极推动创建国家食品安全示范城市，</w:t>
      </w:r>
      <w:r>
        <w:rPr>
          <w:bCs/>
          <w:szCs w:val="32"/>
        </w:rPr>
        <w:t>2018</w:t>
      </w:r>
      <w:r>
        <w:rPr>
          <w:bCs/>
          <w:szCs w:val="32"/>
        </w:rPr>
        <w:t>年先后印发了《东莞市人民政府关于印发东莞市创建国家食品安全示范城市工作实施方案的通知》《东莞市农业局创建国家食品安全示范城市工作实施方案》《东莞市海洋与渔业局创建国家食品安全示范城市工作实施方案》《关于印发东莞市创建国家食品安全示范城市工作专责小组名单和职责的通知》《关于印发东莞市创建国家食品安全示范城市工作会议、信息报送、督导检查等三项制度的通知》《关于印发</w:t>
      </w:r>
      <w:r>
        <w:rPr>
          <w:bCs/>
          <w:szCs w:val="32"/>
        </w:rPr>
        <w:t>&lt;</w:t>
      </w:r>
      <w:r>
        <w:rPr>
          <w:bCs/>
          <w:szCs w:val="32"/>
        </w:rPr>
        <w:t>东莞市创建国家食品安全示范城市工作任务分工时间表及路线（工作任务和十大工程）</w:t>
      </w:r>
      <w:r>
        <w:rPr>
          <w:bCs/>
          <w:szCs w:val="32"/>
        </w:rPr>
        <w:t>&gt;</w:t>
      </w:r>
      <w:r>
        <w:rPr>
          <w:bCs/>
          <w:szCs w:val="32"/>
        </w:rPr>
        <w:t>的通知》《关于大力宣传广泛使用东莞市创建国家食品安全示范城市标识（</w:t>
      </w:r>
      <w:r>
        <w:rPr>
          <w:bCs/>
          <w:szCs w:val="32"/>
        </w:rPr>
        <w:t>logo</w:t>
      </w:r>
      <w:r>
        <w:rPr>
          <w:bCs/>
          <w:szCs w:val="32"/>
        </w:rPr>
        <w:t>）、宣传口号、宣传海报的通知》</w:t>
      </w:r>
      <w:r>
        <w:rPr>
          <w:bCs/>
          <w:szCs w:val="32"/>
        </w:rPr>
        <w:t>。</w:t>
      </w:r>
      <w:r>
        <w:rPr>
          <w:szCs w:val="32"/>
        </w:rPr>
        <w:t>2021</w:t>
      </w:r>
      <w:r>
        <w:rPr>
          <w:szCs w:val="32"/>
        </w:rPr>
        <w:t>年成立了东莞市创建国家食品安全示范城市迎检工作专班，印发了《关于成立东莞</w:t>
      </w:r>
      <w:r>
        <w:rPr>
          <w:szCs w:val="32"/>
        </w:rPr>
        <w:lastRenderedPageBreak/>
        <w:t>市创建国家食品安全示范城市迎检工作专班的通知》《东莞市创建国家食品安全示范城市攻坚冲刺工作方案》《东莞市创建国家食品安全示范城市攻坚冲刺宣传工作方案》。</w:t>
      </w:r>
      <w:r>
        <w:rPr>
          <w:bCs/>
          <w:szCs w:val="32"/>
        </w:rPr>
        <w:t>各镇街（园区）参照市级相关文件印发本辖区</w:t>
      </w:r>
      <w:proofErr w:type="gramStart"/>
      <w:r>
        <w:rPr>
          <w:bCs/>
          <w:szCs w:val="32"/>
        </w:rPr>
        <w:t>内创城方案</w:t>
      </w:r>
      <w:proofErr w:type="gramEnd"/>
      <w:r>
        <w:rPr>
          <w:bCs/>
          <w:szCs w:val="32"/>
        </w:rPr>
        <w:t>、领导小组与工作机制。</w:t>
      </w:r>
      <w:r>
        <w:rPr>
          <w:szCs w:val="32"/>
        </w:rPr>
        <w:t>召开东莞市创建省食品安全</w:t>
      </w:r>
      <w:r>
        <w:rPr>
          <w:szCs w:val="32"/>
        </w:rPr>
        <w:t>示范城市迎检工作动员电视电话会议，李</w:t>
      </w:r>
      <w:proofErr w:type="gramStart"/>
      <w:r>
        <w:rPr>
          <w:szCs w:val="32"/>
        </w:rPr>
        <w:t>延振副</w:t>
      </w:r>
      <w:proofErr w:type="gramEnd"/>
      <w:r>
        <w:rPr>
          <w:szCs w:val="32"/>
        </w:rPr>
        <w:t>市长出席会议并讲话。</w:t>
      </w:r>
      <w:r>
        <w:rPr>
          <w:b/>
          <w:bCs/>
        </w:rPr>
        <w:t>本</w:t>
      </w:r>
      <w:r>
        <w:rPr>
          <w:b/>
          <w:bCs/>
        </w:rPr>
        <w:t>项</w:t>
      </w:r>
      <w:r>
        <w:rPr>
          <w:b/>
          <w:bCs/>
        </w:rPr>
        <w:t>分值</w:t>
      </w:r>
      <w:r>
        <w:rPr>
          <w:b/>
          <w:bCs/>
        </w:rPr>
        <w:t>1</w:t>
      </w:r>
      <w:r>
        <w:rPr>
          <w:b/>
          <w:bCs/>
        </w:rPr>
        <w:t>分，自评得分</w:t>
      </w:r>
      <w:r>
        <w:rPr>
          <w:b/>
          <w:bCs/>
        </w:rPr>
        <w:t>1</w:t>
      </w:r>
      <w:r>
        <w:rPr>
          <w:b/>
          <w:bCs/>
        </w:rPr>
        <w:t>分。</w:t>
      </w:r>
    </w:p>
    <w:p w:rsidR="00C63B0C" w:rsidRDefault="0047725F" w:rsidP="00A94646">
      <w:pPr>
        <w:pStyle w:val="3"/>
        <w:adjustRightInd w:val="0"/>
        <w:snapToGrid w:val="0"/>
        <w:spacing w:line="640" w:lineRule="exact"/>
        <w:ind w:firstLine="640"/>
      </w:pPr>
      <w:r>
        <w:t>3.</w:t>
      </w:r>
      <w:r>
        <w:t>法规制度（</w:t>
      </w:r>
      <w:r>
        <w:t>1</w:t>
      </w:r>
      <w:r>
        <w:t>分）</w:t>
      </w:r>
    </w:p>
    <w:p w:rsidR="00C63B0C" w:rsidRDefault="0047725F">
      <w:pPr>
        <w:adjustRightInd w:val="0"/>
        <w:snapToGrid w:val="0"/>
        <w:spacing w:line="640" w:lineRule="exact"/>
        <w:ind w:firstLineChars="200" w:firstLine="640"/>
        <w:rPr>
          <w:szCs w:val="32"/>
        </w:rPr>
      </w:pPr>
      <w:r>
        <w:rPr>
          <w:szCs w:val="32"/>
        </w:rPr>
        <w:t>（</w:t>
      </w:r>
      <w:r>
        <w:rPr>
          <w:szCs w:val="32"/>
        </w:rPr>
        <w:t>7</w:t>
      </w:r>
      <w:r>
        <w:rPr>
          <w:szCs w:val="32"/>
        </w:rPr>
        <w:t>）认真贯彻党中央、国务院关于食品安全的工作部署，全面落实省委、省政府工作要求，配套出台本地食品安全相关规章制度，法规制度健全，得</w:t>
      </w:r>
      <w:r>
        <w:rPr>
          <w:szCs w:val="32"/>
        </w:rPr>
        <w:t>1</w:t>
      </w:r>
      <w:r>
        <w:rPr>
          <w:szCs w:val="32"/>
        </w:rPr>
        <w:t>分；否则相应扣分</w:t>
      </w:r>
      <w:r>
        <w:rPr>
          <w:szCs w:val="32"/>
        </w:rPr>
        <w:t>。</w:t>
      </w:r>
    </w:p>
    <w:p w:rsidR="00C63B0C" w:rsidRDefault="0047725F">
      <w:pPr>
        <w:adjustRightInd w:val="0"/>
        <w:snapToGrid w:val="0"/>
        <w:spacing w:line="640" w:lineRule="exact"/>
        <w:ind w:firstLineChars="200" w:firstLine="643"/>
        <w:rPr>
          <w:bCs/>
          <w:szCs w:val="32"/>
        </w:rPr>
      </w:pPr>
      <w:r>
        <w:rPr>
          <w:b/>
          <w:szCs w:val="32"/>
        </w:rPr>
        <w:t>我市情况</w:t>
      </w:r>
      <w:r>
        <w:rPr>
          <w:bCs/>
          <w:szCs w:val="32"/>
        </w:rPr>
        <w:t>：</w:t>
      </w:r>
      <w:r>
        <w:rPr>
          <w:bCs/>
          <w:szCs w:val="32"/>
        </w:rPr>
        <w:t>2019</w:t>
      </w:r>
      <w:r>
        <w:rPr>
          <w:bCs/>
          <w:szCs w:val="32"/>
        </w:rPr>
        <w:t>年以来，我市严格贯彻</w:t>
      </w:r>
      <w:r>
        <w:rPr>
          <w:szCs w:val="32"/>
        </w:rPr>
        <w:t>党中央、国务院关于食品安全的工作部署，全面落实省委、省政府工作要求，</w:t>
      </w:r>
      <w:r>
        <w:rPr>
          <w:szCs w:val="32"/>
        </w:rPr>
        <w:t>逐年</w:t>
      </w:r>
      <w:r>
        <w:rPr>
          <w:szCs w:val="32"/>
        </w:rPr>
        <w:t>配套出台本地食品安全相关规章制度，</w:t>
      </w:r>
      <w:r>
        <w:rPr>
          <w:szCs w:val="32"/>
        </w:rPr>
        <w:t>为食品安全监管提供必要支撑。</w:t>
      </w:r>
      <w:r>
        <w:rPr>
          <w:b/>
          <w:bCs/>
        </w:rPr>
        <w:t>本</w:t>
      </w:r>
      <w:r>
        <w:rPr>
          <w:b/>
          <w:bCs/>
        </w:rPr>
        <w:t>项</w:t>
      </w:r>
      <w:r>
        <w:rPr>
          <w:b/>
          <w:bCs/>
        </w:rPr>
        <w:t>分值</w:t>
      </w:r>
      <w:r>
        <w:rPr>
          <w:b/>
          <w:bCs/>
        </w:rPr>
        <w:t>1</w:t>
      </w:r>
      <w:r>
        <w:rPr>
          <w:b/>
          <w:bCs/>
        </w:rPr>
        <w:t>分，自评得分</w:t>
      </w:r>
      <w:r>
        <w:rPr>
          <w:b/>
          <w:bCs/>
        </w:rPr>
        <w:t>1</w:t>
      </w:r>
      <w:r>
        <w:rPr>
          <w:b/>
          <w:bCs/>
        </w:rPr>
        <w:t>分。</w:t>
      </w:r>
    </w:p>
    <w:p w:rsidR="00C63B0C" w:rsidRDefault="0047725F" w:rsidP="00A94646">
      <w:pPr>
        <w:pStyle w:val="3"/>
        <w:adjustRightInd w:val="0"/>
        <w:snapToGrid w:val="0"/>
        <w:spacing w:line="640" w:lineRule="exact"/>
        <w:ind w:firstLine="640"/>
      </w:pPr>
      <w:r>
        <w:t>4.</w:t>
      </w:r>
      <w:r>
        <w:t>风险监测（</w:t>
      </w:r>
      <w:r>
        <w:t>2</w:t>
      </w:r>
      <w:r>
        <w:t>分）</w:t>
      </w:r>
    </w:p>
    <w:p w:rsidR="00C63B0C" w:rsidRDefault="0047725F">
      <w:pPr>
        <w:adjustRightInd w:val="0"/>
        <w:snapToGrid w:val="0"/>
        <w:spacing w:line="640" w:lineRule="exact"/>
        <w:ind w:firstLineChars="200" w:firstLine="640"/>
        <w:rPr>
          <w:szCs w:val="32"/>
        </w:rPr>
      </w:pPr>
      <w:r>
        <w:rPr>
          <w:szCs w:val="32"/>
        </w:rPr>
        <w:t>（</w:t>
      </w:r>
      <w:r>
        <w:rPr>
          <w:szCs w:val="32"/>
        </w:rPr>
        <w:t>8</w:t>
      </w:r>
      <w:r>
        <w:rPr>
          <w:szCs w:val="32"/>
        </w:rPr>
        <w:t>）食品安全风险监测结果通报、会商、报告机制健全并有效运行，得</w:t>
      </w:r>
      <w:r>
        <w:rPr>
          <w:szCs w:val="32"/>
        </w:rPr>
        <w:t>1</w:t>
      </w:r>
      <w:r>
        <w:rPr>
          <w:szCs w:val="32"/>
        </w:rPr>
        <w:t>分；否则扣</w:t>
      </w:r>
      <w:r>
        <w:rPr>
          <w:szCs w:val="32"/>
        </w:rPr>
        <w:t>0.5</w:t>
      </w:r>
      <w:r>
        <w:rPr>
          <w:szCs w:val="32"/>
        </w:rPr>
        <w:t>分</w:t>
      </w:r>
      <w:r>
        <w:rPr>
          <w:szCs w:val="32"/>
        </w:rPr>
        <w:t>/</w:t>
      </w:r>
      <w:r>
        <w:rPr>
          <w:szCs w:val="32"/>
        </w:rPr>
        <w:t>项</w:t>
      </w:r>
      <w:r>
        <w:rPr>
          <w:szCs w:val="32"/>
        </w:rPr>
        <w:t>。</w:t>
      </w:r>
    </w:p>
    <w:p w:rsidR="00C63B0C" w:rsidRDefault="0047725F">
      <w:pPr>
        <w:adjustRightInd w:val="0"/>
        <w:snapToGrid w:val="0"/>
        <w:spacing w:line="640" w:lineRule="exact"/>
        <w:ind w:firstLineChars="200" w:firstLine="643"/>
        <w:rPr>
          <w:b/>
          <w:bCs/>
          <w:szCs w:val="32"/>
        </w:rPr>
      </w:pPr>
      <w:r>
        <w:rPr>
          <w:b/>
          <w:bCs/>
          <w:color w:val="000000"/>
          <w:szCs w:val="32"/>
        </w:rPr>
        <w:t>我市情况</w:t>
      </w:r>
      <w:r>
        <w:rPr>
          <w:color w:val="000000"/>
          <w:szCs w:val="32"/>
        </w:rPr>
        <w:t>：</w:t>
      </w:r>
      <w:r>
        <w:rPr>
          <w:color w:val="000000"/>
          <w:szCs w:val="32"/>
        </w:rPr>
        <w:t>201</w:t>
      </w:r>
      <w:r>
        <w:rPr>
          <w:color w:val="000000"/>
          <w:szCs w:val="32"/>
        </w:rPr>
        <w:t>9</w:t>
      </w:r>
      <w:r>
        <w:rPr>
          <w:color w:val="000000"/>
          <w:szCs w:val="32"/>
        </w:rPr>
        <w:t>-202</w:t>
      </w:r>
      <w:r>
        <w:rPr>
          <w:color w:val="000000"/>
          <w:szCs w:val="32"/>
        </w:rPr>
        <w:t>2</w:t>
      </w:r>
      <w:r>
        <w:rPr>
          <w:color w:val="000000"/>
          <w:szCs w:val="32"/>
        </w:rPr>
        <w:t>年，</w:t>
      </w:r>
      <w:r>
        <w:rPr>
          <w:color w:val="000000"/>
          <w:szCs w:val="32"/>
        </w:rPr>
        <w:t>每年市卫生健康局</w:t>
      </w:r>
      <w:r>
        <w:rPr>
          <w:szCs w:val="32"/>
        </w:rPr>
        <w:t>及时对风险监测数据进行分析，撰写季度专报、年度技术报告报送省、市有关部门。向有关部门通报监测结果，并对监测中发现的</w:t>
      </w:r>
      <w:r>
        <w:rPr>
          <w:szCs w:val="32"/>
        </w:rPr>
        <w:lastRenderedPageBreak/>
        <w:t>食品安全隐患进行风险提示，提出有针对性的对策和建议。为预防食源性疾病的发生，为相关部门实行有效监管提供科学依据。</w:t>
      </w:r>
      <w:r>
        <w:rPr>
          <w:szCs w:val="32"/>
        </w:rPr>
        <w:t>2020</w:t>
      </w:r>
      <w:r>
        <w:rPr>
          <w:szCs w:val="32"/>
        </w:rPr>
        <w:t>年</w:t>
      </w:r>
      <w:r>
        <w:rPr>
          <w:szCs w:val="32"/>
        </w:rPr>
        <w:t>和</w:t>
      </w:r>
      <w:r>
        <w:rPr>
          <w:szCs w:val="32"/>
        </w:rPr>
        <w:t>2021</w:t>
      </w:r>
      <w:r>
        <w:rPr>
          <w:szCs w:val="32"/>
        </w:rPr>
        <w:t>年</w:t>
      </w:r>
      <w:r>
        <w:rPr>
          <w:szCs w:val="32"/>
        </w:rPr>
        <w:t>，</w:t>
      </w:r>
      <w:r>
        <w:rPr>
          <w:color w:val="000000"/>
          <w:szCs w:val="32"/>
        </w:rPr>
        <w:t>市卫生健康局两次</w:t>
      </w:r>
      <w:r>
        <w:rPr>
          <w:szCs w:val="32"/>
        </w:rPr>
        <w:t>组织市农业农村局</w:t>
      </w:r>
      <w:r>
        <w:rPr>
          <w:szCs w:val="32"/>
        </w:rPr>
        <w:t>、</w:t>
      </w:r>
      <w:r>
        <w:rPr>
          <w:szCs w:val="32"/>
        </w:rPr>
        <w:t>市市场监管局、东莞海关</w:t>
      </w:r>
      <w:r>
        <w:rPr>
          <w:szCs w:val="32"/>
        </w:rPr>
        <w:t>等</w:t>
      </w:r>
      <w:r>
        <w:rPr>
          <w:szCs w:val="32"/>
        </w:rPr>
        <w:t>多个</w:t>
      </w:r>
      <w:r>
        <w:rPr>
          <w:szCs w:val="32"/>
        </w:rPr>
        <w:t>部门召开东莞市食品安全风险监测数据收集及风险分析</w:t>
      </w:r>
      <w:proofErr w:type="gramStart"/>
      <w:r>
        <w:rPr>
          <w:szCs w:val="32"/>
        </w:rPr>
        <w:t>研</w:t>
      </w:r>
      <w:proofErr w:type="gramEnd"/>
      <w:r>
        <w:rPr>
          <w:szCs w:val="32"/>
        </w:rPr>
        <w:t>判会，互相通报监测结果</w:t>
      </w:r>
      <w:r>
        <w:rPr>
          <w:szCs w:val="32"/>
        </w:rPr>
        <w:t>，会商</w:t>
      </w:r>
      <w:proofErr w:type="gramStart"/>
      <w:r>
        <w:rPr>
          <w:szCs w:val="32"/>
        </w:rPr>
        <w:t>研判风险</w:t>
      </w:r>
      <w:proofErr w:type="gramEnd"/>
      <w:r>
        <w:rPr>
          <w:szCs w:val="32"/>
        </w:rPr>
        <w:t>隐患。</w:t>
      </w:r>
      <w:r>
        <w:rPr>
          <w:szCs w:val="32"/>
        </w:rPr>
        <w:t>然后</w:t>
      </w:r>
      <w:r>
        <w:rPr>
          <w:szCs w:val="32"/>
        </w:rPr>
        <w:t>汇总分析各部门</w:t>
      </w:r>
      <w:r>
        <w:rPr>
          <w:szCs w:val="32"/>
        </w:rPr>
        <w:t>当年</w:t>
      </w:r>
      <w:r>
        <w:rPr>
          <w:szCs w:val="32"/>
        </w:rPr>
        <w:t>食品安全风险监测数据，</w:t>
      </w:r>
      <w:proofErr w:type="gramStart"/>
      <w:r>
        <w:rPr>
          <w:szCs w:val="32"/>
        </w:rPr>
        <w:t>研判食品</w:t>
      </w:r>
      <w:proofErr w:type="gramEnd"/>
      <w:r>
        <w:rPr>
          <w:szCs w:val="32"/>
        </w:rPr>
        <w:t>安全风险，形成《东莞市食品安全风险监测报告汇编》报市人民政府。</w:t>
      </w:r>
      <w:r>
        <w:rPr>
          <w:b/>
          <w:bCs/>
          <w:szCs w:val="32"/>
        </w:rPr>
        <w:t>本</w:t>
      </w:r>
      <w:r>
        <w:rPr>
          <w:b/>
          <w:bCs/>
          <w:szCs w:val="32"/>
        </w:rPr>
        <w:t>项</w:t>
      </w:r>
      <w:r>
        <w:rPr>
          <w:b/>
          <w:bCs/>
          <w:szCs w:val="32"/>
        </w:rPr>
        <w:t>分值</w:t>
      </w:r>
      <w:r>
        <w:rPr>
          <w:b/>
          <w:bCs/>
          <w:szCs w:val="32"/>
        </w:rPr>
        <w:t>1</w:t>
      </w:r>
      <w:r>
        <w:rPr>
          <w:b/>
          <w:bCs/>
          <w:szCs w:val="32"/>
        </w:rPr>
        <w:t>分，自评得分</w:t>
      </w:r>
      <w:r>
        <w:rPr>
          <w:b/>
          <w:bCs/>
          <w:szCs w:val="32"/>
        </w:rPr>
        <w:t>1</w:t>
      </w:r>
      <w:r>
        <w:rPr>
          <w:b/>
          <w:bCs/>
          <w:szCs w:val="32"/>
        </w:rPr>
        <w:t>分。</w:t>
      </w:r>
    </w:p>
    <w:p w:rsidR="00C63B0C" w:rsidRDefault="0047725F">
      <w:pPr>
        <w:numPr>
          <w:ilvl w:val="0"/>
          <w:numId w:val="3"/>
        </w:numPr>
        <w:adjustRightInd w:val="0"/>
        <w:snapToGrid w:val="0"/>
        <w:spacing w:line="640" w:lineRule="exact"/>
        <w:ind w:firstLineChars="200" w:firstLine="640"/>
        <w:rPr>
          <w:szCs w:val="32"/>
        </w:rPr>
      </w:pPr>
      <w:r>
        <w:rPr>
          <w:szCs w:val="32"/>
        </w:rPr>
        <w:t>食源性疾病监测、食品污染物和有害因素监测网络覆盖全部县级行政区域并延伸至乡镇，得</w:t>
      </w:r>
      <w:r>
        <w:rPr>
          <w:szCs w:val="32"/>
        </w:rPr>
        <w:t>0.5</w:t>
      </w:r>
      <w:r>
        <w:rPr>
          <w:szCs w:val="32"/>
        </w:rPr>
        <w:t>分；未延伸至乡镇，不得分。食源性疾病监测医疗机构及时报送食源性疾病事件和病例，得</w:t>
      </w:r>
      <w:r>
        <w:rPr>
          <w:szCs w:val="32"/>
        </w:rPr>
        <w:t>0.5</w:t>
      </w:r>
      <w:r>
        <w:rPr>
          <w:szCs w:val="32"/>
        </w:rPr>
        <w:t>分；未按规定及时有效报送，每发现一起，扣</w:t>
      </w:r>
      <w:r>
        <w:rPr>
          <w:szCs w:val="32"/>
        </w:rPr>
        <w:t>0.1</w:t>
      </w:r>
      <w:r>
        <w:rPr>
          <w:szCs w:val="32"/>
        </w:rPr>
        <w:t>分</w:t>
      </w:r>
      <w:r>
        <w:rPr>
          <w:szCs w:val="32"/>
        </w:rPr>
        <w:t>。</w:t>
      </w:r>
    </w:p>
    <w:p w:rsidR="00C63B0C" w:rsidRDefault="0047725F">
      <w:pPr>
        <w:adjustRightInd w:val="0"/>
        <w:snapToGrid w:val="0"/>
        <w:spacing w:line="640" w:lineRule="exact"/>
        <w:ind w:firstLineChars="200" w:firstLine="643"/>
        <w:rPr>
          <w:szCs w:val="32"/>
        </w:rPr>
      </w:pPr>
      <w:r>
        <w:rPr>
          <w:b/>
          <w:bCs/>
          <w:color w:val="000000"/>
          <w:szCs w:val="32"/>
        </w:rPr>
        <w:t>我市情况</w:t>
      </w:r>
      <w:r>
        <w:rPr>
          <w:color w:val="000000"/>
          <w:szCs w:val="32"/>
        </w:rPr>
        <w:t>：</w:t>
      </w:r>
      <w:r>
        <w:rPr>
          <w:color w:val="000000"/>
          <w:szCs w:val="32"/>
        </w:rPr>
        <w:t>2019</w:t>
      </w:r>
      <w:r>
        <w:rPr>
          <w:color w:val="000000"/>
          <w:szCs w:val="32"/>
        </w:rPr>
        <w:t>年</w:t>
      </w:r>
      <w:r>
        <w:rPr>
          <w:color w:val="000000"/>
          <w:szCs w:val="32"/>
        </w:rPr>
        <w:t>-2022</w:t>
      </w:r>
      <w:r>
        <w:rPr>
          <w:color w:val="000000"/>
          <w:szCs w:val="32"/>
        </w:rPr>
        <w:t>年</w:t>
      </w:r>
      <w:r>
        <w:rPr>
          <w:color w:val="000000"/>
          <w:szCs w:val="32"/>
        </w:rPr>
        <w:t>，</w:t>
      </w:r>
      <w:r>
        <w:rPr>
          <w:color w:val="000000"/>
          <w:szCs w:val="32"/>
        </w:rPr>
        <w:t>每年市</w:t>
      </w:r>
      <w:r>
        <w:rPr>
          <w:color w:val="000000"/>
          <w:szCs w:val="32"/>
        </w:rPr>
        <w:t>卫生健康局</w:t>
      </w:r>
      <w:r>
        <w:rPr>
          <w:color w:val="000000"/>
          <w:szCs w:val="32"/>
        </w:rPr>
        <w:t>等</w:t>
      </w:r>
      <w:r>
        <w:rPr>
          <w:color w:val="000000"/>
          <w:szCs w:val="32"/>
        </w:rPr>
        <w:t>6</w:t>
      </w:r>
      <w:r>
        <w:rPr>
          <w:color w:val="000000"/>
          <w:szCs w:val="32"/>
        </w:rPr>
        <w:t>部门</w:t>
      </w:r>
      <w:r>
        <w:rPr>
          <w:color w:val="000000"/>
          <w:szCs w:val="32"/>
        </w:rPr>
        <w:t>联合</w:t>
      </w:r>
      <w:r>
        <w:rPr>
          <w:color w:val="000000"/>
          <w:szCs w:val="32"/>
        </w:rPr>
        <w:t>印发东莞市食品安全风险监测实施方案</w:t>
      </w:r>
      <w:r>
        <w:rPr>
          <w:color w:val="000000"/>
          <w:szCs w:val="32"/>
        </w:rPr>
        <w:t>。自</w:t>
      </w:r>
      <w:r>
        <w:rPr>
          <w:szCs w:val="32"/>
        </w:rPr>
        <w:t>2019</w:t>
      </w:r>
      <w:r>
        <w:rPr>
          <w:szCs w:val="32"/>
        </w:rPr>
        <w:t>年</w:t>
      </w:r>
      <w:r>
        <w:rPr>
          <w:szCs w:val="32"/>
        </w:rPr>
        <w:t>起，</w:t>
      </w:r>
      <w:r>
        <w:rPr>
          <w:szCs w:val="32"/>
        </w:rPr>
        <w:t>我市食源性疾病监测、</w:t>
      </w:r>
      <w:r>
        <w:rPr>
          <w:color w:val="000000"/>
          <w:szCs w:val="32"/>
        </w:rPr>
        <w:t>食品污染物和有害因素监测网络</w:t>
      </w:r>
      <w:r>
        <w:rPr>
          <w:szCs w:val="32"/>
        </w:rPr>
        <w:t>覆盖全市</w:t>
      </w:r>
      <w:r>
        <w:rPr>
          <w:color w:val="000000"/>
          <w:szCs w:val="32"/>
        </w:rPr>
        <w:t>33</w:t>
      </w:r>
      <w:r>
        <w:rPr>
          <w:color w:val="000000"/>
          <w:szCs w:val="32"/>
        </w:rPr>
        <w:t>个镇街（园区），</w:t>
      </w:r>
      <w:r>
        <w:rPr>
          <w:szCs w:val="32"/>
        </w:rPr>
        <w:t>监测网络同时延伸至各镇辖区内的乡村。</w:t>
      </w:r>
      <w:r>
        <w:rPr>
          <w:bCs/>
          <w:color w:val="000000"/>
          <w:szCs w:val="32"/>
        </w:rPr>
        <w:t>201</w:t>
      </w:r>
      <w:r>
        <w:rPr>
          <w:bCs/>
          <w:color w:val="000000"/>
          <w:szCs w:val="32"/>
        </w:rPr>
        <w:t>9</w:t>
      </w:r>
      <w:r>
        <w:rPr>
          <w:bCs/>
          <w:color w:val="000000"/>
          <w:szCs w:val="32"/>
        </w:rPr>
        <w:t>-202</w:t>
      </w:r>
      <w:r>
        <w:rPr>
          <w:bCs/>
          <w:color w:val="000000"/>
          <w:szCs w:val="32"/>
        </w:rPr>
        <w:t>2</w:t>
      </w:r>
      <w:r>
        <w:rPr>
          <w:bCs/>
          <w:color w:val="000000"/>
          <w:szCs w:val="32"/>
        </w:rPr>
        <w:t>年，市卫生健康局每年均制定食源性疾病监测工作方案，方案对医疗机构及时有效报送食源性疾病病例和食源性疾病事件</w:t>
      </w:r>
      <w:proofErr w:type="gramStart"/>
      <w:r>
        <w:rPr>
          <w:bCs/>
          <w:color w:val="000000"/>
          <w:szCs w:val="32"/>
        </w:rPr>
        <w:t>作出</w:t>
      </w:r>
      <w:proofErr w:type="gramEnd"/>
      <w:r>
        <w:rPr>
          <w:bCs/>
          <w:color w:val="000000"/>
          <w:szCs w:val="32"/>
        </w:rPr>
        <w:t>明确规定。</w:t>
      </w:r>
      <w:r>
        <w:rPr>
          <w:color w:val="000000"/>
          <w:szCs w:val="32"/>
        </w:rPr>
        <w:t>2019</w:t>
      </w:r>
      <w:r>
        <w:rPr>
          <w:color w:val="000000"/>
          <w:szCs w:val="32"/>
        </w:rPr>
        <w:t>年东莞市共</w:t>
      </w:r>
      <w:r>
        <w:rPr>
          <w:color w:val="000000"/>
          <w:szCs w:val="32"/>
        </w:rPr>
        <w:lastRenderedPageBreak/>
        <w:t>有</w:t>
      </w:r>
      <w:r>
        <w:rPr>
          <w:color w:val="000000"/>
          <w:szCs w:val="32"/>
        </w:rPr>
        <w:t>83</w:t>
      </w:r>
      <w:r>
        <w:rPr>
          <w:color w:val="000000"/>
          <w:szCs w:val="32"/>
        </w:rPr>
        <w:t>间</w:t>
      </w:r>
      <w:r>
        <w:rPr>
          <w:bCs/>
          <w:color w:val="000000"/>
          <w:szCs w:val="32"/>
        </w:rPr>
        <w:t>食源性疾病监测</w:t>
      </w:r>
      <w:r>
        <w:rPr>
          <w:color w:val="000000"/>
          <w:szCs w:val="32"/>
        </w:rPr>
        <w:t>医疗机构。</w:t>
      </w:r>
      <w:r>
        <w:rPr>
          <w:color w:val="000000"/>
          <w:szCs w:val="32"/>
        </w:rPr>
        <w:t>2020</w:t>
      </w:r>
      <w:r>
        <w:rPr>
          <w:color w:val="000000"/>
          <w:szCs w:val="32"/>
        </w:rPr>
        <w:t>、</w:t>
      </w:r>
      <w:r>
        <w:rPr>
          <w:color w:val="000000"/>
          <w:szCs w:val="32"/>
        </w:rPr>
        <w:t>2021</w:t>
      </w:r>
      <w:r>
        <w:rPr>
          <w:color w:val="000000"/>
          <w:szCs w:val="32"/>
        </w:rPr>
        <w:t>年</w:t>
      </w:r>
      <w:r>
        <w:rPr>
          <w:bCs/>
          <w:color w:val="000000"/>
          <w:szCs w:val="32"/>
        </w:rPr>
        <w:t>食源性疾病监测医疗机构总数达</w:t>
      </w:r>
      <w:r>
        <w:rPr>
          <w:bCs/>
          <w:color w:val="000000"/>
          <w:szCs w:val="32"/>
        </w:rPr>
        <w:t>11</w:t>
      </w:r>
      <w:r>
        <w:rPr>
          <w:bCs/>
          <w:color w:val="000000"/>
          <w:szCs w:val="32"/>
        </w:rPr>
        <w:t>9</w:t>
      </w:r>
      <w:r>
        <w:rPr>
          <w:bCs/>
          <w:color w:val="000000"/>
          <w:szCs w:val="32"/>
        </w:rPr>
        <w:t>个，</w:t>
      </w:r>
      <w:proofErr w:type="gramStart"/>
      <w:r>
        <w:rPr>
          <w:bCs/>
          <w:color w:val="000000"/>
          <w:szCs w:val="32"/>
        </w:rPr>
        <w:t>含全市</w:t>
      </w:r>
      <w:proofErr w:type="gramEnd"/>
      <w:r>
        <w:rPr>
          <w:bCs/>
          <w:color w:val="000000"/>
          <w:szCs w:val="32"/>
        </w:rPr>
        <w:t>8</w:t>
      </w:r>
      <w:r>
        <w:rPr>
          <w:bCs/>
          <w:color w:val="000000"/>
          <w:szCs w:val="32"/>
        </w:rPr>
        <w:t>6</w:t>
      </w:r>
      <w:r>
        <w:rPr>
          <w:bCs/>
          <w:color w:val="000000"/>
          <w:szCs w:val="32"/>
        </w:rPr>
        <w:t>家医院及</w:t>
      </w:r>
      <w:r>
        <w:rPr>
          <w:bCs/>
          <w:color w:val="000000"/>
          <w:szCs w:val="32"/>
        </w:rPr>
        <w:t>33</w:t>
      </w:r>
      <w:r>
        <w:rPr>
          <w:bCs/>
          <w:color w:val="000000"/>
          <w:szCs w:val="32"/>
        </w:rPr>
        <w:t>家镇街（园区）社区卫生服务中心。已覆盖各级各类食源性疾病诊疗的医疗机构，包括综合医院（含中医医院）、儿童医院、妇产医院、社区卫生服务中心等（不含与食源性疾病诊疗无关的整形美容医院、骨科医院等专科医院）</w:t>
      </w:r>
      <w:r>
        <w:rPr>
          <w:color w:val="000000"/>
          <w:szCs w:val="32"/>
        </w:rPr>
        <w:t>。按照每年《广东省食源性疾病监测工作手册》要求，二级及以上医疗机构每年至少上报</w:t>
      </w:r>
      <w:r>
        <w:rPr>
          <w:color w:val="000000"/>
          <w:szCs w:val="32"/>
        </w:rPr>
        <w:t>10</w:t>
      </w:r>
      <w:r>
        <w:rPr>
          <w:color w:val="000000"/>
          <w:szCs w:val="32"/>
        </w:rPr>
        <w:t>例病例，我市各监测医疗单位均完成此任务。各医疗机构在诊疗过程中发现《食源性疾病报告名录》规定的食源性疾病病例，会在诊断后</w:t>
      </w:r>
      <w:r>
        <w:rPr>
          <w:color w:val="000000"/>
          <w:szCs w:val="32"/>
        </w:rPr>
        <w:t>2</w:t>
      </w:r>
      <w:r>
        <w:rPr>
          <w:color w:val="000000"/>
          <w:szCs w:val="32"/>
        </w:rPr>
        <w:t>个工作日内通过食源性疾病监测报告系统报送信息；各医疗机构发现食源性聚集病例时，在</w:t>
      </w:r>
      <w:r>
        <w:rPr>
          <w:color w:val="000000"/>
          <w:szCs w:val="32"/>
        </w:rPr>
        <w:t>1</w:t>
      </w:r>
      <w:r>
        <w:rPr>
          <w:color w:val="000000"/>
          <w:szCs w:val="32"/>
        </w:rPr>
        <w:t>个工作日内向辖</w:t>
      </w:r>
      <w:r>
        <w:rPr>
          <w:color w:val="000000"/>
          <w:szCs w:val="32"/>
        </w:rPr>
        <w:t>区卫生健康行政部门报告。对可疑构成食品安全事故的，按照《东莞市食品安全事故应急预案》的要求报告。</w:t>
      </w:r>
      <w:r>
        <w:rPr>
          <w:b/>
          <w:bCs/>
          <w:szCs w:val="32"/>
        </w:rPr>
        <w:t>本</w:t>
      </w:r>
      <w:r>
        <w:rPr>
          <w:b/>
          <w:bCs/>
          <w:szCs w:val="32"/>
        </w:rPr>
        <w:t>项</w:t>
      </w:r>
      <w:r>
        <w:rPr>
          <w:b/>
          <w:bCs/>
          <w:szCs w:val="32"/>
        </w:rPr>
        <w:t>分值</w:t>
      </w:r>
      <w:r>
        <w:rPr>
          <w:b/>
          <w:bCs/>
          <w:szCs w:val="32"/>
        </w:rPr>
        <w:t>1</w:t>
      </w:r>
      <w:r>
        <w:rPr>
          <w:b/>
          <w:bCs/>
          <w:szCs w:val="32"/>
        </w:rPr>
        <w:t>分，自评得分</w:t>
      </w:r>
      <w:r>
        <w:rPr>
          <w:b/>
          <w:bCs/>
          <w:szCs w:val="32"/>
        </w:rPr>
        <w:t>1</w:t>
      </w:r>
      <w:r>
        <w:rPr>
          <w:b/>
          <w:bCs/>
          <w:szCs w:val="32"/>
        </w:rPr>
        <w:t>分。</w:t>
      </w:r>
    </w:p>
    <w:p w:rsidR="00C63B0C" w:rsidRDefault="0047725F" w:rsidP="00A94646">
      <w:pPr>
        <w:pStyle w:val="3"/>
        <w:adjustRightInd w:val="0"/>
        <w:snapToGrid w:val="0"/>
        <w:spacing w:line="640" w:lineRule="exact"/>
        <w:ind w:firstLine="640"/>
      </w:pPr>
      <w:r>
        <w:t>5.</w:t>
      </w:r>
      <w:r>
        <w:t>源头治理（</w:t>
      </w:r>
      <w:r>
        <w:t>20</w:t>
      </w:r>
      <w:r>
        <w:t>分）</w:t>
      </w:r>
    </w:p>
    <w:p w:rsidR="00C63B0C" w:rsidRDefault="0047725F">
      <w:pPr>
        <w:pStyle w:val="a4"/>
        <w:adjustRightInd w:val="0"/>
        <w:snapToGrid w:val="0"/>
        <w:spacing w:after="0" w:line="640" w:lineRule="exact"/>
        <w:ind w:firstLineChars="200" w:firstLine="640"/>
      </w:pPr>
      <w:r>
        <w:t>（</w:t>
      </w:r>
      <w:r>
        <w:t>10</w:t>
      </w:r>
      <w:r>
        <w:t>）全面推行耕地分类管理，在安全利用类耕地落实品种替代、水肥调控、土壤调理等农艺措施，在严格管</w:t>
      </w:r>
      <w:proofErr w:type="gramStart"/>
      <w:r>
        <w:t>控类耕地</w:t>
      </w:r>
      <w:proofErr w:type="gramEnd"/>
      <w:r>
        <w:t>落实种植结构调整等措施，得</w:t>
      </w:r>
      <w:r>
        <w:t>2</w:t>
      </w:r>
      <w:r>
        <w:t>分；否则相应扣分</w:t>
      </w:r>
      <w:r>
        <w:t>。</w:t>
      </w:r>
    </w:p>
    <w:p w:rsidR="00C63B0C" w:rsidRDefault="0047725F">
      <w:pPr>
        <w:pStyle w:val="a7"/>
        <w:widowControl/>
        <w:adjustRightInd w:val="0"/>
        <w:snapToGrid w:val="0"/>
        <w:spacing w:before="0" w:beforeAutospacing="0" w:after="0" w:afterAutospacing="0" w:line="640" w:lineRule="exact"/>
        <w:ind w:firstLineChars="200" w:firstLine="643"/>
        <w:rPr>
          <w:rFonts w:ascii="Times New Roman" w:hAnsi="Times New Roman"/>
        </w:rPr>
      </w:pPr>
      <w:r>
        <w:rPr>
          <w:rFonts w:ascii="Times New Roman" w:eastAsia="仿宋_GB2312" w:hAnsi="Times New Roman"/>
          <w:b/>
          <w:bCs/>
          <w:sz w:val="32"/>
          <w:szCs w:val="32"/>
        </w:rPr>
        <w:t>我市情况</w:t>
      </w:r>
      <w:r>
        <w:rPr>
          <w:rFonts w:ascii="Times New Roman" w:eastAsia="仿宋_GB2312" w:hAnsi="Times New Roman"/>
          <w:sz w:val="32"/>
          <w:szCs w:val="32"/>
        </w:rPr>
        <w:t>：我市按照</w:t>
      </w:r>
      <w:r>
        <w:rPr>
          <w:rFonts w:ascii="Times New Roman" w:eastAsia="仿宋_GB2312" w:hAnsi="Times New Roman"/>
          <w:sz w:val="32"/>
          <w:szCs w:val="32"/>
        </w:rPr>
        <w:t>“</w:t>
      </w:r>
      <w:r>
        <w:rPr>
          <w:rFonts w:ascii="Times New Roman" w:eastAsia="仿宋_GB2312" w:hAnsi="Times New Roman"/>
          <w:sz w:val="32"/>
          <w:szCs w:val="32"/>
        </w:rPr>
        <w:t>保护优先、预防为主、风险管控</w:t>
      </w:r>
      <w:r>
        <w:rPr>
          <w:rFonts w:ascii="Times New Roman" w:eastAsia="仿宋_GB2312" w:hAnsi="Times New Roman"/>
          <w:sz w:val="32"/>
          <w:szCs w:val="32"/>
        </w:rPr>
        <w:t>”</w:t>
      </w:r>
      <w:r>
        <w:rPr>
          <w:rFonts w:ascii="Times New Roman" w:eastAsia="仿宋_GB2312" w:hAnsi="Times New Roman"/>
          <w:sz w:val="32"/>
          <w:szCs w:val="32"/>
        </w:rPr>
        <w:t>的原则，持续推进受污染耕地安全利用。以经市政府审定同意并已报省农业农村厅、生态环境厅的全市耕地土壤环境质</w:t>
      </w:r>
      <w:r>
        <w:rPr>
          <w:rFonts w:ascii="Times New Roman" w:eastAsia="仿宋_GB2312" w:hAnsi="Times New Roman"/>
          <w:sz w:val="32"/>
          <w:szCs w:val="32"/>
        </w:rPr>
        <w:lastRenderedPageBreak/>
        <w:t>量类别划分成果数据为依据，安全利用类耕地（</w:t>
      </w:r>
      <w:r>
        <w:rPr>
          <w:rFonts w:ascii="Times New Roman" w:eastAsia="仿宋_GB2312" w:hAnsi="Times New Roman"/>
          <w:sz w:val="32"/>
          <w:szCs w:val="32"/>
        </w:rPr>
        <w:t>2020</w:t>
      </w:r>
      <w:r>
        <w:rPr>
          <w:rFonts w:ascii="Times New Roman" w:eastAsia="仿宋_GB2312" w:hAnsi="Times New Roman"/>
          <w:sz w:val="32"/>
          <w:szCs w:val="32"/>
        </w:rPr>
        <w:t>年</w:t>
      </w:r>
      <w:r>
        <w:rPr>
          <w:rFonts w:ascii="Times New Roman" w:eastAsia="仿宋_GB2312" w:hAnsi="Times New Roman"/>
          <w:sz w:val="32"/>
          <w:szCs w:val="32"/>
        </w:rPr>
        <w:t>2.835</w:t>
      </w:r>
      <w:r>
        <w:rPr>
          <w:rFonts w:ascii="Times New Roman" w:eastAsia="仿宋_GB2312" w:hAnsi="Times New Roman"/>
          <w:sz w:val="32"/>
          <w:szCs w:val="32"/>
        </w:rPr>
        <w:t>万亩，</w:t>
      </w:r>
      <w:r>
        <w:rPr>
          <w:rFonts w:ascii="Times New Roman" w:eastAsia="仿宋_GB2312" w:hAnsi="Times New Roman"/>
          <w:sz w:val="32"/>
          <w:szCs w:val="32"/>
        </w:rPr>
        <w:t>2021</w:t>
      </w:r>
      <w:r>
        <w:rPr>
          <w:rFonts w:ascii="Times New Roman" w:eastAsia="仿宋_GB2312" w:hAnsi="Times New Roman"/>
          <w:sz w:val="32"/>
          <w:szCs w:val="32"/>
        </w:rPr>
        <w:t>、</w:t>
      </w:r>
      <w:r>
        <w:rPr>
          <w:rFonts w:ascii="Times New Roman" w:eastAsia="仿宋_GB2312" w:hAnsi="Times New Roman"/>
          <w:sz w:val="32"/>
          <w:szCs w:val="32"/>
        </w:rPr>
        <w:t>2022</w:t>
      </w:r>
      <w:r>
        <w:rPr>
          <w:rFonts w:ascii="Times New Roman" w:eastAsia="仿宋_GB2312" w:hAnsi="Times New Roman"/>
          <w:sz w:val="32"/>
          <w:szCs w:val="32"/>
        </w:rPr>
        <w:t>年</w:t>
      </w:r>
      <w:r>
        <w:rPr>
          <w:rFonts w:ascii="Times New Roman" w:eastAsia="仿宋_GB2312" w:hAnsi="Times New Roman"/>
          <w:sz w:val="32"/>
          <w:szCs w:val="32"/>
        </w:rPr>
        <w:t>2.06</w:t>
      </w:r>
      <w:r>
        <w:rPr>
          <w:rFonts w:ascii="Times New Roman" w:eastAsia="仿宋_GB2312" w:hAnsi="Times New Roman"/>
          <w:sz w:val="32"/>
          <w:szCs w:val="32"/>
        </w:rPr>
        <w:t>万亩）和严格管</w:t>
      </w:r>
      <w:proofErr w:type="gramStart"/>
      <w:r>
        <w:rPr>
          <w:rFonts w:ascii="Times New Roman" w:eastAsia="仿宋_GB2312" w:hAnsi="Times New Roman"/>
          <w:sz w:val="32"/>
          <w:szCs w:val="32"/>
        </w:rPr>
        <w:t>控类耕地</w:t>
      </w:r>
      <w:proofErr w:type="gramEnd"/>
      <w:r>
        <w:rPr>
          <w:rFonts w:ascii="Times New Roman" w:eastAsia="仿宋_GB2312" w:hAnsi="Times New Roman"/>
          <w:sz w:val="32"/>
          <w:szCs w:val="32"/>
        </w:rPr>
        <w:t>（</w:t>
      </w:r>
      <w:r>
        <w:rPr>
          <w:rFonts w:ascii="Times New Roman" w:eastAsia="仿宋_GB2312" w:hAnsi="Times New Roman"/>
          <w:sz w:val="32"/>
          <w:szCs w:val="32"/>
        </w:rPr>
        <w:t>0</w:t>
      </w:r>
      <w:r>
        <w:rPr>
          <w:rFonts w:ascii="Times New Roman" w:eastAsia="仿宋_GB2312" w:hAnsi="Times New Roman"/>
          <w:sz w:val="32"/>
          <w:szCs w:val="32"/>
        </w:rPr>
        <w:t>万亩）之和的面积，作为受污染耕地安全利用重点任务，以确保农产品质</w:t>
      </w:r>
      <w:proofErr w:type="gramStart"/>
      <w:r>
        <w:rPr>
          <w:rFonts w:ascii="Times New Roman" w:eastAsia="仿宋_GB2312" w:hAnsi="Times New Roman"/>
          <w:sz w:val="32"/>
          <w:szCs w:val="32"/>
        </w:rPr>
        <w:t>量安全</w:t>
      </w:r>
      <w:proofErr w:type="gramEnd"/>
      <w:r>
        <w:rPr>
          <w:rFonts w:ascii="Times New Roman" w:eastAsia="仿宋_GB2312" w:hAnsi="Times New Roman"/>
          <w:sz w:val="32"/>
          <w:szCs w:val="32"/>
        </w:rPr>
        <w:t>为目标，全面开展受污染耕地安全利用。近年来，我市认真开展相关工作，每年都能较好的完成省下达我市受污染耕地安全利用工作任务，安全利用措施到位率达到</w:t>
      </w:r>
      <w:r>
        <w:rPr>
          <w:rFonts w:ascii="Times New Roman" w:eastAsia="仿宋_GB2312" w:hAnsi="Times New Roman"/>
          <w:sz w:val="32"/>
          <w:szCs w:val="32"/>
        </w:rPr>
        <w:t>100%</w:t>
      </w:r>
      <w:r>
        <w:rPr>
          <w:rFonts w:ascii="Times New Roman" w:eastAsia="仿宋_GB2312" w:hAnsi="Times New Roman"/>
          <w:sz w:val="32"/>
          <w:szCs w:val="32"/>
        </w:rPr>
        <w:t>，受污染耕地安全利用率</w:t>
      </w:r>
      <w:r>
        <w:rPr>
          <w:rFonts w:ascii="Times New Roman" w:eastAsia="仿宋_GB2312" w:hAnsi="Times New Roman"/>
          <w:sz w:val="32"/>
          <w:szCs w:val="32"/>
        </w:rPr>
        <w:t>达到</w:t>
      </w:r>
      <w:r>
        <w:rPr>
          <w:rFonts w:ascii="Times New Roman" w:eastAsia="仿宋_GB2312" w:hAnsi="Times New Roman"/>
          <w:sz w:val="32"/>
          <w:szCs w:val="32"/>
        </w:rPr>
        <w:t>100%</w:t>
      </w:r>
      <w:r>
        <w:rPr>
          <w:rFonts w:ascii="Times New Roman" w:eastAsia="仿宋_GB2312" w:hAnsi="Times New Roman"/>
          <w:sz w:val="32"/>
          <w:szCs w:val="32"/>
        </w:rPr>
        <w:t>。</w:t>
      </w:r>
      <w:r>
        <w:rPr>
          <w:rFonts w:ascii="Times New Roman" w:eastAsia="仿宋_GB2312" w:hAnsi="Times New Roman"/>
          <w:sz w:val="32"/>
          <w:szCs w:val="32"/>
        </w:rPr>
        <w:t>根据经市政府审定同意并已报省农业农村厅、生态环境厅的全市耕地土壤环境质量类别划分成果数据，我市无严格管</w:t>
      </w:r>
      <w:proofErr w:type="gramStart"/>
      <w:r>
        <w:rPr>
          <w:rFonts w:ascii="Times New Roman" w:eastAsia="仿宋_GB2312" w:hAnsi="Times New Roman"/>
          <w:sz w:val="32"/>
          <w:szCs w:val="32"/>
        </w:rPr>
        <w:t>控类耕地</w:t>
      </w:r>
      <w:proofErr w:type="gramEnd"/>
      <w:r>
        <w:rPr>
          <w:rFonts w:ascii="Times New Roman" w:eastAsia="仿宋_GB2312" w:hAnsi="Times New Roman"/>
          <w:sz w:val="32"/>
          <w:szCs w:val="32"/>
        </w:rPr>
        <w:t>，没有种植结构调整的任务。</w:t>
      </w:r>
      <w:r>
        <w:rPr>
          <w:rFonts w:ascii="Times New Roman" w:eastAsia="仿宋_GB2312" w:hAnsi="Times New Roman"/>
          <w:sz w:val="32"/>
          <w:szCs w:val="32"/>
        </w:rPr>
        <w:t>根据每年印发的</w:t>
      </w:r>
      <w:r>
        <w:rPr>
          <w:rFonts w:ascii="Times New Roman" w:eastAsia="仿宋_GB2312" w:hAnsi="Times New Roman"/>
          <w:sz w:val="32"/>
          <w:szCs w:val="32"/>
        </w:rPr>
        <w:t>“</w:t>
      </w:r>
      <w:r>
        <w:rPr>
          <w:rFonts w:ascii="Times New Roman" w:eastAsia="仿宋_GB2312" w:hAnsi="Times New Roman"/>
          <w:sz w:val="32"/>
          <w:szCs w:val="32"/>
        </w:rPr>
        <w:t>年度受污染耕地安全利用工作方案</w:t>
      </w:r>
      <w:r>
        <w:rPr>
          <w:rFonts w:ascii="Times New Roman" w:eastAsia="仿宋_GB2312" w:hAnsi="Times New Roman"/>
          <w:sz w:val="32"/>
          <w:szCs w:val="32"/>
        </w:rPr>
        <w:t>”</w:t>
      </w:r>
      <w:r>
        <w:rPr>
          <w:rFonts w:ascii="Times New Roman" w:eastAsia="仿宋_GB2312" w:hAnsi="Times New Roman"/>
          <w:sz w:val="32"/>
          <w:szCs w:val="32"/>
        </w:rPr>
        <w:t>，我市每年均严格按照方案要求落实各项工作，并在年终形成</w:t>
      </w:r>
      <w:r>
        <w:rPr>
          <w:rFonts w:ascii="Times New Roman" w:eastAsia="仿宋_GB2312" w:hAnsi="Times New Roman"/>
          <w:sz w:val="32"/>
          <w:szCs w:val="32"/>
        </w:rPr>
        <w:t>工作总结</w:t>
      </w:r>
      <w:r>
        <w:rPr>
          <w:rFonts w:ascii="Times New Roman" w:eastAsia="仿宋_GB2312" w:hAnsi="Times New Roman"/>
          <w:sz w:val="32"/>
          <w:szCs w:val="32"/>
        </w:rPr>
        <w:t>报送省农业农村厅。</w:t>
      </w:r>
      <w:r>
        <w:rPr>
          <w:rFonts w:ascii="Times New Roman" w:eastAsia="仿宋_GB2312" w:hAnsi="Times New Roman"/>
          <w:b/>
          <w:bCs/>
          <w:sz w:val="32"/>
          <w:szCs w:val="32"/>
        </w:rPr>
        <w:t>本</w:t>
      </w:r>
      <w:r>
        <w:rPr>
          <w:rFonts w:ascii="Times New Roman" w:eastAsia="仿宋_GB2312" w:hAnsi="Times New Roman"/>
          <w:b/>
          <w:bCs/>
          <w:sz w:val="32"/>
          <w:szCs w:val="32"/>
        </w:rPr>
        <w:t>项</w:t>
      </w:r>
      <w:r>
        <w:rPr>
          <w:rFonts w:ascii="Times New Roman" w:eastAsia="仿宋_GB2312" w:hAnsi="Times New Roman"/>
          <w:b/>
          <w:bCs/>
          <w:sz w:val="32"/>
          <w:szCs w:val="32"/>
        </w:rPr>
        <w:t>分值</w:t>
      </w:r>
      <w:r>
        <w:rPr>
          <w:rFonts w:ascii="Times New Roman" w:eastAsia="仿宋_GB2312" w:hAnsi="Times New Roman"/>
          <w:b/>
          <w:bCs/>
          <w:sz w:val="32"/>
          <w:szCs w:val="32"/>
        </w:rPr>
        <w:t>2</w:t>
      </w:r>
      <w:r>
        <w:rPr>
          <w:rFonts w:ascii="Times New Roman" w:eastAsia="仿宋_GB2312" w:hAnsi="Times New Roman"/>
          <w:b/>
          <w:bCs/>
          <w:sz w:val="32"/>
          <w:szCs w:val="32"/>
        </w:rPr>
        <w:t>分，自评得分</w:t>
      </w:r>
      <w:r>
        <w:rPr>
          <w:rFonts w:ascii="Times New Roman" w:eastAsia="仿宋_GB2312" w:hAnsi="Times New Roman"/>
          <w:b/>
          <w:bCs/>
          <w:sz w:val="32"/>
          <w:szCs w:val="32"/>
        </w:rPr>
        <w:t>2</w:t>
      </w:r>
      <w:r>
        <w:rPr>
          <w:rFonts w:ascii="Times New Roman" w:eastAsia="仿宋_GB2312" w:hAnsi="Times New Roman"/>
          <w:b/>
          <w:bCs/>
          <w:sz w:val="32"/>
          <w:szCs w:val="32"/>
        </w:rPr>
        <w:t>分。</w:t>
      </w:r>
    </w:p>
    <w:p w:rsidR="00C63B0C" w:rsidRDefault="0047725F">
      <w:pPr>
        <w:pStyle w:val="a4"/>
        <w:adjustRightInd w:val="0"/>
        <w:snapToGrid w:val="0"/>
        <w:spacing w:after="0" w:line="640" w:lineRule="exact"/>
        <w:ind w:firstLineChars="200" w:firstLine="640"/>
      </w:pPr>
      <w:r>
        <w:t>（</w:t>
      </w:r>
      <w:r>
        <w:t>11</w:t>
      </w:r>
      <w:r>
        <w:t>）制定畜禽粪污防治与资源化利用工作方案并有效落实，得</w:t>
      </w:r>
      <w:r>
        <w:t>1</w:t>
      </w:r>
      <w:r>
        <w:t>分；否则相应扣分。禁止污水灌溉，严禁将城镇生活垃圾、污泥、工业废物直接用作肥料，得</w:t>
      </w:r>
      <w:r>
        <w:t>1</w:t>
      </w:r>
      <w:r>
        <w:t>分；否则不得分</w:t>
      </w:r>
      <w:r>
        <w:t>。</w:t>
      </w:r>
    </w:p>
    <w:p w:rsidR="00C63B0C" w:rsidRDefault="0047725F">
      <w:pPr>
        <w:pStyle w:val="p0"/>
        <w:autoSpaceDN w:val="0"/>
        <w:adjustRightInd w:val="0"/>
        <w:snapToGrid w:val="0"/>
        <w:spacing w:line="640" w:lineRule="exact"/>
        <w:ind w:firstLineChars="200" w:firstLine="643"/>
        <w:jc w:val="left"/>
        <w:rPr>
          <w:rFonts w:hint="default"/>
        </w:rPr>
      </w:pPr>
      <w:r>
        <w:rPr>
          <w:rFonts w:hint="default"/>
          <w:b/>
          <w:color w:val="000000"/>
          <w:szCs w:val="32"/>
        </w:rPr>
        <w:t>我市情况</w:t>
      </w:r>
      <w:r>
        <w:rPr>
          <w:rFonts w:hint="default"/>
          <w:bCs/>
          <w:color w:val="000000"/>
          <w:szCs w:val="32"/>
        </w:rPr>
        <w:t>：</w:t>
      </w:r>
      <w:r>
        <w:rPr>
          <w:rFonts w:hint="default"/>
          <w:bCs/>
          <w:color w:val="000000"/>
          <w:szCs w:val="32"/>
        </w:rPr>
        <w:t>根据《广东省人民政府办公厅</w:t>
      </w:r>
      <w:r>
        <w:rPr>
          <w:rFonts w:hint="default"/>
          <w:bCs/>
          <w:color w:val="000000"/>
          <w:szCs w:val="32"/>
        </w:rPr>
        <w:t>&lt;</w:t>
      </w:r>
      <w:r>
        <w:rPr>
          <w:rFonts w:hint="default"/>
          <w:bCs/>
          <w:color w:val="000000"/>
          <w:szCs w:val="32"/>
        </w:rPr>
        <w:t>关于印发广东省畜禽养殖废弃物资源化利用工作方案</w:t>
      </w:r>
      <w:r>
        <w:rPr>
          <w:rFonts w:hint="default"/>
          <w:bCs/>
          <w:color w:val="000000"/>
          <w:szCs w:val="32"/>
        </w:rPr>
        <w:t>&gt;</w:t>
      </w:r>
      <w:r>
        <w:rPr>
          <w:rFonts w:hint="default"/>
          <w:bCs/>
          <w:color w:val="000000"/>
          <w:szCs w:val="32"/>
        </w:rPr>
        <w:t>的通知》要求，我市制定印发《东莞市人民政府办公室印发</w:t>
      </w:r>
      <w:r>
        <w:rPr>
          <w:rFonts w:hint="default"/>
          <w:bCs/>
          <w:color w:val="000000"/>
          <w:szCs w:val="32"/>
        </w:rPr>
        <w:t>&lt;</w:t>
      </w:r>
      <w:r>
        <w:rPr>
          <w:rFonts w:hint="default"/>
          <w:bCs/>
          <w:color w:val="000000"/>
          <w:szCs w:val="32"/>
        </w:rPr>
        <w:t>东莞市畜禽养殖废弃物资源化利用工作方案</w:t>
      </w:r>
      <w:r>
        <w:rPr>
          <w:rFonts w:hint="default"/>
          <w:bCs/>
          <w:color w:val="000000"/>
          <w:szCs w:val="32"/>
        </w:rPr>
        <w:t>&gt;</w:t>
      </w:r>
      <w:r>
        <w:rPr>
          <w:rFonts w:hint="default"/>
          <w:bCs/>
          <w:color w:val="000000"/>
          <w:szCs w:val="32"/>
        </w:rPr>
        <w:t>的通知》（东府办函〔</w:t>
      </w:r>
      <w:r>
        <w:rPr>
          <w:rFonts w:hint="default"/>
          <w:bCs/>
          <w:color w:val="000000"/>
          <w:szCs w:val="32"/>
        </w:rPr>
        <w:t>2018</w:t>
      </w:r>
      <w:r>
        <w:rPr>
          <w:rFonts w:hint="default"/>
          <w:bCs/>
          <w:color w:val="000000"/>
          <w:szCs w:val="32"/>
        </w:rPr>
        <w:t>〕</w:t>
      </w:r>
      <w:r>
        <w:rPr>
          <w:rFonts w:hint="default"/>
          <w:bCs/>
          <w:color w:val="000000"/>
          <w:szCs w:val="32"/>
        </w:rPr>
        <w:lastRenderedPageBreak/>
        <w:t>198</w:t>
      </w:r>
      <w:r>
        <w:rPr>
          <w:rFonts w:hint="default"/>
          <w:bCs/>
          <w:color w:val="000000"/>
          <w:szCs w:val="32"/>
        </w:rPr>
        <w:t>号），成立畜禽养殖废弃物资源化利用专责工作小组，印发《东莞市畜禽养殖废弃物资源化利用考核方案》。提出我市</w:t>
      </w:r>
      <w:r>
        <w:rPr>
          <w:rFonts w:hint="default"/>
          <w:bCs/>
          <w:color w:val="000000"/>
          <w:szCs w:val="32"/>
        </w:rPr>
        <w:t>2020</w:t>
      </w:r>
      <w:r>
        <w:rPr>
          <w:rFonts w:hint="default"/>
          <w:bCs/>
          <w:color w:val="000000"/>
          <w:szCs w:val="32"/>
        </w:rPr>
        <w:t>年畜禽粪污综合利用率达到</w:t>
      </w:r>
      <w:r>
        <w:rPr>
          <w:rFonts w:hint="default"/>
          <w:bCs/>
          <w:color w:val="000000"/>
          <w:szCs w:val="32"/>
        </w:rPr>
        <w:t>75%</w:t>
      </w:r>
      <w:r>
        <w:rPr>
          <w:rFonts w:hint="default"/>
          <w:bCs/>
          <w:color w:val="000000"/>
          <w:szCs w:val="32"/>
        </w:rPr>
        <w:t>以上和</w:t>
      </w:r>
      <w:proofErr w:type="gramStart"/>
      <w:r>
        <w:rPr>
          <w:rFonts w:hint="default"/>
          <w:bCs/>
          <w:color w:val="000000"/>
          <w:szCs w:val="32"/>
        </w:rPr>
        <w:t>规模场粪</w:t>
      </w:r>
      <w:proofErr w:type="gramEnd"/>
      <w:r>
        <w:rPr>
          <w:rFonts w:hint="default"/>
          <w:bCs/>
          <w:color w:val="000000"/>
          <w:szCs w:val="32"/>
        </w:rPr>
        <w:t>污处理设备配套率达到</w:t>
      </w:r>
      <w:r>
        <w:rPr>
          <w:rFonts w:hint="default"/>
          <w:bCs/>
          <w:color w:val="000000"/>
          <w:szCs w:val="32"/>
        </w:rPr>
        <w:t>95%</w:t>
      </w:r>
      <w:r>
        <w:rPr>
          <w:rFonts w:hint="default"/>
          <w:bCs/>
          <w:color w:val="000000"/>
          <w:szCs w:val="32"/>
        </w:rPr>
        <w:t>以上的目标。我市仅有横</w:t>
      </w:r>
      <w:proofErr w:type="gramStart"/>
      <w:r>
        <w:rPr>
          <w:rFonts w:hint="default"/>
          <w:bCs/>
          <w:color w:val="000000"/>
          <w:szCs w:val="32"/>
        </w:rPr>
        <w:t>沥</w:t>
      </w:r>
      <w:proofErr w:type="gramEnd"/>
      <w:r>
        <w:rPr>
          <w:rFonts w:hint="default"/>
          <w:bCs/>
          <w:color w:val="000000"/>
          <w:szCs w:val="32"/>
        </w:rPr>
        <w:t>镇一家规模生猪养殖场</w:t>
      </w:r>
      <w:r>
        <w:rPr>
          <w:rFonts w:hint="default"/>
          <w:bCs/>
          <w:color w:val="000000"/>
          <w:szCs w:val="32"/>
        </w:rPr>
        <w:t>——</w:t>
      </w:r>
      <w:r>
        <w:rPr>
          <w:rFonts w:hint="default"/>
          <w:bCs/>
          <w:color w:val="000000"/>
          <w:szCs w:val="32"/>
        </w:rPr>
        <w:t>东莞金皇畜牧有限公司。</w:t>
      </w:r>
      <w:r>
        <w:rPr>
          <w:rFonts w:hint="default"/>
          <w:bCs/>
          <w:color w:val="000000"/>
          <w:szCs w:val="32"/>
        </w:rPr>
        <w:t>2018</w:t>
      </w:r>
      <w:r>
        <w:rPr>
          <w:rFonts w:hint="default"/>
          <w:bCs/>
          <w:color w:val="000000"/>
          <w:szCs w:val="32"/>
        </w:rPr>
        <w:t>年，市农业农村、生态环境部门联合对该场开展粪污处理配套设施验收工作；</w:t>
      </w:r>
      <w:r>
        <w:rPr>
          <w:rFonts w:hint="default"/>
          <w:bCs/>
          <w:color w:val="000000"/>
          <w:szCs w:val="32"/>
        </w:rPr>
        <w:t>201</w:t>
      </w:r>
      <w:r>
        <w:rPr>
          <w:rFonts w:hint="default"/>
          <w:bCs/>
          <w:color w:val="000000"/>
          <w:szCs w:val="32"/>
        </w:rPr>
        <w:t>9</w:t>
      </w:r>
      <w:r>
        <w:rPr>
          <w:rFonts w:hint="default"/>
          <w:bCs/>
          <w:color w:val="000000"/>
          <w:szCs w:val="32"/>
        </w:rPr>
        <w:t>年度，我市粪污综合利用率</w:t>
      </w:r>
      <w:r>
        <w:rPr>
          <w:rFonts w:hint="default"/>
          <w:bCs/>
          <w:color w:val="000000"/>
          <w:szCs w:val="32"/>
        </w:rPr>
        <w:t>81.13%</w:t>
      </w:r>
      <w:r>
        <w:rPr>
          <w:rFonts w:hint="default"/>
          <w:bCs/>
          <w:color w:val="000000"/>
          <w:szCs w:val="32"/>
        </w:rPr>
        <w:t>，规模化养殖场粪污处理设施装备率为</w:t>
      </w:r>
      <w:r>
        <w:rPr>
          <w:rFonts w:hint="default"/>
          <w:bCs/>
          <w:color w:val="000000"/>
          <w:szCs w:val="32"/>
        </w:rPr>
        <w:t>100%</w:t>
      </w:r>
      <w:r>
        <w:rPr>
          <w:rFonts w:hint="default"/>
          <w:bCs/>
          <w:color w:val="000000"/>
          <w:szCs w:val="32"/>
        </w:rPr>
        <w:t>；</w:t>
      </w:r>
      <w:r>
        <w:rPr>
          <w:rFonts w:hint="default"/>
          <w:szCs w:val="32"/>
        </w:rPr>
        <w:t>2020</w:t>
      </w:r>
      <w:r>
        <w:rPr>
          <w:rFonts w:hint="default"/>
          <w:szCs w:val="32"/>
        </w:rPr>
        <w:t>年，我市畜禽粪污综合利用</w:t>
      </w:r>
      <w:r>
        <w:rPr>
          <w:rFonts w:hint="default"/>
          <w:szCs w:val="32"/>
        </w:rPr>
        <w:t>率</w:t>
      </w:r>
      <w:r>
        <w:rPr>
          <w:rFonts w:hint="default"/>
          <w:szCs w:val="32"/>
        </w:rPr>
        <w:t>82.18%</w:t>
      </w:r>
      <w:r>
        <w:rPr>
          <w:rFonts w:hint="default"/>
          <w:szCs w:val="32"/>
        </w:rPr>
        <w:t>，规模养殖场粪污处理设施装备配套率达到</w:t>
      </w:r>
      <w:r>
        <w:rPr>
          <w:rFonts w:hint="default"/>
          <w:szCs w:val="32"/>
        </w:rPr>
        <w:t>100%</w:t>
      </w:r>
      <w:r>
        <w:rPr>
          <w:rFonts w:hint="default"/>
          <w:szCs w:val="32"/>
        </w:rPr>
        <w:t>。我市全面落实国家生态环境保护相关政策，认真做好土壤环境国控、省控监测工作，禁止污水灌溉，严禁城镇生活垃圾、污泥、工业废物直接用作肥料。</w:t>
      </w:r>
      <w:r>
        <w:rPr>
          <w:rFonts w:hint="default"/>
          <w:szCs w:val="32"/>
        </w:rPr>
        <w:t>根据东莞市人民政府办公室关于印发《关于进一步加强农资监管工作实施方案》的通知，我市全部加强对</w:t>
      </w:r>
      <w:r>
        <w:rPr>
          <w:rFonts w:hint="default"/>
          <w:szCs w:val="32"/>
        </w:rPr>
        <w:t>污水灌溉和城镇生活垃圾、污泥、工业废物直接用作肥料等行为开展执法监管，打击违法违规行为。</w:t>
      </w:r>
      <w:r>
        <w:rPr>
          <w:rFonts w:hint="default"/>
          <w:b/>
          <w:bCs/>
          <w:szCs w:val="32"/>
        </w:rPr>
        <w:t>本</w:t>
      </w:r>
      <w:r>
        <w:rPr>
          <w:rFonts w:hint="default"/>
          <w:b/>
          <w:bCs/>
          <w:szCs w:val="32"/>
        </w:rPr>
        <w:t>项</w:t>
      </w:r>
      <w:r>
        <w:rPr>
          <w:rFonts w:hint="default"/>
          <w:b/>
          <w:bCs/>
          <w:szCs w:val="32"/>
        </w:rPr>
        <w:t>分值</w:t>
      </w:r>
      <w:r>
        <w:rPr>
          <w:rFonts w:hint="default"/>
          <w:b/>
          <w:bCs/>
          <w:szCs w:val="32"/>
        </w:rPr>
        <w:t>2</w:t>
      </w:r>
      <w:r>
        <w:rPr>
          <w:rFonts w:hint="default"/>
          <w:b/>
          <w:bCs/>
          <w:szCs w:val="32"/>
        </w:rPr>
        <w:t>分，自评得分</w:t>
      </w:r>
      <w:r>
        <w:rPr>
          <w:rFonts w:hint="default"/>
          <w:b/>
          <w:bCs/>
          <w:szCs w:val="32"/>
        </w:rPr>
        <w:t>2</w:t>
      </w:r>
      <w:r>
        <w:rPr>
          <w:rFonts w:hint="default"/>
          <w:b/>
          <w:bCs/>
          <w:szCs w:val="32"/>
        </w:rPr>
        <w:t>分</w:t>
      </w:r>
      <w:r>
        <w:rPr>
          <w:rFonts w:hint="default"/>
        </w:rPr>
        <w:t>。</w:t>
      </w:r>
    </w:p>
    <w:p w:rsidR="00C63B0C" w:rsidRDefault="0047725F">
      <w:pPr>
        <w:pStyle w:val="a4"/>
        <w:adjustRightInd w:val="0"/>
        <w:snapToGrid w:val="0"/>
        <w:spacing w:after="0" w:line="640" w:lineRule="exact"/>
        <w:ind w:firstLineChars="200" w:firstLine="640"/>
      </w:pPr>
      <w:r>
        <w:t>（</w:t>
      </w:r>
      <w:r>
        <w:t>12</w:t>
      </w:r>
      <w:r>
        <w:t>）加强农业投入品监管。</w:t>
      </w:r>
    </w:p>
    <w:p w:rsidR="00C63B0C" w:rsidRDefault="0047725F">
      <w:pPr>
        <w:pStyle w:val="a4"/>
        <w:adjustRightInd w:val="0"/>
        <w:snapToGrid w:val="0"/>
        <w:spacing w:after="0" w:line="640" w:lineRule="exact"/>
        <w:ind w:firstLineChars="200" w:firstLine="640"/>
      </w:pPr>
      <w:r>
        <w:t>1.</w:t>
      </w:r>
      <w:r>
        <w:t>加强农药监管：建立农药生产经营主体监管名录，辖区内农药经营企业（单位）</w:t>
      </w:r>
      <w:r>
        <w:t>100%</w:t>
      </w:r>
      <w:r>
        <w:t>建立、落实农药经营台账制度，</w:t>
      </w:r>
      <w:r>
        <w:t>100%</w:t>
      </w:r>
      <w:r>
        <w:t>落实限制使用农药定点经营、实名购买、市场准入等相关制度，落实农药包装废弃物回收处理制度，</w:t>
      </w:r>
      <w:r>
        <w:t>▲</w:t>
      </w:r>
      <w:r>
        <w:t>创建城</w:t>
      </w:r>
      <w:r>
        <w:lastRenderedPageBreak/>
        <w:t>市至少建设两家农药减量增效行动示范场，得</w:t>
      </w:r>
      <w:r>
        <w:t>2</w:t>
      </w:r>
      <w:r>
        <w:t>分；否则扣</w:t>
      </w:r>
      <w:r>
        <w:t>0.5</w:t>
      </w:r>
      <w:r>
        <w:t>分</w:t>
      </w:r>
      <w:r>
        <w:t>/</w:t>
      </w:r>
      <w:r>
        <w:t>项</w:t>
      </w:r>
    </w:p>
    <w:p w:rsidR="00C63B0C" w:rsidRDefault="0047725F">
      <w:pPr>
        <w:pStyle w:val="a7"/>
        <w:widowControl/>
        <w:adjustRightInd w:val="0"/>
        <w:snapToGrid w:val="0"/>
        <w:spacing w:before="0" w:beforeAutospacing="0" w:after="0" w:afterAutospacing="0" w:line="640" w:lineRule="exact"/>
        <w:ind w:firstLineChars="200" w:firstLine="643"/>
        <w:rPr>
          <w:rFonts w:ascii="Times New Roman" w:hAnsi="Times New Roman"/>
        </w:rPr>
      </w:pPr>
      <w:r>
        <w:rPr>
          <w:rFonts w:ascii="Times New Roman" w:eastAsia="仿宋_GB2312" w:hAnsi="Times New Roman"/>
          <w:b/>
          <w:bCs/>
          <w:sz w:val="32"/>
          <w:szCs w:val="32"/>
        </w:rPr>
        <w:t>我市情况：</w:t>
      </w:r>
      <w:r>
        <w:rPr>
          <w:rFonts w:ascii="Times New Roman" w:eastAsia="仿宋_GB2312" w:hAnsi="Times New Roman"/>
          <w:sz w:val="32"/>
          <w:szCs w:val="32"/>
        </w:rPr>
        <w:t>自</w:t>
      </w:r>
      <w:r>
        <w:rPr>
          <w:rFonts w:ascii="Times New Roman" w:eastAsia="仿宋_GB2312" w:hAnsi="Times New Roman"/>
          <w:sz w:val="32"/>
          <w:szCs w:val="32"/>
        </w:rPr>
        <w:t>2017</w:t>
      </w:r>
      <w:r>
        <w:rPr>
          <w:rFonts w:ascii="Times New Roman" w:eastAsia="仿宋_GB2312" w:hAnsi="Times New Roman"/>
          <w:sz w:val="32"/>
          <w:szCs w:val="32"/>
        </w:rPr>
        <w:t>年《农药管理条例》修订实施以来，东莞市认真贯彻落实《农药管理条例》、《农药生产许可管理办法》和《农药经营许可管理办法》等法规，已全面建立农药生产经营主体监管名录，辖区内农药经</w:t>
      </w:r>
      <w:r>
        <w:rPr>
          <w:rFonts w:ascii="Times New Roman" w:eastAsia="仿宋_GB2312" w:hAnsi="Times New Roman"/>
          <w:sz w:val="32"/>
          <w:szCs w:val="32"/>
        </w:rPr>
        <w:t>营企业（单位）</w:t>
      </w:r>
      <w:r>
        <w:rPr>
          <w:rFonts w:ascii="Times New Roman" w:eastAsia="仿宋_GB2312" w:hAnsi="Times New Roman"/>
          <w:sz w:val="32"/>
          <w:szCs w:val="32"/>
        </w:rPr>
        <w:t>100%</w:t>
      </w:r>
      <w:r>
        <w:rPr>
          <w:rFonts w:ascii="Times New Roman" w:eastAsia="仿宋_GB2312" w:hAnsi="Times New Roman"/>
          <w:sz w:val="32"/>
          <w:szCs w:val="32"/>
        </w:rPr>
        <w:t>建立和落实农药经营台账制度，</w:t>
      </w:r>
      <w:r>
        <w:rPr>
          <w:rFonts w:ascii="Times New Roman" w:eastAsia="仿宋_GB2312" w:hAnsi="Times New Roman"/>
          <w:sz w:val="32"/>
          <w:szCs w:val="32"/>
        </w:rPr>
        <w:t>100%</w:t>
      </w:r>
      <w:r>
        <w:rPr>
          <w:rFonts w:ascii="Times New Roman" w:eastAsia="仿宋_GB2312" w:hAnsi="Times New Roman"/>
          <w:sz w:val="32"/>
          <w:szCs w:val="32"/>
        </w:rPr>
        <w:t>落实限制使用农药定点经营、实名购买、市场准入等相关制度，落实农药包装废弃物回收处理制度</w:t>
      </w:r>
      <w:r>
        <w:rPr>
          <w:rFonts w:ascii="Times New Roman" w:eastAsia="仿宋_GB2312" w:hAnsi="Times New Roman"/>
          <w:sz w:val="32"/>
          <w:szCs w:val="32"/>
        </w:rPr>
        <w:t>。</w:t>
      </w:r>
      <w:r>
        <w:rPr>
          <w:rFonts w:ascii="Times New Roman" w:eastAsia="仿宋_GB2312" w:hAnsi="Times New Roman"/>
          <w:sz w:val="32"/>
          <w:szCs w:val="32"/>
        </w:rPr>
        <w:t>制定下发了《关于进一步加强限制使用农药经营监督管理的通知》、《关于印发〈东莞市农药包装废弃物回收处理实施方案〉的通知》等多份文件</w:t>
      </w:r>
      <w:r>
        <w:rPr>
          <w:rFonts w:ascii="Times New Roman" w:eastAsia="仿宋_GB2312" w:hAnsi="Times New Roman"/>
          <w:sz w:val="32"/>
          <w:szCs w:val="32"/>
        </w:rPr>
        <w:t>。</w:t>
      </w:r>
      <w:r>
        <w:rPr>
          <w:rFonts w:ascii="Times New Roman" w:hAnsi="Times New Roman"/>
          <w:sz w:val="32"/>
          <w:szCs w:val="32"/>
        </w:rPr>
        <w:t>全</w:t>
      </w:r>
      <w:r>
        <w:rPr>
          <w:rFonts w:ascii="Times New Roman" w:eastAsia="仿宋_GB2312" w:hAnsi="Times New Roman"/>
          <w:sz w:val="32"/>
          <w:szCs w:val="32"/>
        </w:rPr>
        <w:t>市取得农药生产许可证的有</w:t>
      </w:r>
      <w:r>
        <w:rPr>
          <w:rFonts w:ascii="Times New Roman" w:eastAsia="仿宋_GB2312" w:hAnsi="Times New Roman"/>
          <w:sz w:val="32"/>
          <w:szCs w:val="32"/>
        </w:rPr>
        <w:t>4</w:t>
      </w:r>
      <w:r>
        <w:rPr>
          <w:rFonts w:ascii="Times New Roman" w:eastAsia="仿宋_GB2312" w:hAnsi="Times New Roman"/>
          <w:sz w:val="32"/>
          <w:szCs w:val="32"/>
        </w:rPr>
        <w:t>个生产企业，分别是</w:t>
      </w:r>
      <w:r>
        <w:rPr>
          <w:rFonts w:ascii="Times New Roman" w:eastAsia="仿宋_GB2312" w:hAnsi="Times New Roman"/>
          <w:sz w:val="32"/>
          <w:szCs w:val="32"/>
        </w:rPr>
        <w:t>位于大岭山镇的</w:t>
      </w:r>
      <w:r>
        <w:rPr>
          <w:rFonts w:ascii="Times New Roman" w:eastAsia="仿宋_GB2312" w:hAnsi="Times New Roman"/>
          <w:sz w:val="32"/>
          <w:szCs w:val="32"/>
        </w:rPr>
        <w:t>东莞市瑞德丰生物科技有限公司、广东浩德作物科技有限公司和深圳</w:t>
      </w:r>
      <w:proofErr w:type="gramStart"/>
      <w:r>
        <w:rPr>
          <w:rFonts w:ascii="Times New Roman" w:eastAsia="仿宋_GB2312" w:hAnsi="Times New Roman"/>
          <w:sz w:val="32"/>
          <w:szCs w:val="32"/>
        </w:rPr>
        <w:t>诺普信农化</w:t>
      </w:r>
      <w:proofErr w:type="gramEnd"/>
      <w:r>
        <w:rPr>
          <w:rFonts w:ascii="Times New Roman" w:eastAsia="仿宋_GB2312" w:hAnsi="Times New Roman"/>
          <w:sz w:val="32"/>
          <w:szCs w:val="32"/>
        </w:rPr>
        <w:t>股份有限公司东莞分公司，</w:t>
      </w:r>
      <w:r>
        <w:rPr>
          <w:rFonts w:ascii="Times New Roman" w:eastAsia="仿宋_GB2312" w:hAnsi="Times New Roman"/>
          <w:sz w:val="32"/>
          <w:szCs w:val="32"/>
        </w:rPr>
        <w:t>以及</w:t>
      </w:r>
      <w:r>
        <w:rPr>
          <w:rFonts w:ascii="Times New Roman" w:eastAsia="仿宋_GB2312" w:hAnsi="Times New Roman"/>
          <w:sz w:val="32"/>
          <w:szCs w:val="32"/>
        </w:rPr>
        <w:t>位于万江的东莞市春旺环保科技有限公司</w:t>
      </w:r>
      <w:r>
        <w:rPr>
          <w:rFonts w:ascii="Times New Roman" w:eastAsia="仿宋_GB2312" w:hAnsi="Times New Roman"/>
          <w:sz w:val="32"/>
          <w:szCs w:val="32"/>
        </w:rPr>
        <w:t>。</w:t>
      </w:r>
      <w:r>
        <w:rPr>
          <w:rFonts w:ascii="Times New Roman" w:eastAsia="仿宋_GB2312" w:hAnsi="Times New Roman"/>
          <w:sz w:val="32"/>
          <w:szCs w:val="32"/>
        </w:rPr>
        <w:t>截至</w:t>
      </w:r>
      <w:r>
        <w:rPr>
          <w:rFonts w:ascii="Times New Roman" w:eastAsia="仿宋_GB2312" w:hAnsi="Times New Roman"/>
          <w:sz w:val="32"/>
          <w:szCs w:val="32"/>
        </w:rPr>
        <w:t>2022</w:t>
      </w:r>
      <w:r>
        <w:rPr>
          <w:rFonts w:ascii="Times New Roman" w:eastAsia="仿宋_GB2312" w:hAnsi="Times New Roman"/>
          <w:sz w:val="32"/>
          <w:szCs w:val="32"/>
        </w:rPr>
        <w:t>年</w:t>
      </w: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30</w:t>
      </w:r>
      <w:r>
        <w:rPr>
          <w:rFonts w:ascii="Times New Roman" w:eastAsia="仿宋_GB2312" w:hAnsi="Times New Roman"/>
          <w:sz w:val="32"/>
          <w:szCs w:val="32"/>
        </w:rPr>
        <w:t>日，</w:t>
      </w:r>
      <w:r>
        <w:rPr>
          <w:rFonts w:ascii="Times New Roman" w:eastAsia="仿宋_GB2312" w:hAnsi="Times New Roman"/>
          <w:sz w:val="32"/>
          <w:szCs w:val="32"/>
        </w:rPr>
        <w:t>全市持有农药经营许可证经营的企业（门店）共有</w:t>
      </w:r>
      <w:r>
        <w:rPr>
          <w:rFonts w:ascii="Times New Roman" w:eastAsia="仿宋_GB2312" w:hAnsi="Times New Roman"/>
          <w:sz w:val="32"/>
          <w:szCs w:val="32"/>
        </w:rPr>
        <w:t>276</w:t>
      </w:r>
      <w:r>
        <w:rPr>
          <w:rFonts w:ascii="Times New Roman" w:eastAsia="仿宋_GB2312" w:hAnsi="Times New Roman"/>
          <w:sz w:val="32"/>
          <w:szCs w:val="32"/>
        </w:rPr>
        <w:t>家，其中持有农药经营许可证的有</w:t>
      </w:r>
      <w:r>
        <w:rPr>
          <w:rFonts w:ascii="Times New Roman" w:eastAsia="仿宋_GB2312" w:hAnsi="Times New Roman"/>
          <w:sz w:val="32"/>
          <w:szCs w:val="32"/>
        </w:rPr>
        <w:t>266</w:t>
      </w:r>
      <w:r>
        <w:rPr>
          <w:rFonts w:ascii="Times New Roman" w:eastAsia="仿宋_GB2312" w:hAnsi="Times New Roman"/>
          <w:sz w:val="32"/>
          <w:szCs w:val="32"/>
        </w:rPr>
        <w:t>家，持有农药（限制使用农药除外）经营许可证的有</w:t>
      </w:r>
      <w:r>
        <w:rPr>
          <w:rFonts w:ascii="Times New Roman" w:eastAsia="仿宋_GB2312" w:hAnsi="Times New Roman"/>
          <w:sz w:val="32"/>
          <w:szCs w:val="32"/>
        </w:rPr>
        <w:t>9</w:t>
      </w:r>
      <w:r>
        <w:rPr>
          <w:rFonts w:ascii="Times New Roman" w:eastAsia="仿宋_GB2312" w:hAnsi="Times New Roman"/>
          <w:sz w:val="32"/>
          <w:szCs w:val="32"/>
        </w:rPr>
        <w:t>家，持有农药（仅供出口）许可证的</w:t>
      </w:r>
      <w:r>
        <w:rPr>
          <w:rFonts w:ascii="Times New Roman" w:eastAsia="仿宋_GB2312" w:hAnsi="Times New Roman"/>
          <w:sz w:val="32"/>
          <w:szCs w:val="32"/>
        </w:rPr>
        <w:t>1</w:t>
      </w:r>
      <w:r>
        <w:rPr>
          <w:rFonts w:ascii="Times New Roman" w:eastAsia="仿宋_GB2312" w:hAnsi="Times New Roman"/>
          <w:sz w:val="32"/>
          <w:szCs w:val="32"/>
        </w:rPr>
        <w:t>家（受疫情影响，该企业</w:t>
      </w:r>
      <w:r>
        <w:rPr>
          <w:rFonts w:ascii="Times New Roman" w:eastAsia="仿宋_GB2312" w:hAnsi="Times New Roman"/>
          <w:sz w:val="32"/>
          <w:szCs w:val="32"/>
        </w:rPr>
        <w:t>已停业</w:t>
      </w:r>
      <w:r>
        <w:rPr>
          <w:rFonts w:ascii="Times New Roman" w:eastAsia="仿宋_GB2312" w:hAnsi="Times New Roman"/>
          <w:sz w:val="32"/>
          <w:szCs w:val="32"/>
        </w:rPr>
        <w:t>，拟于近期注销）</w:t>
      </w:r>
      <w:r>
        <w:rPr>
          <w:rFonts w:ascii="Times New Roman" w:eastAsia="仿宋_GB2312" w:hAnsi="Times New Roman"/>
          <w:sz w:val="32"/>
          <w:szCs w:val="32"/>
        </w:rPr>
        <w:t>。</w:t>
      </w:r>
      <w:r>
        <w:rPr>
          <w:rFonts w:ascii="Times New Roman" w:eastAsia="仿宋_GB2312" w:hAnsi="Times New Roman"/>
          <w:sz w:val="32"/>
          <w:szCs w:val="32"/>
        </w:rPr>
        <w:t>据统计，全市</w:t>
      </w:r>
      <w:r>
        <w:rPr>
          <w:rFonts w:ascii="Times New Roman" w:eastAsia="仿宋_GB2312" w:hAnsi="Times New Roman"/>
          <w:sz w:val="32"/>
          <w:szCs w:val="32"/>
        </w:rPr>
        <w:t>263</w:t>
      </w:r>
      <w:r>
        <w:rPr>
          <w:rFonts w:ascii="Times New Roman" w:eastAsia="仿宋_GB2312" w:hAnsi="Times New Roman"/>
          <w:sz w:val="32"/>
          <w:szCs w:val="32"/>
        </w:rPr>
        <w:t>家（有</w:t>
      </w:r>
      <w:r>
        <w:rPr>
          <w:rFonts w:ascii="Times New Roman" w:eastAsia="仿宋_GB2312" w:hAnsi="Times New Roman"/>
          <w:sz w:val="32"/>
          <w:szCs w:val="32"/>
        </w:rPr>
        <w:t>7</w:t>
      </w:r>
      <w:r>
        <w:rPr>
          <w:rFonts w:ascii="Times New Roman" w:eastAsia="仿宋_GB2312" w:hAnsi="Times New Roman"/>
          <w:sz w:val="32"/>
          <w:szCs w:val="32"/>
        </w:rPr>
        <w:t>家已停业）农药经营单位已全部</w:t>
      </w:r>
      <w:proofErr w:type="gramStart"/>
      <w:r>
        <w:rPr>
          <w:rFonts w:ascii="Times New Roman" w:eastAsia="仿宋_GB2312" w:hAnsi="Times New Roman"/>
          <w:sz w:val="32"/>
          <w:szCs w:val="32"/>
        </w:rPr>
        <w:t>接入省</w:t>
      </w:r>
      <w:proofErr w:type="gramEnd"/>
      <w:r>
        <w:rPr>
          <w:rFonts w:ascii="Times New Roman" w:eastAsia="仿宋_GB2312" w:hAnsi="Times New Roman"/>
          <w:sz w:val="32"/>
          <w:szCs w:val="32"/>
        </w:rPr>
        <w:t>农药数字监管平合，入网率达到</w:t>
      </w:r>
      <w:r>
        <w:rPr>
          <w:rFonts w:ascii="Times New Roman" w:eastAsia="仿宋_GB2312" w:hAnsi="Times New Roman"/>
          <w:sz w:val="32"/>
          <w:szCs w:val="32"/>
        </w:rPr>
        <w:t>100%</w:t>
      </w:r>
      <w:r>
        <w:rPr>
          <w:rFonts w:ascii="Times New Roman" w:eastAsia="仿宋_GB2312" w:hAnsi="Times New Roman"/>
          <w:sz w:val="32"/>
          <w:szCs w:val="32"/>
        </w:rPr>
        <w:t>。持</w:t>
      </w:r>
      <w:r>
        <w:rPr>
          <w:rFonts w:ascii="Times New Roman" w:eastAsia="仿宋_GB2312" w:hAnsi="Times New Roman"/>
          <w:sz w:val="32"/>
          <w:szCs w:val="32"/>
        </w:rPr>
        <w:lastRenderedPageBreak/>
        <w:t>有农药经营许可证的</w:t>
      </w:r>
      <w:r>
        <w:rPr>
          <w:rFonts w:ascii="Times New Roman" w:eastAsia="仿宋_GB2312" w:hAnsi="Times New Roman"/>
          <w:sz w:val="32"/>
          <w:szCs w:val="32"/>
        </w:rPr>
        <w:t>农药经营企业（单位）已</w:t>
      </w:r>
      <w:r>
        <w:rPr>
          <w:rFonts w:ascii="Times New Roman" w:eastAsia="仿宋_GB2312" w:hAnsi="Times New Roman"/>
          <w:sz w:val="32"/>
          <w:szCs w:val="32"/>
        </w:rPr>
        <w:t>100%</w:t>
      </w:r>
      <w:r>
        <w:rPr>
          <w:rFonts w:ascii="Times New Roman" w:eastAsia="仿宋_GB2312" w:hAnsi="Times New Roman"/>
          <w:sz w:val="32"/>
          <w:szCs w:val="32"/>
        </w:rPr>
        <w:t>落实限制使用农药定点经营、实名购买、市场准入等相关制度</w:t>
      </w:r>
      <w:r>
        <w:rPr>
          <w:rFonts w:ascii="Times New Roman" w:eastAsia="仿宋_GB2312" w:hAnsi="Times New Roman"/>
          <w:sz w:val="32"/>
          <w:szCs w:val="32"/>
        </w:rPr>
        <w:t>。</w:t>
      </w:r>
      <w:r>
        <w:rPr>
          <w:rFonts w:ascii="Times New Roman" w:eastAsia="仿宋_GB2312" w:hAnsi="Times New Roman"/>
          <w:sz w:val="32"/>
          <w:szCs w:val="32"/>
        </w:rPr>
        <w:t>制定印发《东莞市农药包装废弃物回收处理实施方案》、</w:t>
      </w:r>
      <w:r>
        <w:rPr>
          <w:rFonts w:ascii="Times New Roman" w:eastAsia="仿宋_GB2312" w:hAnsi="Times New Roman"/>
          <w:sz w:val="32"/>
          <w:szCs w:val="32"/>
        </w:rPr>
        <w:t>《东莞市</w:t>
      </w:r>
      <w:r>
        <w:rPr>
          <w:rFonts w:ascii="Times New Roman" w:eastAsia="仿宋_GB2312" w:hAnsi="Times New Roman"/>
          <w:sz w:val="32"/>
          <w:szCs w:val="32"/>
        </w:rPr>
        <w:t>2022</w:t>
      </w:r>
      <w:r>
        <w:rPr>
          <w:rFonts w:ascii="Times New Roman" w:eastAsia="仿宋_GB2312" w:hAnsi="Times New Roman"/>
          <w:sz w:val="32"/>
          <w:szCs w:val="32"/>
        </w:rPr>
        <w:t>年农药包装废弃物回收处理工作</w:t>
      </w:r>
      <w:r>
        <w:rPr>
          <w:rFonts w:ascii="Times New Roman" w:eastAsia="仿宋_GB2312" w:hAnsi="Times New Roman"/>
          <w:sz w:val="32"/>
          <w:szCs w:val="32"/>
        </w:rPr>
        <w:t>方案》</w:t>
      </w:r>
      <w:r>
        <w:rPr>
          <w:rFonts w:ascii="Times New Roman" w:eastAsia="仿宋_GB2312" w:hAnsi="Times New Roman"/>
          <w:sz w:val="32"/>
          <w:szCs w:val="32"/>
        </w:rPr>
        <w:t>等文件，要求</w:t>
      </w:r>
      <w:r>
        <w:rPr>
          <w:rFonts w:ascii="Times New Roman" w:eastAsia="仿宋_GB2312" w:hAnsi="Times New Roman"/>
          <w:sz w:val="32"/>
          <w:szCs w:val="32"/>
        </w:rPr>
        <w:t>全市所有农药生产经营者落实农药包装废弃物回收主体责任，依法依规做好农药包装废弃物回收工作</w:t>
      </w:r>
      <w:r>
        <w:rPr>
          <w:rFonts w:ascii="Times New Roman" w:eastAsia="仿宋_GB2312" w:hAnsi="Times New Roman"/>
          <w:sz w:val="32"/>
          <w:szCs w:val="32"/>
        </w:rPr>
        <w:t>。</w:t>
      </w:r>
      <w:r>
        <w:rPr>
          <w:rFonts w:ascii="Times New Roman" w:eastAsia="仿宋_GB2312" w:hAnsi="Times New Roman"/>
          <w:kern w:val="2"/>
          <w:sz w:val="32"/>
          <w:szCs w:val="32"/>
        </w:rPr>
        <w:t>我市每年建设</w:t>
      </w:r>
      <w:r>
        <w:rPr>
          <w:rFonts w:ascii="Times New Roman" w:eastAsia="仿宋_GB2312" w:hAnsi="Times New Roman"/>
          <w:kern w:val="2"/>
          <w:sz w:val="32"/>
          <w:szCs w:val="32"/>
        </w:rPr>
        <w:t>2</w:t>
      </w:r>
      <w:r>
        <w:rPr>
          <w:rFonts w:ascii="Times New Roman" w:eastAsia="仿宋_GB2312" w:hAnsi="Times New Roman"/>
          <w:kern w:val="2"/>
          <w:sz w:val="32"/>
          <w:szCs w:val="32"/>
        </w:rPr>
        <w:t>家以上农药减量增效行动示范场。</w:t>
      </w:r>
      <w:r>
        <w:rPr>
          <w:rFonts w:ascii="Times New Roman" w:eastAsia="仿宋_GB2312" w:hAnsi="Times New Roman"/>
          <w:kern w:val="2"/>
          <w:sz w:val="32"/>
          <w:szCs w:val="32"/>
        </w:rPr>
        <w:t>2020</w:t>
      </w:r>
      <w:r>
        <w:rPr>
          <w:rFonts w:ascii="Times New Roman" w:eastAsia="仿宋_GB2312" w:hAnsi="Times New Roman"/>
          <w:kern w:val="2"/>
          <w:sz w:val="32"/>
          <w:szCs w:val="32"/>
        </w:rPr>
        <w:t>年，选取东莞市阿吉科技农业公司和农户姚雅负责管理的茶山镇上元稻田作为示范场建设，通过技术示范、举办推介会以及宣传普及，以点带面，有力推动了农药减量增效行动。</w:t>
      </w:r>
      <w:r>
        <w:rPr>
          <w:rFonts w:ascii="Times New Roman" w:eastAsia="仿宋_GB2312" w:hAnsi="Times New Roman"/>
          <w:kern w:val="2"/>
          <w:sz w:val="32"/>
          <w:szCs w:val="32"/>
        </w:rPr>
        <w:t>2022</w:t>
      </w:r>
      <w:r>
        <w:rPr>
          <w:rFonts w:ascii="Times New Roman" w:eastAsia="仿宋_GB2312" w:hAnsi="Times New Roman"/>
          <w:kern w:val="2"/>
          <w:sz w:val="32"/>
          <w:szCs w:val="32"/>
        </w:rPr>
        <w:t>年，继续选取茶山镇上元稻田公园、望牛墩镇欣荣家庭农场、塘厦镇远昌果场</w:t>
      </w:r>
      <w:r>
        <w:rPr>
          <w:rFonts w:ascii="Times New Roman" w:eastAsia="仿宋_GB2312" w:hAnsi="Times New Roman"/>
          <w:kern w:val="2"/>
          <w:sz w:val="32"/>
          <w:szCs w:val="32"/>
        </w:rPr>
        <w:t>3</w:t>
      </w:r>
      <w:r>
        <w:rPr>
          <w:rFonts w:ascii="Times New Roman" w:eastAsia="仿宋_GB2312" w:hAnsi="Times New Roman"/>
          <w:kern w:val="2"/>
          <w:sz w:val="32"/>
          <w:szCs w:val="32"/>
        </w:rPr>
        <w:t>家公司开展农药减量增效行动示范场建设。</w:t>
      </w:r>
      <w:r>
        <w:rPr>
          <w:rFonts w:ascii="Times New Roman" w:eastAsia="仿宋_GB2312" w:hAnsi="Times New Roman"/>
          <w:b/>
          <w:bCs/>
          <w:sz w:val="32"/>
          <w:szCs w:val="32"/>
        </w:rPr>
        <w:t>本</w:t>
      </w:r>
      <w:r>
        <w:rPr>
          <w:rFonts w:ascii="Times New Roman" w:eastAsia="仿宋_GB2312" w:hAnsi="Times New Roman"/>
          <w:b/>
          <w:bCs/>
          <w:sz w:val="32"/>
          <w:szCs w:val="32"/>
        </w:rPr>
        <w:t>项</w:t>
      </w:r>
      <w:r>
        <w:rPr>
          <w:rFonts w:ascii="Times New Roman" w:eastAsia="仿宋_GB2312" w:hAnsi="Times New Roman"/>
          <w:b/>
          <w:bCs/>
          <w:sz w:val="32"/>
          <w:szCs w:val="32"/>
        </w:rPr>
        <w:t>分值</w:t>
      </w:r>
      <w:r>
        <w:rPr>
          <w:rFonts w:ascii="Times New Roman" w:eastAsia="仿宋_GB2312" w:hAnsi="Times New Roman"/>
          <w:b/>
          <w:bCs/>
          <w:sz w:val="32"/>
          <w:szCs w:val="32"/>
        </w:rPr>
        <w:t>2</w:t>
      </w:r>
      <w:r>
        <w:rPr>
          <w:rFonts w:ascii="Times New Roman" w:eastAsia="仿宋_GB2312" w:hAnsi="Times New Roman"/>
          <w:b/>
          <w:bCs/>
          <w:sz w:val="32"/>
          <w:szCs w:val="32"/>
        </w:rPr>
        <w:t>分，自评得分</w:t>
      </w:r>
      <w:r>
        <w:rPr>
          <w:rFonts w:ascii="Times New Roman" w:eastAsia="仿宋_GB2312" w:hAnsi="Times New Roman"/>
          <w:b/>
          <w:bCs/>
          <w:sz w:val="32"/>
          <w:szCs w:val="32"/>
        </w:rPr>
        <w:t>2</w:t>
      </w:r>
      <w:r>
        <w:rPr>
          <w:rFonts w:ascii="Times New Roman" w:eastAsia="仿宋_GB2312" w:hAnsi="Times New Roman"/>
          <w:b/>
          <w:bCs/>
          <w:sz w:val="32"/>
          <w:szCs w:val="32"/>
        </w:rPr>
        <w:t>分。</w:t>
      </w:r>
    </w:p>
    <w:p w:rsidR="00C63B0C" w:rsidRDefault="0047725F">
      <w:pPr>
        <w:pStyle w:val="a4"/>
        <w:adjustRightInd w:val="0"/>
        <w:snapToGrid w:val="0"/>
        <w:spacing w:after="0" w:line="640" w:lineRule="exact"/>
        <w:ind w:firstLineChars="200" w:firstLine="640"/>
      </w:pPr>
      <w:r>
        <w:t>2.</w:t>
      </w:r>
      <w:r>
        <w:t>加强兽药监管：建立兽药生产经营主体监管名录，推行兽药良好生产经营规范，</w:t>
      </w:r>
      <w:r>
        <w:t>▲</w:t>
      </w:r>
      <w:r>
        <w:t>创建城市至少建设畜禽养殖场兽用抗菌药减量行动示范场、水产养殖用药减量行动示范场各</w:t>
      </w:r>
      <w:r>
        <w:t>2</w:t>
      </w:r>
      <w:r>
        <w:t>家，得</w:t>
      </w:r>
      <w:r>
        <w:t>1</w:t>
      </w:r>
      <w:r>
        <w:t>分；否则扣</w:t>
      </w:r>
      <w:r>
        <w:t>0.5</w:t>
      </w:r>
      <w:r>
        <w:t>分</w:t>
      </w:r>
      <w:r>
        <w:t>/</w:t>
      </w:r>
      <w:r>
        <w:t>项</w:t>
      </w:r>
    </w:p>
    <w:p w:rsidR="00C63B0C" w:rsidRDefault="0047725F">
      <w:pPr>
        <w:pStyle w:val="a7"/>
        <w:widowControl/>
        <w:adjustRightInd w:val="0"/>
        <w:snapToGrid w:val="0"/>
        <w:spacing w:before="0" w:beforeAutospacing="0" w:after="0" w:afterAutospacing="0" w:line="640" w:lineRule="exact"/>
        <w:ind w:firstLineChars="200" w:firstLine="643"/>
        <w:rPr>
          <w:rFonts w:ascii="Times New Roman" w:hAnsi="Times New Roman"/>
        </w:rPr>
      </w:pPr>
      <w:r>
        <w:rPr>
          <w:rFonts w:ascii="Times New Roman" w:eastAsia="仿宋_GB2312" w:hAnsi="Times New Roman"/>
          <w:b/>
          <w:bCs/>
          <w:sz w:val="32"/>
          <w:szCs w:val="32"/>
        </w:rPr>
        <w:t>我市情况：</w:t>
      </w:r>
      <w:r>
        <w:rPr>
          <w:rFonts w:ascii="Times New Roman" w:eastAsia="仿宋_GB2312" w:hAnsi="Times New Roman"/>
          <w:sz w:val="32"/>
          <w:szCs w:val="32"/>
        </w:rPr>
        <w:t>目前，我市无正常营业的兽药生产企业，有</w:t>
      </w:r>
      <w:r>
        <w:rPr>
          <w:rFonts w:ascii="Times New Roman" w:eastAsia="仿宋_GB2312" w:hAnsi="Times New Roman"/>
          <w:sz w:val="32"/>
          <w:szCs w:val="32"/>
        </w:rPr>
        <w:t>45</w:t>
      </w:r>
      <w:r>
        <w:rPr>
          <w:rFonts w:ascii="Times New Roman" w:eastAsia="仿宋_GB2312" w:hAnsi="Times New Roman"/>
          <w:sz w:val="32"/>
          <w:szCs w:val="32"/>
        </w:rPr>
        <w:t>家兽药经营企业</w:t>
      </w:r>
      <w:r>
        <w:rPr>
          <w:rFonts w:ascii="Times New Roman" w:eastAsia="仿宋_GB2312" w:hAnsi="Times New Roman"/>
          <w:sz w:val="32"/>
          <w:szCs w:val="32"/>
        </w:rPr>
        <w:t>(</w:t>
      </w:r>
      <w:r>
        <w:rPr>
          <w:rFonts w:ascii="Times New Roman" w:eastAsia="仿宋_GB2312" w:hAnsi="Times New Roman"/>
          <w:sz w:val="32"/>
          <w:szCs w:val="32"/>
        </w:rPr>
        <w:t>含兽用生物制品经营企业</w:t>
      </w:r>
      <w:r>
        <w:rPr>
          <w:rFonts w:ascii="Times New Roman" w:eastAsia="仿宋_GB2312" w:hAnsi="Times New Roman"/>
          <w:sz w:val="32"/>
          <w:szCs w:val="32"/>
        </w:rPr>
        <w:t>7</w:t>
      </w:r>
      <w:r>
        <w:rPr>
          <w:rFonts w:ascii="Times New Roman" w:eastAsia="仿宋_GB2312" w:hAnsi="Times New Roman"/>
          <w:sz w:val="32"/>
          <w:szCs w:val="32"/>
        </w:rPr>
        <w:t>家，其中</w:t>
      </w:r>
      <w:r>
        <w:rPr>
          <w:rFonts w:ascii="Times New Roman" w:eastAsia="仿宋_GB2312" w:hAnsi="Times New Roman"/>
          <w:sz w:val="32"/>
          <w:szCs w:val="32"/>
        </w:rPr>
        <w:t>4</w:t>
      </w:r>
      <w:r>
        <w:rPr>
          <w:rFonts w:ascii="Times New Roman" w:eastAsia="仿宋_GB2312" w:hAnsi="Times New Roman"/>
          <w:sz w:val="32"/>
          <w:szCs w:val="32"/>
        </w:rPr>
        <w:t>家经营进口兽用生物制品），分别分布</w:t>
      </w:r>
      <w:r>
        <w:rPr>
          <w:rFonts w:ascii="Times New Roman" w:eastAsia="仿宋_GB2312" w:hAnsi="Times New Roman"/>
          <w:sz w:val="32"/>
          <w:szCs w:val="32"/>
        </w:rPr>
        <w:t>在</w:t>
      </w:r>
      <w:r>
        <w:rPr>
          <w:rFonts w:ascii="Times New Roman" w:eastAsia="仿宋_GB2312" w:hAnsi="Times New Roman"/>
          <w:sz w:val="32"/>
          <w:szCs w:val="32"/>
        </w:rPr>
        <w:t>茶山、常平、长安等</w:t>
      </w:r>
      <w:r>
        <w:rPr>
          <w:rFonts w:ascii="Times New Roman" w:eastAsia="仿宋_GB2312" w:hAnsi="Times New Roman"/>
          <w:sz w:val="32"/>
          <w:szCs w:val="32"/>
        </w:rPr>
        <w:t>2</w:t>
      </w:r>
      <w:r>
        <w:rPr>
          <w:rFonts w:ascii="Times New Roman" w:eastAsia="仿宋_GB2312" w:hAnsi="Times New Roman"/>
          <w:sz w:val="32"/>
          <w:szCs w:val="32"/>
        </w:rPr>
        <w:t>2</w:t>
      </w:r>
      <w:r>
        <w:rPr>
          <w:rFonts w:ascii="Times New Roman" w:eastAsia="仿宋_GB2312" w:hAnsi="Times New Roman"/>
          <w:sz w:val="32"/>
          <w:szCs w:val="32"/>
        </w:rPr>
        <w:t>个镇街</w:t>
      </w:r>
      <w:r>
        <w:rPr>
          <w:rFonts w:ascii="Times New Roman" w:eastAsia="仿宋_GB2312" w:hAnsi="Times New Roman"/>
          <w:sz w:val="32"/>
          <w:szCs w:val="32"/>
        </w:rPr>
        <w:t>。印发《东莞市兽药市场准入制度》、《东莞</w:t>
      </w:r>
      <w:r>
        <w:rPr>
          <w:rFonts w:ascii="Times New Roman" w:eastAsia="仿宋_GB2312" w:hAnsi="Times New Roman"/>
          <w:sz w:val="32"/>
          <w:szCs w:val="32"/>
        </w:rPr>
        <w:lastRenderedPageBreak/>
        <w:t>市兽用抗菌药使用减量化行动方案》（</w:t>
      </w:r>
      <w:r>
        <w:rPr>
          <w:rFonts w:ascii="Times New Roman" w:eastAsia="仿宋_GB2312" w:hAnsi="Times New Roman"/>
          <w:sz w:val="32"/>
          <w:szCs w:val="32"/>
        </w:rPr>
        <w:t>2021-2025</w:t>
      </w:r>
      <w:r>
        <w:rPr>
          <w:rFonts w:ascii="Times New Roman" w:eastAsia="仿宋_GB2312" w:hAnsi="Times New Roman"/>
          <w:sz w:val="32"/>
          <w:szCs w:val="32"/>
        </w:rPr>
        <w:t>年</w:t>
      </w:r>
      <w:r>
        <w:rPr>
          <w:rFonts w:ascii="Times New Roman" w:eastAsia="仿宋_GB2312" w:hAnsi="Times New Roman"/>
          <w:sz w:val="32"/>
          <w:szCs w:val="32"/>
        </w:rPr>
        <w:t>）。</w:t>
      </w:r>
      <w:r>
        <w:rPr>
          <w:rFonts w:ascii="Times New Roman" w:eastAsia="仿宋_GB2312" w:hAnsi="Times New Roman"/>
          <w:bCs/>
          <w:color w:val="000000"/>
          <w:sz w:val="32"/>
          <w:szCs w:val="32"/>
        </w:rPr>
        <w:t>结合东莞市实际，仅有横</w:t>
      </w:r>
      <w:proofErr w:type="gramStart"/>
      <w:r>
        <w:rPr>
          <w:rFonts w:ascii="Times New Roman" w:eastAsia="仿宋_GB2312" w:hAnsi="Times New Roman"/>
          <w:bCs/>
          <w:color w:val="000000"/>
          <w:sz w:val="32"/>
          <w:szCs w:val="32"/>
        </w:rPr>
        <w:t>沥</w:t>
      </w:r>
      <w:proofErr w:type="gramEnd"/>
      <w:r>
        <w:rPr>
          <w:rFonts w:ascii="Times New Roman" w:eastAsia="仿宋_GB2312" w:hAnsi="Times New Roman"/>
          <w:bCs/>
          <w:color w:val="000000"/>
          <w:sz w:val="32"/>
          <w:szCs w:val="32"/>
        </w:rPr>
        <w:t>镇一家规模生猪养殖场</w:t>
      </w:r>
      <w:r>
        <w:rPr>
          <w:rFonts w:ascii="Times New Roman" w:eastAsia="仿宋_GB2312" w:hAnsi="Times New Roman"/>
          <w:bCs/>
          <w:color w:val="000000"/>
          <w:sz w:val="32"/>
          <w:szCs w:val="32"/>
        </w:rPr>
        <w:t>——</w:t>
      </w:r>
      <w:r>
        <w:rPr>
          <w:rFonts w:ascii="Times New Roman" w:eastAsia="仿宋_GB2312" w:hAnsi="Times New Roman"/>
          <w:bCs/>
          <w:color w:val="000000"/>
          <w:sz w:val="32"/>
          <w:szCs w:val="32"/>
        </w:rPr>
        <w:t>东莞金皇畜</w:t>
      </w:r>
      <w:r>
        <w:rPr>
          <w:rFonts w:ascii="Times New Roman" w:eastAsia="仿宋_GB2312" w:hAnsi="Times New Roman"/>
          <w:bCs/>
          <w:color w:val="000000"/>
          <w:sz w:val="32"/>
          <w:szCs w:val="32"/>
        </w:rPr>
        <w:t>牧有限公司，从</w:t>
      </w:r>
      <w:r>
        <w:rPr>
          <w:rFonts w:ascii="Times New Roman" w:eastAsia="仿宋_GB2312" w:hAnsi="Times New Roman"/>
          <w:bCs/>
          <w:color w:val="000000"/>
          <w:sz w:val="32"/>
          <w:szCs w:val="32"/>
        </w:rPr>
        <w:t>2022</w:t>
      </w:r>
      <w:r>
        <w:rPr>
          <w:rFonts w:ascii="Times New Roman" w:eastAsia="仿宋_GB2312" w:hAnsi="Times New Roman"/>
          <w:bCs/>
          <w:color w:val="000000"/>
          <w:sz w:val="32"/>
          <w:szCs w:val="32"/>
        </w:rPr>
        <w:t>年开始参加兽用抗菌药使用减量化行动。</w:t>
      </w:r>
      <w:r>
        <w:rPr>
          <w:rFonts w:ascii="Times New Roman" w:eastAsia="仿宋_GB2312" w:hAnsi="Times New Roman"/>
          <w:bCs/>
          <w:color w:val="000000"/>
          <w:kern w:val="2"/>
          <w:sz w:val="32"/>
          <w:szCs w:val="32"/>
        </w:rPr>
        <w:t>我市积极实施水产绿色健康养殖</w:t>
      </w:r>
      <w:r>
        <w:rPr>
          <w:rFonts w:ascii="Times New Roman" w:eastAsia="仿宋_GB2312" w:hAnsi="Times New Roman"/>
          <w:bCs/>
          <w:color w:val="000000"/>
          <w:kern w:val="2"/>
          <w:sz w:val="32"/>
          <w:szCs w:val="32"/>
        </w:rPr>
        <w:t>“</w:t>
      </w:r>
      <w:r>
        <w:rPr>
          <w:rFonts w:ascii="Times New Roman" w:eastAsia="仿宋_GB2312" w:hAnsi="Times New Roman"/>
          <w:bCs/>
          <w:color w:val="000000"/>
          <w:kern w:val="2"/>
          <w:sz w:val="32"/>
          <w:szCs w:val="32"/>
        </w:rPr>
        <w:t>五大行动</w:t>
      </w:r>
      <w:r>
        <w:rPr>
          <w:rFonts w:ascii="Times New Roman" w:eastAsia="仿宋_GB2312" w:hAnsi="Times New Roman"/>
          <w:bCs/>
          <w:color w:val="000000"/>
          <w:kern w:val="2"/>
          <w:sz w:val="32"/>
          <w:szCs w:val="32"/>
        </w:rPr>
        <w:t>”</w:t>
      </w:r>
      <w:r>
        <w:rPr>
          <w:rFonts w:ascii="Times New Roman" w:eastAsia="仿宋_GB2312" w:hAnsi="Times New Roman"/>
          <w:bCs/>
          <w:color w:val="000000"/>
          <w:kern w:val="2"/>
          <w:sz w:val="32"/>
          <w:szCs w:val="32"/>
        </w:rPr>
        <w:t>，推进水产养殖用药减量行动，建成东莞市松湖水产品养殖有限公司、东莞市南方特种水产研究所</w:t>
      </w:r>
      <w:r>
        <w:rPr>
          <w:rFonts w:ascii="Times New Roman" w:eastAsia="仿宋_GB2312" w:hAnsi="Times New Roman"/>
          <w:bCs/>
          <w:color w:val="000000"/>
          <w:kern w:val="2"/>
          <w:sz w:val="32"/>
          <w:szCs w:val="32"/>
        </w:rPr>
        <w:t>2</w:t>
      </w:r>
      <w:r>
        <w:rPr>
          <w:rFonts w:ascii="Times New Roman" w:eastAsia="仿宋_GB2312" w:hAnsi="Times New Roman"/>
          <w:bCs/>
          <w:color w:val="000000"/>
          <w:kern w:val="2"/>
          <w:sz w:val="32"/>
          <w:szCs w:val="32"/>
        </w:rPr>
        <w:t>家水产样子用药减量行动示范场。</w:t>
      </w:r>
      <w:r>
        <w:rPr>
          <w:rFonts w:ascii="Times New Roman" w:eastAsia="仿宋_GB2312" w:hAnsi="Times New Roman"/>
          <w:b/>
          <w:bCs/>
          <w:sz w:val="32"/>
          <w:szCs w:val="32"/>
        </w:rPr>
        <w:t>本</w:t>
      </w:r>
      <w:r>
        <w:rPr>
          <w:rFonts w:ascii="Times New Roman" w:eastAsia="仿宋_GB2312" w:hAnsi="Times New Roman"/>
          <w:b/>
          <w:bCs/>
          <w:sz w:val="32"/>
          <w:szCs w:val="32"/>
        </w:rPr>
        <w:t>项</w:t>
      </w:r>
      <w:r>
        <w:rPr>
          <w:rFonts w:ascii="Times New Roman" w:eastAsia="仿宋_GB2312" w:hAnsi="Times New Roman"/>
          <w:b/>
          <w:bCs/>
          <w:sz w:val="32"/>
          <w:szCs w:val="32"/>
        </w:rPr>
        <w:t>分值</w:t>
      </w:r>
      <w:r>
        <w:rPr>
          <w:rFonts w:ascii="Times New Roman" w:eastAsia="仿宋_GB2312" w:hAnsi="Times New Roman"/>
          <w:b/>
          <w:bCs/>
          <w:sz w:val="32"/>
          <w:szCs w:val="32"/>
        </w:rPr>
        <w:t>1</w:t>
      </w:r>
      <w:r>
        <w:rPr>
          <w:rFonts w:ascii="Times New Roman" w:eastAsia="仿宋_GB2312" w:hAnsi="Times New Roman"/>
          <w:b/>
          <w:bCs/>
          <w:sz w:val="32"/>
          <w:szCs w:val="32"/>
        </w:rPr>
        <w:t>分，自评得分</w:t>
      </w:r>
      <w:r>
        <w:rPr>
          <w:rFonts w:ascii="Times New Roman" w:eastAsia="仿宋_GB2312" w:hAnsi="Times New Roman"/>
          <w:b/>
          <w:bCs/>
          <w:sz w:val="32"/>
          <w:szCs w:val="32"/>
        </w:rPr>
        <w:t>1</w:t>
      </w:r>
      <w:r>
        <w:rPr>
          <w:rFonts w:ascii="Times New Roman" w:eastAsia="仿宋_GB2312" w:hAnsi="Times New Roman"/>
          <w:b/>
          <w:bCs/>
          <w:sz w:val="32"/>
          <w:szCs w:val="32"/>
        </w:rPr>
        <w:t>分。</w:t>
      </w:r>
    </w:p>
    <w:p w:rsidR="00C63B0C" w:rsidRDefault="0047725F">
      <w:pPr>
        <w:pStyle w:val="a4"/>
        <w:adjustRightInd w:val="0"/>
        <w:snapToGrid w:val="0"/>
        <w:spacing w:after="0" w:line="640" w:lineRule="exact"/>
        <w:ind w:firstLineChars="200" w:firstLine="640"/>
      </w:pPr>
      <w:r>
        <w:t>3.</w:t>
      </w:r>
      <w:r>
        <w:t>加强饲料监管：建立饲料及饲料添加剂生产经营主体监管名录，开展对养殖环节自配料监管，得</w:t>
      </w:r>
      <w:r>
        <w:t>1</w:t>
      </w:r>
      <w:r>
        <w:t>分；否则扣</w:t>
      </w:r>
      <w:r>
        <w:t>0.5</w:t>
      </w:r>
      <w:r>
        <w:t>分</w:t>
      </w:r>
      <w:r>
        <w:t>/</w:t>
      </w:r>
      <w:r>
        <w:t>项</w:t>
      </w:r>
      <w:r>
        <w:t>。</w:t>
      </w:r>
    </w:p>
    <w:p w:rsidR="00C63B0C" w:rsidRDefault="0047725F">
      <w:pPr>
        <w:pStyle w:val="a7"/>
        <w:widowControl/>
        <w:adjustRightInd w:val="0"/>
        <w:snapToGrid w:val="0"/>
        <w:spacing w:before="0" w:beforeAutospacing="0" w:after="0" w:afterAutospacing="0" w:line="640" w:lineRule="exact"/>
        <w:ind w:firstLineChars="200" w:firstLine="643"/>
        <w:jc w:val="both"/>
        <w:rPr>
          <w:rFonts w:ascii="Times New Roman" w:hAnsi="Times New Roman"/>
        </w:rPr>
      </w:pPr>
      <w:r>
        <w:rPr>
          <w:rFonts w:ascii="Times New Roman" w:eastAsia="仿宋_GB2312" w:hAnsi="Times New Roman"/>
          <w:b/>
          <w:color w:val="000000"/>
          <w:sz w:val="32"/>
          <w:szCs w:val="32"/>
        </w:rPr>
        <w:t>我市情况</w:t>
      </w:r>
      <w:r>
        <w:rPr>
          <w:rFonts w:ascii="Times New Roman" w:eastAsia="仿宋_GB2312" w:hAnsi="Times New Roman"/>
          <w:bCs/>
          <w:color w:val="000000"/>
          <w:sz w:val="32"/>
          <w:szCs w:val="32"/>
        </w:rPr>
        <w:t>：目前，我市饲料生产企业共</w:t>
      </w:r>
      <w:r>
        <w:rPr>
          <w:rFonts w:ascii="Times New Roman" w:eastAsia="仿宋_GB2312" w:hAnsi="Times New Roman"/>
          <w:bCs/>
          <w:color w:val="000000"/>
          <w:sz w:val="32"/>
          <w:szCs w:val="32"/>
        </w:rPr>
        <w:t>38</w:t>
      </w:r>
      <w:r>
        <w:rPr>
          <w:rFonts w:ascii="Times New Roman" w:eastAsia="仿宋_GB2312" w:hAnsi="Times New Roman"/>
          <w:bCs/>
          <w:color w:val="000000"/>
          <w:sz w:val="32"/>
          <w:szCs w:val="32"/>
        </w:rPr>
        <w:t>家，其中注销了企石</w:t>
      </w:r>
      <w:r>
        <w:rPr>
          <w:rFonts w:ascii="Times New Roman" w:eastAsia="仿宋_GB2312" w:hAnsi="Times New Roman"/>
          <w:bCs/>
          <w:color w:val="000000"/>
          <w:sz w:val="32"/>
          <w:szCs w:val="32"/>
        </w:rPr>
        <w:t>2</w:t>
      </w:r>
      <w:r>
        <w:rPr>
          <w:rFonts w:ascii="Times New Roman" w:eastAsia="仿宋_GB2312" w:hAnsi="Times New Roman"/>
          <w:bCs/>
          <w:color w:val="000000"/>
          <w:sz w:val="32"/>
          <w:szCs w:val="32"/>
        </w:rPr>
        <w:t>家饲料生产，松山湖新增</w:t>
      </w:r>
      <w:r>
        <w:rPr>
          <w:rFonts w:ascii="Times New Roman" w:eastAsia="仿宋_GB2312" w:hAnsi="Times New Roman"/>
          <w:bCs/>
          <w:color w:val="000000"/>
          <w:sz w:val="32"/>
          <w:szCs w:val="32"/>
        </w:rPr>
        <w:t>1</w:t>
      </w:r>
      <w:r>
        <w:rPr>
          <w:rFonts w:ascii="Times New Roman" w:eastAsia="仿宋_GB2312" w:hAnsi="Times New Roman"/>
          <w:bCs/>
          <w:color w:val="000000"/>
          <w:sz w:val="32"/>
          <w:szCs w:val="32"/>
        </w:rPr>
        <w:t>家</w:t>
      </w:r>
      <w:r>
        <w:rPr>
          <w:rFonts w:ascii="Times New Roman" w:hAnsi="Times New Roman"/>
          <w:bCs/>
          <w:color w:val="000000"/>
          <w:sz w:val="32"/>
          <w:szCs w:val="32"/>
        </w:rPr>
        <w:t>；现</w:t>
      </w:r>
      <w:r>
        <w:rPr>
          <w:rFonts w:ascii="Times New Roman" w:eastAsia="仿宋_GB2312" w:hAnsi="Times New Roman"/>
          <w:bCs/>
          <w:color w:val="000000"/>
          <w:sz w:val="32"/>
          <w:szCs w:val="32"/>
        </w:rPr>
        <w:t>有国家级饲料质量管理规范示范企业</w:t>
      </w:r>
      <w:r>
        <w:rPr>
          <w:rFonts w:ascii="Times New Roman" w:eastAsia="仿宋_GB2312" w:hAnsi="Times New Roman"/>
          <w:bCs/>
          <w:color w:val="000000"/>
          <w:sz w:val="32"/>
          <w:szCs w:val="32"/>
        </w:rPr>
        <w:t>2</w:t>
      </w:r>
      <w:r>
        <w:rPr>
          <w:rFonts w:ascii="Times New Roman" w:eastAsia="仿宋_GB2312" w:hAnsi="Times New Roman"/>
          <w:bCs/>
          <w:color w:val="000000"/>
          <w:sz w:val="32"/>
          <w:szCs w:val="32"/>
        </w:rPr>
        <w:t>家</w:t>
      </w:r>
      <w:r>
        <w:rPr>
          <w:rFonts w:ascii="Times New Roman" w:hAnsi="Times New Roman"/>
          <w:bCs/>
          <w:color w:val="000000"/>
          <w:sz w:val="32"/>
          <w:szCs w:val="32"/>
        </w:rPr>
        <w:t>，</w:t>
      </w:r>
      <w:r>
        <w:rPr>
          <w:rFonts w:ascii="Times New Roman" w:eastAsia="仿宋_GB2312" w:hAnsi="Times New Roman"/>
          <w:bCs/>
          <w:color w:val="000000"/>
          <w:sz w:val="32"/>
          <w:szCs w:val="32"/>
        </w:rPr>
        <w:t>省级饲料质量管理规范示范企业</w:t>
      </w:r>
      <w:r>
        <w:rPr>
          <w:rFonts w:ascii="Times New Roman" w:eastAsia="仿宋_GB2312" w:hAnsi="Times New Roman"/>
          <w:bCs/>
          <w:color w:val="000000"/>
          <w:sz w:val="32"/>
          <w:szCs w:val="32"/>
        </w:rPr>
        <w:t>1</w:t>
      </w:r>
      <w:r>
        <w:rPr>
          <w:rFonts w:ascii="Times New Roman" w:eastAsia="仿宋_GB2312" w:hAnsi="Times New Roman"/>
          <w:bCs/>
          <w:color w:val="000000"/>
          <w:sz w:val="32"/>
          <w:szCs w:val="32"/>
        </w:rPr>
        <w:t>家，省饲料百强企业</w:t>
      </w:r>
      <w:r>
        <w:rPr>
          <w:rFonts w:ascii="Times New Roman" w:eastAsia="仿宋_GB2312" w:hAnsi="Times New Roman"/>
          <w:bCs/>
          <w:color w:val="000000"/>
          <w:sz w:val="32"/>
          <w:szCs w:val="32"/>
        </w:rPr>
        <w:t>9</w:t>
      </w:r>
      <w:r>
        <w:rPr>
          <w:rFonts w:ascii="Times New Roman" w:eastAsia="仿宋_GB2312" w:hAnsi="Times New Roman"/>
          <w:bCs/>
          <w:color w:val="000000"/>
          <w:sz w:val="32"/>
          <w:szCs w:val="32"/>
        </w:rPr>
        <w:t>家</w:t>
      </w:r>
      <w:r>
        <w:rPr>
          <w:rFonts w:ascii="Times New Roman" w:hAnsi="Times New Roman"/>
          <w:bCs/>
          <w:color w:val="000000"/>
          <w:sz w:val="32"/>
          <w:szCs w:val="32"/>
        </w:rPr>
        <w:t>，</w:t>
      </w:r>
      <w:r>
        <w:rPr>
          <w:rFonts w:ascii="Times New Roman" w:eastAsia="仿宋_GB2312" w:hAnsi="Times New Roman"/>
          <w:bCs/>
          <w:color w:val="000000"/>
          <w:sz w:val="32"/>
          <w:szCs w:val="32"/>
        </w:rPr>
        <w:t>分别分布在大岭山、道</w:t>
      </w:r>
      <w:proofErr w:type="gramStart"/>
      <w:r>
        <w:rPr>
          <w:rFonts w:ascii="Times New Roman" w:eastAsia="仿宋_GB2312" w:hAnsi="Times New Roman"/>
          <w:bCs/>
          <w:color w:val="000000"/>
          <w:sz w:val="32"/>
          <w:szCs w:val="32"/>
        </w:rPr>
        <w:t>滘</w:t>
      </w:r>
      <w:proofErr w:type="gramEnd"/>
      <w:r>
        <w:rPr>
          <w:rFonts w:ascii="Times New Roman" w:eastAsia="仿宋_GB2312" w:hAnsi="Times New Roman"/>
          <w:bCs/>
          <w:color w:val="000000"/>
          <w:sz w:val="32"/>
          <w:szCs w:val="32"/>
        </w:rPr>
        <w:t>、横</w:t>
      </w:r>
      <w:proofErr w:type="gramStart"/>
      <w:r>
        <w:rPr>
          <w:rFonts w:ascii="Times New Roman" w:eastAsia="仿宋_GB2312" w:hAnsi="Times New Roman"/>
          <w:bCs/>
          <w:color w:val="000000"/>
          <w:sz w:val="32"/>
          <w:szCs w:val="32"/>
        </w:rPr>
        <w:t>沥</w:t>
      </w:r>
      <w:proofErr w:type="gramEnd"/>
      <w:r>
        <w:rPr>
          <w:rFonts w:ascii="Times New Roman" w:eastAsia="仿宋_GB2312" w:hAnsi="Times New Roman"/>
          <w:bCs/>
          <w:color w:val="000000"/>
          <w:sz w:val="32"/>
          <w:szCs w:val="32"/>
        </w:rPr>
        <w:t>、洪梅、虎门、麻涌、松山湖、塘厦、万江、望牛墩、谢岗、中堂</w:t>
      </w:r>
      <w:r>
        <w:rPr>
          <w:rFonts w:ascii="Times New Roman" w:eastAsia="仿宋_GB2312" w:hAnsi="Times New Roman"/>
          <w:bCs/>
          <w:color w:val="000000"/>
          <w:sz w:val="32"/>
          <w:szCs w:val="32"/>
        </w:rPr>
        <w:t>12</w:t>
      </w:r>
      <w:r>
        <w:rPr>
          <w:rFonts w:ascii="Times New Roman" w:eastAsia="仿宋_GB2312" w:hAnsi="Times New Roman"/>
          <w:bCs/>
          <w:color w:val="000000"/>
          <w:sz w:val="32"/>
          <w:szCs w:val="32"/>
        </w:rPr>
        <w:t>个镇街。</w:t>
      </w:r>
      <w:r>
        <w:rPr>
          <w:rFonts w:ascii="Times New Roman" w:eastAsia="仿宋_GB2312" w:hAnsi="Times New Roman"/>
          <w:bCs/>
          <w:color w:val="000000"/>
          <w:kern w:val="2"/>
          <w:sz w:val="32"/>
          <w:szCs w:val="32"/>
        </w:rPr>
        <w:t>印发《关于举办全市饲料质量及生产安全监管培训班的通知》、《关于印发</w:t>
      </w:r>
      <w:r>
        <w:rPr>
          <w:rFonts w:ascii="Times New Roman" w:eastAsia="仿宋_GB2312" w:hAnsi="Times New Roman"/>
          <w:bCs/>
          <w:color w:val="000000"/>
          <w:kern w:val="2"/>
          <w:sz w:val="32"/>
          <w:szCs w:val="32"/>
        </w:rPr>
        <w:t>&lt;</w:t>
      </w:r>
      <w:r>
        <w:rPr>
          <w:rFonts w:ascii="Times New Roman" w:eastAsia="仿宋_GB2312" w:hAnsi="Times New Roman"/>
          <w:bCs/>
          <w:color w:val="000000"/>
          <w:kern w:val="2"/>
          <w:sz w:val="32"/>
          <w:szCs w:val="32"/>
        </w:rPr>
        <w:t>东莞市饲料粉尘安全专项治理行动方案</w:t>
      </w:r>
      <w:r>
        <w:rPr>
          <w:rFonts w:ascii="Times New Roman" w:eastAsia="仿宋_GB2312" w:hAnsi="Times New Roman"/>
          <w:bCs/>
          <w:color w:val="000000"/>
          <w:kern w:val="2"/>
          <w:sz w:val="32"/>
          <w:szCs w:val="32"/>
        </w:rPr>
        <w:t>&gt;</w:t>
      </w:r>
      <w:r>
        <w:rPr>
          <w:rFonts w:ascii="Times New Roman" w:eastAsia="仿宋_GB2312" w:hAnsi="Times New Roman"/>
          <w:bCs/>
          <w:color w:val="000000"/>
          <w:kern w:val="2"/>
          <w:sz w:val="32"/>
          <w:szCs w:val="32"/>
        </w:rPr>
        <w:t>的通知》等文件，组织各镇街强化饲料企业自配料管理</w:t>
      </w:r>
      <w:r>
        <w:rPr>
          <w:rFonts w:ascii="Times New Roman" w:eastAsia="楷体_GB2312" w:hAnsi="Times New Roman"/>
          <w:kern w:val="2"/>
          <w:sz w:val="32"/>
          <w:szCs w:val="32"/>
        </w:rPr>
        <w:t>，</w:t>
      </w:r>
      <w:r>
        <w:rPr>
          <w:rFonts w:ascii="Times New Roman" w:eastAsia="仿宋_GB2312" w:hAnsi="Times New Roman"/>
          <w:bCs/>
          <w:color w:val="000000"/>
          <w:kern w:val="2"/>
          <w:sz w:val="32"/>
          <w:szCs w:val="32"/>
        </w:rPr>
        <w:t>建立好自配料养殖者名录。</w:t>
      </w:r>
      <w:r>
        <w:rPr>
          <w:rFonts w:ascii="Times New Roman" w:eastAsia="仿宋_GB2312" w:hAnsi="Times New Roman"/>
          <w:b/>
          <w:bCs/>
          <w:sz w:val="32"/>
          <w:szCs w:val="32"/>
        </w:rPr>
        <w:t>本</w:t>
      </w:r>
      <w:r>
        <w:rPr>
          <w:rFonts w:ascii="Times New Roman" w:eastAsia="仿宋_GB2312" w:hAnsi="Times New Roman"/>
          <w:b/>
          <w:bCs/>
          <w:sz w:val="32"/>
          <w:szCs w:val="32"/>
        </w:rPr>
        <w:t>项</w:t>
      </w:r>
      <w:r>
        <w:rPr>
          <w:rFonts w:ascii="Times New Roman" w:eastAsia="仿宋_GB2312" w:hAnsi="Times New Roman"/>
          <w:b/>
          <w:bCs/>
          <w:sz w:val="32"/>
          <w:szCs w:val="32"/>
        </w:rPr>
        <w:t>分值</w:t>
      </w:r>
      <w:r>
        <w:rPr>
          <w:rFonts w:ascii="Times New Roman" w:eastAsia="仿宋_GB2312" w:hAnsi="Times New Roman"/>
          <w:b/>
          <w:bCs/>
          <w:sz w:val="32"/>
          <w:szCs w:val="32"/>
        </w:rPr>
        <w:t>1</w:t>
      </w:r>
      <w:r>
        <w:rPr>
          <w:rFonts w:ascii="Times New Roman" w:eastAsia="仿宋_GB2312" w:hAnsi="Times New Roman"/>
          <w:b/>
          <w:bCs/>
          <w:sz w:val="32"/>
          <w:szCs w:val="32"/>
        </w:rPr>
        <w:t>分，自评得分</w:t>
      </w:r>
      <w:r>
        <w:rPr>
          <w:rFonts w:ascii="Times New Roman" w:eastAsia="仿宋_GB2312" w:hAnsi="Times New Roman"/>
          <w:b/>
          <w:bCs/>
          <w:sz w:val="32"/>
          <w:szCs w:val="32"/>
        </w:rPr>
        <w:t>1</w:t>
      </w:r>
      <w:r>
        <w:rPr>
          <w:rFonts w:ascii="Times New Roman" w:eastAsia="仿宋_GB2312" w:hAnsi="Times New Roman"/>
          <w:b/>
          <w:bCs/>
          <w:sz w:val="32"/>
          <w:szCs w:val="32"/>
        </w:rPr>
        <w:t>分</w:t>
      </w:r>
      <w:r>
        <w:rPr>
          <w:rFonts w:ascii="Times New Roman" w:hAnsi="Times New Roman"/>
        </w:rPr>
        <w:t>。</w:t>
      </w:r>
    </w:p>
    <w:p w:rsidR="00C63B0C" w:rsidRDefault="0047725F">
      <w:pPr>
        <w:pStyle w:val="a4"/>
        <w:adjustRightInd w:val="0"/>
        <w:snapToGrid w:val="0"/>
        <w:spacing w:after="0" w:line="640" w:lineRule="exact"/>
        <w:ind w:firstLineChars="200" w:firstLine="640"/>
      </w:pPr>
      <w:r>
        <w:t>（</w:t>
      </w:r>
      <w:r>
        <w:t>13</w:t>
      </w:r>
      <w:r>
        <w:t>）落实农产品生产经营主体责任。</w:t>
      </w:r>
    </w:p>
    <w:p w:rsidR="00C63B0C" w:rsidRDefault="0047725F">
      <w:pPr>
        <w:pStyle w:val="a4"/>
        <w:adjustRightInd w:val="0"/>
        <w:snapToGrid w:val="0"/>
        <w:spacing w:after="0" w:line="640" w:lineRule="exact"/>
        <w:ind w:firstLineChars="200" w:firstLine="640"/>
      </w:pPr>
      <w:r>
        <w:lastRenderedPageBreak/>
        <w:t>1.</w:t>
      </w:r>
      <w:r>
        <w:t>建立农产品生产企业、农民专业合作经济组织等生产主体名录，对纳入监管名录的农产品生产主体的责任告知率、培训率达</w:t>
      </w:r>
      <w:r>
        <w:t>100%</w:t>
      </w:r>
      <w:r>
        <w:t>，农产品生产企业或农民专业合作经济组织落实生产记录制度，对销售的农产品开展自检或委托检验，实施质量承诺、开展从业人员培训，得</w:t>
      </w:r>
      <w:r>
        <w:t>2</w:t>
      </w:r>
      <w:r>
        <w:t>分；否则相应扣分。</w:t>
      </w:r>
    </w:p>
    <w:p w:rsidR="00C63B0C" w:rsidRDefault="0047725F">
      <w:pPr>
        <w:pStyle w:val="a4"/>
        <w:adjustRightInd w:val="0"/>
        <w:snapToGrid w:val="0"/>
        <w:spacing w:after="0" w:line="640" w:lineRule="exact"/>
        <w:ind w:firstLineChars="200" w:firstLine="640"/>
      </w:pPr>
      <w:r>
        <w:t>2.</w:t>
      </w:r>
      <w:r>
        <w:t>农产品生产主体严格执行禁限用兽药管理和</w:t>
      </w:r>
      <w:proofErr w:type="gramStart"/>
      <w:r>
        <w:t>农兽药</w:t>
      </w:r>
      <w:proofErr w:type="gramEnd"/>
      <w:r>
        <w:t>休药期（安全间隔期）等规定，得</w:t>
      </w:r>
      <w:r>
        <w:t>1</w:t>
      </w:r>
      <w:r>
        <w:t>分；否则相应扣分。</w:t>
      </w:r>
    </w:p>
    <w:p w:rsidR="00C63B0C" w:rsidRDefault="0047725F">
      <w:pPr>
        <w:pStyle w:val="a4"/>
        <w:adjustRightInd w:val="0"/>
        <w:snapToGrid w:val="0"/>
        <w:spacing w:after="0" w:line="640" w:lineRule="exact"/>
        <w:ind w:firstLineChars="200" w:firstLine="640"/>
      </w:pPr>
      <w:r>
        <w:t>3.</w:t>
      </w:r>
      <w:r>
        <w:t>区域内</w:t>
      </w:r>
      <w:r>
        <w:t>80%</w:t>
      </w:r>
      <w:r>
        <w:t>以上的生产经营主体（指经注册登记的农业企业、农民专业合作社）及其产品实行追溯管理，得</w:t>
      </w:r>
      <w:r>
        <w:t>1</w:t>
      </w:r>
      <w:r>
        <w:t>分；否则扣</w:t>
      </w:r>
      <w:r>
        <w:t>0.5</w:t>
      </w:r>
      <w:r>
        <w:t>分</w:t>
      </w:r>
      <w:r>
        <w:t>/</w:t>
      </w:r>
      <w:r>
        <w:t>项</w:t>
      </w:r>
      <w:r>
        <w:t>。</w:t>
      </w:r>
    </w:p>
    <w:p w:rsidR="00C63B0C" w:rsidRDefault="0047725F">
      <w:pPr>
        <w:pStyle w:val="a7"/>
        <w:widowControl/>
        <w:adjustRightInd w:val="0"/>
        <w:snapToGrid w:val="0"/>
        <w:spacing w:before="0" w:beforeAutospacing="0" w:after="0" w:afterAutospacing="0" w:line="640" w:lineRule="exact"/>
        <w:ind w:firstLineChars="200" w:firstLine="643"/>
        <w:rPr>
          <w:rFonts w:ascii="Times New Roman" w:hAnsi="Times New Roman"/>
        </w:rPr>
      </w:pPr>
      <w:r>
        <w:rPr>
          <w:rFonts w:ascii="Times New Roman" w:eastAsia="仿宋_GB2312" w:hAnsi="Times New Roman"/>
          <w:b/>
          <w:bCs/>
          <w:sz w:val="32"/>
          <w:szCs w:val="32"/>
        </w:rPr>
        <w:t>我市情况</w:t>
      </w:r>
      <w:r>
        <w:rPr>
          <w:rFonts w:ascii="Times New Roman" w:eastAsia="仿宋_GB2312" w:hAnsi="Times New Roman"/>
          <w:sz w:val="32"/>
          <w:szCs w:val="32"/>
        </w:rPr>
        <w:t>：</w:t>
      </w:r>
      <w:r>
        <w:rPr>
          <w:rFonts w:ascii="Times New Roman" w:eastAsia="仿宋_GB2312" w:hAnsi="Times New Roman"/>
          <w:sz w:val="32"/>
          <w:szCs w:val="32"/>
        </w:rPr>
        <w:t>东莞市</w:t>
      </w:r>
      <w:r>
        <w:rPr>
          <w:rFonts w:ascii="Times New Roman" w:eastAsia="仿宋_GB2312" w:hAnsi="Times New Roman"/>
          <w:sz w:val="32"/>
          <w:szCs w:val="32"/>
        </w:rPr>
        <w:t>农</w:t>
      </w:r>
      <w:r>
        <w:rPr>
          <w:rFonts w:ascii="Times New Roman" w:eastAsia="仿宋_GB2312" w:hAnsi="Times New Roman"/>
          <w:sz w:val="32"/>
          <w:szCs w:val="32"/>
        </w:rPr>
        <w:t>业农村局通过信息系统建立农产品生产企业、农民专业合作经济组织等生产主体名录，通过发放资料、签订承诺数，粘贴宣传海报等形式，实现对纳入监管名录的农产品生产经营主体责任告知率、培训率达</w:t>
      </w:r>
      <w:r>
        <w:rPr>
          <w:rFonts w:ascii="Times New Roman" w:eastAsia="仿宋_GB2312" w:hAnsi="Times New Roman"/>
          <w:sz w:val="32"/>
          <w:szCs w:val="32"/>
        </w:rPr>
        <w:t>100%</w:t>
      </w:r>
      <w:r>
        <w:rPr>
          <w:rFonts w:ascii="Times New Roman" w:eastAsia="仿宋_GB2312" w:hAnsi="Times New Roman"/>
          <w:sz w:val="32"/>
          <w:szCs w:val="32"/>
        </w:rPr>
        <w:t>。积极督导生产主体落实生产记录制度，加强产品质量安全监测，加强对从业人员的培训，强化过程管控，确保严格执行禁限用农</w:t>
      </w:r>
      <w:proofErr w:type="gramStart"/>
      <w:r>
        <w:rPr>
          <w:rFonts w:ascii="Times New Roman" w:eastAsia="仿宋_GB2312" w:hAnsi="Times New Roman"/>
          <w:sz w:val="32"/>
          <w:szCs w:val="32"/>
        </w:rPr>
        <w:t>兽药物</w:t>
      </w:r>
      <w:proofErr w:type="gramEnd"/>
      <w:r>
        <w:rPr>
          <w:rFonts w:ascii="Times New Roman" w:eastAsia="仿宋_GB2312" w:hAnsi="Times New Roman"/>
          <w:sz w:val="32"/>
          <w:szCs w:val="32"/>
        </w:rPr>
        <w:t>管理和安全间隔期规定，保障农产品</w:t>
      </w:r>
      <w:r>
        <w:rPr>
          <w:rFonts w:ascii="Times New Roman" w:eastAsia="仿宋_GB2312" w:hAnsi="Times New Roman"/>
          <w:sz w:val="32"/>
          <w:szCs w:val="32"/>
        </w:rPr>
        <w:t>“</w:t>
      </w:r>
      <w:r>
        <w:rPr>
          <w:rFonts w:ascii="Times New Roman" w:eastAsia="仿宋_GB2312" w:hAnsi="Times New Roman"/>
          <w:sz w:val="32"/>
          <w:szCs w:val="32"/>
        </w:rPr>
        <w:t>产</w:t>
      </w:r>
      <w:r>
        <w:rPr>
          <w:rFonts w:ascii="Times New Roman" w:eastAsia="仿宋_GB2312" w:hAnsi="Times New Roman"/>
          <w:sz w:val="32"/>
          <w:szCs w:val="32"/>
        </w:rPr>
        <w:t>”</w:t>
      </w:r>
      <w:r>
        <w:rPr>
          <w:rFonts w:ascii="Times New Roman" w:eastAsia="仿宋_GB2312" w:hAnsi="Times New Roman"/>
          <w:sz w:val="32"/>
          <w:szCs w:val="32"/>
        </w:rPr>
        <w:t>出来的质量安全。农产品生产企业、合作设等主体纳入国家或省质量安全追溯管理平台比例达</w:t>
      </w:r>
      <w:r>
        <w:rPr>
          <w:rFonts w:ascii="Times New Roman" w:eastAsia="仿宋_GB2312" w:hAnsi="Times New Roman"/>
          <w:sz w:val="32"/>
          <w:szCs w:val="32"/>
        </w:rPr>
        <w:t>83.64%</w:t>
      </w:r>
      <w:r>
        <w:rPr>
          <w:rFonts w:ascii="Times New Roman" w:eastAsia="仿宋_GB2312" w:hAnsi="Times New Roman"/>
          <w:sz w:val="32"/>
          <w:szCs w:val="32"/>
        </w:rPr>
        <w:t>，通过对产品开具追溯标签或承诺达标合格证等形式，对产品实行追溯管理。</w:t>
      </w:r>
      <w:r>
        <w:rPr>
          <w:rFonts w:ascii="Times New Roman" w:eastAsia="仿宋_GB2312" w:hAnsi="Times New Roman"/>
          <w:b/>
          <w:bCs/>
          <w:sz w:val="32"/>
          <w:szCs w:val="32"/>
        </w:rPr>
        <w:t>本</w:t>
      </w:r>
      <w:r>
        <w:rPr>
          <w:rFonts w:ascii="Times New Roman" w:eastAsia="仿宋_GB2312" w:hAnsi="Times New Roman"/>
          <w:b/>
          <w:bCs/>
          <w:sz w:val="32"/>
          <w:szCs w:val="32"/>
        </w:rPr>
        <w:t>项</w:t>
      </w:r>
      <w:r>
        <w:rPr>
          <w:rFonts w:ascii="Times New Roman" w:eastAsia="仿宋_GB2312" w:hAnsi="Times New Roman"/>
          <w:b/>
          <w:bCs/>
          <w:sz w:val="32"/>
          <w:szCs w:val="32"/>
        </w:rPr>
        <w:t>分值</w:t>
      </w:r>
      <w:r>
        <w:rPr>
          <w:rFonts w:ascii="Times New Roman" w:eastAsia="仿宋_GB2312" w:hAnsi="Times New Roman"/>
          <w:b/>
          <w:bCs/>
          <w:sz w:val="32"/>
          <w:szCs w:val="32"/>
        </w:rPr>
        <w:t>4</w:t>
      </w:r>
      <w:r>
        <w:rPr>
          <w:rFonts w:ascii="Times New Roman" w:eastAsia="仿宋_GB2312" w:hAnsi="Times New Roman"/>
          <w:b/>
          <w:bCs/>
          <w:sz w:val="32"/>
          <w:szCs w:val="32"/>
        </w:rPr>
        <w:t>分，自评得分</w:t>
      </w:r>
      <w:r>
        <w:rPr>
          <w:rFonts w:ascii="Times New Roman" w:eastAsia="仿宋_GB2312" w:hAnsi="Times New Roman"/>
          <w:b/>
          <w:bCs/>
          <w:sz w:val="32"/>
          <w:szCs w:val="32"/>
        </w:rPr>
        <w:t>4</w:t>
      </w:r>
      <w:r>
        <w:rPr>
          <w:rFonts w:ascii="Times New Roman" w:eastAsia="仿宋_GB2312" w:hAnsi="Times New Roman"/>
          <w:b/>
          <w:bCs/>
          <w:sz w:val="32"/>
          <w:szCs w:val="32"/>
        </w:rPr>
        <w:t>分</w:t>
      </w:r>
      <w:r>
        <w:rPr>
          <w:rFonts w:ascii="Times New Roman" w:hAnsi="Times New Roman"/>
        </w:rPr>
        <w:t>。</w:t>
      </w:r>
    </w:p>
    <w:p w:rsidR="00C63B0C" w:rsidRDefault="0047725F">
      <w:pPr>
        <w:pStyle w:val="a4"/>
        <w:adjustRightInd w:val="0"/>
        <w:snapToGrid w:val="0"/>
        <w:spacing w:after="0" w:line="640" w:lineRule="exact"/>
        <w:ind w:firstLineChars="200" w:firstLine="640"/>
      </w:pPr>
      <w:r>
        <w:lastRenderedPageBreak/>
        <w:t>（</w:t>
      </w:r>
      <w:r>
        <w:t>14</w:t>
      </w:r>
      <w:r>
        <w:t>）加强信息公开。</w:t>
      </w:r>
    </w:p>
    <w:p w:rsidR="00C63B0C" w:rsidRDefault="0047725F">
      <w:pPr>
        <w:pStyle w:val="a4"/>
        <w:adjustRightInd w:val="0"/>
        <w:snapToGrid w:val="0"/>
        <w:spacing w:after="0" w:line="640" w:lineRule="exact"/>
        <w:ind w:firstLineChars="200" w:firstLine="640"/>
      </w:pPr>
      <w:r>
        <w:t>在当地政府或农业农村部门</w:t>
      </w:r>
      <w:proofErr w:type="gramStart"/>
      <w:r>
        <w:t>官网或微信公众号</w:t>
      </w:r>
      <w:proofErr w:type="gramEnd"/>
      <w:r>
        <w:t>等设立专栏，或依托当地主流媒体，及时发布本行政区域农产品质</w:t>
      </w:r>
      <w:proofErr w:type="gramStart"/>
      <w:r>
        <w:t>量安全</w:t>
      </w:r>
      <w:proofErr w:type="gramEnd"/>
      <w:r>
        <w:t>监测信息、农产品质</w:t>
      </w:r>
      <w:proofErr w:type="gramStart"/>
      <w:r>
        <w:t>量安全</w:t>
      </w:r>
      <w:proofErr w:type="gramEnd"/>
      <w:r>
        <w:t>投诉举报电话、其他农产品质</w:t>
      </w:r>
      <w:proofErr w:type="gramStart"/>
      <w:r>
        <w:t>量安全</w:t>
      </w:r>
      <w:proofErr w:type="gramEnd"/>
      <w:r>
        <w:t>日常监督管理信息等，得</w:t>
      </w:r>
      <w:r>
        <w:t>2</w:t>
      </w:r>
      <w:r>
        <w:t>分；否则相应扣分</w:t>
      </w:r>
      <w:r>
        <w:t>。</w:t>
      </w:r>
    </w:p>
    <w:p w:rsidR="00C63B0C" w:rsidRDefault="0047725F">
      <w:pPr>
        <w:pStyle w:val="a4"/>
        <w:adjustRightInd w:val="0"/>
        <w:snapToGrid w:val="0"/>
        <w:spacing w:after="0" w:line="640" w:lineRule="exact"/>
        <w:ind w:firstLineChars="200" w:firstLine="643"/>
      </w:pPr>
      <w:r>
        <w:rPr>
          <w:b/>
          <w:bCs/>
        </w:rPr>
        <w:t>我市情况</w:t>
      </w:r>
      <w:r>
        <w:t>：</w:t>
      </w:r>
      <w:r>
        <w:rPr>
          <w:szCs w:val="32"/>
        </w:rPr>
        <w:t>东莞市</w:t>
      </w:r>
      <w:r>
        <w:rPr>
          <w:szCs w:val="32"/>
        </w:rPr>
        <w:t>农业农村局在门户网站公开每月农产品质</w:t>
      </w:r>
      <w:proofErr w:type="gramStart"/>
      <w:r>
        <w:rPr>
          <w:szCs w:val="32"/>
        </w:rPr>
        <w:t>量安全</w:t>
      </w:r>
      <w:proofErr w:type="gramEnd"/>
      <w:r>
        <w:rPr>
          <w:szCs w:val="32"/>
        </w:rPr>
        <w:t>检测情况、农业执法信息等。目前，我市农产品质</w:t>
      </w:r>
      <w:proofErr w:type="gramStart"/>
      <w:r>
        <w:rPr>
          <w:szCs w:val="32"/>
        </w:rPr>
        <w:t>量安全</w:t>
      </w:r>
      <w:proofErr w:type="gramEnd"/>
      <w:r>
        <w:rPr>
          <w:szCs w:val="32"/>
        </w:rPr>
        <w:t>投诉举报电话统一为</w:t>
      </w:r>
      <w:r>
        <w:rPr>
          <w:szCs w:val="32"/>
        </w:rPr>
        <w:t>12345</w:t>
      </w:r>
      <w:r>
        <w:rPr>
          <w:szCs w:val="32"/>
        </w:rPr>
        <w:t>政府热线，同时，群众也可通过我局网站局长信箱等其他方式进行农产品质</w:t>
      </w:r>
      <w:proofErr w:type="gramStart"/>
      <w:r>
        <w:rPr>
          <w:szCs w:val="32"/>
        </w:rPr>
        <w:t>量安全</w:t>
      </w:r>
      <w:proofErr w:type="gramEnd"/>
      <w:r>
        <w:rPr>
          <w:szCs w:val="32"/>
        </w:rPr>
        <w:t>投诉举报，并及时给予解决、回复</w:t>
      </w:r>
      <w:r>
        <w:t>。</w:t>
      </w:r>
      <w:r>
        <w:rPr>
          <w:b/>
          <w:bCs/>
          <w:szCs w:val="32"/>
        </w:rPr>
        <w:t>本</w:t>
      </w:r>
      <w:r>
        <w:rPr>
          <w:b/>
          <w:bCs/>
          <w:szCs w:val="32"/>
        </w:rPr>
        <w:t>项</w:t>
      </w:r>
      <w:r>
        <w:rPr>
          <w:b/>
          <w:bCs/>
          <w:szCs w:val="32"/>
        </w:rPr>
        <w:t>分值</w:t>
      </w:r>
      <w:r>
        <w:rPr>
          <w:b/>
          <w:bCs/>
          <w:szCs w:val="32"/>
        </w:rPr>
        <w:t>2</w:t>
      </w:r>
      <w:r>
        <w:rPr>
          <w:b/>
          <w:bCs/>
          <w:szCs w:val="32"/>
        </w:rPr>
        <w:t>分，自评得分</w:t>
      </w:r>
      <w:r>
        <w:rPr>
          <w:b/>
          <w:bCs/>
          <w:szCs w:val="32"/>
        </w:rPr>
        <w:t>2</w:t>
      </w:r>
      <w:r>
        <w:rPr>
          <w:b/>
          <w:bCs/>
          <w:szCs w:val="32"/>
        </w:rPr>
        <w:t>分</w:t>
      </w:r>
      <w:r>
        <w:t>。</w:t>
      </w:r>
    </w:p>
    <w:p w:rsidR="00C63B0C" w:rsidRDefault="0047725F">
      <w:pPr>
        <w:pStyle w:val="a4"/>
        <w:adjustRightInd w:val="0"/>
        <w:snapToGrid w:val="0"/>
        <w:spacing w:after="0" w:line="640" w:lineRule="exact"/>
        <w:ind w:firstLineChars="200" w:firstLine="640"/>
      </w:pPr>
      <w:r>
        <w:t>（</w:t>
      </w:r>
      <w:r>
        <w:t>15</w:t>
      </w:r>
      <w:r>
        <w:t>）贯彻落实粤府函〔</w:t>
      </w:r>
      <w:r>
        <w:t>2020</w:t>
      </w:r>
      <w:r>
        <w:t>〕</w:t>
      </w:r>
      <w:r>
        <w:t>24</w:t>
      </w:r>
      <w:r>
        <w:t>号文要求，推进屠宰行业转型升级高质量发展，完善屠宰发展规划，优化屠宰产能布局。严格执行生猪定点屠宰制度，清理整治小散乱差生猪定点屠宰场。屠宰企业落实流向登记和进场查验、肉品品质检验、</w:t>
      </w:r>
      <w:r>
        <w:t>“</w:t>
      </w:r>
      <w:r>
        <w:t>瘦肉精</w:t>
      </w:r>
      <w:r>
        <w:t>”</w:t>
      </w:r>
      <w:r>
        <w:t>检测等制度。加强牛羊等其他畜禽的屠宰管理，按法律法规要求出厂入市。有效落实的得</w:t>
      </w:r>
      <w:r>
        <w:t>4</w:t>
      </w:r>
      <w:r>
        <w:t>分，否则相应扣分</w:t>
      </w:r>
      <w:r>
        <w:t>。</w:t>
      </w:r>
    </w:p>
    <w:p w:rsidR="00C63B0C" w:rsidRDefault="0047725F">
      <w:pPr>
        <w:pStyle w:val="a4"/>
        <w:adjustRightInd w:val="0"/>
        <w:snapToGrid w:val="0"/>
        <w:spacing w:after="0" w:line="640" w:lineRule="exact"/>
        <w:ind w:firstLineChars="200" w:firstLine="643"/>
      </w:pPr>
      <w:r>
        <w:rPr>
          <w:b/>
          <w:bCs/>
        </w:rPr>
        <w:t>我市情况</w:t>
      </w:r>
      <w:r>
        <w:t>：</w:t>
      </w:r>
      <w:r>
        <w:rPr>
          <w:bCs/>
          <w:color w:val="000000" w:themeColor="text1"/>
          <w:szCs w:val="32"/>
        </w:rPr>
        <w:t>我市</w:t>
      </w:r>
      <w:r>
        <w:rPr>
          <w:bCs/>
          <w:color w:val="000000" w:themeColor="text1"/>
          <w:szCs w:val="32"/>
        </w:rPr>
        <w:t>扎实推进</w:t>
      </w:r>
      <w:r>
        <w:rPr>
          <w:bCs/>
          <w:color w:val="000000" w:themeColor="text1"/>
          <w:szCs w:val="32"/>
        </w:rPr>
        <w:t>屠宰场整合</w:t>
      </w:r>
      <w:r>
        <w:rPr>
          <w:bCs/>
          <w:color w:val="000000" w:themeColor="text1"/>
          <w:szCs w:val="32"/>
        </w:rPr>
        <w:t>工作</w:t>
      </w:r>
      <w:r>
        <w:rPr>
          <w:bCs/>
          <w:color w:val="000000" w:themeColor="text1"/>
          <w:szCs w:val="32"/>
        </w:rPr>
        <w:t>并</w:t>
      </w:r>
      <w:r>
        <w:rPr>
          <w:bCs/>
          <w:color w:val="000000" w:themeColor="text1"/>
          <w:szCs w:val="32"/>
        </w:rPr>
        <w:t>取得了初步成效，共撤并关停</w:t>
      </w:r>
      <w:r>
        <w:rPr>
          <w:bCs/>
          <w:color w:val="000000" w:themeColor="text1"/>
          <w:szCs w:val="32"/>
        </w:rPr>
        <w:t>18</w:t>
      </w:r>
      <w:r>
        <w:rPr>
          <w:bCs/>
          <w:color w:val="000000" w:themeColor="text1"/>
          <w:szCs w:val="32"/>
        </w:rPr>
        <w:t>家生猪定点屠宰场，全市生猪定点屠宰场总数减少至</w:t>
      </w:r>
      <w:r>
        <w:rPr>
          <w:bCs/>
          <w:color w:val="000000" w:themeColor="text1"/>
          <w:szCs w:val="32"/>
        </w:rPr>
        <w:t>10</w:t>
      </w:r>
      <w:r>
        <w:rPr>
          <w:bCs/>
          <w:color w:val="000000" w:themeColor="text1"/>
          <w:szCs w:val="32"/>
        </w:rPr>
        <w:t>家，其中市中心定点屠宰场获评广东省</w:t>
      </w:r>
      <w:r>
        <w:rPr>
          <w:bCs/>
          <w:color w:val="000000" w:themeColor="text1"/>
          <w:szCs w:val="32"/>
        </w:rPr>
        <w:lastRenderedPageBreak/>
        <w:t>生猪屠宰标准化企业</w:t>
      </w:r>
      <w:r>
        <w:rPr>
          <w:bCs/>
          <w:color w:val="000000" w:themeColor="text1"/>
          <w:szCs w:val="32"/>
        </w:rPr>
        <w:t>、</w:t>
      </w:r>
      <w:r>
        <w:rPr>
          <w:bCs/>
          <w:color w:val="000000" w:themeColor="text1"/>
          <w:szCs w:val="32"/>
        </w:rPr>
        <w:t>全国生猪屠宰标准化示范厂，</w:t>
      </w:r>
      <w:r>
        <w:rPr>
          <w:bCs/>
          <w:color w:val="000000" w:themeColor="text1"/>
          <w:szCs w:val="32"/>
        </w:rPr>
        <w:t>长安、常平、石排</w:t>
      </w:r>
      <w:r>
        <w:rPr>
          <w:bCs/>
          <w:color w:val="000000" w:themeColor="text1"/>
          <w:szCs w:val="32"/>
        </w:rPr>
        <w:t>3</w:t>
      </w:r>
      <w:r>
        <w:rPr>
          <w:bCs/>
          <w:color w:val="000000" w:themeColor="text1"/>
          <w:szCs w:val="32"/>
        </w:rPr>
        <w:t>镇</w:t>
      </w:r>
      <w:r>
        <w:rPr>
          <w:bCs/>
          <w:color w:val="000000" w:themeColor="text1"/>
          <w:szCs w:val="32"/>
        </w:rPr>
        <w:t>屠宰场获评广东省生猪屠宰标准化企业</w:t>
      </w:r>
      <w:r>
        <w:rPr>
          <w:bCs/>
          <w:color w:val="000000" w:themeColor="text1"/>
          <w:szCs w:val="32"/>
        </w:rPr>
        <w:t>。</w:t>
      </w:r>
      <w:r>
        <w:rPr>
          <w:bCs/>
          <w:color w:val="000000" w:themeColor="text1"/>
          <w:szCs w:val="32"/>
        </w:rPr>
        <w:t>贯彻落实粤府函〔</w:t>
      </w:r>
      <w:r>
        <w:rPr>
          <w:bCs/>
          <w:color w:val="000000" w:themeColor="text1"/>
          <w:szCs w:val="32"/>
        </w:rPr>
        <w:t>2020</w:t>
      </w:r>
      <w:r>
        <w:rPr>
          <w:bCs/>
          <w:color w:val="000000" w:themeColor="text1"/>
          <w:szCs w:val="32"/>
        </w:rPr>
        <w:t>〕</w:t>
      </w:r>
      <w:r>
        <w:rPr>
          <w:bCs/>
          <w:color w:val="000000" w:themeColor="text1"/>
          <w:szCs w:val="32"/>
        </w:rPr>
        <w:t>24</w:t>
      </w:r>
      <w:r>
        <w:rPr>
          <w:bCs/>
          <w:color w:val="000000" w:themeColor="text1"/>
          <w:szCs w:val="32"/>
        </w:rPr>
        <w:t>号文要求，推进屠宰行业转型升级高质量发展，完善屠宰发展规划，优化屠宰产能布局。严格执行生猪定点屠宰制度，清理整治小散乱差生猪定点屠宰场。屠宰企业落实流向登记和进场查验、肉品品质检验、</w:t>
      </w:r>
      <w:r>
        <w:rPr>
          <w:bCs/>
          <w:color w:val="000000" w:themeColor="text1"/>
          <w:szCs w:val="32"/>
        </w:rPr>
        <w:t>“</w:t>
      </w:r>
      <w:r>
        <w:rPr>
          <w:bCs/>
          <w:color w:val="000000" w:themeColor="text1"/>
          <w:szCs w:val="32"/>
        </w:rPr>
        <w:t>瘦肉精</w:t>
      </w:r>
      <w:r>
        <w:rPr>
          <w:bCs/>
          <w:color w:val="000000" w:themeColor="text1"/>
          <w:szCs w:val="32"/>
        </w:rPr>
        <w:t>”</w:t>
      </w:r>
      <w:r>
        <w:rPr>
          <w:bCs/>
          <w:color w:val="000000" w:themeColor="text1"/>
          <w:szCs w:val="32"/>
        </w:rPr>
        <w:t>检测等制度。加强牛羊等其他畜禽的屠宰管理，按法律法规要求出厂入市。</w:t>
      </w:r>
      <w:r>
        <w:rPr>
          <w:b/>
          <w:bCs/>
          <w:szCs w:val="32"/>
        </w:rPr>
        <w:t>本</w:t>
      </w:r>
      <w:r>
        <w:rPr>
          <w:b/>
          <w:bCs/>
          <w:szCs w:val="32"/>
        </w:rPr>
        <w:t>项</w:t>
      </w:r>
      <w:r>
        <w:rPr>
          <w:b/>
          <w:bCs/>
          <w:szCs w:val="32"/>
        </w:rPr>
        <w:t>分值</w:t>
      </w:r>
      <w:r>
        <w:rPr>
          <w:b/>
          <w:bCs/>
          <w:szCs w:val="32"/>
        </w:rPr>
        <w:t>4</w:t>
      </w:r>
      <w:r>
        <w:rPr>
          <w:b/>
          <w:bCs/>
          <w:szCs w:val="32"/>
        </w:rPr>
        <w:t>分，自评得分</w:t>
      </w:r>
      <w:r>
        <w:rPr>
          <w:b/>
          <w:bCs/>
          <w:szCs w:val="32"/>
        </w:rPr>
        <w:t>4</w:t>
      </w:r>
      <w:r>
        <w:rPr>
          <w:b/>
          <w:bCs/>
          <w:szCs w:val="32"/>
        </w:rPr>
        <w:t>分</w:t>
      </w:r>
      <w:r>
        <w:t>。</w:t>
      </w:r>
    </w:p>
    <w:p w:rsidR="00C63B0C" w:rsidRDefault="0047725F">
      <w:pPr>
        <w:adjustRightInd w:val="0"/>
        <w:snapToGrid w:val="0"/>
        <w:spacing w:line="640" w:lineRule="exact"/>
        <w:ind w:firstLineChars="200" w:firstLine="640"/>
        <w:rPr>
          <w:szCs w:val="32"/>
        </w:rPr>
      </w:pPr>
      <w:r>
        <w:rPr>
          <w:szCs w:val="32"/>
        </w:rPr>
        <w:t>（</w:t>
      </w:r>
      <w:r>
        <w:rPr>
          <w:szCs w:val="32"/>
        </w:rPr>
        <w:t>16</w:t>
      </w:r>
      <w:r>
        <w:rPr>
          <w:szCs w:val="32"/>
        </w:rPr>
        <w:t>）建立病死畜禽及不合格农产品无害化处理机制并有效落实，病死畜禽无害化处理率达到</w:t>
      </w:r>
      <w:r>
        <w:rPr>
          <w:szCs w:val="32"/>
        </w:rPr>
        <w:t>100%</w:t>
      </w:r>
      <w:r>
        <w:rPr>
          <w:szCs w:val="32"/>
        </w:rPr>
        <w:t>，得</w:t>
      </w:r>
      <w:r>
        <w:rPr>
          <w:szCs w:val="32"/>
        </w:rPr>
        <w:t>2</w:t>
      </w:r>
      <w:r>
        <w:rPr>
          <w:szCs w:val="32"/>
        </w:rPr>
        <w:t>分；否则相应扣分</w:t>
      </w:r>
      <w:r>
        <w:rPr>
          <w:szCs w:val="32"/>
        </w:rPr>
        <w:t>。</w:t>
      </w:r>
    </w:p>
    <w:p w:rsidR="00C63B0C" w:rsidRDefault="0047725F">
      <w:pPr>
        <w:adjustRightInd w:val="0"/>
        <w:snapToGrid w:val="0"/>
        <w:spacing w:line="640" w:lineRule="exact"/>
        <w:ind w:firstLineChars="200" w:firstLine="643"/>
        <w:rPr>
          <w:szCs w:val="32"/>
        </w:rPr>
      </w:pPr>
      <w:r>
        <w:rPr>
          <w:b/>
          <w:bCs/>
          <w:szCs w:val="32"/>
        </w:rPr>
        <w:t>我市情况</w:t>
      </w:r>
      <w:r>
        <w:rPr>
          <w:szCs w:val="32"/>
        </w:rPr>
        <w:t>：</w:t>
      </w:r>
      <w:r>
        <w:rPr>
          <w:szCs w:val="32"/>
        </w:rPr>
        <w:t>我市积极推进病死畜禽无害化处理体系建设，严格落实病死畜禽无害化处理要求，确保不发生重大动物疫情</w:t>
      </w:r>
      <w:r>
        <w:rPr>
          <w:szCs w:val="32"/>
        </w:rPr>
        <w:t>。</w:t>
      </w:r>
      <w:r>
        <w:rPr>
          <w:szCs w:val="32"/>
        </w:rPr>
        <w:t>目前，全市共有</w:t>
      </w:r>
      <w:r>
        <w:rPr>
          <w:szCs w:val="32"/>
        </w:rPr>
        <w:t>1</w:t>
      </w:r>
      <w:r>
        <w:rPr>
          <w:szCs w:val="32"/>
        </w:rPr>
        <w:t>家规模化生猪养殖场、</w:t>
      </w:r>
      <w:r>
        <w:rPr>
          <w:szCs w:val="32"/>
        </w:rPr>
        <w:t>12</w:t>
      </w:r>
      <w:r>
        <w:rPr>
          <w:szCs w:val="32"/>
        </w:rPr>
        <w:t>家牲畜定点屠宰场、</w:t>
      </w:r>
      <w:r>
        <w:rPr>
          <w:szCs w:val="32"/>
        </w:rPr>
        <w:t>6</w:t>
      </w:r>
      <w:r>
        <w:rPr>
          <w:szCs w:val="32"/>
        </w:rPr>
        <w:t>家家禽批发市场。上述场所</w:t>
      </w:r>
      <w:proofErr w:type="gramStart"/>
      <w:r>
        <w:rPr>
          <w:szCs w:val="32"/>
        </w:rPr>
        <w:t>均配套</w:t>
      </w:r>
      <w:proofErr w:type="gramEnd"/>
      <w:r>
        <w:rPr>
          <w:szCs w:val="32"/>
        </w:rPr>
        <w:t>有相应的病死畜禽无害化处理设施设备，日常生产经营所产生的病死畜禽及病害产品均由企业按要求进行无害化处理。动物诊疗活动及个人饲养过程中产生的动物尸体及组织主要委托第三方有资质的企业进行处理或在镇</w:t>
      </w:r>
      <w:proofErr w:type="gramStart"/>
      <w:r>
        <w:rPr>
          <w:szCs w:val="32"/>
        </w:rPr>
        <w:t>街动物</w:t>
      </w:r>
      <w:proofErr w:type="gramEnd"/>
      <w:r>
        <w:rPr>
          <w:szCs w:val="32"/>
        </w:rPr>
        <w:t>卫生监督所工作人员监督下，对少量的动物尸体按无害化处理技术规范作深埋处理。全市病死畜禽无害化处理率达到</w:t>
      </w:r>
      <w:r>
        <w:rPr>
          <w:szCs w:val="32"/>
        </w:rPr>
        <w:t>100%</w:t>
      </w:r>
      <w:r>
        <w:rPr>
          <w:szCs w:val="32"/>
        </w:rPr>
        <w:t>。</w:t>
      </w:r>
      <w:r>
        <w:rPr>
          <w:szCs w:val="32"/>
        </w:rPr>
        <w:t>印发《关于印</w:t>
      </w:r>
      <w:r>
        <w:rPr>
          <w:szCs w:val="32"/>
        </w:rPr>
        <w:lastRenderedPageBreak/>
        <w:t>发东莞市病死畜禽无害化处理工作实施方案的通知》（东府办〔</w:t>
      </w:r>
      <w:r>
        <w:rPr>
          <w:szCs w:val="32"/>
        </w:rPr>
        <w:t>2015</w:t>
      </w:r>
      <w:r>
        <w:rPr>
          <w:szCs w:val="32"/>
        </w:rPr>
        <w:t>〕</w:t>
      </w:r>
      <w:r>
        <w:rPr>
          <w:szCs w:val="32"/>
        </w:rPr>
        <w:t>118</w:t>
      </w:r>
      <w:r>
        <w:rPr>
          <w:szCs w:val="32"/>
        </w:rPr>
        <w:t>号）</w:t>
      </w:r>
      <w:r>
        <w:rPr>
          <w:szCs w:val="32"/>
        </w:rPr>
        <w:t>，</w:t>
      </w:r>
      <w:r>
        <w:rPr>
          <w:szCs w:val="32"/>
        </w:rPr>
        <w:t>提出</w:t>
      </w:r>
      <w:r>
        <w:rPr>
          <w:szCs w:val="32"/>
        </w:rPr>
        <w:t>“</w:t>
      </w:r>
      <w:r>
        <w:rPr>
          <w:szCs w:val="32"/>
        </w:rPr>
        <w:t>优先考虑在市餐厨垃圾处理中心、生活垃圾集中处理中心、医疗废弃物集中处理中心基础上，通过增设病死畜禽无</w:t>
      </w:r>
      <w:r>
        <w:rPr>
          <w:szCs w:val="32"/>
        </w:rPr>
        <w:t>害化处理车间，作为市级病死畜禽无害化处理中心</w:t>
      </w:r>
      <w:r>
        <w:rPr>
          <w:szCs w:val="32"/>
        </w:rPr>
        <w:t>”</w:t>
      </w:r>
      <w:r>
        <w:rPr>
          <w:szCs w:val="32"/>
        </w:rPr>
        <w:t>。通过新增配套独立预处理车间，设置病死畜禽无害化处理设施，公用处理系统等方式，</w:t>
      </w:r>
      <w:r>
        <w:rPr>
          <w:szCs w:val="32"/>
        </w:rPr>
        <w:t>设立市级病死畜禽无害化处理中心，</w:t>
      </w:r>
      <w:r>
        <w:rPr>
          <w:szCs w:val="32"/>
        </w:rPr>
        <w:t>实现病死畜禽无害化处理功能。</w:t>
      </w:r>
      <w:r>
        <w:rPr>
          <w:szCs w:val="32"/>
        </w:rPr>
        <w:t>制定印发《关于做好生猪规模化养殖场无害化处理补助工作的通知》，落实养殖环节无害化处理补助政策。</w:t>
      </w:r>
      <w:r>
        <w:rPr>
          <w:b/>
          <w:bCs/>
          <w:szCs w:val="32"/>
        </w:rPr>
        <w:t>本</w:t>
      </w:r>
      <w:r>
        <w:rPr>
          <w:b/>
          <w:bCs/>
          <w:szCs w:val="32"/>
        </w:rPr>
        <w:t>项</w:t>
      </w:r>
      <w:r>
        <w:rPr>
          <w:b/>
          <w:bCs/>
          <w:szCs w:val="32"/>
        </w:rPr>
        <w:t>分值</w:t>
      </w:r>
      <w:r>
        <w:rPr>
          <w:b/>
          <w:bCs/>
          <w:szCs w:val="32"/>
        </w:rPr>
        <w:t>2</w:t>
      </w:r>
      <w:r>
        <w:rPr>
          <w:b/>
          <w:bCs/>
          <w:szCs w:val="32"/>
        </w:rPr>
        <w:t>分，自评得分</w:t>
      </w:r>
      <w:r>
        <w:rPr>
          <w:b/>
          <w:bCs/>
          <w:szCs w:val="32"/>
        </w:rPr>
        <w:t>2</w:t>
      </w:r>
      <w:r>
        <w:rPr>
          <w:b/>
          <w:bCs/>
          <w:szCs w:val="32"/>
        </w:rPr>
        <w:t>分</w:t>
      </w:r>
      <w:r>
        <w:t>。</w:t>
      </w:r>
    </w:p>
    <w:p w:rsidR="00C63B0C" w:rsidRDefault="0047725F" w:rsidP="00A94646">
      <w:pPr>
        <w:pStyle w:val="3"/>
        <w:adjustRightInd w:val="0"/>
        <w:snapToGrid w:val="0"/>
        <w:spacing w:line="640" w:lineRule="exact"/>
        <w:ind w:firstLine="640"/>
      </w:pPr>
      <w:r>
        <w:t>6.</w:t>
      </w:r>
      <w:r>
        <w:t>粮食质量（</w:t>
      </w:r>
      <w:r>
        <w:t>5</w:t>
      </w:r>
      <w:r>
        <w:t>分）</w:t>
      </w:r>
    </w:p>
    <w:p w:rsidR="00C63B0C" w:rsidRDefault="0047725F">
      <w:pPr>
        <w:adjustRightInd w:val="0"/>
        <w:snapToGrid w:val="0"/>
        <w:spacing w:line="640" w:lineRule="exact"/>
        <w:ind w:firstLineChars="200" w:firstLine="640"/>
        <w:rPr>
          <w:szCs w:val="32"/>
        </w:rPr>
      </w:pPr>
      <w:r>
        <w:rPr>
          <w:szCs w:val="32"/>
        </w:rPr>
        <w:t>（</w:t>
      </w:r>
      <w:r>
        <w:rPr>
          <w:szCs w:val="32"/>
        </w:rPr>
        <w:t>17</w:t>
      </w:r>
      <w:r>
        <w:rPr>
          <w:szCs w:val="32"/>
        </w:rPr>
        <w:t>）政策性粮食收储企业严格执行国家粮食质量标准和食品安全标准，严把政策性粮食收购、储存、销售出库质量安全关，得</w:t>
      </w:r>
      <w:r>
        <w:rPr>
          <w:szCs w:val="32"/>
        </w:rPr>
        <w:t>1</w:t>
      </w:r>
      <w:r>
        <w:rPr>
          <w:szCs w:val="32"/>
        </w:rPr>
        <w:t>分；否则相应扣分</w:t>
      </w:r>
      <w:r>
        <w:rPr>
          <w:szCs w:val="32"/>
        </w:rPr>
        <w:t>。</w:t>
      </w:r>
    </w:p>
    <w:p w:rsidR="00C63B0C" w:rsidRDefault="0047725F">
      <w:pPr>
        <w:adjustRightInd w:val="0"/>
        <w:snapToGrid w:val="0"/>
        <w:spacing w:line="640" w:lineRule="exact"/>
        <w:ind w:firstLineChars="200" w:firstLine="640"/>
        <w:rPr>
          <w:szCs w:val="32"/>
        </w:rPr>
      </w:pPr>
      <w:r>
        <w:rPr>
          <w:szCs w:val="32"/>
        </w:rPr>
        <w:t>本项为现场检查项目，不做自评</w:t>
      </w:r>
      <w:r>
        <w:rPr>
          <w:szCs w:val="32"/>
        </w:rPr>
        <w:t>。</w:t>
      </w:r>
    </w:p>
    <w:p w:rsidR="00C63B0C" w:rsidRDefault="0047725F">
      <w:pPr>
        <w:adjustRightInd w:val="0"/>
        <w:snapToGrid w:val="0"/>
        <w:spacing w:line="640" w:lineRule="exact"/>
        <w:ind w:firstLineChars="200" w:firstLine="640"/>
        <w:rPr>
          <w:szCs w:val="32"/>
        </w:rPr>
      </w:pPr>
      <w:r>
        <w:rPr>
          <w:szCs w:val="32"/>
        </w:rPr>
        <w:t>（</w:t>
      </w:r>
      <w:r>
        <w:rPr>
          <w:szCs w:val="32"/>
        </w:rPr>
        <w:t>18</w:t>
      </w:r>
      <w:r>
        <w:rPr>
          <w:szCs w:val="32"/>
        </w:rPr>
        <w:t>）对不符合食品安全标准的政策性粮食采取有效措施处置，不得作为食用用途销售，得</w:t>
      </w:r>
      <w:r>
        <w:rPr>
          <w:szCs w:val="32"/>
        </w:rPr>
        <w:t>1</w:t>
      </w:r>
      <w:r>
        <w:rPr>
          <w:szCs w:val="32"/>
        </w:rPr>
        <w:t>分；否则相应扣分</w:t>
      </w:r>
      <w:r>
        <w:rPr>
          <w:szCs w:val="32"/>
        </w:rPr>
        <w:t>。</w:t>
      </w:r>
    </w:p>
    <w:p w:rsidR="00C63B0C" w:rsidRDefault="0047725F">
      <w:pPr>
        <w:adjustRightInd w:val="0"/>
        <w:snapToGrid w:val="0"/>
        <w:spacing w:line="640" w:lineRule="exact"/>
        <w:ind w:firstLineChars="200" w:firstLine="643"/>
        <w:rPr>
          <w:szCs w:val="32"/>
        </w:rPr>
      </w:pPr>
      <w:r>
        <w:rPr>
          <w:b/>
          <w:color w:val="000000" w:themeColor="text1"/>
          <w:szCs w:val="32"/>
        </w:rPr>
        <w:t>我市情况</w:t>
      </w:r>
      <w:r>
        <w:rPr>
          <w:bCs/>
          <w:color w:val="000000" w:themeColor="text1"/>
          <w:szCs w:val="32"/>
        </w:rPr>
        <w:t>：</w:t>
      </w:r>
      <w:r>
        <w:rPr>
          <w:bCs/>
          <w:color w:val="000000" w:themeColor="text1"/>
          <w:szCs w:val="32"/>
        </w:rPr>
        <w:t>近三年，我市</w:t>
      </w:r>
      <w:r>
        <w:rPr>
          <w:bCs/>
          <w:color w:val="000000" w:themeColor="text1"/>
          <w:szCs w:val="32"/>
        </w:rPr>
        <w:t>粮食质量安全</w:t>
      </w:r>
      <w:r>
        <w:rPr>
          <w:bCs/>
          <w:color w:val="000000" w:themeColor="text1"/>
          <w:szCs w:val="32"/>
        </w:rPr>
        <w:t>历次</w:t>
      </w:r>
      <w:r>
        <w:rPr>
          <w:bCs/>
          <w:color w:val="000000" w:themeColor="text1"/>
          <w:szCs w:val="32"/>
        </w:rPr>
        <w:t>检验</w:t>
      </w:r>
      <w:r>
        <w:rPr>
          <w:bCs/>
          <w:color w:val="000000" w:themeColor="text1"/>
          <w:szCs w:val="32"/>
        </w:rPr>
        <w:t>均为合格，所以没有超标粮食处置情况的相关材料。</w:t>
      </w:r>
      <w:r>
        <w:rPr>
          <w:b/>
          <w:bCs/>
          <w:szCs w:val="32"/>
        </w:rPr>
        <w:t>本</w:t>
      </w:r>
      <w:r>
        <w:rPr>
          <w:b/>
          <w:bCs/>
          <w:szCs w:val="32"/>
        </w:rPr>
        <w:t>项</w:t>
      </w:r>
      <w:r>
        <w:rPr>
          <w:b/>
          <w:bCs/>
          <w:szCs w:val="32"/>
        </w:rPr>
        <w:t>分值</w:t>
      </w:r>
      <w:r>
        <w:rPr>
          <w:b/>
          <w:bCs/>
          <w:szCs w:val="32"/>
        </w:rPr>
        <w:t>1</w:t>
      </w:r>
      <w:r>
        <w:rPr>
          <w:b/>
          <w:bCs/>
          <w:szCs w:val="32"/>
        </w:rPr>
        <w:t>分，自评得分</w:t>
      </w:r>
      <w:r>
        <w:rPr>
          <w:b/>
          <w:bCs/>
          <w:szCs w:val="32"/>
        </w:rPr>
        <w:t>1</w:t>
      </w:r>
      <w:r>
        <w:rPr>
          <w:b/>
          <w:bCs/>
          <w:szCs w:val="32"/>
        </w:rPr>
        <w:t>分</w:t>
      </w:r>
      <w:r>
        <w:t>。</w:t>
      </w:r>
    </w:p>
    <w:p w:rsidR="00C63B0C" w:rsidRDefault="0047725F">
      <w:pPr>
        <w:adjustRightInd w:val="0"/>
        <w:snapToGrid w:val="0"/>
        <w:spacing w:line="640" w:lineRule="exact"/>
        <w:ind w:firstLineChars="200" w:firstLine="640"/>
        <w:rPr>
          <w:szCs w:val="32"/>
        </w:rPr>
      </w:pPr>
      <w:r>
        <w:rPr>
          <w:szCs w:val="32"/>
        </w:rPr>
        <w:t>（</w:t>
      </w:r>
      <w:r>
        <w:rPr>
          <w:szCs w:val="32"/>
        </w:rPr>
        <w:t>19</w:t>
      </w:r>
      <w:r>
        <w:rPr>
          <w:szCs w:val="32"/>
        </w:rPr>
        <w:t>）对辖区内国家挂牌的粮食质量安全检验监测区域</w:t>
      </w:r>
      <w:r>
        <w:rPr>
          <w:szCs w:val="32"/>
        </w:rPr>
        <w:lastRenderedPageBreak/>
        <w:t>站有明确支持政策或具体支持措施，配合完成省粮食和储备部门新收获粮食质量安全监测，组织开展库存政策性粮食质量安全检验监测，及时足额支付检验费用，库存粮食质量年度检查不低于辖区内本级政府储备规模的</w:t>
      </w:r>
      <w:r>
        <w:rPr>
          <w:szCs w:val="32"/>
        </w:rPr>
        <w:t>30%</w:t>
      </w:r>
      <w:r>
        <w:rPr>
          <w:szCs w:val="32"/>
        </w:rPr>
        <w:t>，检查覆盖面不低于承储单位数量的</w:t>
      </w:r>
      <w:r>
        <w:rPr>
          <w:szCs w:val="32"/>
        </w:rPr>
        <w:t>30%</w:t>
      </w:r>
      <w:r>
        <w:rPr>
          <w:szCs w:val="32"/>
        </w:rPr>
        <w:t>，得</w:t>
      </w:r>
      <w:r>
        <w:rPr>
          <w:szCs w:val="32"/>
        </w:rPr>
        <w:t>2</w:t>
      </w:r>
      <w:r>
        <w:rPr>
          <w:szCs w:val="32"/>
        </w:rPr>
        <w:t>分；否则相应扣分。库存粮食监测发现问题处置率达到</w:t>
      </w:r>
      <w:r>
        <w:rPr>
          <w:szCs w:val="32"/>
        </w:rPr>
        <w:t>100%</w:t>
      </w:r>
      <w:r>
        <w:rPr>
          <w:szCs w:val="32"/>
        </w:rPr>
        <w:t>，得</w:t>
      </w:r>
      <w:r>
        <w:rPr>
          <w:szCs w:val="32"/>
        </w:rPr>
        <w:t>1</w:t>
      </w:r>
      <w:r>
        <w:rPr>
          <w:szCs w:val="32"/>
        </w:rPr>
        <w:t>分；否则不得分</w:t>
      </w:r>
      <w:r>
        <w:rPr>
          <w:szCs w:val="32"/>
        </w:rPr>
        <w:t>。</w:t>
      </w:r>
    </w:p>
    <w:p w:rsidR="00C63B0C" w:rsidRDefault="0047725F">
      <w:pPr>
        <w:adjustRightInd w:val="0"/>
        <w:snapToGrid w:val="0"/>
        <w:spacing w:line="640" w:lineRule="exact"/>
        <w:ind w:firstLineChars="200" w:firstLine="643"/>
        <w:rPr>
          <w:szCs w:val="32"/>
        </w:rPr>
      </w:pPr>
      <w:r>
        <w:rPr>
          <w:b/>
          <w:bCs/>
          <w:szCs w:val="32"/>
        </w:rPr>
        <w:t>我市情况</w:t>
      </w:r>
      <w:r>
        <w:rPr>
          <w:szCs w:val="32"/>
        </w:rPr>
        <w:t>：</w:t>
      </w:r>
      <w:r>
        <w:rPr>
          <w:szCs w:val="32"/>
        </w:rPr>
        <w:t>2019</w:t>
      </w:r>
      <w:r>
        <w:rPr>
          <w:szCs w:val="32"/>
        </w:rPr>
        <w:t>年至</w:t>
      </w:r>
      <w:r>
        <w:rPr>
          <w:szCs w:val="32"/>
        </w:rPr>
        <w:t>2022</w:t>
      </w:r>
      <w:r>
        <w:rPr>
          <w:szCs w:val="32"/>
        </w:rPr>
        <w:t>年期间，我市圆满</w:t>
      </w:r>
      <w:r>
        <w:rPr>
          <w:szCs w:val="32"/>
        </w:rPr>
        <w:t>完成</w:t>
      </w:r>
      <w:r>
        <w:rPr>
          <w:szCs w:val="32"/>
        </w:rPr>
        <w:t>对</w:t>
      </w:r>
      <w:r>
        <w:rPr>
          <w:szCs w:val="32"/>
        </w:rPr>
        <w:t>省粮食和储备部门新收获粮食质量安全监测，组织开展库存政策性粮食质量安全检验监测，及时足额支付检验费用，</w:t>
      </w:r>
      <w:r>
        <w:rPr>
          <w:szCs w:val="32"/>
        </w:rPr>
        <w:t>确保</w:t>
      </w:r>
      <w:r>
        <w:rPr>
          <w:szCs w:val="32"/>
        </w:rPr>
        <w:t>库存粮食质量年度检查不低于辖区内本级政府储备规模的</w:t>
      </w:r>
      <w:r>
        <w:rPr>
          <w:szCs w:val="32"/>
        </w:rPr>
        <w:t>30%</w:t>
      </w:r>
      <w:r>
        <w:rPr>
          <w:szCs w:val="32"/>
        </w:rPr>
        <w:t>，检查覆盖面不低于承储单位数量的</w:t>
      </w:r>
      <w:r>
        <w:rPr>
          <w:szCs w:val="32"/>
        </w:rPr>
        <w:t>30%</w:t>
      </w:r>
      <w:r>
        <w:rPr>
          <w:szCs w:val="32"/>
        </w:rPr>
        <w:t>，库存粮食监测发现问题处置率达到</w:t>
      </w:r>
      <w:r>
        <w:rPr>
          <w:szCs w:val="32"/>
        </w:rPr>
        <w:t>100%</w:t>
      </w:r>
      <w:r>
        <w:rPr>
          <w:bCs/>
          <w:color w:val="000000" w:themeColor="text1"/>
          <w:szCs w:val="32"/>
        </w:rPr>
        <w:t>。</w:t>
      </w:r>
      <w:r>
        <w:rPr>
          <w:b/>
          <w:bCs/>
          <w:szCs w:val="32"/>
        </w:rPr>
        <w:t>本</w:t>
      </w:r>
      <w:r>
        <w:rPr>
          <w:b/>
          <w:bCs/>
          <w:szCs w:val="32"/>
        </w:rPr>
        <w:t>项</w:t>
      </w:r>
      <w:r>
        <w:rPr>
          <w:b/>
          <w:bCs/>
          <w:szCs w:val="32"/>
        </w:rPr>
        <w:t>分值</w:t>
      </w:r>
      <w:r>
        <w:rPr>
          <w:b/>
          <w:bCs/>
          <w:szCs w:val="32"/>
        </w:rPr>
        <w:t>3</w:t>
      </w:r>
      <w:r>
        <w:rPr>
          <w:b/>
          <w:bCs/>
          <w:szCs w:val="32"/>
        </w:rPr>
        <w:t>分，自评得分</w:t>
      </w:r>
      <w:r>
        <w:rPr>
          <w:b/>
          <w:bCs/>
          <w:szCs w:val="32"/>
        </w:rPr>
        <w:t>3</w:t>
      </w:r>
      <w:r>
        <w:rPr>
          <w:b/>
          <w:bCs/>
          <w:szCs w:val="32"/>
        </w:rPr>
        <w:t>分</w:t>
      </w:r>
      <w:r>
        <w:t>。</w:t>
      </w:r>
    </w:p>
    <w:p w:rsidR="00C63B0C" w:rsidRDefault="0047725F" w:rsidP="00A94646">
      <w:pPr>
        <w:pStyle w:val="3"/>
        <w:adjustRightInd w:val="0"/>
        <w:snapToGrid w:val="0"/>
        <w:spacing w:line="640" w:lineRule="exact"/>
        <w:ind w:firstLine="640"/>
      </w:pPr>
      <w:r>
        <w:t>7.</w:t>
      </w:r>
      <w:r>
        <w:t>过程监管（</w:t>
      </w:r>
      <w:r>
        <w:t>7</w:t>
      </w:r>
      <w:r>
        <w:t>分）</w:t>
      </w:r>
    </w:p>
    <w:p w:rsidR="00C63B0C" w:rsidRDefault="0047725F">
      <w:pPr>
        <w:adjustRightInd w:val="0"/>
        <w:snapToGrid w:val="0"/>
        <w:spacing w:line="640" w:lineRule="exact"/>
        <w:ind w:firstLineChars="200" w:firstLine="640"/>
        <w:rPr>
          <w:szCs w:val="32"/>
        </w:rPr>
      </w:pPr>
      <w:r>
        <w:rPr>
          <w:szCs w:val="32"/>
        </w:rPr>
        <w:t>（</w:t>
      </w:r>
      <w:r>
        <w:rPr>
          <w:szCs w:val="32"/>
        </w:rPr>
        <w:t>20</w:t>
      </w:r>
      <w:r>
        <w:rPr>
          <w:szCs w:val="32"/>
        </w:rPr>
        <w:t>）对食品生产经营者全面实行食品安全风险分级动态管理，在日常监督检查全覆盖基础上，对一般风险生产企业实施按比例</w:t>
      </w:r>
      <w:r>
        <w:rPr>
          <w:szCs w:val="32"/>
        </w:rPr>
        <w:t>“</w:t>
      </w:r>
      <w:r>
        <w:rPr>
          <w:szCs w:val="32"/>
        </w:rPr>
        <w:t>双随机</w:t>
      </w:r>
      <w:r>
        <w:rPr>
          <w:szCs w:val="32"/>
        </w:rPr>
        <w:t>”</w:t>
      </w:r>
      <w:r>
        <w:rPr>
          <w:szCs w:val="32"/>
        </w:rPr>
        <w:t>抽查，对高风险企业实施重点检查，对问题线索企业实施飞行检查，督促企业生产经营过程持续合</w:t>
      </w:r>
      <w:proofErr w:type="gramStart"/>
      <w:r>
        <w:rPr>
          <w:szCs w:val="32"/>
        </w:rPr>
        <w:t>规</w:t>
      </w:r>
      <w:proofErr w:type="gramEnd"/>
      <w:r>
        <w:rPr>
          <w:szCs w:val="32"/>
        </w:rPr>
        <w:t>，得</w:t>
      </w:r>
      <w:r>
        <w:rPr>
          <w:szCs w:val="32"/>
        </w:rPr>
        <w:t>2</w:t>
      </w:r>
      <w:r>
        <w:rPr>
          <w:szCs w:val="32"/>
        </w:rPr>
        <w:t>分；否则相应扣分</w:t>
      </w:r>
      <w:r>
        <w:rPr>
          <w:szCs w:val="32"/>
        </w:rPr>
        <w:t>。</w:t>
      </w:r>
    </w:p>
    <w:p w:rsidR="00C63B0C" w:rsidRDefault="0047725F">
      <w:pPr>
        <w:adjustRightInd w:val="0"/>
        <w:snapToGrid w:val="0"/>
        <w:spacing w:line="640" w:lineRule="exact"/>
        <w:ind w:firstLineChars="200" w:firstLine="643"/>
        <w:rPr>
          <w:szCs w:val="32"/>
        </w:rPr>
      </w:pPr>
      <w:r>
        <w:rPr>
          <w:b/>
          <w:color w:val="000000"/>
          <w:szCs w:val="32"/>
        </w:rPr>
        <w:t>我市情况</w:t>
      </w:r>
      <w:r>
        <w:rPr>
          <w:bCs/>
          <w:color w:val="000000"/>
          <w:szCs w:val="32"/>
        </w:rPr>
        <w:t>：</w:t>
      </w:r>
      <w:r>
        <w:rPr>
          <w:bCs/>
          <w:color w:val="000000"/>
          <w:szCs w:val="32"/>
        </w:rPr>
        <w:t>每年制定全市食品生产</w:t>
      </w:r>
      <w:r>
        <w:rPr>
          <w:bCs/>
          <w:color w:val="000000"/>
          <w:szCs w:val="32"/>
        </w:rPr>
        <w:t>经营</w:t>
      </w:r>
      <w:r>
        <w:rPr>
          <w:bCs/>
          <w:color w:val="000000"/>
          <w:szCs w:val="32"/>
        </w:rPr>
        <w:t>企业监督检查计划，对食品生产</w:t>
      </w:r>
      <w:r>
        <w:rPr>
          <w:bCs/>
          <w:color w:val="000000"/>
          <w:szCs w:val="32"/>
        </w:rPr>
        <w:t>经营</w:t>
      </w:r>
      <w:r>
        <w:rPr>
          <w:bCs/>
          <w:color w:val="000000"/>
          <w:szCs w:val="32"/>
        </w:rPr>
        <w:t>企业全面实行食品安全风险分级动态管</w:t>
      </w:r>
      <w:r>
        <w:rPr>
          <w:bCs/>
          <w:color w:val="000000"/>
          <w:szCs w:val="32"/>
        </w:rPr>
        <w:lastRenderedPageBreak/>
        <w:t>理，在日常监督检查全覆盖基础上，对一般风险生产</w:t>
      </w:r>
      <w:r>
        <w:rPr>
          <w:bCs/>
          <w:color w:val="000000"/>
          <w:szCs w:val="32"/>
        </w:rPr>
        <w:t>经营</w:t>
      </w:r>
      <w:r>
        <w:rPr>
          <w:bCs/>
          <w:color w:val="000000"/>
          <w:szCs w:val="32"/>
        </w:rPr>
        <w:t>企业实施按比例</w:t>
      </w:r>
      <w:r>
        <w:rPr>
          <w:bCs/>
          <w:color w:val="000000"/>
          <w:szCs w:val="32"/>
        </w:rPr>
        <w:t>“</w:t>
      </w:r>
      <w:r>
        <w:rPr>
          <w:bCs/>
          <w:color w:val="000000"/>
          <w:szCs w:val="32"/>
        </w:rPr>
        <w:t>双随机</w:t>
      </w:r>
      <w:r>
        <w:rPr>
          <w:bCs/>
          <w:color w:val="000000"/>
          <w:szCs w:val="32"/>
        </w:rPr>
        <w:t>”</w:t>
      </w:r>
      <w:r>
        <w:rPr>
          <w:bCs/>
          <w:color w:val="000000"/>
          <w:szCs w:val="32"/>
        </w:rPr>
        <w:t>抽查，对高风险企业实施重点检查，对问题线索企业实施飞行检查，督促企业生产</w:t>
      </w:r>
      <w:r>
        <w:rPr>
          <w:bCs/>
          <w:color w:val="000000"/>
          <w:szCs w:val="32"/>
        </w:rPr>
        <w:t>经营</w:t>
      </w:r>
      <w:r>
        <w:rPr>
          <w:bCs/>
          <w:color w:val="000000"/>
          <w:szCs w:val="32"/>
        </w:rPr>
        <w:t>经营过程持续合</w:t>
      </w:r>
      <w:proofErr w:type="gramStart"/>
      <w:r>
        <w:rPr>
          <w:bCs/>
          <w:color w:val="000000"/>
          <w:szCs w:val="32"/>
        </w:rPr>
        <w:t>规</w:t>
      </w:r>
      <w:proofErr w:type="gramEnd"/>
      <w:r>
        <w:rPr>
          <w:bCs/>
          <w:color w:val="000000"/>
          <w:szCs w:val="32"/>
        </w:rPr>
        <w:t>。</w:t>
      </w:r>
      <w:r>
        <w:rPr>
          <w:b/>
          <w:bCs/>
          <w:szCs w:val="32"/>
        </w:rPr>
        <w:t>本</w:t>
      </w:r>
      <w:r>
        <w:rPr>
          <w:b/>
          <w:bCs/>
          <w:szCs w:val="32"/>
        </w:rPr>
        <w:t>项</w:t>
      </w:r>
      <w:r>
        <w:rPr>
          <w:b/>
          <w:bCs/>
          <w:szCs w:val="32"/>
        </w:rPr>
        <w:t>分值</w:t>
      </w:r>
      <w:r>
        <w:rPr>
          <w:b/>
          <w:bCs/>
          <w:szCs w:val="32"/>
        </w:rPr>
        <w:t>2</w:t>
      </w:r>
      <w:r>
        <w:rPr>
          <w:b/>
          <w:bCs/>
          <w:szCs w:val="32"/>
        </w:rPr>
        <w:t>分，自评得分</w:t>
      </w:r>
      <w:r>
        <w:rPr>
          <w:b/>
          <w:bCs/>
          <w:szCs w:val="32"/>
        </w:rPr>
        <w:t>2</w:t>
      </w:r>
      <w:r>
        <w:rPr>
          <w:b/>
          <w:bCs/>
          <w:szCs w:val="32"/>
        </w:rPr>
        <w:t>分</w:t>
      </w:r>
      <w:r>
        <w:t>。</w:t>
      </w:r>
    </w:p>
    <w:p w:rsidR="00C63B0C" w:rsidRDefault="0047725F">
      <w:pPr>
        <w:adjustRightInd w:val="0"/>
        <w:snapToGrid w:val="0"/>
        <w:spacing w:line="640" w:lineRule="exact"/>
        <w:ind w:firstLineChars="200" w:firstLine="640"/>
        <w:rPr>
          <w:szCs w:val="32"/>
        </w:rPr>
      </w:pPr>
      <w:r>
        <w:rPr>
          <w:szCs w:val="32"/>
        </w:rPr>
        <w:t>（</w:t>
      </w:r>
      <w:r>
        <w:rPr>
          <w:szCs w:val="32"/>
        </w:rPr>
        <w:t>21</w:t>
      </w:r>
      <w:r>
        <w:rPr>
          <w:szCs w:val="32"/>
        </w:rPr>
        <w:t>）加强餐（饮）</w:t>
      </w:r>
      <w:proofErr w:type="gramStart"/>
      <w:r>
        <w:rPr>
          <w:szCs w:val="32"/>
        </w:rPr>
        <w:t>具集中</w:t>
      </w:r>
      <w:proofErr w:type="gramEnd"/>
      <w:r>
        <w:rPr>
          <w:szCs w:val="32"/>
        </w:rPr>
        <w:t>消毒服务单位监督管理，督促落实生产过程质量控制措施，提高卫生管理水平，对辖区餐（饮）</w:t>
      </w:r>
      <w:proofErr w:type="gramStart"/>
      <w:r>
        <w:rPr>
          <w:szCs w:val="32"/>
        </w:rPr>
        <w:t>具集中</w:t>
      </w:r>
      <w:proofErr w:type="gramEnd"/>
      <w:r>
        <w:rPr>
          <w:szCs w:val="32"/>
        </w:rPr>
        <w:t>消毒服务单位每年至少开展</w:t>
      </w:r>
      <w:r>
        <w:rPr>
          <w:szCs w:val="32"/>
        </w:rPr>
        <w:t>1</w:t>
      </w:r>
      <w:r>
        <w:rPr>
          <w:szCs w:val="32"/>
        </w:rPr>
        <w:t>次覆盖全项目的监督检查和产品抽检，督促经营过程持续合</w:t>
      </w:r>
      <w:proofErr w:type="gramStart"/>
      <w:r>
        <w:rPr>
          <w:szCs w:val="32"/>
        </w:rPr>
        <w:t>规</w:t>
      </w:r>
      <w:proofErr w:type="gramEnd"/>
      <w:r>
        <w:rPr>
          <w:szCs w:val="32"/>
        </w:rPr>
        <w:t>，得</w:t>
      </w:r>
      <w:r>
        <w:rPr>
          <w:szCs w:val="32"/>
        </w:rPr>
        <w:t>2</w:t>
      </w:r>
      <w:r>
        <w:rPr>
          <w:szCs w:val="32"/>
        </w:rPr>
        <w:t>分；否则相应扣分</w:t>
      </w:r>
      <w:r>
        <w:rPr>
          <w:szCs w:val="32"/>
        </w:rPr>
        <w:t>。</w:t>
      </w:r>
    </w:p>
    <w:p w:rsidR="00C63B0C" w:rsidRDefault="0047725F">
      <w:pPr>
        <w:adjustRightInd w:val="0"/>
        <w:snapToGrid w:val="0"/>
        <w:spacing w:line="640" w:lineRule="exact"/>
        <w:ind w:firstLineChars="200" w:firstLine="643"/>
        <w:rPr>
          <w:szCs w:val="32"/>
        </w:rPr>
      </w:pPr>
      <w:r>
        <w:rPr>
          <w:b/>
          <w:bCs/>
          <w:szCs w:val="32"/>
        </w:rPr>
        <w:t>我市情况</w:t>
      </w:r>
      <w:r>
        <w:rPr>
          <w:szCs w:val="32"/>
        </w:rPr>
        <w:t>：我市对</w:t>
      </w:r>
      <w:r>
        <w:rPr>
          <w:szCs w:val="32"/>
        </w:rPr>
        <w:t>餐（饮）</w:t>
      </w:r>
      <w:proofErr w:type="gramStart"/>
      <w:r>
        <w:rPr>
          <w:szCs w:val="32"/>
        </w:rPr>
        <w:t>具集中</w:t>
      </w:r>
      <w:proofErr w:type="gramEnd"/>
      <w:r>
        <w:rPr>
          <w:szCs w:val="32"/>
        </w:rPr>
        <w:t>消毒服务单位</w:t>
      </w:r>
      <w:r>
        <w:rPr>
          <w:szCs w:val="32"/>
        </w:rPr>
        <w:t>加强</w:t>
      </w:r>
      <w:r>
        <w:rPr>
          <w:szCs w:val="32"/>
        </w:rPr>
        <w:t>监督管理，督促落实生产过程质量控制措施，提高卫生管理水平</w:t>
      </w:r>
      <w:r>
        <w:rPr>
          <w:szCs w:val="32"/>
        </w:rPr>
        <w:t>。近三年来，坚持</w:t>
      </w:r>
      <w:r>
        <w:rPr>
          <w:szCs w:val="32"/>
        </w:rPr>
        <w:t>对辖区餐（饮）</w:t>
      </w:r>
      <w:proofErr w:type="gramStart"/>
      <w:r>
        <w:rPr>
          <w:szCs w:val="32"/>
        </w:rPr>
        <w:t>具集中</w:t>
      </w:r>
      <w:proofErr w:type="gramEnd"/>
      <w:r>
        <w:rPr>
          <w:szCs w:val="32"/>
        </w:rPr>
        <w:t>消毒服务单位每年至少开展</w:t>
      </w:r>
      <w:r>
        <w:rPr>
          <w:szCs w:val="32"/>
        </w:rPr>
        <w:t>1</w:t>
      </w:r>
      <w:r>
        <w:rPr>
          <w:szCs w:val="32"/>
        </w:rPr>
        <w:t>次覆盖全项目的监督检查和产品抽检，督促经营过程持续合</w:t>
      </w:r>
      <w:proofErr w:type="gramStart"/>
      <w:r>
        <w:rPr>
          <w:szCs w:val="32"/>
        </w:rPr>
        <w:t>规</w:t>
      </w:r>
      <w:proofErr w:type="gramEnd"/>
      <w:r>
        <w:rPr>
          <w:szCs w:val="32"/>
        </w:rPr>
        <w:t>。</w:t>
      </w:r>
      <w:r>
        <w:rPr>
          <w:b/>
          <w:bCs/>
          <w:szCs w:val="32"/>
        </w:rPr>
        <w:t>本</w:t>
      </w:r>
      <w:r>
        <w:rPr>
          <w:b/>
          <w:bCs/>
          <w:szCs w:val="32"/>
        </w:rPr>
        <w:t>项</w:t>
      </w:r>
      <w:r>
        <w:rPr>
          <w:b/>
          <w:bCs/>
          <w:szCs w:val="32"/>
        </w:rPr>
        <w:t>分值</w:t>
      </w:r>
      <w:r>
        <w:rPr>
          <w:b/>
          <w:bCs/>
          <w:szCs w:val="32"/>
        </w:rPr>
        <w:t>2</w:t>
      </w:r>
      <w:r>
        <w:rPr>
          <w:b/>
          <w:bCs/>
          <w:szCs w:val="32"/>
        </w:rPr>
        <w:t>分，自评得分</w:t>
      </w:r>
      <w:r>
        <w:rPr>
          <w:b/>
          <w:bCs/>
          <w:szCs w:val="32"/>
        </w:rPr>
        <w:t>2</w:t>
      </w:r>
      <w:r>
        <w:rPr>
          <w:b/>
          <w:bCs/>
          <w:szCs w:val="32"/>
        </w:rPr>
        <w:t>分</w:t>
      </w:r>
      <w:r>
        <w:t>。</w:t>
      </w:r>
    </w:p>
    <w:p w:rsidR="00C63B0C" w:rsidRDefault="0047725F">
      <w:pPr>
        <w:adjustRightInd w:val="0"/>
        <w:snapToGrid w:val="0"/>
        <w:spacing w:line="640" w:lineRule="exact"/>
        <w:ind w:firstLineChars="200" w:firstLine="640"/>
        <w:rPr>
          <w:szCs w:val="32"/>
        </w:rPr>
      </w:pPr>
      <w:r>
        <w:rPr>
          <w:szCs w:val="32"/>
        </w:rPr>
        <w:t>（</w:t>
      </w:r>
      <w:r>
        <w:rPr>
          <w:szCs w:val="32"/>
        </w:rPr>
        <w:t>22</w:t>
      </w:r>
      <w:r>
        <w:rPr>
          <w:szCs w:val="32"/>
        </w:rPr>
        <w:t>）持续加</w:t>
      </w:r>
      <w:r>
        <w:rPr>
          <w:szCs w:val="32"/>
        </w:rPr>
        <w:t>大湿粉类企业及乳制品、肉制品、白酒、食用植物油等大型食品生产企业风险防控力度，得</w:t>
      </w:r>
      <w:r>
        <w:rPr>
          <w:szCs w:val="32"/>
        </w:rPr>
        <w:t>1</w:t>
      </w:r>
      <w:r>
        <w:rPr>
          <w:szCs w:val="32"/>
        </w:rPr>
        <w:t>分；否则相应扣分</w:t>
      </w:r>
      <w:r>
        <w:rPr>
          <w:szCs w:val="32"/>
        </w:rPr>
        <w:t>。</w:t>
      </w:r>
    </w:p>
    <w:p w:rsidR="00C63B0C" w:rsidRDefault="0047725F">
      <w:pPr>
        <w:adjustRightInd w:val="0"/>
        <w:snapToGrid w:val="0"/>
        <w:spacing w:line="640" w:lineRule="exact"/>
        <w:ind w:firstLineChars="200" w:firstLine="643"/>
        <w:rPr>
          <w:szCs w:val="32"/>
        </w:rPr>
      </w:pPr>
      <w:r>
        <w:rPr>
          <w:b/>
          <w:bCs/>
          <w:szCs w:val="32"/>
        </w:rPr>
        <w:t>我市情况</w:t>
      </w:r>
      <w:r>
        <w:rPr>
          <w:szCs w:val="32"/>
        </w:rPr>
        <w:t>：</w:t>
      </w:r>
      <w:r>
        <w:rPr>
          <w:szCs w:val="32"/>
        </w:rPr>
        <w:t>按省局统一部署每月按时开展</w:t>
      </w:r>
      <w:r>
        <w:rPr>
          <w:szCs w:val="32"/>
        </w:rPr>
        <w:t>“</w:t>
      </w:r>
      <w:r>
        <w:rPr>
          <w:szCs w:val="32"/>
        </w:rPr>
        <w:t>湿粉统一查</w:t>
      </w:r>
      <w:r>
        <w:rPr>
          <w:szCs w:val="32"/>
        </w:rPr>
        <w:t>”</w:t>
      </w:r>
      <w:r>
        <w:rPr>
          <w:szCs w:val="32"/>
        </w:rPr>
        <w:t>行动，</w:t>
      </w:r>
      <w:proofErr w:type="gramStart"/>
      <w:r>
        <w:rPr>
          <w:szCs w:val="32"/>
        </w:rPr>
        <w:t>对湿粉类</w:t>
      </w:r>
      <w:proofErr w:type="gramEnd"/>
      <w:r>
        <w:rPr>
          <w:szCs w:val="32"/>
        </w:rPr>
        <w:t>食品生产企业进行全覆盖专项检查，制定了《东莞市湿粉类食品生产企业食品安全管理规范（试行）》</w:t>
      </w:r>
      <w:r>
        <w:rPr>
          <w:szCs w:val="32"/>
        </w:rPr>
        <w:t>。</w:t>
      </w:r>
      <w:r>
        <w:rPr>
          <w:szCs w:val="32"/>
        </w:rPr>
        <w:t>开展乳制品生产企业专项排查工作，消除质量安全风险隐患，</w:t>
      </w:r>
      <w:r>
        <w:rPr>
          <w:szCs w:val="32"/>
        </w:rPr>
        <w:lastRenderedPageBreak/>
        <w:t>依法严厉打击超范围使用食品添加剂的行为。</w:t>
      </w:r>
      <w:r>
        <w:rPr>
          <w:bCs/>
          <w:color w:val="000000"/>
          <w:szCs w:val="32"/>
        </w:rPr>
        <w:t>目前全市共</w:t>
      </w:r>
      <w:r>
        <w:rPr>
          <w:bCs/>
          <w:color w:val="000000"/>
          <w:szCs w:val="32"/>
        </w:rPr>
        <w:t>1</w:t>
      </w:r>
      <w:r>
        <w:rPr>
          <w:bCs/>
          <w:color w:val="000000"/>
          <w:szCs w:val="32"/>
        </w:rPr>
        <w:t>家乳制品生产企业，为</w:t>
      </w:r>
      <w:r>
        <w:rPr>
          <w:bCs/>
          <w:color w:val="000000"/>
          <w:szCs w:val="32"/>
        </w:rPr>
        <w:t>2022</w:t>
      </w:r>
      <w:r>
        <w:rPr>
          <w:bCs/>
          <w:color w:val="000000"/>
          <w:szCs w:val="32"/>
        </w:rPr>
        <w:t>年新获证企业，已对其生产环境条件、进货查验、生产过程控制、产品检验等情况实施全面检查，防范乳制品食品安全源头风险。</w:t>
      </w:r>
      <w:r>
        <w:t>开展</w:t>
      </w:r>
      <w:r>
        <w:t>2021</w:t>
      </w:r>
      <w:r>
        <w:t>年肉制品质量提升行动，进一步规范肉制品生产加工行为，细化企业自查和日常监管工作要求，提升我市肉制品生产行业食品安全风险防范水平。</w:t>
      </w:r>
      <w:r>
        <w:rPr>
          <w:bCs/>
          <w:color w:val="000000"/>
          <w:szCs w:val="32"/>
        </w:rPr>
        <w:t>开展白酒生产企业检查全覆盖，目前全市共</w:t>
      </w:r>
      <w:r>
        <w:rPr>
          <w:bCs/>
          <w:color w:val="000000"/>
          <w:szCs w:val="32"/>
        </w:rPr>
        <w:t>2</w:t>
      </w:r>
      <w:r>
        <w:rPr>
          <w:bCs/>
          <w:color w:val="000000"/>
          <w:szCs w:val="32"/>
        </w:rPr>
        <w:t>家白酒生产企业，每年对其生产环境条件、进货查验、生产过程控制、产品检验等情况实施全面检查，检查中</w:t>
      </w:r>
      <w:r>
        <w:rPr>
          <w:szCs w:val="32"/>
        </w:rPr>
        <w:t>推动白酒生产企业落实主体责任，强化自我管理和约束，规范生产经营行为，</w:t>
      </w:r>
      <w:r>
        <w:rPr>
          <w:bCs/>
          <w:color w:val="000000"/>
          <w:szCs w:val="32"/>
        </w:rPr>
        <w:t>防范食品安全风险。</w:t>
      </w:r>
      <w:r>
        <w:t>开展食用植物油违法添加乙基麦芽</w:t>
      </w:r>
      <w:proofErr w:type="gramStart"/>
      <w:r>
        <w:t>酚</w:t>
      </w:r>
      <w:proofErr w:type="gramEnd"/>
      <w:r>
        <w:t>问题专项治理工作。</w:t>
      </w:r>
      <w:r>
        <w:rPr>
          <w:b/>
          <w:bCs/>
          <w:szCs w:val="32"/>
        </w:rPr>
        <w:t>本</w:t>
      </w:r>
      <w:r>
        <w:rPr>
          <w:b/>
          <w:bCs/>
          <w:szCs w:val="32"/>
        </w:rPr>
        <w:t>项</w:t>
      </w:r>
      <w:r>
        <w:rPr>
          <w:b/>
          <w:bCs/>
          <w:szCs w:val="32"/>
        </w:rPr>
        <w:t>分值</w:t>
      </w:r>
      <w:r>
        <w:rPr>
          <w:b/>
          <w:bCs/>
          <w:szCs w:val="32"/>
        </w:rPr>
        <w:t>1</w:t>
      </w:r>
      <w:r>
        <w:rPr>
          <w:b/>
          <w:bCs/>
          <w:szCs w:val="32"/>
        </w:rPr>
        <w:t>分，自评得分</w:t>
      </w:r>
      <w:r>
        <w:rPr>
          <w:b/>
          <w:bCs/>
          <w:szCs w:val="32"/>
        </w:rPr>
        <w:t>1</w:t>
      </w:r>
      <w:r>
        <w:rPr>
          <w:b/>
          <w:bCs/>
          <w:szCs w:val="32"/>
        </w:rPr>
        <w:t>分</w:t>
      </w:r>
      <w:r>
        <w:t>。</w:t>
      </w:r>
    </w:p>
    <w:p w:rsidR="00C63B0C" w:rsidRDefault="0047725F">
      <w:pPr>
        <w:adjustRightInd w:val="0"/>
        <w:snapToGrid w:val="0"/>
        <w:spacing w:line="640" w:lineRule="exact"/>
        <w:ind w:firstLineChars="200" w:firstLine="640"/>
        <w:rPr>
          <w:szCs w:val="32"/>
        </w:rPr>
      </w:pPr>
      <w:r>
        <w:rPr>
          <w:szCs w:val="32"/>
        </w:rPr>
        <w:t>（</w:t>
      </w:r>
      <w:r>
        <w:rPr>
          <w:szCs w:val="32"/>
        </w:rPr>
        <w:t>23</w:t>
      </w:r>
      <w:r>
        <w:rPr>
          <w:szCs w:val="32"/>
        </w:rPr>
        <w:t>）贯彻落实《学校食品安全与营养健康管理规定》及国家有关部委、省级</w:t>
      </w:r>
      <w:r>
        <w:rPr>
          <w:szCs w:val="32"/>
        </w:rPr>
        <w:t>有关部门配套文件，落实监管部门、学校、食堂等各方责任，校园食品安全春秋两季开学检查覆盖率达到</w:t>
      </w:r>
      <w:r>
        <w:rPr>
          <w:szCs w:val="32"/>
        </w:rPr>
        <w:t>100%</w:t>
      </w:r>
      <w:r>
        <w:rPr>
          <w:szCs w:val="32"/>
        </w:rPr>
        <w:t>，得</w:t>
      </w:r>
      <w:r>
        <w:rPr>
          <w:szCs w:val="32"/>
        </w:rPr>
        <w:t>2</w:t>
      </w:r>
      <w:r>
        <w:rPr>
          <w:szCs w:val="32"/>
        </w:rPr>
        <w:t>分；否则相应扣分</w:t>
      </w:r>
      <w:r>
        <w:rPr>
          <w:szCs w:val="32"/>
        </w:rPr>
        <w:t>。</w:t>
      </w:r>
    </w:p>
    <w:p w:rsidR="00C63B0C" w:rsidRDefault="0047725F">
      <w:pPr>
        <w:adjustRightInd w:val="0"/>
        <w:snapToGrid w:val="0"/>
        <w:spacing w:line="640" w:lineRule="exact"/>
        <w:ind w:firstLineChars="200" w:firstLine="643"/>
        <w:rPr>
          <w:szCs w:val="32"/>
        </w:rPr>
      </w:pPr>
      <w:r>
        <w:rPr>
          <w:b/>
          <w:bCs/>
          <w:szCs w:val="32"/>
        </w:rPr>
        <w:t>我市情况</w:t>
      </w:r>
      <w:r>
        <w:rPr>
          <w:szCs w:val="32"/>
        </w:rPr>
        <w:t>：</w:t>
      </w:r>
      <w:r>
        <w:rPr>
          <w:bCs/>
          <w:color w:val="000000"/>
          <w:szCs w:val="32"/>
        </w:rPr>
        <w:t>东莞市市场监督管理局、东莞市教育局、东莞市公安局、东莞市人力资源和社会保障局、东莞市卫生健康局</w:t>
      </w:r>
      <w:r>
        <w:rPr>
          <w:szCs w:val="32"/>
        </w:rPr>
        <w:t>联合印发《转发广东省市场监督管理局等五部门关于印发广东省校园食品安全守护行动实施方案（</w:t>
      </w:r>
      <w:r>
        <w:rPr>
          <w:szCs w:val="32"/>
        </w:rPr>
        <w:t>2020—2022</w:t>
      </w:r>
      <w:r>
        <w:rPr>
          <w:szCs w:val="32"/>
        </w:rPr>
        <w:t>年）</w:t>
      </w:r>
      <w:r>
        <w:rPr>
          <w:szCs w:val="32"/>
        </w:rPr>
        <w:lastRenderedPageBreak/>
        <w:t>的通知》（</w:t>
      </w:r>
      <w:proofErr w:type="gramStart"/>
      <w:r>
        <w:rPr>
          <w:szCs w:val="32"/>
        </w:rPr>
        <w:t>东市监〔</w:t>
      </w:r>
      <w:r>
        <w:rPr>
          <w:szCs w:val="32"/>
        </w:rPr>
        <w:t>2020</w:t>
      </w:r>
      <w:r>
        <w:rPr>
          <w:szCs w:val="32"/>
        </w:rPr>
        <w:t>〕</w:t>
      </w:r>
      <w:proofErr w:type="gramEnd"/>
      <w:r>
        <w:rPr>
          <w:szCs w:val="32"/>
        </w:rPr>
        <w:t>133</w:t>
      </w:r>
      <w:r>
        <w:rPr>
          <w:szCs w:val="32"/>
        </w:rPr>
        <w:t>号），部署</w:t>
      </w:r>
      <w:r>
        <w:rPr>
          <w:bCs/>
          <w:color w:val="000000"/>
          <w:szCs w:val="32"/>
        </w:rPr>
        <w:t>实施校园食品安全守护行动。</w:t>
      </w:r>
      <w:r>
        <w:rPr>
          <w:bCs/>
          <w:color w:val="000000"/>
          <w:szCs w:val="32"/>
        </w:rPr>
        <w:t>目前</w:t>
      </w:r>
      <w:r>
        <w:rPr>
          <w:bCs/>
          <w:color w:val="000000"/>
          <w:szCs w:val="32"/>
        </w:rPr>
        <w:t>，全市学校（幼儿园）食堂总数为</w:t>
      </w:r>
      <w:r>
        <w:rPr>
          <w:bCs/>
          <w:color w:val="000000"/>
          <w:szCs w:val="32"/>
        </w:rPr>
        <w:t>1810</w:t>
      </w:r>
      <w:r>
        <w:rPr>
          <w:bCs/>
          <w:color w:val="000000"/>
          <w:szCs w:val="32"/>
        </w:rPr>
        <w:t>家，</w:t>
      </w:r>
      <w:r>
        <w:rPr>
          <w:szCs w:val="32"/>
        </w:rPr>
        <w:t>全部已取得食品经营许可证，其中</w:t>
      </w:r>
      <w:r>
        <w:rPr>
          <w:szCs w:val="32"/>
        </w:rPr>
        <w:t>A</w:t>
      </w:r>
      <w:r>
        <w:rPr>
          <w:szCs w:val="32"/>
        </w:rPr>
        <w:t>级饭堂</w:t>
      </w:r>
      <w:r>
        <w:rPr>
          <w:szCs w:val="32"/>
        </w:rPr>
        <w:t>1089</w:t>
      </w:r>
      <w:r>
        <w:rPr>
          <w:szCs w:val="32"/>
        </w:rPr>
        <w:t>家，在校用餐</w:t>
      </w:r>
      <w:r>
        <w:rPr>
          <w:szCs w:val="32"/>
        </w:rPr>
        <w:t>师生超过</w:t>
      </w:r>
      <w:r>
        <w:rPr>
          <w:szCs w:val="32"/>
        </w:rPr>
        <w:t>120</w:t>
      </w:r>
      <w:r>
        <w:rPr>
          <w:szCs w:val="32"/>
        </w:rPr>
        <w:t>万人。全部学校食堂</w:t>
      </w:r>
      <w:r>
        <w:rPr>
          <w:color w:val="000000"/>
          <w:szCs w:val="32"/>
        </w:rPr>
        <w:t>制订了食品安全管理制度和食品安全应急预案，制订了</w:t>
      </w:r>
      <w:r>
        <w:rPr>
          <w:color w:val="000000"/>
          <w:szCs w:val="32"/>
        </w:rPr>
        <w:t>学校负责人陪餐及家长代表陪餐制度、</w:t>
      </w:r>
      <w:r>
        <w:rPr>
          <w:color w:val="000000"/>
          <w:szCs w:val="32"/>
        </w:rPr>
        <w:t>环境卫生管理制度，做好食堂及周边环境卫生工作，落实食品安全主体责任</w:t>
      </w:r>
      <w:r>
        <w:rPr>
          <w:bCs/>
          <w:color w:val="000000"/>
          <w:szCs w:val="32"/>
        </w:rPr>
        <w:t>。市市场监督管理局、市教育局、市人力资源和社会保障局每年联合开展春、秋季学校校园及周边食品安全专项检查，全面排查学校食堂及校园周边食品经营场所、校外供餐单位的食品安全，消除食品安全隐患。</w:t>
      </w:r>
      <w:r>
        <w:rPr>
          <w:color w:val="000000"/>
          <w:szCs w:val="32"/>
        </w:rPr>
        <w:t>2019-2022</w:t>
      </w:r>
      <w:r>
        <w:rPr>
          <w:color w:val="000000"/>
          <w:szCs w:val="32"/>
        </w:rPr>
        <w:t>年，每年市卫生健康局等</w:t>
      </w:r>
      <w:r>
        <w:rPr>
          <w:color w:val="000000"/>
          <w:szCs w:val="32"/>
        </w:rPr>
        <w:t>6</w:t>
      </w:r>
      <w:r>
        <w:rPr>
          <w:color w:val="000000"/>
          <w:szCs w:val="32"/>
        </w:rPr>
        <w:t>部门联合印发东莞市食品安全风险监测实施方案。</w:t>
      </w:r>
      <w:r>
        <w:rPr>
          <w:szCs w:val="32"/>
        </w:rPr>
        <w:t>在学校周边市场、超市、餐饮店等场所开展省、市二级食品安全风险监测工作。</w:t>
      </w:r>
      <w:r>
        <w:rPr>
          <w:szCs w:val="32"/>
        </w:rPr>
        <w:t>2019</w:t>
      </w:r>
      <w:r>
        <w:rPr>
          <w:szCs w:val="32"/>
        </w:rPr>
        <w:t>年</w:t>
      </w:r>
      <w:r>
        <w:rPr>
          <w:szCs w:val="32"/>
        </w:rPr>
        <w:t>5</w:t>
      </w:r>
      <w:r>
        <w:rPr>
          <w:szCs w:val="32"/>
        </w:rPr>
        <w:t>月以来，在全市</w:t>
      </w:r>
      <w:r>
        <w:rPr>
          <w:szCs w:val="32"/>
        </w:rPr>
        <w:t>118</w:t>
      </w:r>
      <w:r>
        <w:rPr>
          <w:szCs w:val="32"/>
        </w:rPr>
        <w:t>家医疗机构开展食源性疾病病例监测和食源性疾病事件监测工作，针对发生在学校的食源性疾病事件及学生病例，不断提高监测灵敏度，</w:t>
      </w:r>
      <w:proofErr w:type="gramStart"/>
      <w:r>
        <w:rPr>
          <w:szCs w:val="32"/>
        </w:rPr>
        <w:t>完善报告</w:t>
      </w:r>
      <w:proofErr w:type="gramEnd"/>
      <w:r>
        <w:rPr>
          <w:szCs w:val="32"/>
        </w:rPr>
        <w:t>及处置机制。同时在校园组织开展预防食源性疾病和营养健康宣传教育，指导学校提高食源性疾病报告能力、提升学生食品安全和营养健康知识素养。每年</w:t>
      </w:r>
      <w:proofErr w:type="gramStart"/>
      <w:r>
        <w:rPr>
          <w:szCs w:val="32"/>
        </w:rPr>
        <w:t>市疾控中心</w:t>
      </w:r>
      <w:proofErr w:type="gramEnd"/>
      <w:r>
        <w:rPr>
          <w:szCs w:val="32"/>
        </w:rPr>
        <w:t>均组织各镇街（园区）</w:t>
      </w:r>
      <w:proofErr w:type="gramStart"/>
      <w:r>
        <w:rPr>
          <w:szCs w:val="32"/>
        </w:rPr>
        <w:t>疾控中心</w:t>
      </w:r>
      <w:proofErr w:type="gramEnd"/>
      <w:r>
        <w:rPr>
          <w:szCs w:val="32"/>
        </w:rPr>
        <w:t>对辖区内学校的生活饮用水开展检测工作，有力保障学校饮用水安全。</w:t>
      </w:r>
      <w:r>
        <w:rPr>
          <w:szCs w:val="32"/>
        </w:rPr>
        <w:t>2019</w:t>
      </w:r>
      <w:r>
        <w:rPr>
          <w:szCs w:val="32"/>
        </w:rPr>
        <w:t>年</w:t>
      </w:r>
      <w:r>
        <w:rPr>
          <w:szCs w:val="32"/>
        </w:rPr>
        <w:t>5</w:t>
      </w:r>
      <w:r>
        <w:rPr>
          <w:szCs w:val="32"/>
        </w:rPr>
        <w:t>月</w:t>
      </w:r>
      <w:r>
        <w:rPr>
          <w:bCs/>
          <w:color w:val="000000"/>
          <w:szCs w:val="32"/>
        </w:rPr>
        <w:t>至</w:t>
      </w:r>
      <w:r>
        <w:rPr>
          <w:szCs w:val="32"/>
        </w:rPr>
        <w:t>2022</w:t>
      </w:r>
      <w:r>
        <w:rPr>
          <w:szCs w:val="32"/>
        </w:rPr>
        <w:t>年</w:t>
      </w:r>
      <w:r>
        <w:rPr>
          <w:szCs w:val="32"/>
        </w:rPr>
        <w:t>6</w:t>
      </w:r>
      <w:r>
        <w:rPr>
          <w:szCs w:val="32"/>
        </w:rPr>
        <w:t>月，</w:t>
      </w:r>
      <w:r>
        <w:rPr>
          <w:bCs/>
          <w:color w:val="000000"/>
          <w:szCs w:val="32"/>
        </w:rPr>
        <w:t>市</w:t>
      </w:r>
      <w:r>
        <w:rPr>
          <w:bCs/>
          <w:color w:val="000000"/>
          <w:szCs w:val="32"/>
        </w:rPr>
        <w:lastRenderedPageBreak/>
        <w:t>卫生健康局每</w:t>
      </w:r>
      <w:r>
        <w:rPr>
          <w:bCs/>
          <w:color w:val="000000"/>
          <w:szCs w:val="32"/>
        </w:rPr>
        <w:t>年均围绕着</w:t>
      </w:r>
      <w:r>
        <w:rPr>
          <w:bCs/>
          <w:color w:val="000000"/>
          <w:szCs w:val="32"/>
        </w:rPr>
        <w:t>“</w:t>
      </w:r>
      <w:r>
        <w:rPr>
          <w:bCs/>
          <w:color w:val="000000"/>
          <w:szCs w:val="32"/>
        </w:rPr>
        <w:t>全民营养周</w:t>
      </w:r>
      <w:r>
        <w:rPr>
          <w:bCs/>
          <w:color w:val="000000"/>
          <w:szCs w:val="32"/>
        </w:rPr>
        <w:t>”</w:t>
      </w:r>
      <w:r>
        <w:rPr>
          <w:bCs/>
          <w:color w:val="000000"/>
          <w:szCs w:val="32"/>
        </w:rPr>
        <w:t>、</w:t>
      </w:r>
      <w:r>
        <w:rPr>
          <w:bCs/>
          <w:color w:val="000000"/>
          <w:szCs w:val="32"/>
        </w:rPr>
        <w:t>“</w:t>
      </w:r>
      <w:r>
        <w:rPr>
          <w:bCs/>
          <w:color w:val="000000"/>
          <w:szCs w:val="32"/>
        </w:rPr>
        <w:t>中国学生营养日</w:t>
      </w:r>
      <w:r>
        <w:rPr>
          <w:bCs/>
          <w:color w:val="000000"/>
          <w:szCs w:val="32"/>
        </w:rPr>
        <w:t>”</w:t>
      </w:r>
      <w:r>
        <w:rPr>
          <w:bCs/>
          <w:color w:val="000000"/>
          <w:szCs w:val="32"/>
        </w:rPr>
        <w:t>、</w:t>
      </w:r>
      <w:r>
        <w:rPr>
          <w:bCs/>
          <w:color w:val="000000"/>
          <w:szCs w:val="32"/>
        </w:rPr>
        <w:t>“</w:t>
      </w:r>
      <w:r>
        <w:rPr>
          <w:bCs/>
          <w:color w:val="000000"/>
          <w:szCs w:val="32"/>
        </w:rPr>
        <w:t>食品安全宣传周</w:t>
      </w:r>
      <w:r>
        <w:rPr>
          <w:bCs/>
          <w:color w:val="000000"/>
          <w:szCs w:val="32"/>
        </w:rPr>
        <w:t>”</w:t>
      </w:r>
      <w:r>
        <w:rPr>
          <w:bCs/>
          <w:color w:val="000000"/>
          <w:szCs w:val="32"/>
        </w:rPr>
        <w:t>等宣传主题，在我市校园积极开展各种宣传教育活动，通过发放宣传资料、开办讲座和面对面讲解交流等多种方式，向学生传授食品安全、营养健康相关知识和预防发生食源性疾病的方法。同时组织</w:t>
      </w:r>
      <w:r>
        <w:rPr>
          <w:szCs w:val="32"/>
        </w:rPr>
        <w:t>33</w:t>
      </w:r>
      <w:r>
        <w:rPr>
          <w:szCs w:val="32"/>
        </w:rPr>
        <w:t>个镇街（园区）围绕宣传活动主题，在各自辖区内开展形式丰富的各类宣传活动。</w:t>
      </w:r>
      <w:r>
        <w:rPr>
          <w:b/>
          <w:bCs/>
          <w:szCs w:val="32"/>
        </w:rPr>
        <w:t>本</w:t>
      </w:r>
      <w:r>
        <w:rPr>
          <w:b/>
          <w:bCs/>
          <w:szCs w:val="32"/>
        </w:rPr>
        <w:t>项</w:t>
      </w:r>
      <w:r>
        <w:rPr>
          <w:b/>
          <w:bCs/>
          <w:szCs w:val="32"/>
        </w:rPr>
        <w:t>分值</w:t>
      </w:r>
      <w:r>
        <w:rPr>
          <w:b/>
          <w:bCs/>
          <w:szCs w:val="32"/>
        </w:rPr>
        <w:t>2</w:t>
      </w:r>
      <w:r>
        <w:rPr>
          <w:b/>
          <w:bCs/>
          <w:szCs w:val="32"/>
        </w:rPr>
        <w:t>分，自评得分</w:t>
      </w:r>
      <w:r>
        <w:rPr>
          <w:b/>
          <w:bCs/>
          <w:szCs w:val="32"/>
        </w:rPr>
        <w:t>2</w:t>
      </w:r>
      <w:r>
        <w:rPr>
          <w:b/>
          <w:bCs/>
          <w:szCs w:val="32"/>
        </w:rPr>
        <w:t>分</w:t>
      </w:r>
      <w:r>
        <w:t>。</w:t>
      </w:r>
    </w:p>
    <w:p w:rsidR="00C63B0C" w:rsidRDefault="0047725F" w:rsidP="00A94646">
      <w:pPr>
        <w:pStyle w:val="3"/>
        <w:adjustRightInd w:val="0"/>
        <w:snapToGrid w:val="0"/>
        <w:spacing w:line="640" w:lineRule="exact"/>
        <w:ind w:firstLine="640"/>
      </w:pPr>
      <w:r>
        <w:t>8.</w:t>
      </w:r>
      <w:r>
        <w:t>食品抽检（</w:t>
      </w:r>
      <w:r>
        <w:t>4</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24</w:t>
      </w:r>
      <w:r>
        <w:rPr>
          <w:szCs w:val="32"/>
        </w:rPr>
        <w:t>）按计划要求均衡推进完成食品抽检任务，确保</w:t>
      </w:r>
      <w:r>
        <w:rPr>
          <w:szCs w:val="32"/>
        </w:rPr>
        <w:t>“</w:t>
      </w:r>
      <w:r>
        <w:rPr>
          <w:szCs w:val="32"/>
        </w:rPr>
        <w:t>时间过半、任务过半</w:t>
      </w:r>
      <w:r>
        <w:rPr>
          <w:szCs w:val="32"/>
        </w:rPr>
        <w:t>”</w:t>
      </w:r>
      <w:r>
        <w:rPr>
          <w:szCs w:val="32"/>
        </w:rPr>
        <w:t>，监督抽检计划和评价性抽检计划完成率达到</w:t>
      </w:r>
      <w:r>
        <w:rPr>
          <w:szCs w:val="32"/>
        </w:rPr>
        <w:t>100%</w:t>
      </w:r>
      <w:r>
        <w:rPr>
          <w:szCs w:val="32"/>
        </w:rPr>
        <w:t>，得</w:t>
      </w:r>
      <w:r>
        <w:rPr>
          <w:szCs w:val="32"/>
        </w:rPr>
        <w:t>0.5</w:t>
      </w:r>
      <w:r>
        <w:rPr>
          <w:szCs w:val="32"/>
        </w:rPr>
        <w:t>分；否则不得分。监</w:t>
      </w:r>
      <w:r>
        <w:rPr>
          <w:szCs w:val="32"/>
        </w:rPr>
        <w:t>督抽检不合格发现率不低于当年全省平均水平，得</w:t>
      </w:r>
      <w:r>
        <w:rPr>
          <w:szCs w:val="32"/>
        </w:rPr>
        <w:t>0.5</w:t>
      </w:r>
      <w:r>
        <w:rPr>
          <w:szCs w:val="32"/>
        </w:rPr>
        <w:t>分；否则不得分。抽检不合格食品核查处置完成率达到</w:t>
      </w:r>
      <w:r>
        <w:rPr>
          <w:szCs w:val="32"/>
        </w:rPr>
        <w:t>100%</w:t>
      </w:r>
      <w:r>
        <w:rPr>
          <w:szCs w:val="32"/>
        </w:rPr>
        <w:t>，得</w:t>
      </w:r>
      <w:r>
        <w:rPr>
          <w:szCs w:val="32"/>
        </w:rPr>
        <w:t>0.5</w:t>
      </w:r>
      <w:r>
        <w:rPr>
          <w:szCs w:val="32"/>
        </w:rPr>
        <w:t>分；否则不得分。依法依规向社会公开监督抽检结果及不合格食品核查处置情况，得</w:t>
      </w:r>
      <w:r>
        <w:rPr>
          <w:szCs w:val="32"/>
        </w:rPr>
        <w:t>0.5</w:t>
      </w:r>
      <w:r>
        <w:rPr>
          <w:szCs w:val="32"/>
        </w:rPr>
        <w:t>分；否则不得分。对年度抽检数据进行分析，形成分析报告，同时对发现的问题提出针对性整改措施，形成长效机制，得</w:t>
      </w:r>
      <w:r>
        <w:rPr>
          <w:szCs w:val="32"/>
        </w:rPr>
        <w:t>1</w:t>
      </w:r>
      <w:r>
        <w:rPr>
          <w:szCs w:val="32"/>
        </w:rPr>
        <w:t>分；否则相应扣分。注：</w:t>
      </w:r>
      <w:r>
        <w:rPr>
          <w:szCs w:val="32"/>
        </w:rPr>
        <w:t>▲</w:t>
      </w:r>
      <w:r>
        <w:rPr>
          <w:szCs w:val="32"/>
        </w:rPr>
        <w:t>评价性抽检只针对创建城市</w:t>
      </w:r>
      <w:r>
        <w:rPr>
          <w:szCs w:val="32"/>
        </w:rPr>
        <w:t>。</w:t>
      </w:r>
    </w:p>
    <w:p w:rsidR="00C63B0C" w:rsidRDefault="0047725F">
      <w:pPr>
        <w:pStyle w:val="a4"/>
        <w:adjustRightInd w:val="0"/>
        <w:snapToGrid w:val="0"/>
        <w:spacing w:after="0" w:line="640" w:lineRule="exact"/>
        <w:ind w:firstLineChars="200" w:firstLine="643"/>
        <w:rPr>
          <w:szCs w:val="32"/>
        </w:rPr>
      </w:pPr>
      <w:r>
        <w:rPr>
          <w:b/>
          <w:bCs/>
          <w:szCs w:val="32"/>
        </w:rPr>
        <w:t>我市情况</w:t>
      </w:r>
      <w:r>
        <w:rPr>
          <w:szCs w:val="32"/>
        </w:rPr>
        <w:t>：严格</w:t>
      </w:r>
      <w:r>
        <w:rPr>
          <w:szCs w:val="32"/>
        </w:rPr>
        <w:t>按照</w:t>
      </w:r>
      <w:r>
        <w:rPr>
          <w:szCs w:val="32"/>
        </w:rPr>
        <w:t>“</w:t>
      </w:r>
      <w:r>
        <w:rPr>
          <w:szCs w:val="32"/>
        </w:rPr>
        <w:t>时间过半，任务过半</w:t>
      </w:r>
      <w:r>
        <w:rPr>
          <w:szCs w:val="32"/>
        </w:rPr>
        <w:t>”</w:t>
      </w:r>
      <w:r>
        <w:rPr>
          <w:szCs w:val="32"/>
        </w:rPr>
        <w:t>要求，部署均衡推进抽检工作，覆盖全市食品种养殖生产经营各环节场所；每年</w:t>
      </w:r>
      <w:r>
        <w:rPr>
          <w:szCs w:val="32"/>
        </w:rPr>
        <w:t>根据实际目标任务，统一制定全市食品安全抽检工</w:t>
      </w:r>
      <w:r>
        <w:rPr>
          <w:szCs w:val="32"/>
        </w:rPr>
        <w:lastRenderedPageBreak/>
        <w:t>作方案，</w:t>
      </w:r>
      <w:r>
        <w:rPr>
          <w:szCs w:val="32"/>
        </w:rPr>
        <w:t>配合上级完成国、省级评价性抽检工作。</w:t>
      </w:r>
      <w:r>
        <w:rPr>
          <w:szCs w:val="32"/>
        </w:rPr>
        <w:t>2022</w:t>
      </w:r>
      <w:r>
        <w:rPr>
          <w:szCs w:val="32"/>
        </w:rPr>
        <w:t>年截至</w:t>
      </w:r>
      <w:r>
        <w:rPr>
          <w:szCs w:val="32"/>
        </w:rPr>
        <w:t>6</w:t>
      </w:r>
      <w:r>
        <w:rPr>
          <w:szCs w:val="32"/>
        </w:rPr>
        <w:t>月全市已完成监督抽检</w:t>
      </w:r>
      <w:r>
        <w:rPr>
          <w:szCs w:val="32"/>
        </w:rPr>
        <w:t>32961</w:t>
      </w:r>
      <w:r>
        <w:rPr>
          <w:szCs w:val="32"/>
        </w:rPr>
        <w:t>批次，不合格率</w:t>
      </w:r>
      <w:r>
        <w:rPr>
          <w:szCs w:val="32"/>
        </w:rPr>
        <w:t>2%</w:t>
      </w:r>
      <w:r>
        <w:rPr>
          <w:szCs w:val="32"/>
        </w:rPr>
        <w:t>，完成全年任务</w:t>
      </w:r>
      <w:r>
        <w:rPr>
          <w:szCs w:val="32"/>
        </w:rPr>
        <w:t>52.49%</w:t>
      </w:r>
      <w:r>
        <w:rPr>
          <w:szCs w:val="32"/>
        </w:rPr>
        <w:t>；</w:t>
      </w:r>
      <w:r>
        <w:rPr>
          <w:szCs w:val="32"/>
        </w:rPr>
        <w:t>2021</w:t>
      </w:r>
      <w:r>
        <w:rPr>
          <w:szCs w:val="32"/>
        </w:rPr>
        <w:t>年全市完成监督抽检</w:t>
      </w:r>
      <w:r>
        <w:rPr>
          <w:szCs w:val="32"/>
        </w:rPr>
        <w:t>54042</w:t>
      </w:r>
      <w:r>
        <w:rPr>
          <w:szCs w:val="32"/>
        </w:rPr>
        <w:t>批次，不合格率</w:t>
      </w:r>
      <w:r>
        <w:rPr>
          <w:szCs w:val="32"/>
        </w:rPr>
        <w:t>2.51%</w:t>
      </w:r>
      <w:r>
        <w:rPr>
          <w:szCs w:val="32"/>
        </w:rPr>
        <w:t>；</w:t>
      </w:r>
      <w:r>
        <w:rPr>
          <w:szCs w:val="32"/>
        </w:rPr>
        <w:t>2020</w:t>
      </w:r>
      <w:r>
        <w:rPr>
          <w:szCs w:val="32"/>
        </w:rPr>
        <w:t>年全市完成监督抽检</w:t>
      </w:r>
      <w:r>
        <w:rPr>
          <w:szCs w:val="32"/>
        </w:rPr>
        <w:t>46141</w:t>
      </w:r>
      <w:r>
        <w:rPr>
          <w:szCs w:val="32"/>
        </w:rPr>
        <w:t>批次，不合格率</w:t>
      </w:r>
      <w:r>
        <w:rPr>
          <w:szCs w:val="32"/>
        </w:rPr>
        <w:t>2.65%</w:t>
      </w:r>
      <w:r>
        <w:rPr>
          <w:szCs w:val="32"/>
        </w:rPr>
        <w:t>；</w:t>
      </w:r>
      <w:r>
        <w:rPr>
          <w:szCs w:val="32"/>
        </w:rPr>
        <w:t>2019</w:t>
      </w:r>
      <w:r>
        <w:rPr>
          <w:szCs w:val="32"/>
        </w:rPr>
        <w:t>年全市完成监督抽检</w:t>
      </w:r>
      <w:r>
        <w:rPr>
          <w:szCs w:val="32"/>
        </w:rPr>
        <w:t>46102</w:t>
      </w:r>
      <w:r>
        <w:rPr>
          <w:szCs w:val="32"/>
        </w:rPr>
        <w:t>批次，不合格率</w:t>
      </w:r>
      <w:r>
        <w:rPr>
          <w:szCs w:val="32"/>
        </w:rPr>
        <w:t>1.83%</w:t>
      </w:r>
      <w:r>
        <w:rPr>
          <w:szCs w:val="32"/>
        </w:rPr>
        <w:t>。</w:t>
      </w:r>
      <w:r>
        <w:rPr>
          <w:szCs w:val="32"/>
        </w:rPr>
        <w:t>2022</w:t>
      </w:r>
      <w:r>
        <w:rPr>
          <w:szCs w:val="32"/>
        </w:rPr>
        <w:t>年截至</w:t>
      </w:r>
      <w:r>
        <w:rPr>
          <w:szCs w:val="32"/>
        </w:rPr>
        <w:t>6</w:t>
      </w:r>
      <w:r>
        <w:rPr>
          <w:szCs w:val="32"/>
        </w:rPr>
        <w:t>月已公开市级食品抽检信息</w:t>
      </w:r>
      <w:r>
        <w:rPr>
          <w:szCs w:val="32"/>
        </w:rPr>
        <w:t>21</w:t>
      </w:r>
      <w:r>
        <w:rPr>
          <w:szCs w:val="32"/>
        </w:rPr>
        <w:t>期，累计公开</w:t>
      </w:r>
      <w:r>
        <w:rPr>
          <w:szCs w:val="32"/>
        </w:rPr>
        <w:t>5827</w:t>
      </w:r>
      <w:r>
        <w:rPr>
          <w:szCs w:val="32"/>
        </w:rPr>
        <w:t>批；</w:t>
      </w:r>
      <w:r>
        <w:rPr>
          <w:szCs w:val="32"/>
        </w:rPr>
        <w:t>2021</w:t>
      </w:r>
      <w:r>
        <w:rPr>
          <w:szCs w:val="32"/>
        </w:rPr>
        <w:t>年公开市级食品抽检信息</w:t>
      </w:r>
      <w:r>
        <w:rPr>
          <w:szCs w:val="32"/>
        </w:rPr>
        <w:t>97</w:t>
      </w:r>
      <w:r>
        <w:rPr>
          <w:szCs w:val="32"/>
        </w:rPr>
        <w:t>期，累计公开</w:t>
      </w:r>
      <w:r>
        <w:rPr>
          <w:szCs w:val="32"/>
        </w:rPr>
        <w:t>43294</w:t>
      </w:r>
      <w:r>
        <w:rPr>
          <w:szCs w:val="32"/>
        </w:rPr>
        <w:t>批；</w:t>
      </w:r>
      <w:r>
        <w:rPr>
          <w:szCs w:val="32"/>
        </w:rPr>
        <w:t>2020</w:t>
      </w:r>
      <w:r>
        <w:rPr>
          <w:szCs w:val="32"/>
        </w:rPr>
        <w:t>年公开市级</w:t>
      </w:r>
      <w:r>
        <w:rPr>
          <w:szCs w:val="32"/>
        </w:rPr>
        <w:t>食品抽检信息</w:t>
      </w:r>
      <w:r>
        <w:rPr>
          <w:szCs w:val="32"/>
        </w:rPr>
        <w:t>71</w:t>
      </w:r>
      <w:r>
        <w:rPr>
          <w:szCs w:val="32"/>
        </w:rPr>
        <w:t>期，累计公开</w:t>
      </w:r>
      <w:r>
        <w:rPr>
          <w:szCs w:val="32"/>
        </w:rPr>
        <w:t>37314</w:t>
      </w:r>
      <w:r>
        <w:rPr>
          <w:szCs w:val="32"/>
        </w:rPr>
        <w:t>批；</w:t>
      </w:r>
      <w:r>
        <w:rPr>
          <w:szCs w:val="32"/>
        </w:rPr>
        <w:t>2019</w:t>
      </w:r>
      <w:r>
        <w:rPr>
          <w:szCs w:val="32"/>
        </w:rPr>
        <w:t>年公开市级食品抽检信息</w:t>
      </w:r>
      <w:r>
        <w:rPr>
          <w:szCs w:val="32"/>
        </w:rPr>
        <w:t>60</w:t>
      </w:r>
      <w:r>
        <w:rPr>
          <w:szCs w:val="32"/>
        </w:rPr>
        <w:t>期，累计公开</w:t>
      </w:r>
      <w:r>
        <w:rPr>
          <w:szCs w:val="32"/>
        </w:rPr>
        <w:t>39812</w:t>
      </w:r>
      <w:r>
        <w:rPr>
          <w:szCs w:val="32"/>
        </w:rPr>
        <w:t>批。</w:t>
      </w:r>
      <w:r>
        <w:rPr>
          <w:szCs w:val="32"/>
        </w:rPr>
        <w:t>2022</w:t>
      </w:r>
      <w:r>
        <w:rPr>
          <w:szCs w:val="32"/>
        </w:rPr>
        <w:t>年截至</w:t>
      </w:r>
      <w:r>
        <w:rPr>
          <w:szCs w:val="32"/>
        </w:rPr>
        <w:t>6</w:t>
      </w:r>
      <w:r>
        <w:rPr>
          <w:szCs w:val="32"/>
        </w:rPr>
        <w:t>月已公开市级不合格处置风险控制及核查处置信息</w:t>
      </w:r>
      <w:r>
        <w:rPr>
          <w:szCs w:val="32"/>
        </w:rPr>
        <w:t>145</w:t>
      </w:r>
      <w:r>
        <w:rPr>
          <w:szCs w:val="32"/>
        </w:rPr>
        <w:t>期；</w:t>
      </w:r>
      <w:r>
        <w:rPr>
          <w:szCs w:val="32"/>
        </w:rPr>
        <w:t>2019</w:t>
      </w:r>
      <w:r>
        <w:rPr>
          <w:szCs w:val="32"/>
        </w:rPr>
        <w:t>年</w:t>
      </w:r>
      <w:r>
        <w:rPr>
          <w:szCs w:val="32"/>
        </w:rPr>
        <w:t>-2021</w:t>
      </w:r>
      <w:r>
        <w:rPr>
          <w:szCs w:val="32"/>
        </w:rPr>
        <w:t>年分别公开不合格处置风险控制及核查处置信息</w:t>
      </w:r>
      <w:r>
        <w:rPr>
          <w:szCs w:val="32"/>
        </w:rPr>
        <w:t>1557</w:t>
      </w:r>
      <w:r>
        <w:rPr>
          <w:szCs w:val="32"/>
        </w:rPr>
        <w:t>期、</w:t>
      </w:r>
      <w:r>
        <w:rPr>
          <w:szCs w:val="32"/>
        </w:rPr>
        <w:t>2245</w:t>
      </w:r>
      <w:r>
        <w:rPr>
          <w:szCs w:val="32"/>
        </w:rPr>
        <w:t>期、</w:t>
      </w:r>
      <w:r>
        <w:rPr>
          <w:szCs w:val="32"/>
        </w:rPr>
        <w:t>2562</w:t>
      </w:r>
      <w:r>
        <w:rPr>
          <w:szCs w:val="32"/>
        </w:rPr>
        <w:t>期。每年撰写食品抽检工作总结上报</w:t>
      </w:r>
      <w:proofErr w:type="gramStart"/>
      <w:r>
        <w:rPr>
          <w:szCs w:val="32"/>
        </w:rPr>
        <w:t>省食安办</w:t>
      </w:r>
      <w:proofErr w:type="gramEnd"/>
      <w:r>
        <w:rPr>
          <w:szCs w:val="32"/>
        </w:rPr>
        <w:t>；市市场监管部门根据本部门抽检数据分析，撰写形成了数据分析报告，同时对发现的问题提出针对性建议措施。市市场监管局印发《东莞市促进经济高质量发展专项资金（市场监督管理）管理办法》推动支持我市检验检测机构增强检</w:t>
      </w:r>
      <w:r>
        <w:rPr>
          <w:szCs w:val="32"/>
        </w:rPr>
        <w:t>验检测能力；各家检测机构均获得相应的监测资质能力，并积极通过参加检验项目扩项、能力验证、培训、技能竞赛等方式提升检测能力。</w:t>
      </w:r>
      <w:r>
        <w:rPr>
          <w:b/>
          <w:bCs/>
          <w:szCs w:val="32"/>
        </w:rPr>
        <w:t>本</w:t>
      </w:r>
      <w:r>
        <w:rPr>
          <w:b/>
          <w:bCs/>
          <w:szCs w:val="32"/>
        </w:rPr>
        <w:t>项</w:t>
      </w:r>
      <w:r>
        <w:rPr>
          <w:b/>
          <w:bCs/>
          <w:szCs w:val="32"/>
        </w:rPr>
        <w:t>分值</w:t>
      </w:r>
      <w:r>
        <w:rPr>
          <w:b/>
          <w:bCs/>
          <w:szCs w:val="32"/>
        </w:rPr>
        <w:t>3</w:t>
      </w:r>
      <w:r>
        <w:rPr>
          <w:b/>
          <w:bCs/>
          <w:szCs w:val="32"/>
        </w:rPr>
        <w:t>分，自评得分</w:t>
      </w:r>
      <w:r>
        <w:rPr>
          <w:b/>
          <w:bCs/>
          <w:szCs w:val="32"/>
        </w:rPr>
        <w:t>3</w:t>
      </w:r>
      <w:r>
        <w:rPr>
          <w:b/>
          <w:bCs/>
          <w:szCs w:val="32"/>
        </w:rPr>
        <w:t>分</w:t>
      </w:r>
      <w:r>
        <w:rPr>
          <w:b/>
          <w:bCs/>
          <w:szCs w:val="32"/>
        </w:rPr>
        <w:t>。</w:t>
      </w:r>
    </w:p>
    <w:p w:rsidR="00C63B0C" w:rsidRDefault="0047725F">
      <w:pPr>
        <w:pStyle w:val="a4"/>
        <w:adjustRightInd w:val="0"/>
        <w:snapToGrid w:val="0"/>
        <w:spacing w:after="0" w:line="640" w:lineRule="exact"/>
        <w:ind w:firstLineChars="200" w:firstLine="640"/>
        <w:rPr>
          <w:szCs w:val="32"/>
        </w:rPr>
      </w:pPr>
      <w:r>
        <w:rPr>
          <w:szCs w:val="32"/>
        </w:rPr>
        <w:t>（</w:t>
      </w:r>
      <w:r>
        <w:rPr>
          <w:szCs w:val="32"/>
        </w:rPr>
        <w:t>25</w:t>
      </w:r>
      <w:r>
        <w:rPr>
          <w:szCs w:val="32"/>
        </w:rPr>
        <w:t>）食品安全各环节和业</w:t>
      </w:r>
      <w:proofErr w:type="gramStart"/>
      <w:r>
        <w:rPr>
          <w:szCs w:val="32"/>
        </w:rPr>
        <w:t>态监督</w:t>
      </w:r>
      <w:proofErr w:type="gramEnd"/>
      <w:r>
        <w:rPr>
          <w:szCs w:val="32"/>
        </w:rPr>
        <w:t>抽检覆盖率达到</w:t>
      </w:r>
      <w:r>
        <w:rPr>
          <w:szCs w:val="32"/>
        </w:rPr>
        <w:lastRenderedPageBreak/>
        <w:t>100%</w:t>
      </w:r>
      <w:r>
        <w:rPr>
          <w:szCs w:val="32"/>
        </w:rPr>
        <w:t>，得</w:t>
      </w:r>
      <w:r>
        <w:rPr>
          <w:szCs w:val="32"/>
        </w:rPr>
        <w:t>0.5</w:t>
      </w:r>
      <w:r>
        <w:rPr>
          <w:szCs w:val="32"/>
        </w:rPr>
        <w:t>分；否则不得分。在产食品生产企业的监督抽检（含省级）覆盖率达到</w:t>
      </w:r>
      <w:r>
        <w:rPr>
          <w:szCs w:val="32"/>
        </w:rPr>
        <w:t>100%</w:t>
      </w:r>
      <w:r>
        <w:rPr>
          <w:szCs w:val="32"/>
        </w:rPr>
        <w:t>，得</w:t>
      </w:r>
      <w:r>
        <w:rPr>
          <w:szCs w:val="32"/>
        </w:rPr>
        <w:t>0.5</w:t>
      </w:r>
      <w:r>
        <w:rPr>
          <w:szCs w:val="32"/>
        </w:rPr>
        <w:t>分；否则不得分</w:t>
      </w:r>
      <w:r>
        <w:rPr>
          <w:szCs w:val="32"/>
        </w:rPr>
        <w:t>。</w:t>
      </w:r>
    </w:p>
    <w:p w:rsidR="00C63B0C" w:rsidRDefault="0047725F">
      <w:pPr>
        <w:adjustRightInd w:val="0"/>
        <w:snapToGrid w:val="0"/>
        <w:spacing w:line="640" w:lineRule="exact"/>
        <w:ind w:firstLineChars="200" w:firstLine="643"/>
        <w:rPr>
          <w:szCs w:val="32"/>
        </w:rPr>
      </w:pPr>
      <w:r>
        <w:rPr>
          <w:b/>
          <w:bCs/>
          <w:szCs w:val="32"/>
        </w:rPr>
        <w:t>我市情况</w:t>
      </w:r>
      <w:r>
        <w:rPr>
          <w:szCs w:val="32"/>
        </w:rPr>
        <w:t>：</w:t>
      </w:r>
      <w:r>
        <w:rPr>
          <w:szCs w:val="32"/>
        </w:rPr>
        <w:t>2019</w:t>
      </w:r>
      <w:r>
        <w:rPr>
          <w:szCs w:val="32"/>
        </w:rPr>
        <w:t>年</w:t>
      </w:r>
      <w:r>
        <w:rPr>
          <w:szCs w:val="32"/>
        </w:rPr>
        <w:t>-2022</w:t>
      </w:r>
      <w:r>
        <w:rPr>
          <w:szCs w:val="32"/>
        </w:rPr>
        <w:t>年东莞市食品安全抽检实施方案覆盖我市食用农产品种养殖环节、禽畜屠宰（养殖）环节、水产品养殖环节、食品生产加工环节、流通及餐饮（含网络）环节、保健食品经营环节；市市场监管部门抽检方案覆盖食品批发、农贸、商超、零售便利、餐饮食堂、网络销售等业态主体，各环节和业态覆盖率达</w:t>
      </w:r>
      <w:r>
        <w:rPr>
          <w:szCs w:val="32"/>
        </w:rPr>
        <w:t>100%</w:t>
      </w:r>
      <w:r>
        <w:rPr>
          <w:szCs w:val="32"/>
        </w:rPr>
        <w:t>。市市场监管部门组织对全市生产环节企业进行全覆盖监督抽检；</w:t>
      </w:r>
      <w:r>
        <w:rPr>
          <w:szCs w:val="32"/>
        </w:rPr>
        <w:t>2019</w:t>
      </w:r>
      <w:r>
        <w:rPr>
          <w:szCs w:val="32"/>
        </w:rPr>
        <w:t>年</w:t>
      </w:r>
      <w:r>
        <w:rPr>
          <w:szCs w:val="32"/>
        </w:rPr>
        <w:t>6</w:t>
      </w:r>
      <w:r>
        <w:rPr>
          <w:szCs w:val="32"/>
        </w:rPr>
        <w:t>月</w:t>
      </w:r>
      <w:r>
        <w:rPr>
          <w:szCs w:val="32"/>
        </w:rPr>
        <w:t>-2022</w:t>
      </w:r>
      <w:r>
        <w:rPr>
          <w:szCs w:val="32"/>
        </w:rPr>
        <w:t>年</w:t>
      </w:r>
      <w:r>
        <w:rPr>
          <w:szCs w:val="32"/>
        </w:rPr>
        <w:t>6</w:t>
      </w:r>
      <w:r>
        <w:rPr>
          <w:szCs w:val="32"/>
        </w:rPr>
        <w:t>月在产食品生产企业抽检（含省级）分别覆盖抽检了</w:t>
      </w:r>
      <w:r>
        <w:rPr>
          <w:szCs w:val="32"/>
        </w:rPr>
        <w:t>815</w:t>
      </w:r>
      <w:r>
        <w:rPr>
          <w:szCs w:val="32"/>
        </w:rPr>
        <w:t>家、</w:t>
      </w:r>
      <w:r>
        <w:rPr>
          <w:szCs w:val="32"/>
        </w:rPr>
        <w:t>1068</w:t>
      </w:r>
      <w:r>
        <w:rPr>
          <w:szCs w:val="32"/>
        </w:rPr>
        <w:t>家、</w:t>
      </w:r>
      <w:r>
        <w:rPr>
          <w:szCs w:val="32"/>
        </w:rPr>
        <w:t>1039</w:t>
      </w:r>
      <w:r>
        <w:rPr>
          <w:szCs w:val="32"/>
        </w:rPr>
        <w:t>家、</w:t>
      </w:r>
      <w:r>
        <w:rPr>
          <w:szCs w:val="32"/>
        </w:rPr>
        <w:t>947</w:t>
      </w:r>
      <w:r>
        <w:rPr>
          <w:szCs w:val="32"/>
        </w:rPr>
        <w:t>家；同时存在部分生产企业倒闭、停产搬迁、出口暂</w:t>
      </w:r>
      <w:r>
        <w:rPr>
          <w:szCs w:val="32"/>
        </w:rPr>
        <w:t>无生产等情况。</w:t>
      </w:r>
      <w:r>
        <w:rPr>
          <w:b/>
          <w:bCs/>
          <w:szCs w:val="32"/>
        </w:rPr>
        <w:t>本</w:t>
      </w:r>
      <w:r>
        <w:rPr>
          <w:b/>
          <w:bCs/>
          <w:szCs w:val="32"/>
        </w:rPr>
        <w:t>项</w:t>
      </w:r>
      <w:r>
        <w:rPr>
          <w:b/>
          <w:bCs/>
          <w:szCs w:val="32"/>
        </w:rPr>
        <w:t>分值</w:t>
      </w:r>
      <w:r>
        <w:rPr>
          <w:b/>
          <w:bCs/>
          <w:szCs w:val="32"/>
        </w:rPr>
        <w:t>1</w:t>
      </w:r>
      <w:r>
        <w:rPr>
          <w:b/>
          <w:bCs/>
          <w:szCs w:val="32"/>
        </w:rPr>
        <w:t>分，自评得分</w:t>
      </w:r>
      <w:r>
        <w:rPr>
          <w:b/>
          <w:bCs/>
          <w:szCs w:val="32"/>
        </w:rPr>
        <w:t>1</w:t>
      </w:r>
      <w:r>
        <w:rPr>
          <w:b/>
          <w:bCs/>
          <w:szCs w:val="32"/>
        </w:rPr>
        <w:t>分</w:t>
      </w:r>
      <w:r>
        <w:rPr>
          <w:szCs w:val="32"/>
        </w:rPr>
        <w:t>。</w:t>
      </w:r>
    </w:p>
    <w:p w:rsidR="00C63B0C" w:rsidRDefault="0047725F" w:rsidP="00A94646">
      <w:pPr>
        <w:pStyle w:val="3"/>
        <w:adjustRightInd w:val="0"/>
        <w:snapToGrid w:val="0"/>
        <w:spacing w:line="640" w:lineRule="exact"/>
        <w:ind w:firstLine="640"/>
      </w:pPr>
      <w:r>
        <w:t>9.</w:t>
      </w:r>
      <w:r>
        <w:t>执法办案（</w:t>
      </w:r>
      <w:r>
        <w:t>10</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26</w:t>
      </w:r>
      <w:r>
        <w:rPr>
          <w:szCs w:val="32"/>
        </w:rPr>
        <w:t>）有力推进国家有关部委、省级有关部门部署的食品安全案件查办行动，有方案、有部署、有总结，加强宣传，定期公布典型案例，展示查办成效，得</w:t>
      </w:r>
      <w:r>
        <w:rPr>
          <w:szCs w:val="32"/>
        </w:rPr>
        <w:t>1</w:t>
      </w:r>
      <w:r>
        <w:rPr>
          <w:szCs w:val="32"/>
        </w:rPr>
        <w:t>分；否则相应扣分。食品安全违法案件立案率（含不立案办结）和办结率达到</w:t>
      </w:r>
      <w:r>
        <w:rPr>
          <w:szCs w:val="32"/>
        </w:rPr>
        <w:t>100%</w:t>
      </w:r>
      <w:r>
        <w:rPr>
          <w:szCs w:val="32"/>
        </w:rPr>
        <w:t>，立案和结案应当遵守法定程序，并在法定时限内完成，得</w:t>
      </w:r>
      <w:r>
        <w:rPr>
          <w:szCs w:val="32"/>
        </w:rPr>
        <w:t>2</w:t>
      </w:r>
      <w:r>
        <w:rPr>
          <w:szCs w:val="32"/>
        </w:rPr>
        <w:t>分；否则相应扣分。无程序违法、越权执法、不作为等问题被行政复议、行政诉讼确认违法的食品安全行政处罚案</w:t>
      </w:r>
      <w:r>
        <w:rPr>
          <w:szCs w:val="32"/>
        </w:rPr>
        <w:lastRenderedPageBreak/>
        <w:t>件，得</w:t>
      </w:r>
      <w:r>
        <w:rPr>
          <w:szCs w:val="32"/>
        </w:rPr>
        <w:t>1</w:t>
      </w:r>
      <w:r>
        <w:rPr>
          <w:szCs w:val="32"/>
        </w:rPr>
        <w:t>分；否则相应扣分。（无程序违法包括立案和结案应当遵守法定程序，并在</w:t>
      </w:r>
      <w:r>
        <w:rPr>
          <w:szCs w:val="32"/>
        </w:rPr>
        <w:t>法定时限内完成）</w:t>
      </w:r>
    </w:p>
    <w:p w:rsidR="00C63B0C" w:rsidRDefault="0047725F">
      <w:pPr>
        <w:adjustRightInd w:val="0"/>
        <w:snapToGrid w:val="0"/>
        <w:spacing w:line="640" w:lineRule="exact"/>
        <w:ind w:firstLineChars="200" w:firstLine="643"/>
        <w:rPr>
          <w:szCs w:val="32"/>
        </w:rPr>
      </w:pPr>
      <w:r>
        <w:rPr>
          <w:b/>
          <w:bCs/>
        </w:rPr>
        <w:t>我市情况</w:t>
      </w:r>
      <w:r>
        <w:t>：</w:t>
      </w:r>
      <w:r>
        <w:t>近三年来，我市严格按照</w:t>
      </w:r>
      <w:r>
        <w:rPr>
          <w:szCs w:val="32"/>
        </w:rPr>
        <w:t>国家有关部委、省级有关部门部署</w:t>
      </w:r>
      <w:r>
        <w:rPr>
          <w:szCs w:val="32"/>
        </w:rPr>
        <w:t>，制定相应工作方案，积极部署推进</w:t>
      </w:r>
      <w:r>
        <w:rPr>
          <w:szCs w:val="32"/>
        </w:rPr>
        <w:t>“</w:t>
      </w:r>
      <w:r>
        <w:rPr>
          <w:szCs w:val="32"/>
        </w:rPr>
        <w:t>昆仑</w:t>
      </w:r>
      <w:r>
        <w:rPr>
          <w:szCs w:val="32"/>
        </w:rPr>
        <w:t>”</w:t>
      </w:r>
      <w:r>
        <w:rPr>
          <w:szCs w:val="32"/>
        </w:rPr>
        <w:t>行动、</w:t>
      </w:r>
      <w:r>
        <w:rPr>
          <w:szCs w:val="32"/>
        </w:rPr>
        <w:t>“</w:t>
      </w:r>
      <w:r>
        <w:rPr>
          <w:szCs w:val="32"/>
        </w:rPr>
        <w:t>飓风</w:t>
      </w:r>
      <w:r>
        <w:rPr>
          <w:szCs w:val="32"/>
        </w:rPr>
        <w:t>”</w:t>
      </w:r>
      <w:r>
        <w:rPr>
          <w:szCs w:val="32"/>
        </w:rPr>
        <w:t>行动、</w:t>
      </w:r>
      <w:r>
        <w:rPr>
          <w:szCs w:val="32"/>
        </w:rPr>
        <w:t>“</w:t>
      </w:r>
      <w:r>
        <w:rPr>
          <w:szCs w:val="32"/>
        </w:rPr>
        <w:t>八大专项行动</w:t>
      </w:r>
      <w:r>
        <w:rPr>
          <w:szCs w:val="32"/>
        </w:rPr>
        <w:t>”</w:t>
      </w:r>
      <w:r>
        <w:rPr>
          <w:szCs w:val="32"/>
        </w:rPr>
        <w:t>、</w:t>
      </w:r>
      <w:r>
        <w:rPr>
          <w:szCs w:val="32"/>
        </w:rPr>
        <w:t>“</w:t>
      </w:r>
      <w:r>
        <w:rPr>
          <w:szCs w:val="32"/>
        </w:rPr>
        <w:t>百日行动</w:t>
      </w:r>
      <w:r>
        <w:rPr>
          <w:szCs w:val="32"/>
        </w:rPr>
        <w:t>”</w:t>
      </w:r>
      <w:r>
        <w:rPr>
          <w:szCs w:val="32"/>
        </w:rPr>
        <w:t>等食品安全相关专项整治行动，并定期公布典型案例，对违法犯罪分子形成有效震慑。</w:t>
      </w:r>
      <w:r>
        <w:rPr>
          <w:szCs w:val="32"/>
        </w:rPr>
        <w:t>食品安全违法案件立案率（含不立案办结）和办结率达到</w:t>
      </w:r>
      <w:r>
        <w:rPr>
          <w:szCs w:val="32"/>
        </w:rPr>
        <w:t>100%</w:t>
      </w:r>
      <w:r>
        <w:rPr>
          <w:szCs w:val="32"/>
        </w:rPr>
        <w:t>，立案和结案</w:t>
      </w:r>
      <w:r>
        <w:rPr>
          <w:szCs w:val="32"/>
        </w:rPr>
        <w:t>均严格</w:t>
      </w:r>
      <w:r>
        <w:rPr>
          <w:szCs w:val="32"/>
        </w:rPr>
        <w:t>遵守法定程序，并在法定时限内完成。</w:t>
      </w:r>
      <w:r>
        <w:rPr>
          <w:szCs w:val="32"/>
        </w:rPr>
        <w:t>未发生因</w:t>
      </w:r>
      <w:r>
        <w:rPr>
          <w:szCs w:val="32"/>
        </w:rPr>
        <w:t>程序违法、越权执法</w:t>
      </w:r>
      <w:r>
        <w:rPr>
          <w:szCs w:val="32"/>
        </w:rPr>
        <w:t>或</w:t>
      </w:r>
      <w:r>
        <w:rPr>
          <w:szCs w:val="32"/>
        </w:rPr>
        <w:t>不作为等问题</w:t>
      </w:r>
      <w:r>
        <w:rPr>
          <w:szCs w:val="32"/>
        </w:rPr>
        <w:t>而</w:t>
      </w:r>
      <w:r>
        <w:rPr>
          <w:szCs w:val="32"/>
        </w:rPr>
        <w:t>被行政复议、行政诉讼确认违法的食品安全行政处罚案件</w:t>
      </w:r>
      <w:r>
        <w:rPr>
          <w:szCs w:val="32"/>
        </w:rPr>
        <w:t>。</w:t>
      </w:r>
      <w:r>
        <w:rPr>
          <w:bCs/>
          <w:color w:val="000000"/>
          <w:szCs w:val="32"/>
        </w:rPr>
        <w:t>2019</w:t>
      </w:r>
      <w:r>
        <w:rPr>
          <w:bCs/>
          <w:color w:val="000000"/>
          <w:szCs w:val="32"/>
        </w:rPr>
        <w:t>年</w:t>
      </w:r>
      <w:r>
        <w:rPr>
          <w:bCs/>
          <w:color w:val="000000"/>
          <w:szCs w:val="32"/>
        </w:rPr>
        <w:t>6</w:t>
      </w:r>
      <w:r>
        <w:rPr>
          <w:bCs/>
          <w:color w:val="000000"/>
          <w:szCs w:val="32"/>
        </w:rPr>
        <w:t>月</w:t>
      </w:r>
      <w:r>
        <w:rPr>
          <w:bCs/>
          <w:color w:val="000000"/>
          <w:szCs w:val="32"/>
        </w:rPr>
        <w:t>15</w:t>
      </w:r>
      <w:r>
        <w:rPr>
          <w:bCs/>
          <w:color w:val="000000"/>
          <w:szCs w:val="32"/>
        </w:rPr>
        <w:t>日至</w:t>
      </w:r>
      <w:r>
        <w:rPr>
          <w:bCs/>
          <w:color w:val="000000"/>
          <w:szCs w:val="32"/>
        </w:rPr>
        <w:t>2022</w:t>
      </w:r>
      <w:r>
        <w:rPr>
          <w:bCs/>
          <w:color w:val="000000"/>
          <w:szCs w:val="32"/>
        </w:rPr>
        <w:t>年</w:t>
      </w:r>
      <w:r>
        <w:rPr>
          <w:bCs/>
          <w:color w:val="000000"/>
          <w:szCs w:val="32"/>
        </w:rPr>
        <w:t>6</w:t>
      </w:r>
      <w:r>
        <w:rPr>
          <w:bCs/>
          <w:color w:val="000000"/>
          <w:szCs w:val="32"/>
        </w:rPr>
        <w:t>月</w:t>
      </w:r>
      <w:r>
        <w:rPr>
          <w:bCs/>
          <w:color w:val="000000"/>
          <w:szCs w:val="32"/>
        </w:rPr>
        <w:t>15</w:t>
      </w:r>
      <w:r>
        <w:rPr>
          <w:bCs/>
          <w:color w:val="000000"/>
          <w:szCs w:val="32"/>
        </w:rPr>
        <w:t>日期间，市市场监管局共指导办理行政复议</w:t>
      </w:r>
      <w:r>
        <w:rPr>
          <w:bCs/>
          <w:color w:val="000000"/>
          <w:szCs w:val="32"/>
        </w:rPr>
        <w:t>267</w:t>
      </w:r>
      <w:r>
        <w:rPr>
          <w:bCs/>
          <w:color w:val="000000"/>
          <w:szCs w:val="32"/>
        </w:rPr>
        <w:t>宗，行政诉讼</w:t>
      </w:r>
      <w:r>
        <w:rPr>
          <w:bCs/>
          <w:color w:val="000000"/>
          <w:szCs w:val="32"/>
        </w:rPr>
        <w:t>208</w:t>
      </w:r>
      <w:r>
        <w:rPr>
          <w:bCs/>
          <w:color w:val="000000"/>
          <w:szCs w:val="32"/>
        </w:rPr>
        <w:t>宗，系统食品安全行政处罚案件因程序违法被行政复议确认违法的食品安全行政处罚案件</w:t>
      </w:r>
      <w:r>
        <w:rPr>
          <w:bCs/>
          <w:color w:val="000000"/>
          <w:szCs w:val="32"/>
        </w:rPr>
        <w:t>1</w:t>
      </w:r>
      <w:r>
        <w:rPr>
          <w:bCs/>
          <w:color w:val="000000"/>
          <w:szCs w:val="32"/>
        </w:rPr>
        <w:t>宗，系统食品安全行政处罚案件因程序违法被行政诉讼确认违法的食品安全行政处罚案件</w:t>
      </w:r>
      <w:r>
        <w:rPr>
          <w:bCs/>
          <w:color w:val="000000"/>
          <w:szCs w:val="32"/>
        </w:rPr>
        <w:t>0</w:t>
      </w:r>
      <w:r>
        <w:rPr>
          <w:bCs/>
          <w:color w:val="000000"/>
          <w:szCs w:val="32"/>
        </w:rPr>
        <w:t>宗。</w:t>
      </w:r>
      <w:r>
        <w:rPr>
          <w:b/>
          <w:bCs/>
          <w:szCs w:val="32"/>
        </w:rPr>
        <w:t>本</w:t>
      </w:r>
      <w:r>
        <w:rPr>
          <w:b/>
          <w:bCs/>
          <w:szCs w:val="32"/>
        </w:rPr>
        <w:t>项</w:t>
      </w:r>
      <w:r>
        <w:rPr>
          <w:b/>
          <w:bCs/>
          <w:szCs w:val="32"/>
        </w:rPr>
        <w:t>分值</w:t>
      </w:r>
      <w:r>
        <w:rPr>
          <w:b/>
          <w:bCs/>
          <w:szCs w:val="32"/>
        </w:rPr>
        <w:t>4</w:t>
      </w:r>
      <w:r>
        <w:rPr>
          <w:b/>
          <w:bCs/>
          <w:szCs w:val="32"/>
        </w:rPr>
        <w:t>分，自评得分</w:t>
      </w:r>
      <w:r>
        <w:rPr>
          <w:b/>
          <w:bCs/>
          <w:szCs w:val="32"/>
        </w:rPr>
        <w:t>4</w:t>
      </w:r>
      <w:r>
        <w:rPr>
          <w:b/>
          <w:bCs/>
          <w:szCs w:val="32"/>
        </w:rPr>
        <w:t>分</w:t>
      </w:r>
      <w:r>
        <w:rPr>
          <w:szCs w:val="32"/>
        </w:rPr>
        <w:t>。</w:t>
      </w:r>
    </w:p>
    <w:p w:rsidR="00C63B0C" w:rsidRDefault="0047725F">
      <w:pPr>
        <w:pStyle w:val="a4"/>
        <w:adjustRightInd w:val="0"/>
        <w:snapToGrid w:val="0"/>
        <w:spacing w:after="0" w:line="640" w:lineRule="exact"/>
        <w:ind w:firstLineChars="200" w:firstLine="640"/>
        <w:rPr>
          <w:szCs w:val="32"/>
        </w:rPr>
      </w:pPr>
      <w:r>
        <w:rPr>
          <w:szCs w:val="32"/>
        </w:rPr>
        <w:t>（</w:t>
      </w:r>
      <w:r>
        <w:rPr>
          <w:szCs w:val="32"/>
        </w:rPr>
        <w:t>27</w:t>
      </w:r>
      <w:r>
        <w:rPr>
          <w:szCs w:val="32"/>
        </w:rPr>
        <w:t>）行政执法与刑事司法衔接机制有效运行，涉案物品检验与认定、信息通报、线索核查和处置等工作落实到位，得</w:t>
      </w:r>
      <w:r>
        <w:rPr>
          <w:szCs w:val="32"/>
        </w:rPr>
        <w:t>2</w:t>
      </w:r>
      <w:r>
        <w:rPr>
          <w:szCs w:val="32"/>
        </w:rPr>
        <w:t>分；否则相应扣分</w:t>
      </w:r>
      <w:r>
        <w:rPr>
          <w:szCs w:val="32"/>
        </w:rPr>
        <w:t>。</w:t>
      </w:r>
    </w:p>
    <w:p w:rsidR="00C63B0C" w:rsidRDefault="0047725F">
      <w:pPr>
        <w:pStyle w:val="a4"/>
        <w:adjustRightInd w:val="0"/>
        <w:snapToGrid w:val="0"/>
        <w:spacing w:after="0" w:line="640" w:lineRule="exact"/>
        <w:ind w:firstLineChars="200" w:firstLine="643"/>
        <w:rPr>
          <w:szCs w:val="32"/>
        </w:rPr>
      </w:pPr>
      <w:r>
        <w:rPr>
          <w:b/>
          <w:color w:val="000000"/>
          <w:szCs w:val="32"/>
        </w:rPr>
        <w:t>我市情况</w:t>
      </w:r>
      <w:r>
        <w:rPr>
          <w:bCs/>
          <w:color w:val="000000"/>
          <w:szCs w:val="32"/>
        </w:rPr>
        <w:t>：我市严格</w:t>
      </w:r>
      <w:r>
        <w:rPr>
          <w:bCs/>
          <w:color w:val="000000"/>
          <w:szCs w:val="32"/>
        </w:rPr>
        <w:t>贯彻落实《食品药品行政执法与刑事司法衔接工作办法》</w:t>
      </w:r>
      <w:r>
        <w:rPr>
          <w:bCs/>
          <w:color w:val="000000"/>
          <w:szCs w:val="32"/>
        </w:rPr>
        <w:t>。</w:t>
      </w:r>
      <w:r>
        <w:rPr>
          <w:bCs/>
          <w:color w:val="000000"/>
          <w:szCs w:val="32"/>
        </w:rPr>
        <w:t>加强检察机关与公安机关、市场监</w:t>
      </w:r>
      <w:r>
        <w:rPr>
          <w:bCs/>
          <w:color w:val="000000"/>
          <w:szCs w:val="32"/>
        </w:rPr>
        <w:lastRenderedPageBreak/>
        <w:t>管和药品监管部门的协调配合，研究解决执法案件中的</w:t>
      </w:r>
      <w:proofErr w:type="gramStart"/>
      <w:r>
        <w:rPr>
          <w:bCs/>
          <w:color w:val="000000"/>
          <w:szCs w:val="32"/>
        </w:rPr>
        <w:t>涉食品</w:t>
      </w:r>
      <w:proofErr w:type="gramEnd"/>
      <w:r>
        <w:rPr>
          <w:bCs/>
          <w:color w:val="000000"/>
          <w:szCs w:val="32"/>
        </w:rPr>
        <w:t>药品疑难问题，规范食品药品案件</w:t>
      </w:r>
      <w:r>
        <w:rPr>
          <w:bCs/>
          <w:color w:val="000000"/>
          <w:szCs w:val="32"/>
        </w:rPr>
        <w:t>“</w:t>
      </w:r>
      <w:r>
        <w:rPr>
          <w:bCs/>
          <w:color w:val="000000"/>
          <w:szCs w:val="32"/>
        </w:rPr>
        <w:t>两法衔接</w:t>
      </w:r>
      <w:r>
        <w:rPr>
          <w:bCs/>
          <w:color w:val="000000"/>
          <w:szCs w:val="32"/>
        </w:rPr>
        <w:t>”</w:t>
      </w:r>
      <w:r>
        <w:rPr>
          <w:bCs/>
          <w:color w:val="000000"/>
          <w:szCs w:val="32"/>
        </w:rPr>
        <w:t>工作。</w:t>
      </w:r>
      <w:r>
        <w:rPr>
          <w:bCs/>
          <w:color w:val="000000"/>
          <w:szCs w:val="32"/>
        </w:rPr>
        <w:t>及时召开</w:t>
      </w:r>
      <w:r>
        <w:rPr>
          <w:bCs/>
          <w:color w:val="000000"/>
          <w:szCs w:val="32"/>
        </w:rPr>
        <w:t>“</w:t>
      </w:r>
      <w:r>
        <w:rPr>
          <w:bCs/>
          <w:color w:val="000000"/>
          <w:szCs w:val="32"/>
        </w:rPr>
        <w:t>共同打击食品药品犯罪</w:t>
      </w:r>
      <w:r>
        <w:rPr>
          <w:bCs/>
          <w:color w:val="000000"/>
          <w:szCs w:val="32"/>
        </w:rPr>
        <w:t>”</w:t>
      </w:r>
      <w:r>
        <w:rPr>
          <w:bCs/>
          <w:color w:val="000000"/>
          <w:szCs w:val="32"/>
        </w:rPr>
        <w:t>联席会议，就完善信息共享平台的信息沟通、明确涉案物品保管处置、建立健全联合执法机制、明确行政机关办理涉嫌犯罪案件调查当事人主观因素的要求、完善食品</w:t>
      </w:r>
      <w:proofErr w:type="gramStart"/>
      <w:r>
        <w:rPr>
          <w:bCs/>
          <w:color w:val="000000"/>
          <w:szCs w:val="32"/>
        </w:rPr>
        <w:t>追刑标准</w:t>
      </w:r>
      <w:proofErr w:type="gramEnd"/>
      <w:r>
        <w:rPr>
          <w:bCs/>
          <w:color w:val="000000"/>
          <w:szCs w:val="32"/>
        </w:rPr>
        <w:t>动态更新机制等问题进行讨论，进一步</w:t>
      </w:r>
      <w:r>
        <w:rPr>
          <w:bCs/>
          <w:color w:val="000000"/>
          <w:szCs w:val="32"/>
        </w:rPr>
        <w:t>明确</w:t>
      </w:r>
      <w:r>
        <w:rPr>
          <w:bCs/>
          <w:color w:val="000000"/>
          <w:szCs w:val="32"/>
        </w:rPr>
        <w:t>做好涉案物品检验与认定、办案协作配合、信息共享、涉案物品处置等</w:t>
      </w:r>
      <w:r>
        <w:rPr>
          <w:bCs/>
          <w:color w:val="000000"/>
          <w:szCs w:val="32"/>
        </w:rPr>
        <w:t>工作</w:t>
      </w:r>
      <w:r>
        <w:rPr>
          <w:bCs/>
          <w:color w:val="000000"/>
          <w:szCs w:val="32"/>
        </w:rPr>
        <w:t>。制定《东莞市市场监督管理局行政处罚案件办理工作制度（试行）》《东莞市市场监督管理局行政处</w:t>
      </w:r>
      <w:r>
        <w:rPr>
          <w:bCs/>
          <w:color w:val="000000"/>
          <w:szCs w:val="32"/>
        </w:rPr>
        <w:t>罚涉嫌犯罪案件移送工作制度（试行）》《关于做好</w:t>
      </w:r>
      <w:r>
        <w:rPr>
          <w:bCs/>
          <w:color w:val="000000"/>
          <w:szCs w:val="32"/>
        </w:rPr>
        <w:t>“</w:t>
      </w:r>
      <w:r>
        <w:rPr>
          <w:bCs/>
          <w:color w:val="000000"/>
          <w:szCs w:val="32"/>
        </w:rPr>
        <w:t>两法衔接</w:t>
      </w:r>
      <w:r>
        <w:rPr>
          <w:bCs/>
          <w:color w:val="000000"/>
          <w:szCs w:val="32"/>
        </w:rPr>
        <w:t>”</w:t>
      </w:r>
      <w:r>
        <w:rPr>
          <w:bCs/>
          <w:color w:val="000000"/>
          <w:szCs w:val="32"/>
        </w:rPr>
        <w:t>平台涉嫌犯罪移送案件录入工作的通知》</w:t>
      </w:r>
      <w:r>
        <w:rPr>
          <w:bCs/>
          <w:color w:val="000000"/>
          <w:szCs w:val="32"/>
        </w:rPr>
        <w:t>《</w:t>
      </w:r>
      <w:r>
        <w:rPr>
          <w:bCs/>
          <w:color w:val="000000"/>
          <w:szCs w:val="32"/>
        </w:rPr>
        <w:t>关于明确涉嫌犯罪案件移送流程的通知</w:t>
      </w:r>
      <w:r>
        <w:rPr>
          <w:bCs/>
          <w:color w:val="000000"/>
          <w:szCs w:val="32"/>
        </w:rPr>
        <w:t>》</w:t>
      </w:r>
      <w:r>
        <w:rPr>
          <w:bCs/>
          <w:color w:val="000000"/>
          <w:szCs w:val="32"/>
        </w:rPr>
        <w:t>等文件</w:t>
      </w:r>
      <w:r>
        <w:rPr>
          <w:bCs/>
          <w:color w:val="000000"/>
          <w:szCs w:val="32"/>
        </w:rPr>
        <w:t>，严格落实</w:t>
      </w:r>
      <w:r>
        <w:rPr>
          <w:bCs/>
          <w:color w:val="000000"/>
          <w:szCs w:val="32"/>
        </w:rPr>
        <w:t>“</w:t>
      </w:r>
      <w:r>
        <w:rPr>
          <w:bCs/>
          <w:color w:val="000000"/>
          <w:szCs w:val="32"/>
        </w:rPr>
        <w:t>两法衔接</w:t>
      </w:r>
      <w:r>
        <w:rPr>
          <w:bCs/>
          <w:color w:val="000000"/>
          <w:szCs w:val="32"/>
        </w:rPr>
        <w:t>”</w:t>
      </w:r>
      <w:r>
        <w:rPr>
          <w:bCs/>
          <w:color w:val="000000"/>
          <w:szCs w:val="32"/>
        </w:rPr>
        <w:t>工作机制</w:t>
      </w:r>
      <w:r>
        <w:rPr>
          <w:bCs/>
          <w:color w:val="000000"/>
          <w:szCs w:val="32"/>
        </w:rPr>
        <w:t>。</w:t>
      </w:r>
      <w:r>
        <w:rPr>
          <w:bCs/>
          <w:color w:val="000000"/>
          <w:szCs w:val="32"/>
        </w:rPr>
        <w:t>201</w:t>
      </w:r>
      <w:r>
        <w:rPr>
          <w:bCs/>
          <w:color w:val="000000"/>
          <w:szCs w:val="32"/>
        </w:rPr>
        <w:t>9</w:t>
      </w:r>
      <w:r>
        <w:rPr>
          <w:bCs/>
          <w:color w:val="000000"/>
          <w:szCs w:val="32"/>
        </w:rPr>
        <w:t>年</w:t>
      </w:r>
      <w:r>
        <w:rPr>
          <w:bCs/>
          <w:color w:val="000000"/>
          <w:szCs w:val="32"/>
        </w:rPr>
        <w:t>6</w:t>
      </w:r>
      <w:r>
        <w:rPr>
          <w:bCs/>
          <w:color w:val="000000"/>
          <w:szCs w:val="32"/>
        </w:rPr>
        <w:t>月</w:t>
      </w:r>
      <w:r>
        <w:rPr>
          <w:bCs/>
          <w:color w:val="000000"/>
          <w:szCs w:val="32"/>
        </w:rPr>
        <w:t>至</w:t>
      </w:r>
      <w:r>
        <w:rPr>
          <w:bCs/>
          <w:color w:val="000000"/>
          <w:szCs w:val="32"/>
        </w:rPr>
        <w:t>202</w:t>
      </w:r>
      <w:r>
        <w:rPr>
          <w:bCs/>
          <w:color w:val="000000"/>
          <w:szCs w:val="32"/>
        </w:rPr>
        <w:t>2</w:t>
      </w:r>
      <w:r>
        <w:rPr>
          <w:bCs/>
          <w:color w:val="000000"/>
          <w:szCs w:val="32"/>
        </w:rPr>
        <w:t>年</w:t>
      </w:r>
      <w:r>
        <w:rPr>
          <w:bCs/>
          <w:color w:val="000000"/>
          <w:szCs w:val="32"/>
        </w:rPr>
        <w:t>6</w:t>
      </w:r>
      <w:r>
        <w:rPr>
          <w:bCs/>
          <w:color w:val="000000"/>
          <w:szCs w:val="32"/>
        </w:rPr>
        <w:t>月，</w:t>
      </w:r>
      <w:r>
        <w:rPr>
          <w:bCs/>
          <w:color w:val="000000"/>
          <w:szCs w:val="32"/>
        </w:rPr>
        <w:t>共移送</w:t>
      </w:r>
      <w:r>
        <w:rPr>
          <w:bCs/>
          <w:color w:val="000000"/>
          <w:szCs w:val="32"/>
        </w:rPr>
        <w:t>涉嫌犯罪</w:t>
      </w:r>
      <w:r>
        <w:rPr>
          <w:bCs/>
          <w:color w:val="000000"/>
          <w:szCs w:val="32"/>
        </w:rPr>
        <w:t>食品相关</w:t>
      </w:r>
      <w:r>
        <w:rPr>
          <w:bCs/>
          <w:color w:val="000000"/>
          <w:szCs w:val="32"/>
        </w:rPr>
        <w:t>案件</w:t>
      </w:r>
      <w:r>
        <w:rPr>
          <w:bCs/>
          <w:color w:val="000000"/>
          <w:szCs w:val="32"/>
        </w:rPr>
        <w:t>154</w:t>
      </w:r>
      <w:r>
        <w:rPr>
          <w:bCs/>
          <w:color w:val="000000"/>
          <w:szCs w:val="32"/>
        </w:rPr>
        <w:t>宗，未有部门反映存在扣分情况。</w:t>
      </w:r>
      <w:r>
        <w:rPr>
          <w:b/>
          <w:bCs/>
          <w:szCs w:val="32"/>
        </w:rPr>
        <w:t>本</w:t>
      </w:r>
      <w:r>
        <w:rPr>
          <w:b/>
          <w:bCs/>
          <w:szCs w:val="32"/>
        </w:rPr>
        <w:t>项</w:t>
      </w:r>
      <w:r>
        <w:rPr>
          <w:b/>
          <w:bCs/>
          <w:szCs w:val="32"/>
        </w:rPr>
        <w:t>分值</w:t>
      </w:r>
      <w:r>
        <w:rPr>
          <w:b/>
          <w:bCs/>
          <w:szCs w:val="32"/>
        </w:rPr>
        <w:t>2</w:t>
      </w:r>
      <w:r>
        <w:rPr>
          <w:b/>
          <w:bCs/>
          <w:szCs w:val="32"/>
        </w:rPr>
        <w:t>分，自评得分</w:t>
      </w:r>
      <w:r>
        <w:rPr>
          <w:b/>
          <w:bCs/>
          <w:szCs w:val="32"/>
        </w:rPr>
        <w:t>2</w:t>
      </w:r>
      <w:r>
        <w:rPr>
          <w:b/>
          <w:bCs/>
          <w:szCs w:val="32"/>
        </w:rPr>
        <w:t>分</w:t>
      </w:r>
      <w:r>
        <w:rPr>
          <w:szCs w:val="32"/>
        </w:rPr>
        <w:t>。</w:t>
      </w:r>
    </w:p>
    <w:p w:rsidR="00C63B0C" w:rsidRDefault="0047725F">
      <w:pPr>
        <w:pStyle w:val="a4"/>
        <w:adjustRightInd w:val="0"/>
        <w:snapToGrid w:val="0"/>
        <w:spacing w:after="0" w:line="640" w:lineRule="exact"/>
        <w:ind w:firstLineChars="200" w:firstLine="640"/>
        <w:rPr>
          <w:szCs w:val="32"/>
        </w:rPr>
      </w:pPr>
      <w:r>
        <w:rPr>
          <w:szCs w:val="32"/>
        </w:rPr>
        <w:t>（</w:t>
      </w:r>
      <w:r>
        <w:rPr>
          <w:szCs w:val="32"/>
        </w:rPr>
        <w:t>28</w:t>
      </w:r>
      <w:r>
        <w:rPr>
          <w:szCs w:val="32"/>
        </w:rPr>
        <w:t>）严厉打击食品走私等违法行为，严控走私冻品、活体动物等流入省内市场，对查获的走私冻品依法依规进行处置，得</w:t>
      </w:r>
      <w:r>
        <w:rPr>
          <w:szCs w:val="32"/>
        </w:rPr>
        <w:t>2</w:t>
      </w:r>
      <w:r>
        <w:rPr>
          <w:szCs w:val="32"/>
        </w:rPr>
        <w:t>分；否则相应扣分</w:t>
      </w:r>
      <w:r>
        <w:rPr>
          <w:szCs w:val="32"/>
        </w:rPr>
        <w:t>。</w:t>
      </w:r>
    </w:p>
    <w:p w:rsidR="00C63B0C" w:rsidRDefault="0047725F">
      <w:pPr>
        <w:pStyle w:val="a4"/>
        <w:adjustRightInd w:val="0"/>
        <w:snapToGrid w:val="0"/>
        <w:spacing w:after="0" w:line="640" w:lineRule="exact"/>
        <w:ind w:firstLineChars="200" w:firstLine="643"/>
        <w:rPr>
          <w:szCs w:val="32"/>
        </w:rPr>
      </w:pPr>
      <w:r>
        <w:rPr>
          <w:b/>
          <w:bCs/>
          <w:szCs w:val="32"/>
        </w:rPr>
        <w:t>我市情况</w:t>
      </w:r>
      <w:r>
        <w:rPr>
          <w:szCs w:val="32"/>
        </w:rPr>
        <w:t>：</w:t>
      </w:r>
      <w:r>
        <w:rPr>
          <w:szCs w:val="32"/>
        </w:rPr>
        <w:t>2019</w:t>
      </w:r>
      <w:r>
        <w:rPr>
          <w:szCs w:val="32"/>
        </w:rPr>
        <w:t>年</w:t>
      </w:r>
      <w:r>
        <w:rPr>
          <w:szCs w:val="32"/>
        </w:rPr>
        <w:t>6</w:t>
      </w:r>
      <w:r>
        <w:rPr>
          <w:szCs w:val="32"/>
        </w:rPr>
        <w:t>月</w:t>
      </w:r>
      <w:r>
        <w:rPr>
          <w:szCs w:val="32"/>
        </w:rPr>
        <w:t>15</w:t>
      </w:r>
      <w:r>
        <w:rPr>
          <w:szCs w:val="32"/>
        </w:rPr>
        <w:t>日至</w:t>
      </w:r>
      <w:r>
        <w:rPr>
          <w:szCs w:val="32"/>
        </w:rPr>
        <w:t>2022</w:t>
      </w:r>
      <w:r>
        <w:rPr>
          <w:szCs w:val="32"/>
        </w:rPr>
        <w:t>年</w:t>
      </w:r>
      <w:r>
        <w:rPr>
          <w:szCs w:val="32"/>
        </w:rPr>
        <w:t>6</w:t>
      </w:r>
      <w:r>
        <w:rPr>
          <w:szCs w:val="32"/>
        </w:rPr>
        <w:t>月</w:t>
      </w:r>
      <w:r>
        <w:rPr>
          <w:szCs w:val="32"/>
        </w:rPr>
        <w:t>15</w:t>
      </w:r>
      <w:r>
        <w:rPr>
          <w:szCs w:val="32"/>
        </w:rPr>
        <w:t>日期间，海关办案部门办理刑事立案中涉及东莞地区冻品案件共</w:t>
      </w:r>
      <w:r>
        <w:rPr>
          <w:szCs w:val="32"/>
        </w:rPr>
        <w:t>41</w:t>
      </w:r>
      <w:r>
        <w:rPr>
          <w:szCs w:val="32"/>
        </w:rPr>
        <w:t>宗，立案案值</w:t>
      </w:r>
      <w:r>
        <w:rPr>
          <w:szCs w:val="32"/>
        </w:rPr>
        <w:t>32.96</w:t>
      </w:r>
      <w:r>
        <w:rPr>
          <w:szCs w:val="32"/>
        </w:rPr>
        <w:t>亿元，立案偷逃税额</w:t>
      </w:r>
      <w:r>
        <w:rPr>
          <w:szCs w:val="32"/>
        </w:rPr>
        <w:t>2968.49</w:t>
      </w:r>
      <w:r>
        <w:rPr>
          <w:szCs w:val="32"/>
        </w:rPr>
        <w:t>万元，涉</w:t>
      </w:r>
      <w:r>
        <w:rPr>
          <w:szCs w:val="32"/>
        </w:rPr>
        <w:lastRenderedPageBreak/>
        <w:t>案标的共</w:t>
      </w:r>
      <w:r>
        <w:rPr>
          <w:szCs w:val="32"/>
        </w:rPr>
        <w:t>14.93</w:t>
      </w:r>
      <w:r>
        <w:rPr>
          <w:szCs w:val="32"/>
        </w:rPr>
        <w:t>万吨。</w:t>
      </w:r>
      <w:r>
        <w:rPr>
          <w:kern w:val="0"/>
          <w:szCs w:val="31"/>
        </w:rPr>
        <w:t>2</w:t>
      </w:r>
      <w:r>
        <w:rPr>
          <w:szCs w:val="32"/>
        </w:rPr>
        <w:t>020</w:t>
      </w:r>
      <w:r>
        <w:rPr>
          <w:szCs w:val="32"/>
        </w:rPr>
        <w:t>年以来，</w:t>
      </w:r>
      <w:r>
        <w:rPr>
          <w:kern w:val="0"/>
          <w:szCs w:val="31"/>
        </w:rPr>
        <w:t>全市公安机关食药环</w:t>
      </w:r>
      <w:proofErr w:type="gramStart"/>
      <w:r>
        <w:rPr>
          <w:kern w:val="0"/>
          <w:szCs w:val="31"/>
        </w:rPr>
        <w:t>侦</w:t>
      </w:r>
      <w:proofErr w:type="gramEnd"/>
      <w:r>
        <w:rPr>
          <w:kern w:val="0"/>
          <w:szCs w:val="31"/>
        </w:rPr>
        <w:t>部门</w:t>
      </w:r>
      <w:proofErr w:type="gramStart"/>
      <w:r>
        <w:rPr>
          <w:kern w:val="0"/>
          <w:szCs w:val="31"/>
        </w:rPr>
        <w:t>共立涉冻品类</w:t>
      </w:r>
      <w:proofErr w:type="gramEnd"/>
      <w:r>
        <w:rPr>
          <w:kern w:val="0"/>
          <w:szCs w:val="31"/>
        </w:rPr>
        <w:t>食品安全刑事案件</w:t>
      </w:r>
      <w:r>
        <w:rPr>
          <w:kern w:val="0"/>
          <w:szCs w:val="31"/>
        </w:rPr>
        <w:t>124</w:t>
      </w:r>
      <w:r>
        <w:rPr>
          <w:kern w:val="0"/>
          <w:szCs w:val="31"/>
        </w:rPr>
        <w:t>宗（其中在</w:t>
      </w:r>
      <w:proofErr w:type="gramStart"/>
      <w:r>
        <w:rPr>
          <w:kern w:val="0"/>
          <w:szCs w:val="31"/>
        </w:rPr>
        <w:t>侦</w:t>
      </w:r>
      <w:proofErr w:type="gramEnd"/>
      <w:r>
        <w:rPr>
          <w:kern w:val="0"/>
          <w:szCs w:val="31"/>
        </w:rPr>
        <w:t>案件</w:t>
      </w:r>
      <w:r>
        <w:rPr>
          <w:kern w:val="0"/>
          <w:szCs w:val="31"/>
        </w:rPr>
        <w:t>56</w:t>
      </w:r>
      <w:r>
        <w:rPr>
          <w:kern w:val="0"/>
          <w:szCs w:val="31"/>
        </w:rPr>
        <w:t>宗，侦查终结案件</w:t>
      </w:r>
      <w:r>
        <w:rPr>
          <w:kern w:val="0"/>
          <w:szCs w:val="31"/>
        </w:rPr>
        <w:t>68</w:t>
      </w:r>
      <w:r>
        <w:rPr>
          <w:kern w:val="0"/>
          <w:szCs w:val="31"/>
        </w:rPr>
        <w:t>宗），刑</w:t>
      </w:r>
      <w:proofErr w:type="gramStart"/>
      <w:r>
        <w:rPr>
          <w:kern w:val="0"/>
          <w:szCs w:val="31"/>
        </w:rPr>
        <w:t>拘</w:t>
      </w:r>
      <w:proofErr w:type="gramEnd"/>
      <w:r>
        <w:rPr>
          <w:kern w:val="0"/>
          <w:szCs w:val="31"/>
        </w:rPr>
        <w:t>254</w:t>
      </w:r>
      <w:r>
        <w:rPr>
          <w:kern w:val="0"/>
          <w:szCs w:val="31"/>
        </w:rPr>
        <w:t>余人，逮捕</w:t>
      </w:r>
      <w:r>
        <w:rPr>
          <w:kern w:val="0"/>
          <w:szCs w:val="31"/>
        </w:rPr>
        <w:t>187</w:t>
      </w:r>
      <w:r>
        <w:rPr>
          <w:kern w:val="0"/>
          <w:szCs w:val="31"/>
        </w:rPr>
        <w:t>人；查获涉嫌走私冻品</w:t>
      </w:r>
      <w:proofErr w:type="gramStart"/>
      <w:r>
        <w:rPr>
          <w:kern w:val="0"/>
          <w:szCs w:val="31"/>
        </w:rPr>
        <w:t>992</w:t>
      </w:r>
      <w:r>
        <w:rPr>
          <w:kern w:val="0"/>
          <w:szCs w:val="31"/>
        </w:rPr>
        <w:t>余吨</w:t>
      </w:r>
      <w:proofErr w:type="gramEnd"/>
      <w:r>
        <w:rPr>
          <w:kern w:val="0"/>
          <w:szCs w:val="31"/>
        </w:rPr>
        <w:t>，查扣各类</w:t>
      </w:r>
      <w:r>
        <w:rPr>
          <w:kern w:val="0"/>
          <w:szCs w:val="31"/>
        </w:rPr>
        <w:t>“</w:t>
      </w:r>
      <w:r>
        <w:rPr>
          <w:kern w:val="0"/>
          <w:szCs w:val="31"/>
        </w:rPr>
        <w:t>三无</w:t>
      </w:r>
      <w:r>
        <w:rPr>
          <w:kern w:val="0"/>
          <w:szCs w:val="31"/>
        </w:rPr>
        <w:t>”</w:t>
      </w:r>
      <w:r>
        <w:rPr>
          <w:kern w:val="0"/>
          <w:szCs w:val="31"/>
        </w:rPr>
        <w:t>船舶</w:t>
      </w:r>
      <w:r>
        <w:rPr>
          <w:kern w:val="0"/>
          <w:szCs w:val="31"/>
        </w:rPr>
        <w:t>77</w:t>
      </w:r>
      <w:r>
        <w:rPr>
          <w:kern w:val="0"/>
          <w:szCs w:val="31"/>
        </w:rPr>
        <w:t>艘、涉案车辆</w:t>
      </w:r>
      <w:r>
        <w:rPr>
          <w:kern w:val="0"/>
          <w:szCs w:val="31"/>
        </w:rPr>
        <w:t>126</w:t>
      </w:r>
      <w:r>
        <w:rPr>
          <w:kern w:val="0"/>
          <w:szCs w:val="31"/>
        </w:rPr>
        <w:t>台，捣毁犯罪窝点</w:t>
      </w:r>
      <w:r>
        <w:rPr>
          <w:kern w:val="0"/>
          <w:szCs w:val="31"/>
        </w:rPr>
        <w:t>143</w:t>
      </w:r>
      <w:r>
        <w:rPr>
          <w:kern w:val="0"/>
          <w:szCs w:val="31"/>
        </w:rPr>
        <w:t>个，涉案金额</w:t>
      </w:r>
      <w:r>
        <w:rPr>
          <w:kern w:val="0"/>
          <w:szCs w:val="31"/>
        </w:rPr>
        <w:t>3094.1</w:t>
      </w:r>
      <w:r>
        <w:rPr>
          <w:kern w:val="0"/>
          <w:szCs w:val="31"/>
        </w:rPr>
        <w:t>万元。</w:t>
      </w:r>
      <w:r>
        <w:rPr>
          <w:kern w:val="0"/>
          <w:szCs w:val="31"/>
        </w:rPr>
        <w:t>我市</w:t>
      </w:r>
      <w:r>
        <w:rPr>
          <w:szCs w:val="32"/>
        </w:rPr>
        <w:t>严厉打击食品走私等违法行为，严控走私冻品、活体动</w:t>
      </w:r>
      <w:r>
        <w:rPr>
          <w:szCs w:val="32"/>
        </w:rPr>
        <w:t>物等流入省内市场，对查获的走私冻品依法依规进行处置。</w:t>
      </w:r>
      <w:r>
        <w:rPr>
          <w:b/>
          <w:bCs/>
          <w:szCs w:val="32"/>
        </w:rPr>
        <w:t>本</w:t>
      </w:r>
      <w:r>
        <w:rPr>
          <w:b/>
          <w:bCs/>
          <w:szCs w:val="32"/>
        </w:rPr>
        <w:t>项</w:t>
      </w:r>
      <w:r>
        <w:rPr>
          <w:b/>
          <w:bCs/>
          <w:szCs w:val="32"/>
        </w:rPr>
        <w:t>分值</w:t>
      </w:r>
      <w:r>
        <w:rPr>
          <w:b/>
          <w:bCs/>
          <w:szCs w:val="32"/>
        </w:rPr>
        <w:t>2</w:t>
      </w:r>
      <w:r>
        <w:rPr>
          <w:b/>
          <w:bCs/>
          <w:szCs w:val="32"/>
        </w:rPr>
        <w:t>分，自评得分</w:t>
      </w:r>
      <w:r>
        <w:rPr>
          <w:b/>
          <w:bCs/>
          <w:szCs w:val="32"/>
        </w:rPr>
        <w:t>2</w:t>
      </w:r>
      <w:r>
        <w:rPr>
          <w:b/>
          <w:bCs/>
          <w:szCs w:val="32"/>
        </w:rPr>
        <w:t>分</w:t>
      </w:r>
      <w:r>
        <w:rPr>
          <w:szCs w:val="32"/>
        </w:rPr>
        <w:t>。</w:t>
      </w:r>
    </w:p>
    <w:p w:rsidR="00C63B0C" w:rsidRDefault="0047725F">
      <w:pPr>
        <w:pStyle w:val="a4"/>
        <w:adjustRightInd w:val="0"/>
        <w:snapToGrid w:val="0"/>
        <w:spacing w:after="0" w:line="640" w:lineRule="exact"/>
        <w:ind w:firstLineChars="200" w:firstLine="640"/>
        <w:rPr>
          <w:szCs w:val="32"/>
        </w:rPr>
      </w:pPr>
      <w:r>
        <w:rPr>
          <w:szCs w:val="32"/>
        </w:rPr>
        <w:t>（</w:t>
      </w:r>
      <w:r>
        <w:rPr>
          <w:szCs w:val="32"/>
        </w:rPr>
        <w:t>29</w:t>
      </w:r>
      <w:r>
        <w:rPr>
          <w:szCs w:val="32"/>
        </w:rPr>
        <w:t>）严格落实</w:t>
      </w:r>
      <w:r>
        <w:rPr>
          <w:szCs w:val="32"/>
        </w:rPr>
        <w:t>“</w:t>
      </w:r>
      <w:r>
        <w:rPr>
          <w:szCs w:val="32"/>
        </w:rPr>
        <w:t>处罚到人</w:t>
      </w:r>
      <w:r>
        <w:rPr>
          <w:szCs w:val="32"/>
        </w:rPr>
        <w:t>”</w:t>
      </w:r>
      <w:r>
        <w:rPr>
          <w:szCs w:val="32"/>
        </w:rPr>
        <w:t>要求，依法对违法企业（单位）及其直接负责的主管人员和其他直接责任人员进行严厉处罚，实行食品行业从业禁止、终身禁业，对再犯从严从重</w:t>
      </w:r>
      <w:r>
        <w:rPr>
          <w:szCs w:val="32"/>
        </w:rPr>
        <w:t>处罚，处罚信息及时公开，得</w:t>
      </w:r>
      <w:r>
        <w:rPr>
          <w:szCs w:val="32"/>
        </w:rPr>
        <w:t>2</w:t>
      </w:r>
      <w:r>
        <w:rPr>
          <w:szCs w:val="32"/>
        </w:rPr>
        <w:t>分；否则相应扣分</w:t>
      </w:r>
      <w:r>
        <w:rPr>
          <w:szCs w:val="32"/>
        </w:rPr>
        <w:t>。</w:t>
      </w:r>
    </w:p>
    <w:p w:rsidR="00C63B0C" w:rsidRDefault="0047725F">
      <w:pPr>
        <w:pStyle w:val="a4"/>
        <w:adjustRightInd w:val="0"/>
        <w:snapToGrid w:val="0"/>
        <w:spacing w:after="0" w:line="640" w:lineRule="exact"/>
        <w:ind w:firstLineChars="200" w:firstLine="643"/>
        <w:rPr>
          <w:szCs w:val="32"/>
        </w:rPr>
      </w:pPr>
      <w:r>
        <w:rPr>
          <w:b/>
          <w:bCs/>
          <w:szCs w:val="32"/>
        </w:rPr>
        <w:t>我市情况</w:t>
      </w:r>
      <w:r>
        <w:rPr>
          <w:szCs w:val="32"/>
        </w:rPr>
        <w:t>：我市</w:t>
      </w:r>
      <w:r>
        <w:rPr>
          <w:szCs w:val="32"/>
        </w:rPr>
        <w:t>严格落实</w:t>
      </w:r>
      <w:r>
        <w:rPr>
          <w:szCs w:val="32"/>
        </w:rPr>
        <w:t>“</w:t>
      </w:r>
      <w:r>
        <w:rPr>
          <w:szCs w:val="32"/>
        </w:rPr>
        <w:t>处罚到人</w:t>
      </w:r>
      <w:r>
        <w:rPr>
          <w:szCs w:val="32"/>
        </w:rPr>
        <w:t>”</w:t>
      </w:r>
      <w:r>
        <w:rPr>
          <w:szCs w:val="32"/>
        </w:rPr>
        <w:t>要求，依法对违法企业（单位）及其直接负责的主管人员和其他直接责任人员进行严厉处罚，实行食品行业从业禁止、终身禁业，对再犯从严从重处罚，处罚信息及时公开</w:t>
      </w:r>
      <w:r>
        <w:rPr>
          <w:szCs w:val="32"/>
        </w:rPr>
        <w:t>。东莞市农业农村局</w:t>
      </w:r>
      <w:r>
        <w:rPr>
          <w:szCs w:val="32"/>
        </w:rPr>
        <w:t>2019</w:t>
      </w:r>
      <w:r>
        <w:rPr>
          <w:szCs w:val="32"/>
        </w:rPr>
        <w:t>年以来共实施涉农产品质量安全的行政处罚案件</w:t>
      </w:r>
      <w:r>
        <w:rPr>
          <w:szCs w:val="32"/>
        </w:rPr>
        <w:t>112</w:t>
      </w:r>
      <w:r>
        <w:rPr>
          <w:szCs w:val="32"/>
        </w:rPr>
        <w:t>宗，罚没款项约</w:t>
      </w:r>
      <w:r>
        <w:rPr>
          <w:szCs w:val="32"/>
        </w:rPr>
        <w:t>17</w:t>
      </w:r>
      <w:r>
        <w:rPr>
          <w:szCs w:val="32"/>
        </w:rPr>
        <w:t>万元；部分案件、线索及时移送司法部门；同时，对于所查处的案件，及时在市农业农村局网站进行信息公开。东莞市市场监管局</w:t>
      </w:r>
      <w:r>
        <w:rPr>
          <w:szCs w:val="32"/>
        </w:rPr>
        <w:t>2019</w:t>
      </w:r>
      <w:r>
        <w:rPr>
          <w:szCs w:val="32"/>
        </w:rPr>
        <w:t>年以来，共查处食品案件涉及</w:t>
      </w:r>
      <w:r>
        <w:rPr>
          <w:szCs w:val="32"/>
        </w:rPr>
        <w:t>“</w:t>
      </w:r>
      <w:r>
        <w:rPr>
          <w:szCs w:val="32"/>
        </w:rPr>
        <w:t>处罚到人</w:t>
      </w:r>
      <w:r>
        <w:rPr>
          <w:szCs w:val="32"/>
        </w:rPr>
        <w:t xml:space="preserve">” </w:t>
      </w:r>
      <w:r>
        <w:rPr>
          <w:szCs w:val="32"/>
        </w:rPr>
        <w:t>的共</w:t>
      </w:r>
      <w:r>
        <w:rPr>
          <w:szCs w:val="32"/>
        </w:rPr>
        <w:t>24</w:t>
      </w:r>
      <w:r>
        <w:rPr>
          <w:szCs w:val="32"/>
        </w:rPr>
        <w:t>宗，并将处罚信息在部门网站全部及</w:t>
      </w:r>
      <w:r>
        <w:rPr>
          <w:szCs w:val="32"/>
        </w:rPr>
        <w:lastRenderedPageBreak/>
        <w:t>时公开。</w:t>
      </w:r>
      <w:r>
        <w:rPr>
          <w:b/>
          <w:bCs/>
          <w:szCs w:val="32"/>
        </w:rPr>
        <w:t>本</w:t>
      </w:r>
      <w:r>
        <w:rPr>
          <w:b/>
          <w:bCs/>
          <w:szCs w:val="32"/>
        </w:rPr>
        <w:t>项</w:t>
      </w:r>
      <w:r>
        <w:rPr>
          <w:b/>
          <w:bCs/>
          <w:szCs w:val="32"/>
        </w:rPr>
        <w:t>分值</w:t>
      </w:r>
      <w:r>
        <w:rPr>
          <w:b/>
          <w:bCs/>
          <w:szCs w:val="32"/>
        </w:rPr>
        <w:t>2</w:t>
      </w:r>
      <w:r>
        <w:rPr>
          <w:b/>
          <w:bCs/>
          <w:szCs w:val="32"/>
        </w:rPr>
        <w:t>分，自评得分</w:t>
      </w:r>
      <w:r>
        <w:rPr>
          <w:b/>
          <w:bCs/>
          <w:szCs w:val="32"/>
        </w:rPr>
        <w:t>2</w:t>
      </w:r>
      <w:r>
        <w:rPr>
          <w:b/>
          <w:bCs/>
          <w:szCs w:val="32"/>
        </w:rPr>
        <w:t>分</w:t>
      </w:r>
      <w:r>
        <w:rPr>
          <w:szCs w:val="32"/>
        </w:rPr>
        <w:t>。</w:t>
      </w:r>
    </w:p>
    <w:p w:rsidR="00C63B0C" w:rsidRDefault="0047725F" w:rsidP="00A94646">
      <w:pPr>
        <w:pStyle w:val="3"/>
        <w:adjustRightInd w:val="0"/>
        <w:snapToGrid w:val="0"/>
        <w:spacing w:line="640" w:lineRule="exact"/>
        <w:ind w:firstLine="640"/>
      </w:pPr>
      <w:r>
        <w:t>10.</w:t>
      </w:r>
      <w:r>
        <w:t>集中整治（</w:t>
      </w:r>
      <w:r>
        <w:t>3</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30</w:t>
      </w:r>
      <w:r>
        <w:rPr>
          <w:szCs w:val="32"/>
        </w:rPr>
        <w:t>）集中整治网络餐饮安全，农村假冒伪劣食品，非法添加，农兽药残留超标，保健食品行业违法生产经营和营销、欺诈误导消费，未成年人食品安全监管等群众关注的突出</w:t>
      </w:r>
      <w:r>
        <w:rPr>
          <w:szCs w:val="32"/>
        </w:rPr>
        <w:t>问题，取得显著成效，得</w:t>
      </w:r>
      <w:r>
        <w:rPr>
          <w:szCs w:val="32"/>
        </w:rPr>
        <w:t>3</w:t>
      </w:r>
      <w:r>
        <w:rPr>
          <w:szCs w:val="32"/>
        </w:rPr>
        <w:t>分；否则扣</w:t>
      </w:r>
      <w:r>
        <w:rPr>
          <w:szCs w:val="32"/>
        </w:rPr>
        <w:t>1</w:t>
      </w:r>
      <w:r>
        <w:rPr>
          <w:szCs w:val="32"/>
        </w:rPr>
        <w:t>分</w:t>
      </w:r>
      <w:r>
        <w:rPr>
          <w:szCs w:val="32"/>
        </w:rPr>
        <w:t>/</w:t>
      </w:r>
      <w:r>
        <w:rPr>
          <w:szCs w:val="32"/>
        </w:rPr>
        <w:t>项</w:t>
      </w:r>
    </w:p>
    <w:p w:rsidR="00C63B0C" w:rsidRDefault="0047725F">
      <w:pPr>
        <w:pStyle w:val="a4"/>
        <w:adjustRightInd w:val="0"/>
        <w:snapToGrid w:val="0"/>
        <w:spacing w:after="0" w:line="640" w:lineRule="exact"/>
        <w:ind w:firstLineChars="200" w:firstLine="643"/>
        <w:rPr>
          <w:szCs w:val="32"/>
        </w:rPr>
      </w:pPr>
      <w:r>
        <w:rPr>
          <w:b/>
          <w:bCs/>
          <w:szCs w:val="32"/>
        </w:rPr>
        <w:t>我市情况</w:t>
      </w:r>
      <w:r>
        <w:rPr>
          <w:szCs w:val="32"/>
        </w:rPr>
        <w:t>：</w:t>
      </w:r>
      <w:r>
        <w:rPr>
          <w:bCs/>
          <w:szCs w:val="32"/>
        </w:rPr>
        <w:t>我</w:t>
      </w:r>
      <w:r>
        <w:rPr>
          <w:bCs/>
          <w:color w:val="000000"/>
          <w:szCs w:val="32"/>
        </w:rPr>
        <w:t>市逐年制定</w:t>
      </w:r>
      <w:r>
        <w:rPr>
          <w:bCs/>
          <w:color w:val="000000"/>
          <w:szCs w:val="32"/>
        </w:rPr>
        <w:t>市级</w:t>
      </w:r>
      <w:r>
        <w:rPr>
          <w:szCs w:val="32"/>
        </w:rPr>
        <w:t>网络订餐平台及入网餐饮服务提供</w:t>
      </w:r>
      <w:proofErr w:type="gramStart"/>
      <w:r>
        <w:rPr>
          <w:szCs w:val="32"/>
        </w:rPr>
        <w:t>者规范</w:t>
      </w:r>
      <w:proofErr w:type="gramEnd"/>
      <w:r>
        <w:rPr>
          <w:szCs w:val="32"/>
        </w:rPr>
        <w:t>管理工作方案</w:t>
      </w:r>
      <w:r>
        <w:rPr>
          <w:szCs w:val="32"/>
        </w:rPr>
        <w:t>，</w:t>
      </w:r>
      <w:r>
        <w:rPr>
          <w:szCs w:val="32"/>
        </w:rPr>
        <w:t>集中整治网络餐饮安全，农村假冒伪劣食品，非法添加，农兽药残留超标，保健食品行业违法生产经营和营销、欺诈误导消费，未成年人食品安全监管等群众关注的突出问题</w:t>
      </w:r>
      <w:r>
        <w:rPr>
          <w:szCs w:val="32"/>
        </w:rPr>
        <w:t>。</w:t>
      </w:r>
      <w:r>
        <w:rPr>
          <w:bCs/>
          <w:color w:val="000000"/>
          <w:szCs w:val="32"/>
        </w:rPr>
        <w:t>根据省、市监测线索，</w:t>
      </w:r>
      <w:r>
        <w:rPr>
          <w:szCs w:val="32"/>
        </w:rPr>
        <w:t>及时开展核查处置，落实网络食品订餐专项整治的具体工作</w:t>
      </w:r>
      <w:r>
        <w:rPr>
          <w:bCs/>
          <w:color w:val="000000"/>
          <w:szCs w:val="32"/>
        </w:rPr>
        <w:t>；</w:t>
      </w:r>
      <w:r>
        <w:rPr>
          <w:szCs w:val="32"/>
        </w:rPr>
        <w:t>规范我市网络订餐市场治理、信息共享、监管执法协助、深化政府与平台企业的协同共治关系</w:t>
      </w:r>
      <w:r>
        <w:rPr>
          <w:szCs w:val="32"/>
        </w:rPr>
        <w:t>。</w:t>
      </w:r>
      <w:r>
        <w:rPr>
          <w:bCs/>
          <w:color w:val="000000"/>
          <w:szCs w:val="32"/>
        </w:rPr>
        <w:t>根据国家、省的统一部署，部署东莞市三年农村假冒伪劣食品治理工作，同时在</w:t>
      </w:r>
      <w:r>
        <w:rPr>
          <w:bCs/>
          <w:color w:val="000000"/>
          <w:szCs w:val="32"/>
        </w:rPr>
        <w:t>2021</w:t>
      </w:r>
      <w:r>
        <w:rPr>
          <w:bCs/>
          <w:color w:val="000000"/>
          <w:szCs w:val="32"/>
        </w:rPr>
        <w:t>年，开展为期一年的农村假冒伪劣食品专项执法行动，查处了一批案件，曝光了一批典型案例，统一销毁了一批假冒伪劣食品，取得良好成效</w:t>
      </w:r>
      <w:r>
        <w:rPr>
          <w:bCs/>
          <w:color w:val="000000"/>
          <w:szCs w:val="32"/>
        </w:rPr>
        <w:t>；</w:t>
      </w:r>
      <w:r>
        <w:rPr>
          <w:bCs/>
          <w:color w:val="000000"/>
          <w:szCs w:val="32"/>
        </w:rPr>
        <w:t>开展食品专项整治工作，打击食品非法添加违法行为；深入推进整治食品安全问题联合行动，加强水产品质</w:t>
      </w:r>
      <w:proofErr w:type="gramStart"/>
      <w:r>
        <w:rPr>
          <w:bCs/>
          <w:color w:val="000000"/>
          <w:szCs w:val="32"/>
        </w:rPr>
        <w:t>量安全</w:t>
      </w:r>
      <w:proofErr w:type="gramEnd"/>
      <w:r>
        <w:rPr>
          <w:bCs/>
          <w:color w:val="000000"/>
          <w:szCs w:val="32"/>
        </w:rPr>
        <w:t>监管，重点打击违法使用禁用药品及其它化学物以及兽药残留超标等问题</w:t>
      </w:r>
      <w:r>
        <w:rPr>
          <w:bCs/>
          <w:color w:val="000000"/>
          <w:szCs w:val="32"/>
        </w:rPr>
        <w:t>；</w:t>
      </w:r>
      <w:r>
        <w:rPr>
          <w:bCs/>
          <w:color w:val="000000"/>
          <w:szCs w:val="32"/>
        </w:rPr>
        <w:t>整治保健食品行业违法</w:t>
      </w:r>
      <w:r>
        <w:rPr>
          <w:bCs/>
          <w:color w:val="000000"/>
          <w:szCs w:val="32"/>
        </w:rPr>
        <w:lastRenderedPageBreak/>
        <w:t>生产经营和营销、欺诈误导消费工作</w:t>
      </w:r>
      <w:r>
        <w:rPr>
          <w:bCs/>
          <w:color w:val="000000"/>
          <w:szCs w:val="32"/>
        </w:rPr>
        <w:t>成效明显；</w:t>
      </w:r>
      <w:r>
        <w:rPr>
          <w:bCs/>
          <w:color w:val="000000"/>
          <w:szCs w:val="32"/>
        </w:rPr>
        <w:t>积极开展面向未成年人无底线营销食品专项治理，全面整治校园及周边、网络平台等面向未</w:t>
      </w:r>
      <w:r>
        <w:rPr>
          <w:bCs/>
          <w:color w:val="000000"/>
          <w:szCs w:val="32"/>
        </w:rPr>
        <w:t>成年人无底线营销色情低俗食品等违法行为。</w:t>
      </w:r>
      <w:r>
        <w:rPr>
          <w:b/>
          <w:bCs/>
          <w:szCs w:val="32"/>
        </w:rPr>
        <w:t>本</w:t>
      </w:r>
      <w:r>
        <w:rPr>
          <w:b/>
          <w:bCs/>
          <w:szCs w:val="32"/>
        </w:rPr>
        <w:t>项</w:t>
      </w:r>
      <w:r>
        <w:rPr>
          <w:b/>
          <w:bCs/>
          <w:szCs w:val="32"/>
        </w:rPr>
        <w:t>分值</w:t>
      </w:r>
      <w:r>
        <w:rPr>
          <w:b/>
          <w:bCs/>
          <w:szCs w:val="32"/>
        </w:rPr>
        <w:t>3</w:t>
      </w:r>
      <w:r>
        <w:rPr>
          <w:b/>
          <w:bCs/>
          <w:szCs w:val="32"/>
        </w:rPr>
        <w:t>分，自评得分</w:t>
      </w:r>
      <w:r>
        <w:rPr>
          <w:b/>
          <w:bCs/>
          <w:szCs w:val="32"/>
        </w:rPr>
        <w:t>3</w:t>
      </w:r>
      <w:r>
        <w:rPr>
          <w:b/>
          <w:bCs/>
          <w:szCs w:val="32"/>
        </w:rPr>
        <w:t>分</w:t>
      </w:r>
      <w:r>
        <w:rPr>
          <w:szCs w:val="32"/>
        </w:rPr>
        <w:t>。</w:t>
      </w:r>
    </w:p>
    <w:p w:rsidR="00C63B0C" w:rsidRDefault="0047725F" w:rsidP="00A94646">
      <w:pPr>
        <w:pStyle w:val="3"/>
        <w:adjustRightInd w:val="0"/>
        <w:snapToGrid w:val="0"/>
        <w:spacing w:line="640" w:lineRule="exact"/>
        <w:ind w:firstLine="640"/>
      </w:pPr>
      <w:r>
        <w:t>11.</w:t>
      </w:r>
      <w:r>
        <w:t>社会共治（</w:t>
      </w:r>
      <w:r>
        <w:t>9</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31</w:t>
      </w:r>
      <w:r>
        <w:rPr>
          <w:szCs w:val="32"/>
        </w:rPr>
        <w:t>）建立健全社会共治制度机制，有效治理造谣传谣，得</w:t>
      </w:r>
      <w:r>
        <w:rPr>
          <w:szCs w:val="32"/>
        </w:rPr>
        <w:t>0.5</w:t>
      </w:r>
      <w:r>
        <w:rPr>
          <w:szCs w:val="32"/>
        </w:rPr>
        <w:t>分；否则相应扣分。行业协会建立健全行规行约，发挥行业自律作用，得</w:t>
      </w:r>
      <w:r>
        <w:rPr>
          <w:szCs w:val="32"/>
        </w:rPr>
        <w:t>0.5</w:t>
      </w:r>
      <w:r>
        <w:rPr>
          <w:szCs w:val="32"/>
        </w:rPr>
        <w:t>分；否则相应扣分。引导各方社会力量积极参与食品安全工作，开展社会监督、科普宣传、志愿服务等，得</w:t>
      </w:r>
      <w:r>
        <w:rPr>
          <w:szCs w:val="32"/>
        </w:rPr>
        <w:t>0.5</w:t>
      </w:r>
      <w:r>
        <w:rPr>
          <w:szCs w:val="32"/>
        </w:rPr>
        <w:t>分；否则相应扣分</w:t>
      </w:r>
    </w:p>
    <w:p w:rsidR="00C63B0C" w:rsidRDefault="0047725F">
      <w:pPr>
        <w:pStyle w:val="a4"/>
        <w:adjustRightInd w:val="0"/>
        <w:snapToGrid w:val="0"/>
        <w:spacing w:after="0" w:line="640" w:lineRule="exact"/>
        <w:ind w:firstLineChars="200" w:firstLine="643"/>
        <w:rPr>
          <w:szCs w:val="32"/>
        </w:rPr>
      </w:pPr>
      <w:r>
        <w:rPr>
          <w:b/>
          <w:bCs/>
          <w:szCs w:val="32"/>
        </w:rPr>
        <w:t>我市情况</w:t>
      </w:r>
      <w:r>
        <w:rPr>
          <w:szCs w:val="32"/>
        </w:rPr>
        <w:t>：</w:t>
      </w:r>
      <w:r>
        <w:rPr>
          <w:bCs/>
          <w:color w:val="000000" w:themeColor="text1"/>
          <w:szCs w:val="32"/>
        </w:rPr>
        <w:t>印发《关于建立完善人大代表、政协委员参与食品安全社会共治工作机制的工作方案的通知》《东莞市支持食品行业协会促进食品安全社会共治的措施意见》</w:t>
      </w:r>
      <w:r>
        <w:rPr>
          <w:bCs/>
          <w:color w:val="000000" w:themeColor="text1"/>
          <w:szCs w:val="32"/>
        </w:rPr>
        <w:t>，</w:t>
      </w:r>
      <w:r>
        <w:rPr>
          <w:bCs/>
          <w:color w:val="000000" w:themeColor="text1"/>
          <w:szCs w:val="32"/>
        </w:rPr>
        <w:t>进一步推动代表委员参与食品安全监督，</w:t>
      </w:r>
      <w:r>
        <w:rPr>
          <w:szCs w:val="32"/>
        </w:rPr>
        <w:t>建立健全食品安全社会共治制度机制，提升食品安全社会共治工作水平。</w:t>
      </w:r>
      <w:r>
        <w:rPr>
          <w:bCs/>
          <w:color w:val="000000" w:themeColor="text1"/>
          <w:szCs w:val="32"/>
        </w:rPr>
        <w:t>近三年</w:t>
      </w:r>
      <w:r>
        <w:rPr>
          <w:bCs/>
          <w:color w:val="000000" w:themeColor="text1"/>
          <w:szCs w:val="32"/>
        </w:rPr>
        <w:t>针对相关食品安全谣言在</w:t>
      </w:r>
      <w:proofErr w:type="gramStart"/>
      <w:r>
        <w:rPr>
          <w:bCs/>
          <w:color w:val="000000" w:themeColor="text1"/>
          <w:szCs w:val="32"/>
        </w:rPr>
        <w:t>微信公众号</w:t>
      </w:r>
      <w:proofErr w:type="gramEnd"/>
      <w:r>
        <w:rPr>
          <w:bCs/>
          <w:color w:val="000000" w:themeColor="text1"/>
          <w:szCs w:val="32"/>
        </w:rPr>
        <w:t>开展科普宣传，有效普及食品安全知识。</w:t>
      </w:r>
      <w:r>
        <w:rPr>
          <w:bCs/>
          <w:color w:val="000000" w:themeColor="text1"/>
          <w:szCs w:val="32"/>
        </w:rPr>
        <w:t>东莞市连锁餐饮发展促进会制定</w:t>
      </w:r>
      <w:r>
        <w:rPr>
          <w:bCs/>
          <w:color w:val="000000" w:themeColor="text1"/>
          <w:szCs w:val="32"/>
        </w:rPr>
        <w:t>10</w:t>
      </w:r>
      <w:r>
        <w:rPr>
          <w:bCs/>
          <w:color w:val="000000" w:themeColor="text1"/>
          <w:szCs w:val="32"/>
        </w:rPr>
        <w:t>项食品安全团体标准，包括连锁餐饮经营管理规范、连锁餐饮温度控制规范、餐饮烹炸安全卫生管理及操作规范、餐饮服务企业打包服务管理要求、餐饮配送服务规范、食品原料常温贮存管理规范、食品原料冷藏贮存管理规范、食品原料冷冻</w:t>
      </w:r>
      <w:r>
        <w:rPr>
          <w:bCs/>
          <w:color w:val="000000" w:themeColor="text1"/>
          <w:szCs w:val="32"/>
        </w:rPr>
        <w:lastRenderedPageBreak/>
        <w:t>贮存管理规范、餐用具清洗消毒规范、制冰机清洗消毒规范。</w:t>
      </w:r>
      <w:r>
        <w:rPr>
          <w:bCs/>
          <w:color w:val="000000" w:themeColor="text1"/>
          <w:szCs w:val="32"/>
        </w:rPr>
        <w:t>每年积极开展</w:t>
      </w:r>
      <w:r>
        <w:rPr>
          <w:bCs/>
          <w:color w:val="000000" w:themeColor="text1"/>
          <w:szCs w:val="32"/>
        </w:rPr>
        <w:t>食品安全宣传周活动</w:t>
      </w:r>
      <w:r>
        <w:rPr>
          <w:bCs/>
          <w:color w:val="000000" w:themeColor="text1"/>
          <w:szCs w:val="32"/>
        </w:rPr>
        <w:t>，</w:t>
      </w:r>
      <w:r>
        <w:rPr>
          <w:bCs/>
          <w:color w:val="000000" w:themeColor="text1"/>
          <w:szCs w:val="32"/>
        </w:rPr>
        <w:t>营造出</w:t>
      </w:r>
      <w:proofErr w:type="gramStart"/>
      <w:r>
        <w:rPr>
          <w:bCs/>
          <w:color w:val="000000" w:themeColor="text1"/>
          <w:szCs w:val="32"/>
        </w:rPr>
        <w:t>政</w:t>
      </w:r>
      <w:r>
        <w:rPr>
          <w:bCs/>
          <w:color w:val="000000" w:themeColor="text1"/>
          <w:szCs w:val="32"/>
        </w:rPr>
        <w:t>企民</w:t>
      </w:r>
      <w:proofErr w:type="gramEnd"/>
      <w:r>
        <w:rPr>
          <w:bCs/>
          <w:color w:val="000000" w:themeColor="text1"/>
          <w:szCs w:val="32"/>
        </w:rPr>
        <w:t>合力共建</w:t>
      </w:r>
      <w:r>
        <w:rPr>
          <w:bCs/>
          <w:color w:val="000000" w:themeColor="text1"/>
          <w:szCs w:val="32"/>
        </w:rPr>
        <w:t>“</w:t>
      </w:r>
      <w:r>
        <w:rPr>
          <w:bCs/>
          <w:color w:val="000000" w:themeColor="text1"/>
          <w:szCs w:val="32"/>
        </w:rPr>
        <w:t>食安城</w:t>
      </w:r>
      <w:r>
        <w:rPr>
          <w:bCs/>
          <w:color w:val="000000" w:themeColor="text1"/>
          <w:szCs w:val="32"/>
        </w:rPr>
        <w:t>”</w:t>
      </w:r>
      <w:r>
        <w:rPr>
          <w:bCs/>
          <w:color w:val="000000" w:themeColor="text1"/>
          <w:szCs w:val="32"/>
        </w:rPr>
        <w:t>的良好氛围。</w:t>
      </w:r>
      <w:r>
        <w:rPr>
          <w:bCs/>
          <w:color w:val="000000" w:themeColor="text1"/>
          <w:szCs w:val="32"/>
        </w:rPr>
        <w:t>逐年</w:t>
      </w:r>
      <w:r>
        <w:rPr>
          <w:bCs/>
          <w:color w:val="000000" w:themeColor="text1"/>
          <w:szCs w:val="32"/>
        </w:rPr>
        <w:t>实施</w:t>
      </w:r>
      <w:r>
        <w:rPr>
          <w:bCs/>
          <w:color w:val="000000" w:themeColor="text1"/>
          <w:szCs w:val="32"/>
        </w:rPr>
        <w:t>“</w:t>
      </w:r>
      <w:r>
        <w:rPr>
          <w:bCs/>
          <w:color w:val="000000" w:themeColor="text1"/>
          <w:szCs w:val="32"/>
        </w:rPr>
        <w:t>一起查餐厅</w:t>
      </w:r>
      <w:r>
        <w:rPr>
          <w:bCs/>
          <w:color w:val="000000" w:themeColor="text1"/>
          <w:szCs w:val="32"/>
        </w:rPr>
        <w:t>”</w:t>
      </w:r>
      <w:r>
        <w:rPr>
          <w:bCs/>
          <w:color w:val="000000" w:themeColor="text1"/>
          <w:szCs w:val="32"/>
        </w:rPr>
        <w:t>行动，联合媒体开展，并邀请人大代表、政协委员、市民代表及其权威部门代表参加，现场直播检查情况。开展防范食品保健食品欺诈和虚假宣传</w:t>
      </w:r>
      <w:r>
        <w:rPr>
          <w:bCs/>
          <w:color w:val="000000" w:themeColor="text1"/>
          <w:szCs w:val="32"/>
        </w:rPr>
        <w:t>“</w:t>
      </w:r>
      <w:r>
        <w:rPr>
          <w:bCs/>
          <w:color w:val="000000" w:themeColor="text1"/>
          <w:szCs w:val="32"/>
        </w:rPr>
        <w:t>五进</w:t>
      </w:r>
      <w:r>
        <w:rPr>
          <w:bCs/>
          <w:color w:val="000000" w:themeColor="text1"/>
          <w:szCs w:val="32"/>
        </w:rPr>
        <w:t>”</w:t>
      </w:r>
      <w:r>
        <w:rPr>
          <w:bCs/>
          <w:color w:val="000000" w:themeColor="text1"/>
          <w:szCs w:val="32"/>
        </w:rPr>
        <w:t>科普宣传活动，邀请保健食品相关行业协会等参与现场咨询活动、科普知识讲座和网络宣传。将食品安全法、食品安全法实施条例、食品生产加工小作坊相关条例、食品生产企业风险分级管理办法、食用农产品市场销售质量安全监督管理办法、餐饮服务食品安全操作规范、网络餐饮服务食品安全监督管理办法、广东省家禽经营管理办法等食品相关条例、办法纳入</w:t>
      </w:r>
      <w:r>
        <w:rPr>
          <w:bCs/>
          <w:color w:val="000000" w:themeColor="text1"/>
          <w:szCs w:val="32"/>
        </w:rPr>
        <w:t>每年</w:t>
      </w:r>
      <w:r>
        <w:rPr>
          <w:bCs/>
          <w:color w:val="000000" w:themeColor="text1"/>
          <w:szCs w:val="32"/>
        </w:rPr>
        <w:t>普法工作计划</w:t>
      </w:r>
      <w:r>
        <w:rPr>
          <w:bCs/>
          <w:color w:val="000000" w:themeColor="text1"/>
          <w:szCs w:val="32"/>
        </w:rPr>
        <w:t>、普法责任清单、依法行政工作要点，面向社会大众、相关市场经营主体、各相关成员单位普法宣传。</w:t>
      </w:r>
      <w:r>
        <w:rPr>
          <w:b/>
          <w:bCs/>
          <w:szCs w:val="32"/>
        </w:rPr>
        <w:t>本</w:t>
      </w:r>
      <w:r>
        <w:rPr>
          <w:b/>
          <w:bCs/>
          <w:szCs w:val="32"/>
        </w:rPr>
        <w:t>项</w:t>
      </w:r>
      <w:r>
        <w:rPr>
          <w:b/>
          <w:bCs/>
          <w:szCs w:val="32"/>
        </w:rPr>
        <w:t>分值</w:t>
      </w:r>
      <w:r>
        <w:rPr>
          <w:b/>
          <w:bCs/>
          <w:szCs w:val="32"/>
        </w:rPr>
        <w:t>1.5</w:t>
      </w:r>
      <w:r>
        <w:rPr>
          <w:b/>
          <w:bCs/>
          <w:szCs w:val="32"/>
        </w:rPr>
        <w:t>分，自评得分</w:t>
      </w:r>
      <w:r>
        <w:rPr>
          <w:b/>
          <w:bCs/>
          <w:szCs w:val="32"/>
        </w:rPr>
        <w:t>1.5</w:t>
      </w:r>
      <w:r>
        <w:rPr>
          <w:b/>
          <w:bCs/>
          <w:szCs w:val="32"/>
        </w:rPr>
        <w:t>分</w:t>
      </w:r>
      <w:r>
        <w:rPr>
          <w:szCs w:val="32"/>
        </w:rPr>
        <w:t>。</w:t>
      </w:r>
    </w:p>
    <w:p w:rsidR="00C63B0C" w:rsidRDefault="0047725F">
      <w:pPr>
        <w:pStyle w:val="a4"/>
        <w:adjustRightInd w:val="0"/>
        <w:snapToGrid w:val="0"/>
        <w:spacing w:after="0" w:line="640" w:lineRule="exact"/>
        <w:ind w:firstLineChars="200" w:firstLine="640"/>
        <w:rPr>
          <w:szCs w:val="32"/>
        </w:rPr>
      </w:pPr>
      <w:r>
        <w:rPr>
          <w:szCs w:val="32"/>
        </w:rPr>
        <w:t>（</w:t>
      </w:r>
      <w:r>
        <w:rPr>
          <w:szCs w:val="32"/>
        </w:rPr>
        <w:t>32</w:t>
      </w:r>
      <w:r>
        <w:rPr>
          <w:szCs w:val="32"/>
        </w:rPr>
        <w:t>）城镇社区和农村行政村全部划定食品和农产品质</w:t>
      </w:r>
      <w:proofErr w:type="gramStart"/>
      <w:r>
        <w:rPr>
          <w:szCs w:val="32"/>
        </w:rPr>
        <w:t>量安全</w:t>
      </w:r>
      <w:proofErr w:type="gramEnd"/>
      <w:r>
        <w:rPr>
          <w:szCs w:val="32"/>
        </w:rPr>
        <w:t>监管网格，明确岗位职责，建立网格管理工作制度，监管人员对其负责的网格信息（网格基本信息、监管对象数量、基本情况等）熟悉，得</w:t>
      </w:r>
      <w:r>
        <w:rPr>
          <w:szCs w:val="32"/>
        </w:rPr>
        <w:t>0.5</w:t>
      </w:r>
      <w:r>
        <w:rPr>
          <w:szCs w:val="32"/>
        </w:rPr>
        <w:t>分；否则相应扣分。</w:t>
      </w:r>
      <w:r>
        <w:rPr>
          <w:szCs w:val="32"/>
        </w:rPr>
        <w:t>100%</w:t>
      </w:r>
      <w:r>
        <w:rPr>
          <w:szCs w:val="32"/>
        </w:rPr>
        <w:t>建立健全食品安全和农产品质</w:t>
      </w:r>
      <w:proofErr w:type="gramStart"/>
      <w:r>
        <w:rPr>
          <w:szCs w:val="32"/>
        </w:rPr>
        <w:t>量安全</w:t>
      </w:r>
      <w:proofErr w:type="gramEnd"/>
      <w:r>
        <w:rPr>
          <w:szCs w:val="32"/>
        </w:rPr>
        <w:t>信息员（协管员）队伍，建立并落实培训、考核等管理制度，得</w:t>
      </w:r>
      <w:r>
        <w:rPr>
          <w:szCs w:val="32"/>
        </w:rPr>
        <w:t>0.5</w:t>
      </w:r>
      <w:r>
        <w:rPr>
          <w:szCs w:val="32"/>
        </w:rPr>
        <w:t>分；否则不得分</w:t>
      </w:r>
      <w:r>
        <w:rPr>
          <w:szCs w:val="32"/>
        </w:rPr>
        <w:t>。</w:t>
      </w:r>
    </w:p>
    <w:p w:rsidR="00C63B0C" w:rsidRDefault="0047725F">
      <w:pPr>
        <w:pStyle w:val="a4"/>
        <w:adjustRightInd w:val="0"/>
        <w:snapToGrid w:val="0"/>
        <w:spacing w:after="0" w:line="640" w:lineRule="exact"/>
        <w:ind w:firstLineChars="200" w:firstLine="640"/>
        <w:rPr>
          <w:szCs w:val="32"/>
        </w:rPr>
      </w:pPr>
      <w:r>
        <w:rPr>
          <w:szCs w:val="32"/>
        </w:rPr>
        <w:lastRenderedPageBreak/>
        <w:t>此项为现场检查项目，不作自评</w:t>
      </w:r>
      <w:r>
        <w:rPr>
          <w:szCs w:val="32"/>
        </w:rPr>
        <w:t>。</w:t>
      </w:r>
    </w:p>
    <w:p w:rsidR="00C63B0C" w:rsidRDefault="0047725F">
      <w:pPr>
        <w:pStyle w:val="a4"/>
        <w:adjustRightInd w:val="0"/>
        <w:snapToGrid w:val="0"/>
        <w:spacing w:after="0" w:line="640" w:lineRule="exact"/>
        <w:ind w:firstLineChars="200" w:firstLine="640"/>
        <w:rPr>
          <w:szCs w:val="32"/>
        </w:rPr>
      </w:pPr>
      <w:r>
        <w:rPr>
          <w:szCs w:val="32"/>
        </w:rPr>
        <w:t>（</w:t>
      </w:r>
      <w:r>
        <w:rPr>
          <w:szCs w:val="32"/>
        </w:rPr>
        <w:t>33</w:t>
      </w:r>
      <w:r>
        <w:rPr>
          <w:szCs w:val="32"/>
        </w:rPr>
        <w:t>）贯彻落实</w:t>
      </w:r>
      <w:proofErr w:type="gramStart"/>
      <w:r>
        <w:rPr>
          <w:szCs w:val="32"/>
        </w:rPr>
        <w:t>粤食安办</w:t>
      </w:r>
      <w:proofErr w:type="gramEnd"/>
      <w:r>
        <w:rPr>
          <w:szCs w:val="32"/>
        </w:rPr>
        <w:t>〔</w:t>
      </w:r>
      <w:r>
        <w:rPr>
          <w:szCs w:val="32"/>
        </w:rPr>
        <w:t>2019</w:t>
      </w:r>
      <w:r>
        <w:rPr>
          <w:szCs w:val="32"/>
        </w:rPr>
        <w:t>〕</w:t>
      </w:r>
      <w:r>
        <w:rPr>
          <w:szCs w:val="32"/>
        </w:rPr>
        <w:t>22</w:t>
      </w:r>
      <w:r>
        <w:rPr>
          <w:szCs w:val="32"/>
        </w:rPr>
        <w:t>号</w:t>
      </w:r>
      <w:proofErr w:type="gramStart"/>
      <w:r>
        <w:rPr>
          <w:szCs w:val="32"/>
        </w:rPr>
        <w:t>文各项</w:t>
      </w:r>
      <w:proofErr w:type="gramEnd"/>
      <w:r>
        <w:rPr>
          <w:szCs w:val="32"/>
        </w:rPr>
        <w:t>措施要求，持续加强食品安全法律法规、国家标准、科学知识的宣传教育等，倡导健康的饮食方式，增强消费者食品安全意识和自我保护能力，得</w:t>
      </w:r>
      <w:r>
        <w:rPr>
          <w:szCs w:val="32"/>
        </w:rPr>
        <w:t>1</w:t>
      </w:r>
      <w:r>
        <w:rPr>
          <w:szCs w:val="32"/>
        </w:rPr>
        <w:t>分；否则相应扣分。食品安全知识知晓率</w:t>
      </w:r>
      <w:r>
        <w:rPr>
          <w:szCs w:val="32"/>
        </w:rPr>
        <w:t>90%</w:t>
      </w:r>
      <w:r>
        <w:rPr>
          <w:szCs w:val="32"/>
        </w:rPr>
        <w:t>以上，得</w:t>
      </w:r>
      <w:r>
        <w:rPr>
          <w:szCs w:val="32"/>
        </w:rPr>
        <w:t>0.5</w:t>
      </w:r>
      <w:r>
        <w:rPr>
          <w:szCs w:val="32"/>
        </w:rPr>
        <w:t>分；否则不得分。持续开展</w:t>
      </w:r>
      <w:r>
        <w:rPr>
          <w:szCs w:val="32"/>
        </w:rPr>
        <w:t>“</w:t>
      </w:r>
      <w:r>
        <w:rPr>
          <w:szCs w:val="32"/>
        </w:rPr>
        <w:t>食品安全宣传周</w:t>
      </w:r>
      <w:r>
        <w:rPr>
          <w:szCs w:val="32"/>
        </w:rPr>
        <w:t>”</w:t>
      </w:r>
      <w:r>
        <w:rPr>
          <w:szCs w:val="32"/>
        </w:rPr>
        <w:t>活动，得</w:t>
      </w:r>
      <w:r>
        <w:rPr>
          <w:szCs w:val="32"/>
        </w:rPr>
        <w:t>0.5</w:t>
      </w:r>
      <w:r>
        <w:rPr>
          <w:szCs w:val="32"/>
        </w:rPr>
        <w:t>分；否则不得分。开展校园食品安全和营养教育，得</w:t>
      </w:r>
      <w:r>
        <w:rPr>
          <w:szCs w:val="32"/>
        </w:rPr>
        <w:t>0.5</w:t>
      </w:r>
      <w:r>
        <w:rPr>
          <w:szCs w:val="32"/>
        </w:rPr>
        <w:t>分；否则相应扣分。积极普及防控高风险食品与有毒野生动植物中毒知识（如湿粉类、河豚鱼、断肠草、毒蘑菇等）和防范食品、保健食品虚假宣传常识等，得</w:t>
      </w:r>
      <w:r>
        <w:rPr>
          <w:szCs w:val="32"/>
        </w:rPr>
        <w:t>0.5</w:t>
      </w:r>
      <w:r>
        <w:rPr>
          <w:szCs w:val="32"/>
        </w:rPr>
        <w:t>分；否则相应扣分</w:t>
      </w:r>
      <w:r>
        <w:rPr>
          <w:szCs w:val="32"/>
        </w:rPr>
        <w:t>。</w:t>
      </w:r>
    </w:p>
    <w:p w:rsidR="00C63B0C" w:rsidRDefault="0047725F">
      <w:pPr>
        <w:pStyle w:val="a4"/>
        <w:adjustRightInd w:val="0"/>
        <w:snapToGrid w:val="0"/>
        <w:spacing w:after="0" w:line="640" w:lineRule="exact"/>
        <w:ind w:firstLineChars="200" w:firstLine="643"/>
        <w:rPr>
          <w:szCs w:val="32"/>
        </w:rPr>
      </w:pPr>
      <w:r>
        <w:rPr>
          <w:b/>
          <w:bCs/>
          <w:szCs w:val="32"/>
        </w:rPr>
        <w:t>我市</w:t>
      </w:r>
      <w:r>
        <w:rPr>
          <w:b/>
          <w:bCs/>
          <w:szCs w:val="32"/>
        </w:rPr>
        <w:t>情况</w:t>
      </w:r>
      <w:r>
        <w:rPr>
          <w:szCs w:val="32"/>
        </w:rPr>
        <w:t>：</w:t>
      </w:r>
      <w:r>
        <w:rPr>
          <w:szCs w:val="32"/>
        </w:rPr>
        <w:t>201</w:t>
      </w:r>
      <w:r>
        <w:rPr>
          <w:szCs w:val="32"/>
        </w:rPr>
        <w:t>9</w:t>
      </w:r>
      <w:r>
        <w:rPr>
          <w:szCs w:val="32"/>
        </w:rPr>
        <w:t>年</w:t>
      </w:r>
      <w:r>
        <w:rPr>
          <w:bCs/>
          <w:color w:val="000000"/>
          <w:szCs w:val="32"/>
        </w:rPr>
        <w:t>以来</w:t>
      </w:r>
      <w:r>
        <w:rPr>
          <w:bCs/>
          <w:color w:val="000000"/>
          <w:szCs w:val="32"/>
        </w:rPr>
        <w:t>，</w:t>
      </w:r>
      <w:r>
        <w:rPr>
          <w:bCs/>
          <w:color w:val="000000"/>
          <w:szCs w:val="32"/>
        </w:rPr>
        <w:t>我市各相关</w:t>
      </w:r>
      <w:r>
        <w:rPr>
          <w:bCs/>
          <w:color w:val="000000"/>
          <w:szCs w:val="32"/>
        </w:rPr>
        <w:t>部门持续开展食品安全法律法规、国家标准、科学知识等各种宣传教育活动，通过发放宣传资料、开办讲座和面对面讲解交流等多种方式，向市民传授食品安全相关知识和预防发生食源性疾病的方法。同时，通过</w:t>
      </w:r>
      <w:proofErr w:type="gramStart"/>
      <w:r>
        <w:rPr>
          <w:bCs/>
          <w:color w:val="000000"/>
          <w:szCs w:val="32"/>
        </w:rPr>
        <w:t>微信公众号</w:t>
      </w:r>
      <w:proofErr w:type="gramEnd"/>
      <w:r>
        <w:rPr>
          <w:bCs/>
          <w:color w:val="000000"/>
          <w:szCs w:val="32"/>
        </w:rPr>
        <w:t>、网站等平台发布食品安全相关知识，如市教育局</w:t>
      </w:r>
      <w:r>
        <w:rPr>
          <w:color w:val="000000"/>
          <w:szCs w:val="32"/>
        </w:rPr>
        <w:t>每年围绕着</w:t>
      </w:r>
      <w:r>
        <w:rPr>
          <w:color w:val="000000"/>
          <w:szCs w:val="32"/>
        </w:rPr>
        <w:t>“</w:t>
      </w:r>
      <w:r>
        <w:rPr>
          <w:color w:val="000000"/>
          <w:szCs w:val="32"/>
        </w:rPr>
        <w:t>全民营养周</w:t>
      </w:r>
      <w:r>
        <w:rPr>
          <w:color w:val="000000"/>
          <w:szCs w:val="32"/>
        </w:rPr>
        <w:t>”</w:t>
      </w:r>
      <w:r>
        <w:rPr>
          <w:color w:val="000000"/>
          <w:szCs w:val="32"/>
        </w:rPr>
        <w:t>、</w:t>
      </w:r>
      <w:r>
        <w:rPr>
          <w:color w:val="000000"/>
          <w:szCs w:val="32"/>
        </w:rPr>
        <w:t>“</w:t>
      </w:r>
      <w:r>
        <w:rPr>
          <w:color w:val="000000"/>
          <w:szCs w:val="32"/>
        </w:rPr>
        <w:t>中国学生营养日</w:t>
      </w:r>
      <w:r>
        <w:rPr>
          <w:color w:val="000000"/>
          <w:szCs w:val="32"/>
        </w:rPr>
        <w:t>”</w:t>
      </w:r>
      <w:r>
        <w:rPr>
          <w:color w:val="000000"/>
          <w:szCs w:val="32"/>
        </w:rPr>
        <w:t>等宣传主题，在全市校园积极开展各种宣传教育活动；</w:t>
      </w:r>
      <w:r>
        <w:rPr>
          <w:szCs w:val="32"/>
        </w:rPr>
        <w:t>市农业农村部门通过在局门户网站设立专栏、组织开展培训等方式，结合</w:t>
      </w:r>
      <w:r>
        <w:rPr>
          <w:szCs w:val="32"/>
        </w:rPr>
        <w:t>“</w:t>
      </w:r>
      <w:r>
        <w:rPr>
          <w:szCs w:val="32"/>
        </w:rPr>
        <w:t>食品安全周</w:t>
      </w:r>
      <w:r>
        <w:rPr>
          <w:szCs w:val="32"/>
        </w:rPr>
        <w:t>”</w:t>
      </w:r>
      <w:r>
        <w:rPr>
          <w:szCs w:val="32"/>
        </w:rPr>
        <w:t>、</w:t>
      </w:r>
      <w:r>
        <w:rPr>
          <w:szCs w:val="32"/>
        </w:rPr>
        <w:t>“</w:t>
      </w:r>
      <w:r>
        <w:rPr>
          <w:szCs w:val="32"/>
        </w:rPr>
        <w:t>农业科技下乡</w:t>
      </w:r>
      <w:r>
        <w:rPr>
          <w:szCs w:val="32"/>
        </w:rPr>
        <w:t>”</w:t>
      </w:r>
      <w:r>
        <w:rPr>
          <w:szCs w:val="32"/>
        </w:rPr>
        <w:t>等活动，积极开展农产品质</w:t>
      </w:r>
      <w:proofErr w:type="gramStart"/>
      <w:r>
        <w:rPr>
          <w:szCs w:val="32"/>
        </w:rPr>
        <w:t>量安全</w:t>
      </w:r>
      <w:proofErr w:type="gramEnd"/>
      <w:r>
        <w:rPr>
          <w:szCs w:val="32"/>
        </w:rPr>
        <w:t>法律法规、国家标准、科</w:t>
      </w:r>
      <w:r>
        <w:rPr>
          <w:szCs w:val="32"/>
        </w:rPr>
        <w:t>学知识宣传。</w:t>
      </w:r>
      <w:r>
        <w:rPr>
          <w:bCs/>
          <w:color w:val="000000"/>
          <w:szCs w:val="32"/>
        </w:rPr>
        <w:t>因</w:t>
      </w:r>
      <w:r>
        <w:rPr>
          <w:bCs/>
          <w:color w:val="000000"/>
          <w:szCs w:val="32"/>
        </w:rPr>
        <w:lastRenderedPageBreak/>
        <w:t>疫情原因，</w:t>
      </w:r>
      <w:r>
        <w:rPr>
          <w:bCs/>
          <w:color w:val="000000"/>
          <w:szCs w:val="32"/>
        </w:rPr>
        <w:t>2020</w:t>
      </w:r>
      <w:r>
        <w:rPr>
          <w:bCs/>
          <w:color w:val="000000"/>
          <w:szCs w:val="32"/>
        </w:rPr>
        <w:t>年全省均未开展食品安全宣传周活动，</w:t>
      </w:r>
      <w:r>
        <w:rPr>
          <w:bCs/>
          <w:color w:val="000000"/>
          <w:szCs w:val="32"/>
        </w:rPr>
        <w:t>2019</w:t>
      </w:r>
      <w:r>
        <w:rPr>
          <w:bCs/>
          <w:color w:val="000000"/>
          <w:szCs w:val="32"/>
        </w:rPr>
        <w:t>年和</w:t>
      </w:r>
      <w:r>
        <w:rPr>
          <w:bCs/>
          <w:color w:val="000000"/>
          <w:szCs w:val="32"/>
        </w:rPr>
        <w:t>2021</w:t>
      </w:r>
      <w:r>
        <w:rPr>
          <w:bCs/>
          <w:color w:val="000000"/>
          <w:szCs w:val="32"/>
        </w:rPr>
        <w:t>年均开展了食品安全周活动</w:t>
      </w:r>
      <w:r>
        <w:rPr>
          <w:kern w:val="0"/>
          <w:szCs w:val="32"/>
        </w:rPr>
        <w:t>。</w:t>
      </w:r>
      <w:r>
        <w:rPr>
          <w:bCs/>
          <w:color w:val="000000"/>
          <w:szCs w:val="32"/>
        </w:rPr>
        <w:t>2019</w:t>
      </w:r>
      <w:r>
        <w:rPr>
          <w:bCs/>
          <w:color w:val="000000"/>
          <w:szCs w:val="32"/>
        </w:rPr>
        <w:t>年至</w:t>
      </w:r>
      <w:r>
        <w:rPr>
          <w:bCs/>
          <w:color w:val="000000"/>
          <w:szCs w:val="32"/>
        </w:rPr>
        <w:t>2022</w:t>
      </w:r>
      <w:r>
        <w:rPr>
          <w:bCs/>
          <w:color w:val="000000"/>
          <w:szCs w:val="32"/>
        </w:rPr>
        <w:t>年</w:t>
      </w:r>
      <w:r>
        <w:rPr>
          <w:bCs/>
          <w:color w:val="000000"/>
          <w:szCs w:val="32"/>
        </w:rPr>
        <w:t>6</w:t>
      </w:r>
      <w:r>
        <w:rPr>
          <w:bCs/>
          <w:color w:val="000000"/>
          <w:szCs w:val="32"/>
        </w:rPr>
        <w:t>月，</w:t>
      </w:r>
      <w:r>
        <w:rPr>
          <w:bCs/>
          <w:color w:val="000000"/>
          <w:szCs w:val="32"/>
        </w:rPr>
        <w:t>在</w:t>
      </w:r>
      <w:r>
        <w:rPr>
          <w:color w:val="000000"/>
          <w:szCs w:val="32"/>
        </w:rPr>
        <w:t>每年</w:t>
      </w:r>
      <w:r>
        <w:rPr>
          <w:szCs w:val="32"/>
        </w:rPr>
        <w:t>高风险食品与有毒野生动植物中毒高发季节，</w:t>
      </w:r>
      <w:r>
        <w:t>通过网站、</w:t>
      </w:r>
      <w:proofErr w:type="gramStart"/>
      <w:r>
        <w:t>微信公众号</w:t>
      </w:r>
      <w:proofErr w:type="gramEnd"/>
      <w:r>
        <w:t>等平台以及开展相关线下活动，持续开展针对性的防控科普知识宣传。</w:t>
      </w:r>
      <w:r>
        <w:rPr>
          <w:szCs w:val="32"/>
        </w:rPr>
        <w:t>积极宣传普及防控高风险食品与有毒野生动植物中毒知识（如湿粉类、河豚鱼、断肠草、毒蘑菇等），同时开展防范食品、保健食品虚假宣传常识宣传活动。</w:t>
      </w:r>
      <w:r>
        <w:rPr>
          <w:b/>
          <w:bCs/>
          <w:szCs w:val="32"/>
        </w:rPr>
        <w:t>本</w:t>
      </w:r>
      <w:r>
        <w:rPr>
          <w:b/>
          <w:bCs/>
          <w:szCs w:val="32"/>
        </w:rPr>
        <w:t>项</w:t>
      </w:r>
      <w:r>
        <w:rPr>
          <w:b/>
          <w:bCs/>
          <w:szCs w:val="32"/>
        </w:rPr>
        <w:t>分值</w:t>
      </w:r>
      <w:r>
        <w:rPr>
          <w:b/>
          <w:bCs/>
          <w:szCs w:val="32"/>
        </w:rPr>
        <w:t>3</w:t>
      </w:r>
      <w:r>
        <w:rPr>
          <w:b/>
          <w:bCs/>
          <w:szCs w:val="32"/>
        </w:rPr>
        <w:t>分，自评得分</w:t>
      </w:r>
      <w:r>
        <w:rPr>
          <w:b/>
          <w:bCs/>
          <w:szCs w:val="32"/>
        </w:rPr>
        <w:t>3</w:t>
      </w:r>
      <w:r>
        <w:rPr>
          <w:b/>
          <w:bCs/>
          <w:szCs w:val="32"/>
        </w:rPr>
        <w:t>分</w:t>
      </w:r>
      <w:r>
        <w:rPr>
          <w:szCs w:val="32"/>
        </w:rPr>
        <w:t>。</w:t>
      </w:r>
    </w:p>
    <w:p w:rsidR="00C63B0C" w:rsidRDefault="0047725F">
      <w:pPr>
        <w:pStyle w:val="a4"/>
        <w:adjustRightInd w:val="0"/>
        <w:snapToGrid w:val="0"/>
        <w:spacing w:after="0" w:line="640" w:lineRule="exact"/>
        <w:ind w:firstLineChars="200" w:firstLine="640"/>
        <w:rPr>
          <w:szCs w:val="32"/>
        </w:rPr>
      </w:pPr>
      <w:r>
        <w:rPr>
          <w:szCs w:val="32"/>
        </w:rPr>
        <w:t>（</w:t>
      </w:r>
      <w:r>
        <w:rPr>
          <w:szCs w:val="32"/>
        </w:rPr>
        <w:t>34</w:t>
      </w:r>
      <w:r>
        <w:rPr>
          <w:szCs w:val="32"/>
        </w:rPr>
        <w:t>）畅通食品安全投诉举报渠道，工作时间内</w:t>
      </w:r>
      <w:r>
        <w:rPr>
          <w:szCs w:val="32"/>
        </w:rPr>
        <w:t>12315</w:t>
      </w:r>
      <w:r>
        <w:rPr>
          <w:szCs w:val="32"/>
        </w:rPr>
        <w:t>热线接通率达到</w:t>
      </w:r>
      <w:r>
        <w:rPr>
          <w:szCs w:val="32"/>
        </w:rPr>
        <w:t>90%</w:t>
      </w:r>
      <w:r>
        <w:rPr>
          <w:szCs w:val="32"/>
        </w:rPr>
        <w:t>以上，得</w:t>
      </w:r>
      <w:r>
        <w:rPr>
          <w:szCs w:val="32"/>
        </w:rPr>
        <w:t>0.3</w:t>
      </w:r>
      <w:r>
        <w:rPr>
          <w:szCs w:val="32"/>
        </w:rPr>
        <w:t>分；否则不得分。完成市场监管投诉</w:t>
      </w:r>
      <w:proofErr w:type="gramStart"/>
      <w:r>
        <w:rPr>
          <w:szCs w:val="32"/>
        </w:rPr>
        <w:t>举报线</w:t>
      </w:r>
      <w:proofErr w:type="gramEnd"/>
      <w:r>
        <w:rPr>
          <w:szCs w:val="32"/>
        </w:rPr>
        <w:t>上线下一体化，得</w:t>
      </w:r>
      <w:r>
        <w:rPr>
          <w:szCs w:val="32"/>
        </w:rPr>
        <w:t>0.4</w:t>
      </w:r>
      <w:r>
        <w:rPr>
          <w:szCs w:val="32"/>
        </w:rPr>
        <w:t>分；否则不得分。统一应用全国</w:t>
      </w:r>
      <w:r>
        <w:rPr>
          <w:szCs w:val="32"/>
        </w:rPr>
        <w:t>12315</w:t>
      </w:r>
      <w:r>
        <w:rPr>
          <w:szCs w:val="32"/>
        </w:rPr>
        <w:t>平台处理食品类投诉举报业务，食品类消费投诉按时办结率</w:t>
      </w:r>
      <w:r>
        <w:rPr>
          <w:szCs w:val="32"/>
        </w:rPr>
        <w:t>98%</w:t>
      </w:r>
      <w:r>
        <w:rPr>
          <w:szCs w:val="32"/>
        </w:rPr>
        <w:t>以上，得</w:t>
      </w:r>
      <w:r>
        <w:rPr>
          <w:szCs w:val="32"/>
        </w:rPr>
        <w:t>0.4</w:t>
      </w:r>
      <w:r>
        <w:rPr>
          <w:szCs w:val="32"/>
        </w:rPr>
        <w:t>分；否则不得分。充分发挥人大代表、政协委员及社会各界力量，根据当地食品安全问题，开展对政府及其监管部门履职尽责和企业主体责任落实情况进行监督，得</w:t>
      </w:r>
      <w:r>
        <w:rPr>
          <w:szCs w:val="32"/>
        </w:rPr>
        <w:t>0.4</w:t>
      </w:r>
      <w:r>
        <w:rPr>
          <w:szCs w:val="32"/>
        </w:rPr>
        <w:t>分，否则不得分。对食品类投诉举报进行总结分析，梳理主要风险隐患，对应提出监管措施，有针对性加强食品安全监</w:t>
      </w:r>
      <w:r>
        <w:rPr>
          <w:szCs w:val="32"/>
        </w:rPr>
        <w:t>管，得</w:t>
      </w:r>
      <w:r>
        <w:rPr>
          <w:szCs w:val="32"/>
        </w:rPr>
        <w:t>1</w:t>
      </w:r>
      <w:r>
        <w:rPr>
          <w:szCs w:val="32"/>
        </w:rPr>
        <w:t>分；否则相应扣分。</w:t>
      </w:r>
    </w:p>
    <w:p w:rsidR="00C63B0C" w:rsidRDefault="0047725F">
      <w:pPr>
        <w:pStyle w:val="a4"/>
        <w:adjustRightInd w:val="0"/>
        <w:snapToGrid w:val="0"/>
        <w:spacing w:after="0" w:line="640" w:lineRule="exact"/>
        <w:ind w:firstLineChars="200" w:firstLine="643"/>
        <w:rPr>
          <w:szCs w:val="32"/>
        </w:rPr>
      </w:pPr>
      <w:r>
        <w:rPr>
          <w:b/>
          <w:bCs/>
          <w:szCs w:val="32"/>
        </w:rPr>
        <w:t>我市情况</w:t>
      </w:r>
      <w:r>
        <w:rPr>
          <w:szCs w:val="32"/>
        </w:rPr>
        <w:t>：近三年来，我市食品安全相关</w:t>
      </w:r>
      <w:r>
        <w:rPr>
          <w:bCs/>
          <w:szCs w:val="32"/>
        </w:rPr>
        <w:t>投诉</w:t>
      </w:r>
      <w:r>
        <w:rPr>
          <w:bCs/>
          <w:szCs w:val="32"/>
        </w:rPr>
        <w:t>均</w:t>
      </w:r>
      <w:r>
        <w:rPr>
          <w:bCs/>
          <w:szCs w:val="32"/>
        </w:rPr>
        <w:t>按时初查、按时办结</w:t>
      </w:r>
      <w:r>
        <w:rPr>
          <w:bCs/>
          <w:szCs w:val="32"/>
        </w:rPr>
        <w:t>，并每年出具</w:t>
      </w:r>
      <w:r>
        <w:rPr>
          <w:bCs/>
          <w:szCs w:val="32"/>
        </w:rPr>
        <w:t>投诉举报分析</w:t>
      </w:r>
      <w:r>
        <w:rPr>
          <w:bCs/>
          <w:color w:val="000000" w:themeColor="text1"/>
          <w:szCs w:val="32"/>
        </w:rPr>
        <w:t>报告，</w:t>
      </w:r>
      <w:proofErr w:type="gramStart"/>
      <w:r>
        <w:rPr>
          <w:bCs/>
          <w:color w:val="000000" w:themeColor="text1"/>
          <w:szCs w:val="32"/>
        </w:rPr>
        <w:t>为下来</w:t>
      </w:r>
      <w:proofErr w:type="gramEnd"/>
      <w:r>
        <w:rPr>
          <w:bCs/>
          <w:color w:val="000000" w:themeColor="text1"/>
          <w:szCs w:val="32"/>
        </w:rPr>
        <w:t>完善工作提供参考。</w:t>
      </w:r>
      <w:r>
        <w:rPr>
          <w:bCs/>
          <w:color w:val="000000" w:themeColor="text1"/>
          <w:szCs w:val="32"/>
        </w:rPr>
        <w:t>201</w:t>
      </w:r>
      <w:r>
        <w:rPr>
          <w:bCs/>
          <w:color w:val="000000"/>
          <w:szCs w:val="32"/>
        </w:rPr>
        <w:t>4</w:t>
      </w:r>
      <w:r>
        <w:rPr>
          <w:bCs/>
          <w:color w:val="000000"/>
          <w:szCs w:val="32"/>
        </w:rPr>
        <w:t>年</w:t>
      </w:r>
      <w:r>
        <w:rPr>
          <w:bCs/>
          <w:color w:val="000000"/>
          <w:szCs w:val="32"/>
        </w:rPr>
        <w:t>12</w:t>
      </w:r>
      <w:r>
        <w:rPr>
          <w:bCs/>
          <w:color w:val="000000"/>
          <w:szCs w:val="32"/>
        </w:rPr>
        <w:t>月</w:t>
      </w:r>
      <w:r>
        <w:rPr>
          <w:bCs/>
          <w:color w:val="000000" w:themeColor="text1"/>
          <w:szCs w:val="32"/>
        </w:rPr>
        <w:t>12315</w:t>
      </w:r>
      <w:r>
        <w:rPr>
          <w:bCs/>
          <w:color w:val="000000" w:themeColor="text1"/>
          <w:szCs w:val="32"/>
        </w:rPr>
        <w:t>热线已整合到东莞市</w:t>
      </w:r>
      <w:r>
        <w:rPr>
          <w:bCs/>
          <w:color w:val="000000" w:themeColor="text1"/>
          <w:szCs w:val="32"/>
        </w:rPr>
        <w:lastRenderedPageBreak/>
        <w:t>12345</w:t>
      </w:r>
      <w:r>
        <w:rPr>
          <w:bCs/>
          <w:color w:val="000000" w:themeColor="text1"/>
          <w:szCs w:val="32"/>
        </w:rPr>
        <w:t>政务服务便民热线并线运行</w:t>
      </w:r>
      <w:r>
        <w:rPr>
          <w:bCs/>
          <w:color w:val="000000" w:themeColor="text1"/>
          <w:szCs w:val="32"/>
        </w:rPr>
        <w:t xml:space="preserve">, </w:t>
      </w:r>
      <w:r>
        <w:rPr>
          <w:bCs/>
          <w:color w:val="000000" w:themeColor="text1"/>
          <w:szCs w:val="32"/>
        </w:rPr>
        <w:t>市民拨打</w:t>
      </w:r>
      <w:r>
        <w:rPr>
          <w:bCs/>
          <w:color w:val="000000" w:themeColor="text1"/>
          <w:szCs w:val="32"/>
        </w:rPr>
        <w:t>12315</w:t>
      </w:r>
      <w:r>
        <w:rPr>
          <w:bCs/>
          <w:color w:val="000000" w:themeColor="text1"/>
          <w:szCs w:val="32"/>
        </w:rPr>
        <w:t>热线由市</w:t>
      </w:r>
      <w:r>
        <w:rPr>
          <w:bCs/>
          <w:color w:val="000000" w:themeColor="text1"/>
          <w:szCs w:val="32"/>
        </w:rPr>
        <w:t>12345</w:t>
      </w:r>
      <w:r>
        <w:rPr>
          <w:bCs/>
          <w:color w:val="000000" w:themeColor="text1"/>
          <w:szCs w:val="32"/>
        </w:rPr>
        <w:t>政务服务便民热线</w:t>
      </w:r>
      <w:proofErr w:type="gramStart"/>
      <w:r>
        <w:rPr>
          <w:bCs/>
          <w:color w:val="000000" w:themeColor="text1"/>
          <w:szCs w:val="32"/>
        </w:rPr>
        <w:t>座席</w:t>
      </w:r>
      <w:proofErr w:type="gramEnd"/>
      <w:r>
        <w:rPr>
          <w:bCs/>
          <w:color w:val="000000" w:themeColor="text1"/>
          <w:szCs w:val="32"/>
        </w:rPr>
        <w:t>负责接听，根据市政数局反馈的接通情况，目前接通率达到</w:t>
      </w:r>
      <w:r>
        <w:rPr>
          <w:bCs/>
          <w:color w:val="000000" w:themeColor="text1"/>
          <w:szCs w:val="32"/>
        </w:rPr>
        <w:t>90%</w:t>
      </w:r>
      <w:r>
        <w:rPr>
          <w:bCs/>
          <w:color w:val="000000" w:themeColor="text1"/>
          <w:szCs w:val="32"/>
        </w:rPr>
        <w:t>以上。</w:t>
      </w:r>
      <w:r>
        <w:rPr>
          <w:bCs/>
          <w:color w:val="000000" w:themeColor="text1"/>
          <w:szCs w:val="32"/>
        </w:rPr>
        <w:t>2020</w:t>
      </w:r>
      <w:r>
        <w:rPr>
          <w:bCs/>
          <w:color w:val="000000" w:themeColor="text1"/>
          <w:szCs w:val="32"/>
        </w:rPr>
        <w:t>年</w:t>
      </w:r>
      <w:r>
        <w:rPr>
          <w:bCs/>
          <w:color w:val="000000" w:themeColor="text1"/>
          <w:szCs w:val="32"/>
        </w:rPr>
        <w:t xml:space="preserve">5 </w:t>
      </w:r>
      <w:r>
        <w:rPr>
          <w:bCs/>
          <w:color w:val="000000" w:themeColor="text1"/>
          <w:szCs w:val="32"/>
        </w:rPr>
        <w:t>月</w:t>
      </w:r>
      <w:r>
        <w:rPr>
          <w:bCs/>
          <w:color w:val="000000" w:themeColor="text1"/>
          <w:szCs w:val="32"/>
        </w:rPr>
        <w:t xml:space="preserve"> 22 </w:t>
      </w:r>
      <w:r>
        <w:rPr>
          <w:bCs/>
          <w:color w:val="000000" w:themeColor="text1"/>
          <w:szCs w:val="32"/>
        </w:rPr>
        <w:t>日我市完成了市</w:t>
      </w:r>
      <w:r>
        <w:rPr>
          <w:bCs/>
          <w:color w:val="000000" w:themeColor="text1"/>
          <w:szCs w:val="32"/>
        </w:rPr>
        <w:t xml:space="preserve"> 12345</w:t>
      </w:r>
      <w:r>
        <w:rPr>
          <w:bCs/>
          <w:color w:val="000000" w:themeColor="text1"/>
          <w:szCs w:val="32"/>
        </w:rPr>
        <w:t>平台与全国</w:t>
      </w:r>
      <w:r>
        <w:rPr>
          <w:bCs/>
          <w:color w:val="000000" w:themeColor="text1"/>
          <w:szCs w:val="32"/>
        </w:rPr>
        <w:t xml:space="preserve"> 12315 </w:t>
      </w:r>
      <w:r>
        <w:rPr>
          <w:bCs/>
          <w:color w:val="000000" w:themeColor="text1"/>
          <w:szCs w:val="32"/>
        </w:rPr>
        <w:t>平台的数据对接，及时把全市属于市场监管部门职责范围的投诉举报话务数据传输到全国</w:t>
      </w:r>
      <w:r>
        <w:rPr>
          <w:bCs/>
          <w:color w:val="000000" w:themeColor="text1"/>
          <w:szCs w:val="32"/>
        </w:rPr>
        <w:t>12315</w:t>
      </w:r>
      <w:r>
        <w:rPr>
          <w:bCs/>
          <w:color w:val="000000" w:themeColor="text1"/>
          <w:szCs w:val="32"/>
        </w:rPr>
        <w:t>平台。</w:t>
      </w:r>
      <w:r>
        <w:rPr>
          <w:bCs/>
          <w:color w:val="000000" w:themeColor="text1"/>
          <w:szCs w:val="32"/>
        </w:rPr>
        <w:t>2020</w:t>
      </w:r>
      <w:r>
        <w:rPr>
          <w:bCs/>
          <w:color w:val="000000" w:themeColor="text1"/>
          <w:szCs w:val="32"/>
        </w:rPr>
        <w:t>年</w:t>
      </w:r>
      <w:r>
        <w:rPr>
          <w:bCs/>
          <w:color w:val="000000" w:themeColor="text1"/>
          <w:szCs w:val="32"/>
        </w:rPr>
        <w:t>7</w:t>
      </w:r>
      <w:r>
        <w:rPr>
          <w:bCs/>
          <w:color w:val="000000" w:themeColor="text1"/>
          <w:szCs w:val="32"/>
        </w:rPr>
        <w:t>月</w:t>
      </w:r>
      <w:r>
        <w:rPr>
          <w:bCs/>
          <w:color w:val="000000" w:themeColor="text1"/>
          <w:szCs w:val="32"/>
        </w:rPr>
        <w:t>1</w:t>
      </w:r>
      <w:r>
        <w:rPr>
          <w:bCs/>
          <w:color w:val="000000" w:themeColor="text1"/>
          <w:szCs w:val="32"/>
        </w:rPr>
        <w:t>日起全系统正式运行全国</w:t>
      </w:r>
      <w:r>
        <w:rPr>
          <w:bCs/>
          <w:color w:val="000000" w:themeColor="text1"/>
          <w:szCs w:val="32"/>
        </w:rPr>
        <w:t xml:space="preserve">12315 </w:t>
      </w:r>
      <w:r>
        <w:rPr>
          <w:bCs/>
          <w:color w:val="000000" w:themeColor="text1"/>
          <w:szCs w:val="32"/>
        </w:rPr>
        <w:t>平台，各部门统一使用该系统处理市场监管投诉举报工作，日常在线下收到的投诉举报信息也一并录入全国</w:t>
      </w:r>
      <w:r>
        <w:rPr>
          <w:bCs/>
          <w:color w:val="000000" w:themeColor="text1"/>
          <w:szCs w:val="32"/>
        </w:rPr>
        <w:t>12315</w:t>
      </w:r>
      <w:r>
        <w:rPr>
          <w:bCs/>
          <w:color w:val="000000" w:themeColor="text1"/>
          <w:szCs w:val="32"/>
        </w:rPr>
        <w:t>平台处理。</w:t>
      </w:r>
      <w:r>
        <w:rPr>
          <w:bCs/>
          <w:color w:val="000000" w:themeColor="text1"/>
          <w:szCs w:val="32"/>
        </w:rPr>
        <w:t>2021</w:t>
      </w:r>
      <w:r>
        <w:rPr>
          <w:bCs/>
          <w:color w:val="000000" w:themeColor="text1"/>
          <w:szCs w:val="32"/>
        </w:rPr>
        <w:t>年</w:t>
      </w:r>
      <w:r>
        <w:rPr>
          <w:bCs/>
          <w:color w:val="000000" w:themeColor="text1"/>
          <w:szCs w:val="32"/>
        </w:rPr>
        <w:t>9</w:t>
      </w:r>
      <w:r>
        <w:rPr>
          <w:bCs/>
          <w:color w:val="000000" w:themeColor="text1"/>
          <w:szCs w:val="32"/>
        </w:rPr>
        <w:t>月及</w:t>
      </w:r>
      <w:r>
        <w:rPr>
          <w:bCs/>
          <w:color w:val="000000" w:themeColor="text1"/>
          <w:szCs w:val="32"/>
        </w:rPr>
        <w:t>11</w:t>
      </w:r>
      <w:r>
        <w:rPr>
          <w:bCs/>
          <w:color w:val="000000" w:themeColor="text1"/>
          <w:szCs w:val="32"/>
        </w:rPr>
        <w:t>月，分别对</w:t>
      </w:r>
      <w:r>
        <w:rPr>
          <w:bCs/>
          <w:color w:val="000000" w:themeColor="text1"/>
          <w:szCs w:val="32"/>
        </w:rPr>
        <w:t>12345</w:t>
      </w:r>
      <w:r>
        <w:rPr>
          <w:bCs/>
          <w:color w:val="000000" w:themeColor="text1"/>
          <w:szCs w:val="32"/>
        </w:rPr>
        <w:t>平台和</w:t>
      </w:r>
      <w:r>
        <w:rPr>
          <w:bCs/>
          <w:color w:val="000000" w:themeColor="text1"/>
          <w:szCs w:val="32"/>
        </w:rPr>
        <w:t>12315</w:t>
      </w:r>
      <w:r>
        <w:rPr>
          <w:bCs/>
          <w:color w:val="000000" w:themeColor="text1"/>
          <w:szCs w:val="32"/>
        </w:rPr>
        <w:t>平台对接工作进行了优化提升。</w:t>
      </w:r>
      <w:r>
        <w:rPr>
          <w:bCs/>
          <w:color w:val="000000" w:themeColor="text1"/>
          <w:szCs w:val="32"/>
        </w:rPr>
        <w:t>2020</w:t>
      </w:r>
      <w:r>
        <w:rPr>
          <w:bCs/>
          <w:color w:val="000000" w:themeColor="text1"/>
          <w:szCs w:val="32"/>
        </w:rPr>
        <w:t>、</w:t>
      </w:r>
      <w:r>
        <w:rPr>
          <w:bCs/>
          <w:color w:val="000000" w:themeColor="text1"/>
          <w:szCs w:val="32"/>
        </w:rPr>
        <w:t>2021</w:t>
      </w:r>
      <w:r>
        <w:rPr>
          <w:bCs/>
          <w:color w:val="000000" w:themeColor="text1"/>
          <w:szCs w:val="32"/>
        </w:rPr>
        <w:t>、</w:t>
      </w:r>
      <w:r>
        <w:rPr>
          <w:bCs/>
          <w:color w:val="000000" w:themeColor="text1"/>
          <w:szCs w:val="32"/>
        </w:rPr>
        <w:t>2022</w:t>
      </w:r>
      <w:r>
        <w:rPr>
          <w:bCs/>
          <w:color w:val="000000" w:themeColor="text1"/>
          <w:szCs w:val="32"/>
        </w:rPr>
        <w:t>年市市场监管局承办关于食品安全方面的人大建议、政协提案共</w:t>
      </w:r>
      <w:r>
        <w:rPr>
          <w:bCs/>
          <w:color w:val="000000" w:themeColor="text1"/>
          <w:szCs w:val="32"/>
        </w:rPr>
        <w:t>12</w:t>
      </w:r>
      <w:r>
        <w:rPr>
          <w:bCs/>
          <w:color w:val="000000" w:themeColor="text1"/>
          <w:szCs w:val="32"/>
        </w:rPr>
        <w:t>件，均按期答复，反馈满意</w:t>
      </w:r>
      <w:r>
        <w:rPr>
          <w:bCs/>
          <w:color w:val="000000" w:themeColor="text1"/>
          <w:szCs w:val="32"/>
        </w:rPr>
        <w:t>。其中，</w:t>
      </w:r>
      <w:r>
        <w:rPr>
          <w:bCs/>
          <w:color w:val="000000"/>
          <w:szCs w:val="32"/>
        </w:rPr>
        <w:t>“</w:t>
      </w:r>
      <w:r>
        <w:rPr>
          <w:bCs/>
          <w:color w:val="000000"/>
          <w:szCs w:val="32"/>
        </w:rPr>
        <w:t>关于在学校食堂推进</w:t>
      </w:r>
      <w:r>
        <w:rPr>
          <w:bCs/>
          <w:color w:val="000000"/>
          <w:szCs w:val="32"/>
        </w:rPr>
        <w:t>‘</w:t>
      </w:r>
      <w:r>
        <w:rPr>
          <w:bCs/>
          <w:color w:val="000000"/>
          <w:szCs w:val="32"/>
        </w:rPr>
        <w:t>互联网</w:t>
      </w:r>
      <w:r>
        <w:rPr>
          <w:bCs/>
          <w:color w:val="000000"/>
          <w:szCs w:val="32"/>
        </w:rPr>
        <w:t>+</w:t>
      </w:r>
      <w:r>
        <w:rPr>
          <w:bCs/>
          <w:color w:val="000000"/>
          <w:szCs w:val="32"/>
        </w:rPr>
        <w:t>明厨亮灶</w:t>
      </w:r>
      <w:r>
        <w:rPr>
          <w:bCs/>
          <w:color w:val="000000"/>
          <w:szCs w:val="32"/>
        </w:rPr>
        <w:t>’</w:t>
      </w:r>
      <w:r>
        <w:rPr>
          <w:bCs/>
          <w:color w:val="000000"/>
          <w:szCs w:val="32"/>
        </w:rPr>
        <w:t>建设的建议</w:t>
      </w:r>
      <w:r>
        <w:rPr>
          <w:bCs/>
          <w:color w:val="000000"/>
          <w:szCs w:val="32"/>
        </w:rPr>
        <w:t>（第</w:t>
      </w:r>
      <w:r>
        <w:rPr>
          <w:bCs/>
          <w:color w:val="000000"/>
          <w:szCs w:val="32"/>
        </w:rPr>
        <w:t>20200149</w:t>
      </w:r>
      <w:r>
        <w:rPr>
          <w:bCs/>
          <w:color w:val="000000"/>
          <w:szCs w:val="32"/>
        </w:rPr>
        <w:t>号）</w:t>
      </w:r>
      <w:r>
        <w:rPr>
          <w:bCs/>
          <w:color w:val="000000"/>
          <w:szCs w:val="32"/>
        </w:rPr>
        <w:t>”</w:t>
      </w:r>
      <w:r>
        <w:rPr>
          <w:bCs/>
          <w:color w:val="000000"/>
          <w:szCs w:val="32"/>
        </w:rPr>
        <w:t>被列为</w:t>
      </w:r>
      <w:r>
        <w:rPr>
          <w:bCs/>
          <w:color w:val="000000"/>
          <w:szCs w:val="32"/>
        </w:rPr>
        <w:t>2020</w:t>
      </w:r>
      <w:r>
        <w:rPr>
          <w:bCs/>
          <w:color w:val="000000"/>
          <w:szCs w:val="32"/>
        </w:rPr>
        <w:t>年市人大常委会重点督办的代表建议，该建议最终被评为</w:t>
      </w:r>
      <w:r>
        <w:rPr>
          <w:bCs/>
          <w:color w:val="000000"/>
          <w:szCs w:val="32"/>
        </w:rPr>
        <w:t>“</w:t>
      </w:r>
      <w:r>
        <w:rPr>
          <w:bCs/>
          <w:color w:val="000000"/>
          <w:szCs w:val="32"/>
        </w:rPr>
        <w:t>优秀代表建议</w:t>
      </w:r>
      <w:r>
        <w:rPr>
          <w:bCs/>
          <w:color w:val="000000"/>
          <w:szCs w:val="32"/>
        </w:rPr>
        <w:t>”</w:t>
      </w:r>
      <w:r>
        <w:rPr>
          <w:bCs/>
          <w:color w:val="000000"/>
          <w:szCs w:val="32"/>
        </w:rPr>
        <w:t>，</w:t>
      </w:r>
      <w:r>
        <w:rPr>
          <w:bCs/>
          <w:color w:val="000000"/>
          <w:szCs w:val="32"/>
        </w:rPr>
        <w:t>市市场监管局</w:t>
      </w:r>
      <w:r>
        <w:rPr>
          <w:bCs/>
          <w:color w:val="000000"/>
          <w:szCs w:val="32"/>
        </w:rPr>
        <w:t>被评为</w:t>
      </w:r>
      <w:r>
        <w:rPr>
          <w:bCs/>
          <w:color w:val="000000"/>
          <w:szCs w:val="32"/>
        </w:rPr>
        <w:t>“</w:t>
      </w:r>
      <w:r>
        <w:rPr>
          <w:bCs/>
          <w:color w:val="000000"/>
          <w:szCs w:val="32"/>
        </w:rPr>
        <w:t>优秀承办单位</w:t>
      </w:r>
      <w:r>
        <w:rPr>
          <w:bCs/>
          <w:color w:val="000000"/>
          <w:szCs w:val="32"/>
        </w:rPr>
        <w:t>”</w:t>
      </w:r>
      <w:r>
        <w:rPr>
          <w:bCs/>
          <w:color w:val="000000"/>
          <w:szCs w:val="32"/>
        </w:rPr>
        <w:t>。</w:t>
      </w:r>
      <w:r>
        <w:rPr>
          <w:b/>
          <w:bCs/>
          <w:szCs w:val="32"/>
        </w:rPr>
        <w:t>本</w:t>
      </w:r>
      <w:r>
        <w:rPr>
          <w:b/>
          <w:bCs/>
          <w:szCs w:val="32"/>
        </w:rPr>
        <w:t>项</w:t>
      </w:r>
      <w:r>
        <w:rPr>
          <w:b/>
          <w:bCs/>
          <w:szCs w:val="32"/>
        </w:rPr>
        <w:t>分值</w:t>
      </w:r>
      <w:r>
        <w:rPr>
          <w:b/>
          <w:bCs/>
          <w:szCs w:val="32"/>
        </w:rPr>
        <w:t>2.5</w:t>
      </w:r>
      <w:r>
        <w:rPr>
          <w:b/>
          <w:bCs/>
          <w:szCs w:val="32"/>
        </w:rPr>
        <w:t>分，自评得分</w:t>
      </w:r>
      <w:r>
        <w:rPr>
          <w:b/>
          <w:bCs/>
          <w:szCs w:val="32"/>
        </w:rPr>
        <w:t>2.5</w:t>
      </w:r>
      <w:r>
        <w:rPr>
          <w:b/>
          <w:bCs/>
          <w:szCs w:val="32"/>
        </w:rPr>
        <w:t>分</w:t>
      </w:r>
      <w:r>
        <w:rPr>
          <w:szCs w:val="32"/>
        </w:rPr>
        <w:t>。</w:t>
      </w:r>
    </w:p>
    <w:p w:rsidR="00C63B0C" w:rsidRDefault="0047725F">
      <w:pPr>
        <w:pStyle w:val="a4"/>
        <w:adjustRightInd w:val="0"/>
        <w:snapToGrid w:val="0"/>
        <w:spacing w:after="0" w:line="640" w:lineRule="exact"/>
        <w:ind w:firstLineChars="200" w:firstLine="640"/>
        <w:rPr>
          <w:szCs w:val="32"/>
        </w:rPr>
      </w:pPr>
      <w:r>
        <w:rPr>
          <w:szCs w:val="32"/>
        </w:rPr>
        <w:t>（</w:t>
      </w:r>
      <w:r>
        <w:rPr>
          <w:szCs w:val="32"/>
        </w:rPr>
        <w:t>35</w:t>
      </w:r>
      <w:r>
        <w:rPr>
          <w:szCs w:val="32"/>
        </w:rPr>
        <w:t>）肉蛋奶和白酒生产企业、学校食堂、农村集体聚餐、集体用餐配送单位和中央厨房主动购买食品安全责任保险，有条件的中小企业积极投保食品安全责任保险，得</w:t>
      </w:r>
      <w:r>
        <w:rPr>
          <w:szCs w:val="32"/>
        </w:rPr>
        <w:t>1</w:t>
      </w:r>
      <w:r>
        <w:rPr>
          <w:szCs w:val="32"/>
        </w:rPr>
        <w:t>分；否则相应扣分</w:t>
      </w:r>
    </w:p>
    <w:p w:rsidR="00C63B0C" w:rsidRDefault="0047725F">
      <w:pPr>
        <w:pStyle w:val="a4"/>
        <w:adjustRightInd w:val="0"/>
        <w:snapToGrid w:val="0"/>
        <w:spacing w:after="0" w:line="640" w:lineRule="exact"/>
        <w:ind w:firstLineChars="200" w:firstLine="643"/>
        <w:rPr>
          <w:szCs w:val="32"/>
        </w:rPr>
      </w:pPr>
      <w:r>
        <w:rPr>
          <w:b/>
          <w:bCs/>
          <w:szCs w:val="32"/>
        </w:rPr>
        <w:t>我市情况</w:t>
      </w:r>
      <w:r>
        <w:rPr>
          <w:szCs w:val="32"/>
        </w:rPr>
        <w:t>：</w:t>
      </w:r>
      <w:r>
        <w:rPr>
          <w:bCs/>
          <w:color w:val="000000" w:themeColor="text1"/>
          <w:szCs w:val="32"/>
        </w:rPr>
        <w:t>2019</w:t>
      </w:r>
      <w:r>
        <w:rPr>
          <w:bCs/>
          <w:color w:val="000000" w:themeColor="text1"/>
          <w:szCs w:val="32"/>
        </w:rPr>
        <w:t>年东莞市食品安全工作考核评价方案，</w:t>
      </w:r>
      <w:r>
        <w:rPr>
          <w:bCs/>
          <w:color w:val="000000" w:themeColor="text1"/>
          <w:szCs w:val="32"/>
        </w:rPr>
        <w:lastRenderedPageBreak/>
        <w:t>第</w:t>
      </w:r>
      <w:r>
        <w:rPr>
          <w:bCs/>
          <w:color w:val="000000" w:themeColor="text1"/>
          <w:szCs w:val="32"/>
        </w:rPr>
        <w:t>71</w:t>
      </w:r>
      <w:r>
        <w:rPr>
          <w:bCs/>
          <w:color w:val="000000" w:themeColor="text1"/>
          <w:szCs w:val="32"/>
        </w:rPr>
        <w:t>项</w:t>
      </w:r>
      <w:r>
        <w:rPr>
          <w:bCs/>
          <w:color w:val="000000" w:themeColor="text1"/>
          <w:szCs w:val="32"/>
        </w:rPr>
        <w:t>针对食品安全责任保险建立考核评价工作机制，运用保险机制推动食品安全治理工作机制</w:t>
      </w:r>
      <w:r>
        <w:rPr>
          <w:bCs/>
          <w:color w:val="000000" w:themeColor="text1"/>
          <w:szCs w:val="32"/>
        </w:rPr>
        <w:t>。太平洋保险公司提出关于运用保险机制参与东莞市食品安全治理的建议书。</w:t>
      </w:r>
      <w:r>
        <w:rPr>
          <w:color w:val="000000" w:themeColor="text1"/>
          <w:szCs w:val="32"/>
        </w:rPr>
        <w:t>与中国人保东莞分公司举行食品安全责任保险服务签约仪式、东城街道扶持人保财险东莞分公司与</w:t>
      </w:r>
      <w:r>
        <w:rPr>
          <w:color w:val="000000" w:themeColor="text1"/>
          <w:szCs w:val="32"/>
        </w:rPr>
        <w:t>“</w:t>
      </w:r>
      <w:r>
        <w:rPr>
          <w:color w:val="000000" w:themeColor="text1"/>
          <w:szCs w:val="32"/>
        </w:rPr>
        <w:t>一元民生</w:t>
      </w:r>
      <w:r>
        <w:rPr>
          <w:color w:val="000000" w:themeColor="text1"/>
          <w:szCs w:val="32"/>
        </w:rPr>
        <w:t>”</w:t>
      </w:r>
      <w:r>
        <w:rPr>
          <w:color w:val="000000" w:themeColor="text1"/>
          <w:szCs w:val="32"/>
        </w:rPr>
        <w:t>签约食品安全责任保险等</w:t>
      </w:r>
      <w:r>
        <w:rPr>
          <w:color w:val="000000" w:themeColor="text1"/>
          <w:szCs w:val="32"/>
        </w:rPr>
        <w:t>。召开东莞构建多层次公共食品安全保险体系课题调研座谈会，</w:t>
      </w:r>
      <w:r>
        <w:rPr>
          <w:color w:val="000000" w:themeColor="text1"/>
          <w:szCs w:val="32"/>
        </w:rPr>
        <w:t>探索食品安全监管新思路、新模式</w:t>
      </w:r>
      <w:r>
        <w:rPr>
          <w:color w:val="000000" w:themeColor="text1"/>
          <w:szCs w:val="32"/>
        </w:rPr>
        <w:t>。</w:t>
      </w:r>
      <w:r>
        <w:rPr>
          <w:bCs/>
          <w:color w:val="000000" w:themeColor="text1"/>
          <w:szCs w:val="32"/>
        </w:rPr>
        <w:t>辖区内学校食堂、集体用餐配送单位、中央厨房、其他餐饮服务单位和食品生产企业购买食品安全责任保险的保单</w:t>
      </w:r>
      <w:r>
        <w:rPr>
          <w:bCs/>
          <w:color w:val="000000" w:themeColor="text1"/>
          <w:szCs w:val="32"/>
        </w:rPr>
        <w:t>127</w:t>
      </w:r>
      <w:r>
        <w:rPr>
          <w:bCs/>
          <w:color w:val="000000" w:themeColor="text1"/>
          <w:szCs w:val="32"/>
        </w:rPr>
        <w:t>份</w:t>
      </w:r>
      <w:r>
        <w:rPr>
          <w:bCs/>
          <w:color w:val="000000" w:themeColor="text1"/>
          <w:szCs w:val="32"/>
        </w:rPr>
        <w:t>。</w:t>
      </w:r>
      <w:r w:rsidR="00A94646">
        <w:rPr>
          <w:bCs/>
          <w:color w:val="000000" w:themeColor="text1"/>
          <w:szCs w:val="32"/>
        </w:rPr>
        <w:t>截至目前</w:t>
      </w:r>
      <w:r>
        <w:rPr>
          <w:bCs/>
          <w:color w:val="000000" w:themeColor="text1"/>
          <w:szCs w:val="32"/>
        </w:rPr>
        <w:t>，食品安全责任保险暂未发生赔付。</w:t>
      </w:r>
      <w:r>
        <w:rPr>
          <w:b/>
          <w:bCs/>
          <w:szCs w:val="32"/>
        </w:rPr>
        <w:t>本</w:t>
      </w:r>
      <w:r>
        <w:rPr>
          <w:b/>
          <w:bCs/>
          <w:szCs w:val="32"/>
        </w:rPr>
        <w:t>项</w:t>
      </w:r>
      <w:r>
        <w:rPr>
          <w:b/>
          <w:bCs/>
          <w:szCs w:val="32"/>
        </w:rPr>
        <w:t>分值</w:t>
      </w:r>
      <w:r>
        <w:rPr>
          <w:b/>
          <w:bCs/>
          <w:szCs w:val="32"/>
        </w:rPr>
        <w:t>1</w:t>
      </w:r>
      <w:r>
        <w:rPr>
          <w:b/>
          <w:bCs/>
          <w:szCs w:val="32"/>
        </w:rPr>
        <w:t>分，自评得分</w:t>
      </w:r>
      <w:r>
        <w:rPr>
          <w:b/>
          <w:bCs/>
          <w:szCs w:val="32"/>
        </w:rPr>
        <w:t>1</w:t>
      </w:r>
      <w:r>
        <w:rPr>
          <w:b/>
          <w:bCs/>
          <w:szCs w:val="32"/>
        </w:rPr>
        <w:t>分</w:t>
      </w:r>
      <w:r>
        <w:rPr>
          <w:szCs w:val="32"/>
        </w:rPr>
        <w:t>。</w:t>
      </w:r>
    </w:p>
    <w:p w:rsidR="00C63B0C" w:rsidRDefault="0047725F" w:rsidP="00A94646">
      <w:pPr>
        <w:pStyle w:val="2"/>
        <w:adjustRightInd w:val="0"/>
        <w:snapToGrid w:val="0"/>
        <w:spacing w:line="640" w:lineRule="exact"/>
        <w:ind w:firstLine="640"/>
      </w:pPr>
      <w:r>
        <w:t>二、能力建设（</w:t>
      </w:r>
      <w:r>
        <w:t>40</w:t>
      </w:r>
      <w:r>
        <w:t>分）</w:t>
      </w:r>
    </w:p>
    <w:p w:rsidR="00C63B0C" w:rsidRDefault="0047725F">
      <w:pPr>
        <w:adjustRightInd w:val="0"/>
        <w:snapToGrid w:val="0"/>
        <w:spacing w:line="640" w:lineRule="exact"/>
        <w:ind w:firstLineChars="200" w:firstLine="643"/>
        <w:rPr>
          <w:b/>
          <w:bCs/>
          <w:kern w:val="0"/>
        </w:rPr>
      </w:pPr>
      <w:r>
        <w:rPr>
          <w:b/>
          <w:bCs/>
        </w:rPr>
        <w:t>本部分</w:t>
      </w:r>
      <w:r>
        <w:rPr>
          <w:b/>
          <w:bCs/>
        </w:rPr>
        <w:t>满分</w:t>
      </w:r>
      <w:r>
        <w:rPr>
          <w:b/>
          <w:bCs/>
        </w:rPr>
        <w:t>40</w:t>
      </w:r>
      <w:r>
        <w:rPr>
          <w:b/>
          <w:bCs/>
        </w:rPr>
        <w:t>分，我市自评</w:t>
      </w:r>
      <w:r>
        <w:rPr>
          <w:b/>
          <w:bCs/>
          <w:kern w:val="0"/>
        </w:rPr>
        <w:t>得</w:t>
      </w:r>
      <w:r>
        <w:rPr>
          <w:b/>
          <w:bCs/>
          <w:kern w:val="0"/>
        </w:rPr>
        <w:t>35</w:t>
      </w:r>
      <w:r>
        <w:rPr>
          <w:b/>
          <w:bCs/>
          <w:kern w:val="0"/>
        </w:rPr>
        <w:t>分</w:t>
      </w:r>
      <w:r>
        <w:rPr>
          <w:b/>
          <w:bCs/>
          <w:kern w:val="0"/>
        </w:rPr>
        <w:t>（自评未扣分），另有</w:t>
      </w:r>
      <w:r>
        <w:rPr>
          <w:b/>
          <w:bCs/>
          <w:kern w:val="0"/>
        </w:rPr>
        <w:t>5</w:t>
      </w:r>
      <w:r>
        <w:rPr>
          <w:b/>
          <w:bCs/>
          <w:kern w:val="0"/>
        </w:rPr>
        <w:t>分需根据现场检查情况打分。</w:t>
      </w:r>
    </w:p>
    <w:p w:rsidR="00C63B0C" w:rsidRDefault="0047725F" w:rsidP="00A94646">
      <w:pPr>
        <w:pStyle w:val="3"/>
        <w:adjustRightInd w:val="0"/>
        <w:snapToGrid w:val="0"/>
        <w:spacing w:line="640" w:lineRule="exact"/>
        <w:ind w:firstLine="640"/>
      </w:pPr>
      <w:r>
        <w:t>12.</w:t>
      </w:r>
      <w:r>
        <w:t>投入保障（</w:t>
      </w:r>
      <w:r>
        <w:t>3</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36</w:t>
      </w:r>
      <w:r>
        <w:rPr>
          <w:szCs w:val="32"/>
        </w:rPr>
        <w:t>）食品</w:t>
      </w:r>
      <w:proofErr w:type="gramStart"/>
      <w:r>
        <w:rPr>
          <w:szCs w:val="32"/>
        </w:rPr>
        <w:t>安全列</w:t>
      </w:r>
      <w:proofErr w:type="gramEnd"/>
      <w:r>
        <w:rPr>
          <w:szCs w:val="32"/>
        </w:rPr>
        <w:t>入关工作经费本级预算，保障食品安全监管工作需要，得</w:t>
      </w:r>
      <w:r>
        <w:rPr>
          <w:szCs w:val="32"/>
        </w:rPr>
        <w:t>3</w:t>
      </w:r>
      <w:r>
        <w:rPr>
          <w:szCs w:val="32"/>
        </w:rPr>
        <w:t>分；否则不得分</w:t>
      </w:r>
    </w:p>
    <w:p w:rsidR="00C63B0C" w:rsidRDefault="0047725F">
      <w:pPr>
        <w:pStyle w:val="a4"/>
        <w:adjustRightInd w:val="0"/>
        <w:snapToGrid w:val="0"/>
        <w:spacing w:after="0" w:line="640" w:lineRule="exact"/>
        <w:ind w:firstLineChars="200" w:firstLine="643"/>
        <w:rPr>
          <w:szCs w:val="32"/>
        </w:rPr>
      </w:pPr>
      <w:r>
        <w:rPr>
          <w:b/>
          <w:bCs/>
          <w:szCs w:val="32"/>
        </w:rPr>
        <w:t>我市情况</w:t>
      </w:r>
      <w:r>
        <w:rPr>
          <w:szCs w:val="32"/>
        </w:rPr>
        <w:t>：：我市每年均按照上级工作部署及我市实际工作需要，为食品安全工作提供充足的经费保障。全市财政预（决）算报告，以及市市场监管局、市农业农村局等重点部门的财政拨付文件、拨付资金凭证等相关佐证材料齐备。</w:t>
      </w:r>
      <w:r>
        <w:rPr>
          <w:b/>
          <w:bCs/>
          <w:szCs w:val="32"/>
        </w:rPr>
        <w:lastRenderedPageBreak/>
        <w:t>本</w:t>
      </w:r>
      <w:r>
        <w:rPr>
          <w:b/>
          <w:bCs/>
          <w:szCs w:val="32"/>
        </w:rPr>
        <w:t>项</w:t>
      </w:r>
      <w:r>
        <w:rPr>
          <w:b/>
          <w:bCs/>
          <w:szCs w:val="32"/>
        </w:rPr>
        <w:t>分值</w:t>
      </w:r>
      <w:r>
        <w:rPr>
          <w:b/>
          <w:bCs/>
          <w:szCs w:val="32"/>
        </w:rPr>
        <w:t>3</w:t>
      </w:r>
      <w:r>
        <w:rPr>
          <w:b/>
          <w:bCs/>
          <w:szCs w:val="32"/>
        </w:rPr>
        <w:t>分，自评得分</w:t>
      </w:r>
      <w:r>
        <w:rPr>
          <w:b/>
          <w:bCs/>
          <w:szCs w:val="32"/>
        </w:rPr>
        <w:t>3</w:t>
      </w:r>
      <w:r>
        <w:rPr>
          <w:b/>
          <w:bCs/>
          <w:szCs w:val="32"/>
        </w:rPr>
        <w:t>分</w:t>
      </w:r>
      <w:r>
        <w:rPr>
          <w:szCs w:val="32"/>
        </w:rPr>
        <w:t>。</w:t>
      </w:r>
    </w:p>
    <w:p w:rsidR="00C63B0C" w:rsidRDefault="0047725F" w:rsidP="00A94646">
      <w:pPr>
        <w:pStyle w:val="3"/>
        <w:adjustRightInd w:val="0"/>
        <w:snapToGrid w:val="0"/>
        <w:spacing w:line="640" w:lineRule="exact"/>
        <w:ind w:firstLine="640"/>
      </w:pPr>
      <w:r>
        <w:t>13.</w:t>
      </w:r>
      <w:r>
        <w:t>基层装备（</w:t>
      </w:r>
      <w:r>
        <w:t>5</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37</w:t>
      </w:r>
      <w:r>
        <w:rPr>
          <w:szCs w:val="32"/>
        </w:rPr>
        <w:t>）基层监管机构办公业务用房、装备配备检验检测设备、执法车辆等满足日常监管要求，得</w:t>
      </w:r>
      <w:r>
        <w:rPr>
          <w:szCs w:val="32"/>
        </w:rPr>
        <w:t>5</w:t>
      </w:r>
      <w:r>
        <w:rPr>
          <w:szCs w:val="32"/>
        </w:rPr>
        <w:t>分；否则扣</w:t>
      </w:r>
      <w:r>
        <w:rPr>
          <w:szCs w:val="32"/>
        </w:rPr>
        <w:t>0.1</w:t>
      </w:r>
      <w:r>
        <w:rPr>
          <w:szCs w:val="32"/>
        </w:rPr>
        <w:t>分</w:t>
      </w:r>
      <w:r>
        <w:rPr>
          <w:szCs w:val="32"/>
        </w:rPr>
        <w:t>/</w:t>
      </w:r>
      <w:r>
        <w:rPr>
          <w:szCs w:val="32"/>
        </w:rPr>
        <w:t>项</w:t>
      </w:r>
      <w:r>
        <w:rPr>
          <w:szCs w:val="32"/>
        </w:rPr>
        <w:t>。</w:t>
      </w:r>
    </w:p>
    <w:p w:rsidR="00C63B0C" w:rsidRDefault="0047725F">
      <w:pPr>
        <w:pStyle w:val="a4"/>
        <w:adjustRightInd w:val="0"/>
        <w:snapToGrid w:val="0"/>
        <w:spacing w:after="0" w:line="640" w:lineRule="exact"/>
        <w:ind w:firstLineChars="200" w:firstLine="640"/>
        <w:rPr>
          <w:szCs w:val="32"/>
        </w:rPr>
      </w:pPr>
      <w:r>
        <w:rPr>
          <w:szCs w:val="32"/>
        </w:rPr>
        <w:t>此项为现场检查项目，不作自评</w:t>
      </w:r>
      <w:r>
        <w:rPr>
          <w:szCs w:val="32"/>
        </w:rPr>
        <w:t>。</w:t>
      </w:r>
    </w:p>
    <w:p w:rsidR="00C63B0C" w:rsidRDefault="0047725F" w:rsidP="00A94646">
      <w:pPr>
        <w:pStyle w:val="3"/>
        <w:adjustRightInd w:val="0"/>
        <w:snapToGrid w:val="0"/>
        <w:spacing w:line="640" w:lineRule="exact"/>
        <w:ind w:firstLine="640"/>
      </w:pPr>
      <w:r>
        <w:t>14.</w:t>
      </w:r>
      <w:r>
        <w:t>监管专业化（</w:t>
      </w:r>
      <w:r>
        <w:t>10</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38</w:t>
      </w:r>
      <w:r>
        <w:rPr>
          <w:szCs w:val="32"/>
        </w:rPr>
        <w:t>）县级市场监管部门及其派出机构将食品安全监管作为首要职责，监管力量满足食品安全监管需要，得</w:t>
      </w:r>
      <w:r>
        <w:rPr>
          <w:szCs w:val="32"/>
        </w:rPr>
        <w:t>2</w:t>
      </w:r>
      <w:r>
        <w:rPr>
          <w:szCs w:val="32"/>
        </w:rPr>
        <w:t>分；否则相应扣分。从事食品安全监管人员的专业化比例达到</w:t>
      </w:r>
      <w:r>
        <w:rPr>
          <w:szCs w:val="32"/>
        </w:rPr>
        <w:t>70%</w:t>
      </w:r>
      <w:r>
        <w:rPr>
          <w:szCs w:val="32"/>
        </w:rPr>
        <w:t>以上，得</w:t>
      </w:r>
      <w:r>
        <w:rPr>
          <w:szCs w:val="32"/>
        </w:rPr>
        <w:t>2</w:t>
      </w:r>
      <w:r>
        <w:rPr>
          <w:szCs w:val="32"/>
        </w:rPr>
        <w:t>分，少</w:t>
      </w:r>
      <w:r>
        <w:rPr>
          <w:szCs w:val="32"/>
        </w:rPr>
        <w:t>1%</w:t>
      </w:r>
      <w:r>
        <w:rPr>
          <w:szCs w:val="32"/>
        </w:rPr>
        <w:t>扣</w:t>
      </w:r>
      <w:r>
        <w:rPr>
          <w:szCs w:val="32"/>
        </w:rPr>
        <w:t>0.1</w:t>
      </w:r>
      <w:r>
        <w:rPr>
          <w:szCs w:val="32"/>
        </w:rPr>
        <w:t>分</w:t>
      </w:r>
    </w:p>
    <w:p w:rsidR="00C63B0C" w:rsidRDefault="0047725F">
      <w:pPr>
        <w:adjustRightInd w:val="0"/>
        <w:snapToGrid w:val="0"/>
        <w:spacing w:line="640" w:lineRule="exact"/>
        <w:ind w:firstLineChars="200" w:firstLine="643"/>
        <w:rPr>
          <w:szCs w:val="32"/>
        </w:rPr>
      </w:pPr>
      <w:r>
        <w:rPr>
          <w:b/>
          <w:bCs/>
          <w:szCs w:val="32"/>
        </w:rPr>
        <w:t>我市情况</w:t>
      </w:r>
      <w:r>
        <w:rPr>
          <w:szCs w:val="32"/>
        </w:rPr>
        <w:t>：</w:t>
      </w:r>
      <w:r>
        <w:rPr>
          <w:bCs/>
          <w:szCs w:val="32"/>
        </w:rPr>
        <w:t>东莞市</w:t>
      </w:r>
      <w:r>
        <w:rPr>
          <w:bCs/>
          <w:color w:val="000000"/>
          <w:szCs w:val="32"/>
        </w:rPr>
        <w:t>市场监督管理局</w:t>
      </w:r>
      <w:r>
        <w:rPr>
          <w:bCs/>
          <w:color w:val="000000"/>
          <w:szCs w:val="32"/>
        </w:rPr>
        <w:t>下设</w:t>
      </w:r>
      <w:r>
        <w:rPr>
          <w:bCs/>
          <w:sz w:val="31"/>
          <w:szCs w:val="31"/>
        </w:rPr>
        <w:t>食品生产科、食品销售科、食品餐饮科、执法三科等食品安全监管科室，负责生产、流通、餐饮、抽检、执法等食品安全监管职责。</w:t>
      </w:r>
      <w:r>
        <w:rPr>
          <w:bCs/>
          <w:color w:val="000000"/>
          <w:szCs w:val="32"/>
        </w:rPr>
        <w:t>各市场监管分局下设执法股、监管一股等食品安全</w:t>
      </w:r>
      <w:r>
        <w:rPr>
          <w:bCs/>
          <w:color w:val="000000"/>
          <w:szCs w:val="32"/>
        </w:rPr>
        <w:t>监管</w:t>
      </w:r>
      <w:r>
        <w:rPr>
          <w:bCs/>
          <w:color w:val="000000"/>
          <w:szCs w:val="32"/>
        </w:rPr>
        <w:t>股</w:t>
      </w:r>
      <w:r>
        <w:rPr>
          <w:bCs/>
          <w:color w:val="000000"/>
          <w:szCs w:val="32"/>
        </w:rPr>
        <w:t>室</w:t>
      </w:r>
      <w:r>
        <w:rPr>
          <w:bCs/>
          <w:color w:val="000000"/>
          <w:szCs w:val="32"/>
        </w:rPr>
        <w:t>，负责</w:t>
      </w:r>
      <w:r>
        <w:rPr>
          <w:bCs/>
          <w:sz w:val="31"/>
          <w:szCs w:val="31"/>
        </w:rPr>
        <w:t>生产、流通、餐饮、抽检、执法等食品安全监管职责</w:t>
      </w:r>
      <w:r>
        <w:rPr>
          <w:bCs/>
          <w:color w:val="000000" w:themeColor="text1"/>
          <w:szCs w:val="32"/>
        </w:rPr>
        <w:t>。</w:t>
      </w:r>
      <w:r>
        <w:rPr>
          <w:bCs/>
          <w:color w:val="000000"/>
          <w:szCs w:val="32"/>
        </w:rPr>
        <w:t>东莞市</w:t>
      </w:r>
      <w:r>
        <w:rPr>
          <w:bCs/>
          <w:color w:val="000000" w:themeColor="text1"/>
          <w:szCs w:val="32"/>
        </w:rPr>
        <w:t>市场监管</w:t>
      </w:r>
      <w:r>
        <w:rPr>
          <w:bCs/>
          <w:color w:val="000000" w:themeColor="text1"/>
          <w:szCs w:val="32"/>
        </w:rPr>
        <w:t>局</w:t>
      </w:r>
      <w:r>
        <w:rPr>
          <w:bCs/>
          <w:color w:val="000000"/>
          <w:szCs w:val="32"/>
        </w:rPr>
        <w:t>将</w:t>
      </w:r>
      <w:r>
        <w:rPr>
          <w:bCs/>
          <w:sz w:val="31"/>
          <w:szCs w:val="31"/>
        </w:rPr>
        <w:t>食品安全监管工作列为市局年度主要目标任务</w:t>
      </w:r>
      <w:r>
        <w:rPr>
          <w:bCs/>
          <w:color w:val="000000"/>
          <w:szCs w:val="32"/>
        </w:rPr>
        <w:t>和</w:t>
      </w:r>
      <w:r>
        <w:rPr>
          <w:bCs/>
          <w:color w:val="000000"/>
          <w:szCs w:val="32"/>
        </w:rPr>
        <w:t>基层分局年度工作考评主要考评指标。</w:t>
      </w:r>
      <w:r>
        <w:rPr>
          <w:bCs/>
          <w:color w:val="000000"/>
          <w:szCs w:val="32"/>
        </w:rPr>
        <w:t>东莞市在</w:t>
      </w:r>
      <w:r>
        <w:rPr>
          <w:bCs/>
          <w:sz w:val="31"/>
          <w:szCs w:val="31"/>
        </w:rPr>
        <w:t>市级层面成立食品药品安全委员会，由市委副书记、市长吕成</w:t>
      </w:r>
      <w:proofErr w:type="gramStart"/>
      <w:r>
        <w:rPr>
          <w:bCs/>
          <w:sz w:val="31"/>
          <w:szCs w:val="31"/>
        </w:rPr>
        <w:t>蹊</w:t>
      </w:r>
      <w:proofErr w:type="gramEnd"/>
      <w:r>
        <w:rPr>
          <w:bCs/>
          <w:sz w:val="31"/>
          <w:szCs w:val="31"/>
        </w:rPr>
        <w:t>挂帅，市食药安办</w:t>
      </w:r>
      <w:r>
        <w:rPr>
          <w:bCs/>
          <w:szCs w:val="32"/>
        </w:rPr>
        <w:t>设在东莞市市场监督管理局，制定</w:t>
      </w:r>
      <w:r>
        <w:rPr>
          <w:bCs/>
          <w:sz w:val="31"/>
          <w:szCs w:val="31"/>
        </w:rPr>
        <w:t>印发《东莞市食品药品安全委员会工作规则》，进一步完善工作制度，明确</w:t>
      </w:r>
      <w:r>
        <w:rPr>
          <w:bCs/>
          <w:sz w:val="31"/>
          <w:szCs w:val="31"/>
        </w:rPr>
        <w:lastRenderedPageBreak/>
        <w:t>职责；</w:t>
      </w:r>
      <w:r>
        <w:rPr>
          <w:bCs/>
          <w:color w:val="000000"/>
          <w:szCs w:val="32"/>
        </w:rPr>
        <w:t>各</w:t>
      </w:r>
      <w:r>
        <w:rPr>
          <w:bCs/>
          <w:szCs w:val="32"/>
        </w:rPr>
        <w:t>镇街、园区对应成立食药安委，由镇长、街道办主任、园区管委会主任挂帅，进一步加强对辖区内食品安全工作的组织领导，食药安办设在各市场监管分局。东莞市市政府与各镇街、园区政府签订食品安全责任书，进一步压实属地责任。</w:t>
      </w:r>
      <w:r>
        <w:rPr>
          <w:bCs/>
          <w:color w:val="000000"/>
          <w:szCs w:val="32"/>
        </w:rPr>
        <w:t>东莞市市场监督管理局</w:t>
      </w:r>
      <w:r>
        <w:rPr>
          <w:bCs/>
          <w:color w:val="000000"/>
          <w:szCs w:val="32"/>
        </w:rPr>
        <w:t>每年组织</w:t>
      </w:r>
      <w:r>
        <w:rPr>
          <w:bCs/>
          <w:szCs w:val="32"/>
        </w:rPr>
        <w:t>召开全市市场监管系统食品安全监管工作会议，总结上年度全市市场监管系统食品安全工作情况</w:t>
      </w:r>
      <w:r>
        <w:rPr>
          <w:bCs/>
          <w:szCs w:val="32"/>
        </w:rPr>
        <w:t>,</w:t>
      </w:r>
      <w:r>
        <w:rPr>
          <w:bCs/>
          <w:szCs w:val="32"/>
        </w:rPr>
        <w:t>研究部署本年度</w:t>
      </w:r>
      <w:proofErr w:type="gramStart"/>
      <w:r>
        <w:rPr>
          <w:bCs/>
          <w:szCs w:val="32"/>
        </w:rPr>
        <w:t>年食品</w:t>
      </w:r>
      <w:proofErr w:type="gramEnd"/>
      <w:r>
        <w:rPr>
          <w:bCs/>
          <w:szCs w:val="32"/>
        </w:rPr>
        <w:t>安全监管重点任务</w:t>
      </w:r>
      <w:r>
        <w:rPr>
          <w:bCs/>
          <w:szCs w:val="32"/>
        </w:rPr>
        <w:t>,</w:t>
      </w:r>
      <w:r>
        <w:rPr>
          <w:bCs/>
          <w:szCs w:val="32"/>
        </w:rPr>
        <w:t>全面加强食品安全监管工作</w:t>
      </w:r>
      <w:r>
        <w:rPr>
          <w:bCs/>
          <w:szCs w:val="32"/>
        </w:rPr>
        <w:t>。</w:t>
      </w:r>
      <w:r>
        <w:rPr>
          <w:bCs/>
          <w:szCs w:val="32"/>
        </w:rPr>
        <w:t>东莞市食品安全监管人员共</w:t>
      </w:r>
      <w:r>
        <w:rPr>
          <w:bCs/>
          <w:szCs w:val="32"/>
        </w:rPr>
        <w:t>314</w:t>
      </w:r>
      <w:r>
        <w:rPr>
          <w:bCs/>
          <w:szCs w:val="32"/>
        </w:rPr>
        <w:t>人，其中具有食品安全监管相关专业或具有</w:t>
      </w:r>
      <w:r>
        <w:rPr>
          <w:bCs/>
          <w:szCs w:val="32"/>
        </w:rPr>
        <w:t>5</w:t>
      </w:r>
      <w:r>
        <w:rPr>
          <w:bCs/>
          <w:szCs w:val="32"/>
        </w:rPr>
        <w:t>年以上食品安全监管工作经历的人员共</w:t>
      </w:r>
      <w:r>
        <w:rPr>
          <w:bCs/>
          <w:szCs w:val="32"/>
        </w:rPr>
        <w:t>257</w:t>
      </w:r>
      <w:r>
        <w:rPr>
          <w:bCs/>
          <w:szCs w:val="32"/>
        </w:rPr>
        <w:t>人，</w:t>
      </w:r>
      <w:r>
        <w:rPr>
          <w:bCs/>
          <w:color w:val="000000" w:themeColor="text1"/>
          <w:szCs w:val="32"/>
        </w:rPr>
        <w:t>从事食品安全</w:t>
      </w:r>
      <w:r>
        <w:rPr>
          <w:bCs/>
          <w:color w:val="000000" w:themeColor="text1"/>
          <w:szCs w:val="32"/>
        </w:rPr>
        <w:t>监管人员的</w:t>
      </w:r>
      <w:r>
        <w:rPr>
          <w:bCs/>
          <w:szCs w:val="32"/>
        </w:rPr>
        <w:t>专业化比例</w:t>
      </w:r>
      <w:r>
        <w:rPr>
          <w:bCs/>
          <w:szCs w:val="32"/>
        </w:rPr>
        <w:t>达</w:t>
      </w:r>
      <w:r>
        <w:rPr>
          <w:bCs/>
          <w:szCs w:val="32"/>
        </w:rPr>
        <w:t>81.85%</w:t>
      </w:r>
      <w:r>
        <w:rPr>
          <w:bCs/>
          <w:szCs w:val="32"/>
        </w:rPr>
        <w:t>。</w:t>
      </w:r>
      <w:r>
        <w:rPr>
          <w:b/>
          <w:bCs/>
          <w:szCs w:val="32"/>
        </w:rPr>
        <w:t>本</w:t>
      </w:r>
      <w:r>
        <w:rPr>
          <w:b/>
          <w:bCs/>
          <w:szCs w:val="32"/>
        </w:rPr>
        <w:t>项</w:t>
      </w:r>
      <w:r>
        <w:rPr>
          <w:b/>
          <w:bCs/>
          <w:szCs w:val="32"/>
        </w:rPr>
        <w:t>分值</w:t>
      </w:r>
      <w:r>
        <w:rPr>
          <w:b/>
          <w:bCs/>
          <w:szCs w:val="32"/>
        </w:rPr>
        <w:t>4</w:t>
      </w:r>
      <w:r>
        <w:rPr>
          <w:b/>
          <w:bCs/>
          <w:szCs w:val="32"/>
        </w:rPr>
        <w:t>分，自评得分</w:t>
      </w:r>
      <w:r>
        <w:rPr>
          <w:b/>
          <w:bCs/>
          <w:szCs w:val="32"/>
        </w:rPr>
        <w:t>4</w:t>
      </w:r>
      <w:r>
        <w:rPr>
          <w:b/>
          <w:bCs/>
          <w:szCs w:val="32"/>
        </w:rPr>
        <w:t>分</w:t>
      </w:r>
      <w:r>
        <w:rPr>
          <w:szCs w:val="32"/>
        </w:rPr>
        <w:t>。</w:t>
      </w:r>
    </w:p>
    <w:p w:rsidR="00C63B0C" w:rsidRDefault="0047725F">
      <w:pPr>
        <w:pStyle w:val="a4"/>
        <w:adjustRightInd w:val="0"/>
        <w:snapToGrid w:val="0"/>
        <w:spacing w:after="0" w:line="640" w:lineRule="exact"/>
        <w:ind w:firstLineChars="200" w:firstLine="640"/>
        <w:rPr>
          <w:szCs w:val="32"/>
        </w:rPr>
      </w:pPr>
      <w:r>
        <w:rPr>
          <w:szCs w:val="32"/>
        </w:rPr>
        <w:t>（</w:t>
      </w:r>
      <w:r>
        <w:rPr>
          <w:szCs w:val="32"/>
        </w:rPr>
        <w:t>39</w:t>
      </w:r>
      <w:r>
        <w:rPr>
          <w:szCs w:val="32"/>
        </w:rPr>
        <w:t>）加大公安机关打击食品安全犯罪专业力量、专业装备建设力度，明确机构和人员负责打击食品安全犯罪，强化办案保障，得</w:t>
      </w:r>
      <w:r>
        <w:rPr>
          <w:szCs w:val="32"/>
        </w:rPr>
        <w:t>2</w:t>
      </w:r>
      <w:r>
        <w:rPr>
          <w:szCs w:val="32"/>
        </w:rPr>
        <w:t>分；否则相应扣分</w:t>
      </w:r>
    </w:p>
    <w:p w:rsidR="00C63B0C" w:rsidRDefault="0047725F">
      <w:pPr>
        <w:adjustRightInd w:val="0"/>
        <w:snapToGrid w:val="0"/>
        <w:spacing w:line="640" w:lineRule="exact"/>
        <w:ind w:firstLineChars="200" w:firstLine="643"/>
        <w:rPr>
          <w:szCs w:val="32"/>
        </w:rPr>
      </w:pPr>
      <w:r>
        <w:rPr>
          <w:b/>
          <w:bCs/>
          <w:szCs w:val="32"/>
        </w:rPr>
        <w:t>我市情况</w:t>
      </w:r>
      <w:r>
        <w:rPr>
          <w:szCs w:val="32"/>
        </w:rPr>
        <w:t>：东莞市公安局设置结合国家四部委正在部署开展的整治食品安全问题联合行动，深化推进公安部打击食药</w:t>
      </w:r>
      <w:proofErr w:type="gramStart"/>
      <w:r>
        <w:rPr>
          <w:szCs w:val="32"/>
        </w:rPr>
        <w:t>环违法</w:t>
      </w:r>
      <w:proofErr w:type="gramEnd"/>
      <w:r>
        <w:rPr>
          <w:szCs w:val="32"/>
        </w:rPr>
        <w:t>犯罪</w:t>
      </w:r>
      <w:r>
        <w:rPr>
          <w:szCs w:val="32"/>
        </w:rPr>
        <w:t>“</w:t>
      </w:r>
      <w:r>
        <w:rPr>
          <w:szCs w:val="32"/>
        </w:rPr>
        <w:t>昆仑</w:t>
      </w:r>
      <w:r>
        <w:rPr>
          <w:szCs w:val="32"/>
        </w:rPr>
        <w:t>”</w:t>
      </w:r>
      <w:r>
        <w:rPr>
          <w:szCs w:val="32"/>
        </w:rPr>
        <w:t>行动和省公安厅打击突出刑事犯罪</w:t>
      </w:r>
      <w:r>
        <w:rPr>
          <w:szCs w:val="32"/>
        </w:rPr>
        <w:t>“</w:t>
      </w:r>
      <w:r>
        <w:rPr>
          <w:szCs w:val="32"/>
        </w:rPr>
        <w:t>飓风</w:t>
      </w:r>
      <w:r>
        <w:rPr>
          <w:szCs w:val="32"/>
        </w:rPr>
        <w:t>”</w:t>
      </w:r>
      <w:r>
        <w:rPr>
          <w:szCs w:val="32"/>
        </w:rPr>
        <w:t>涉食药环专项行动，积极会同市场监管局、农业农村局等行政监管职能部门，加大对</w:t>
      </w:r>
      <w:proofErr w:type="gramStart"/>
      <w:r>
        <w:rPr>
          <w:szCs w:val="32"/>
        </w:rPr>
        <w:t>涉食品</w:t>
      </w:r>
      <w:proofErr w:type="gramEnd"/>
      <w:r>
        <w:rPr>
          <w:szCs w:val="32"/>
        </w:rPr>
        <w:t>刑事犯罪活动的打击力度。市公安局专设食药</w:t>
      </w:r>
      <w:proofErr w:type="gramStart"/>
      <w:r>
        <w:rPr>
          <w:szCs w:val="32"/>
        </w:rPr>
        <w:t>环犯罪</w:t>
      </w:r>
      <w:proofErr w:type="gramEnd"/>
      <w:r>
        <w:rPr>
          <w:szCs w:val="32"/>
        </w:rPr>
        <w:t>侦查支队，负责掌握全市食品药品领域犯罪动态，拟订预防、打击对策。建立健全食品药品领</w:t>
      </w:r>
      <w:r>
        <w:rPr>
          <w:szCs w:val="32"/>
        </w:rPr>
        <w:lastRenderedPageBreak/>
        <w:t>域行政执法与刑事司法衔接工作。指导、监督各镇街</w:t>
      </w:r>
      <w:r>
        <w:rPr>
          <w:szCs w:val="32"/>
        </w:rPr>
        <w:t>(</w:t>
      </w:r>
      <w:r>
        <w:rPr>
          <w:szCs w:val="32"/>
        </w:rPr>
        <w:t>园区</w:t>
      </w:r>
      <w:r>
        <w:rPr>
          <w:szCs w:val="32"/>
        </w:rPr>
        <w:t>)</w:t>
      </w:r>
      <w:r>
        <w:rPr>
          <w:szCs w:val="32"/>
        </w:rPr>
        <w:t>分局开展对食品药品领域犯罪案件的侦查工作。协调、组织、侦办有重大影响或上级交办、督办的食品药品犯罪案</w:t>
      </w:r>
      <w:r>
        <w:rPr>
          <w:szCs w:val="32"/>
        </w:rPr>
        <w:t>件。现已按照上级要求配齐相关执法装备，并对执法人员开展了多次专业培训</w:t>
      </w:r>
      <w:r>
        <w:rPr>
          <w:szCs w:val="32"/>
        </w:rPr>
        <w:t>。</w:t>
      </w:r>
      <w:r>
        <w:rPr>
          <w:b/>
          <w:bCs/>
          <w:szCs w:val="32"/>
        </w:rPr>
        <w:t>本</w:t>
      </w:r>
      <w:r>
        <w:rPr>
          <w:b/>
          <w:bCs/>
          <w:szCs w:val="32"/>
        </w:rPr>
        <w:t>项</w:t>
      </w:r>
      <w:r>
        <w:rPr>
          <w:b/>
          <w:bCs/>
          <w:szCs w:val="32"/>
        </w:rPr>
        <w:t>分值</w:t>
      </w:r>
      <w:r>
        <w:rPr>
          <w:b/>
          <w:bCs/>
          <w:szCs w:val="32"/>
        </w:rPr>
        <w:t>2</w:t>
      </w:r>
      <w:r>
        <w:rPr>
          <w:b/>
          <w:bCs/>
          <w:szCs w:val="32"/>
        </w:rPr>
        <w:t>分，自评得分</w:t>
      </w:r>
      <w:r>
        <w:rPr>
          <w:b/>
          <w:bCs/>
          <w:szCs w:val="32"/>
        </w:rPr>
        <w:t>2</w:t>
      </w:r>
      <w:r>
        <w:rPr>
          <w:b/>
          <w:bCs/>
          <w:szCs w:val="32"/>
        </w:rPr>
        <w:t>分</w:t>
      </w:r>
      <w:r>
        <w:rPr>
          <w:szCs w:val="32"/>
        </w:rPr>
        <w:t>。</w:t>
      </w:r>
    </w:p>
    <w:p w:rsidR="00C63B0C" w:rsidRDefault="0047725F">
      <w:pPr>
        <w:pStyle w:val="a4"/>
        <w:adjustRightInd w:val="0"/>
        <w:snapToGrid w:val="0"/>
        <w:spacing w:after="0" w:line="640" w:lineRule="exact"/>
        <w:ind w:firstLineChars="200" w:firstLine="640"/>
        <w:rPr>
          <w:szCs w:val="32"/>
        </w:rPr>
      </w:pPr>
      <w:r>
        <w:rPr>
          <w:szCs w:val="32"/>
        </w:rPr>
        <w:t>（</w:t>
      </w:r>
      <w:r>
        <w:rPr>
          <w:szCs w:val="32"/>
        </w:rPr>
        <w:t>40</w:t>
      </w:r>
      <w:r>
        <w:rPr>
          <w:szCs w:val="32"/>
        </w:rPr>
        <w:t>）食品安全监管（生产、流通、餐饮、抽检、执法等）在编、在岗人员业务培训覆盖率达到</w:t>
      </w:r>
      <w:r>
        <w:rPr>
          <w:szCs w:val="32"/>
        </w:rPr>
        <w:t>100%</w:t>
      </w:r>
      <w:r>
        <w:rPr>
          <w:szCs w:val="32"/>
        </w:rPr>
        <w:t>，得</w:t>
      </w:r>
      <w:r>
        <w:rPr>
          <w:szCs w:val="32"/>
        </w:rPr>
        <w:t>1</w:t>
      </w:r>
      <w:r>
        <w:rPr>
          <w:szCs w:val="32"/>
        </w:rPr>
        <w:t>分；否则不得分。近三年每人每年食品安全法律法规、业务知识等专业培训（含网络培训）时间不低于</w:t>
      </w:r>
      <w:r>
        <w:rPr>
          <w:szCs w:val="32"/>
        </w:rPr>
        <w:t>60</w:t>
      </w:r>
      <w:r>
        <w:rPr>
          <w:szCs w:val="32"/>
        </w:rPr>
        <w:t>学时，得</w:t>
      </w:r>
      <w:r>
        <w:rPr>
          <w:szCs w:val="32"/>
        </w:rPr>
        <w:t>1</w:t>
      </w:r>
      <w:r>
        <w:rPr>
          <w:szCs w:val="32"/>
        </w:rPr>
        <w:t>分；否则不得分。食品安全法律法规、业务知识等答题正确率高于</w:t>
      </w:r>
      <w:r>
        <w:rPr>
          <w:szCs w:val="32"/>
        </w:rPr>
        <w:t>90%</w:t>
      </w:r>
      <w:r>
        <w:rPr>
          <w:szCs w:val="32"/>
        </w:rPr>
        <w:t>，得</w:t>
      </w:r>
      <w:r>
        <w:rPr>
          <w:szCs w:val="32"/>
        </w:rPr>
        <w:t>2</w:t>
      </w:r>
      <w:r>
        <w:rPr>
          <w:szCs w:val="32"/>
        </w:rPr>
        <w:t>分；否则相应扣分</w:t>
      </w:r>
    </w:p>
    <w:p w:rsidR="00C63B0C" w:rsidRDefault="0047725F">
      <w:pPr>
        <w:adjustRightInd w:val="0"/>
        <w:snapToGrid w:val="0"/>
        <w:spacing w:line="640" w:lineRule="exact"/>
        <w:ind w:firstLine="640"/>
        <w:rPr>
          <w:szCs w:val="32"/>
        </w:rPr>
      </w:pPr>
      <w:r>
        <w:rPr>
          <w:b/>
          <w:bCs/>
          <w:szCs w:val="32"/>
        </w:rPr>
        <w:t>我市情况</w:t>
      </w:r>
      <w:r>
        <w:rPr>
          <w:szCs w:val="32"/>
        </w:rPr>
        <w:t>：</w:t>
      </w:r>
      <w:r>
        <w:rPr>
          <w:bCs/>
          <w:szCs w:val="32"/>
        </w:rPr>
        <w:t>2019</w:t>
      </w:r>
      <w:r>
        <w:rPr>
          <w:bCs/>
          <w:szCs w:val="32"/>
        </w:rPr>
        <w:t>、</w:t>
      </w:r>
      <w:r>
        <w:rPr>
          <w:bCs/>
          <w:szCs w:val="32"/>
        </w:rPr>
        <w:t>2020</w:t>
      </w:r>
      <w:r>
        <w:rPr>
          <w:bCs/>
          <w:szCs w:val="32"/>
        </w:rPr>
        <w:t>、</w:t>
      </w:r>
      <w:r>
        <w:rPr>
          <w:bCs/>
          <w:szCs w:val="32"/>
        </w:rPr>
        <w:t>2021</w:t>
      </w:r>
      <w:r>
        <w:rPr>
          <w:bCs/>
          <w:szCs w:val="32"/>
        </w:rPr>
        <w:t>年度东莞市食品安全监管</w:t>
      </w:r>
      <w:r>
        <w:rPr>
          <w:bCs/>
          <w:szCs w:val="32"/>
        </w:rPr>
        <w:t>人员业务培训覆盖率</w:t>
      </w:r>
      <w:r>
        <w:rPr>
          <w:bCs/>
          <w:szCs w:val="32"/>
        </w:rPr>
        <w:t>达到</w:t>
      </w:r>
      <w:r>
        <w:rPr>
          <w:bCs/>
          <w:szCs w:val="32"/>
        </w:rPr>
        <w:t>100%</w:t>
      </w:r>
      <w:r>
        <w:rPr>
          <w:bCs/>
          <w:szCs w:val="32"/>
        </w:rPr>
        <w:t>，每人每年食品安全法律法规、业务知识等专业培训（含网络培训）时间全部高于</w:t>
      </w:r>
      <w:r>
        <w:rPr>
          <w:bCs/>
          <w:szCs w:val="32"/>
        </w:rPr>
        <w:t>60</w:t>
      </w:r>
      <w:r>
        <w:rPr>
          <w:bCs/>
          <w:szCs w:val="32"/>
        </w:rPr>
        <w:t>学时</w:t>
      </w:r>
      <w:r>
        <w:rPr>
          <w:color w:val="0000FF"/>
          <w:szCs w:val="32"/>
        </w:rPr>
        <w:t>。</w:t>
      </w:r>
      <w:r>
        <w:rPr>
          <w:b/>
          <w:bCs/>
          <w:szCs w:val="32"/>
        </w:rPr>
        <w:t>本</w:t>
      </w:r>
      <w:r>
        <w:rPr>
          <w:b/>
          <w:bCs/>
          <w:szCs w:val="32"/>
        </w:rPr>
        <w:t>项</w:t>
      </w:r>
      <w:r>
        <w:rPr>
          <w:b/>
          <w:bCs/>
          <w:szCs w:val="32"/>
        </w:rPr>
        <w:t>分值</w:t>
      </w:r>
      <w:r>
        <w:rPr>
          <w:b/>
          <w:bCs/>
          <w:szCs w:val="32"/>
        </w:rPr>
        <w:t>4</w:t>
      </w:r>
      <w:r>
        <w:rPr>
          <w:b/>
          <w:bCs/>
          <w:szCs w:val="32"/>
        </w:rPr>
        <w:t>分，自评得分</w:t>
      </w:r>
      <w:r>
        <w:rPr>
          <w:b/>
          <w:bCs/>
          <w:szCs w:val="32"/>
        </w:rPr>
        <w:t>4</w:t>
      </w:r>
      <w:r>
        <w:rPr>
          <w:b/>
          <w:bCs/>
          <w:szCs w:val="32"/>
        </w:rPr>
        <w:t>分</w:t>
      </w:r>
      <w:r>
        <w:rPr>
          <w:szCs w:val="32"/>
        </w:rPr>
        <w:t>。</w:t>
      </w:r>
    </w:p>
    <w:p w:rsidR="00C63B0C" w:rsidRDefault="0047725F" w:rsidP="00A94646">
      <w:pPr>
        <w:pStyle w:val="3"/>
        <w:adjustRightInd w:val="0"/>
        <w:snapToGrid w:val="0"/>
        <w:spacing w:line="640" w:lineRule="exact"/>
        <w:ind w:firstLine="640"/>
      </w:pPr>
      <w:r>
        <w:t>15.</w:t>
      </w:r>
      <w:r>
        <w:t>检验检测（</w:t>
      </w:r>
      <w:r>
        <w:t>10</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41</w:t>
      </w:r>
      <w:r>
        <w:rPr>
          <w:szCs w:val="32"/>
        </w:rPr>
        <w:t>）根据省级抽检当年度任务要求，食品抽检量达到相应批次数，得</w:t>
      </w:r>
      <w:r>
        <w:rPr>
          <w:szCs w:val="32"/>
        </w:rPr>
        <w:t>3</w:t>
      </w:r>
      <w:r>
        <w:rPr>
          <w:szCs w:val="32"/>
        </w:rPr>
        <w:t>分；否则不得分。种植业产品、畜禽产品、水产品例行监测合格率在全省平均线以上，得</w:t>
      </w:r>
      <w:r>
        <w:rPr>
          <w:szCs w:val="32"/>
        </w:rPr>
        <w:t>1</w:t>
      </w:r>
      <w:r>
        <w:rPr>
          <w:szCs w:val="32"/>
        </w:rPr>
        <w:t>分；否则不得分</w:t>
      </w:r>
    </w:p>
    <w:p w:rsidR="00C63B0C" w:rsidRDefault="0047725F">
      <w:pPr>
        <w:pStyle w:val="a4"/>
        <w:adjustRightInd w:val="0"/>
        <w:snapToGrid w:val="0"/>
        <w:spacing w:after="0" w:line="640" w:lineRule="exact"/>
        <w:ind w:firstLineChars="200" w:firstLine="643"/>
        <w:rPr>
          <w:szCs w:val="32"/>
        </w:rPr>
      </w:pPr>
      <w:r>
        <w:rPr>
          <w:b/>
          <w:bCs/>
          <w:color w:val="000000" w:themeColor="text1"/>
        </w:rPr>
        <w:t>我市情况</w:t>
      </w:r>
      <w:r>
        <w:rPr>
          <w:color w:val="000000" w:themeColor="text1"/>
        </w:rPr>
        <w:t>：</w:t>
      </w:r>
      <w:r>
        <w:rPr>
          <w:color w:val="000000" w:themeColor="text1"/>
        </w:rPr>
        <w:t>2022</w:t>
      </w:r>
      <w:r>
        <w:rPr>
          <w:color w:val="000000" w:themeColor="text1"/>
        </w:rPr>
        <w:t>年我市省级抽检任务需完成每千人</w:t>
      </w:r>
      <w:r>
        <w:rPr>
          <w:color w:val="000000" w:themeColor="text1"/>
        </w:rPr>
        <w:t>5.5</w:t>
      </w:r>
      <w:r>
        <w:rPr>
          <w:color w:val="000000" w:themeColor="text1"/>
        </w:rPr>
        <w:lastRenderedPageBreak/>
        <w:t>批次，我市实际计划完成每千人</w:t>
      </w:r>
      <w:r>
        <w:rPr>
          <w:color w:val="000000" w:themeColor="text1"/>
        </w:rPr>
        <w:t>6</w:t>
      </w:r>
      <w:r>
        <w:rPr>
          <w:color w:val="000000" w:themeColor="text1"/>
        </w:rPr>
        <w:t>批次；</w:t>
      </w:r>
      <w:r>
        <w:rPr>
          <w:color w:val="000000" w:themeColor="text1"/>
        </w:rPr>
        <w:t>2021</w:t>
      </w:r>
      <w:r>
        <w:rPr>
          <w:color w:val="000000" w:themeColor="text1"/>
        </w:rPr>
        <w:t>年我市省级抽检任务需完成每千人</w:t>
      </w:r>
      <w:r>
        <w:rPr>
          <w:color w:val="000000" w:themeColor="text1"/>
        </w:rPr>
        <w:t>5</w:t>
      </w:r>
      <w:r>
        <w:rPr>
          <w:color w:val="000000" w:themeColor="text1"/>
        </w:rPr>
        <w:t>批次，我市实际计划完成每千人</w:t>
      </w:r>
      <w:r>
        <w:rPr>
          <w:color w:val="000000" w:themeColor="text1"/>
        </w:rPr>
        <w:t>6</w:t>
      </w:r>
      <w:r>
        <w:rPr>
          <w:color w:val="000000" w:themeColor="text1"/>
        </w:rPr>
        <w:t>批次；</w:t>
      </w:r>
      <w:r>
        <w:rPr>
          <w:color w:val="000000" w:themeColor="text1"/>
        </w:rPr>
        <w:t>2020</w:t>
      </w:r>
      <w:r>
        <w:rPr>
          <w:color w:val="000000" w:themeColor="text1"/>
        </w:rPr>
        <w:t>年我市省级抽检任务需完成每千人</w:t>
      </w:r>
      <w:r>
        <w:rPr>
          <w:color w:val="000000" w:themeColor="text1"/>
        </w:rPr>
        <w:t>5</w:t>
      </w:r>
      <w:r>
        <w:rPr>
          <w:color w:val="000000" w:themeColor="text1"/>
        </w:rPr>
        <w:t>批次，我市实际计划完成每千人</w:t>
      </w:r>
      <w:r>
        <w:rPr>
          <w:color w:val="000000" w:themeColor="text1"/>
        </w:rPr>
        <w:t>5.5</w:t>
      </w:r>
      <w:r>
        <w:rPr>
          <w:color w:val="000000" w:themeColor="text1"/>
        </w:rPr>
        <w:t>批次；</w:t>
      </w:r>
      <w:r>
        <w:rPr>
          <w:color w:val="000000" w:themeColor="text1"/>
        </w:rPr>
        <w:t>2019</w:t>
      </w:r>
      <w:r>
        <w:rPr>
          <w:color w:val="000000" w:themeColor="text1"/>
        </w:rPr>
        <w:t>年我市省级抽检任务需完成每千人</w:t>
      </w:r>
      <w:r>
        <w:rPr>
          <w:color w:val="000000" w:themeColor="text1"/>
        </w:rPr>
        <w:t>4</w:t>
      </w:r>
      <w:r>
        <w:rPr>
          <w:color w:val="000000" w:themeColor="text1"/>
        </w:rPr>
        <w:t>批次，我市实际计划完成每千人</w:t>
      </w:r>
      <w:r>
        <w:rPr>
          <w:color w:val="000000" w:themeColor="text1"/>
        </w:rPr>
        <w:t>5.5</w:t>
      </w:r>
      <w:r>
        <w:rPr>
          <w:color w:val="000000" w:themeColor="text1"/>
        </w:rPr>
        <w:t>批次。</w:t>
      </w:r>
      <w:r>
        <w:rPr>
          <w:szCs w:val="32"/>
        </w:rPr>
        <w:t>2019</w:t>
      </w:r>
      <w:r>
        <w:rPr>
          <w:szCs w:val="32"/>
        </w:rPr>
        <w:t>年</w:t>
      </w:r>
      <w:r>
        <w:rPr>
          <w:szCs w:val="32"/>
        </w:rPr>
        <w:t>-2022</w:t>
      </w:r>
      <w:r>
        <w:rPr>
          <w:szCs w:val="32"/>
        </w:rPr>
        <w:t>年（上半年），我市完成省级抽检数量种植业产品分别为</w:t>
      </w:r>
      <w:r>
        <w:rPr>
          <w:szCs w:val="32"/>
        </w:rPr>
        <w:t>200</w:t>
      </w:r>
      <w:r>
        <w:rPr>
          <w:szCs w:val="32"/>
        </w:rPr>
        <w:t>批次、</w:t>
      </w:r>
      <w:r>
        <w:rPr>
          <w:szCs w:val="32"/>
        </w:rPr>
        <w:t>253</w:t>
      </w:r>
      <w:r>
        <w:rPr>
          <w:szCs w:val="32"/>
        </w:rPr>
        <w:t>批次、</w:t>
      </w:r>
      <w:r>
        <w:rPr>
          <w:szCs w:val="32"/>
        </w:rPr>
        <w:t>283</w:t>
      </w:r>
      <w:r>
        <w:rPr>
          <w:szCs w:val="32"/>
        </w:rPr>
        <w:t>批次</w:t>
      </w:r>
      <w:r>
        <w:rPr>
          <w:szCs w:val="32"/>
        </w:rPr>
        <w:t>102</w:t>
      </w:r>
      <w:r>
        <w:rPr>
          <w:szCs w:val="32"/>
        </w:rPr>
        <w:t>批次，畜禽产品分别为</w:t>
      </w:r>
      <w:r>
        <w:rPr>
          <w:szCs w:val="32"/>
        </w:rPr>
        <w:t>1272</w:t>
      </w:r>
      <w:r>
        <w:rPr>
          <w:szCs w:val="32"/>
        </w:rPr>
        <w:t>批次（含省级屠宰环节</w:t>
      </w:r>
      <w:r>
        <w:rPr>
          <w:szCs w:val="32"/>
        </w:rPr>
        <w:t>“</w:t>
      </w:r>
      <w:r>
        <w:rPr>
          <w:szCs w:val="32"/>
        </w:rPr>
        <w:t>瘦肉精</w:t>
      </w:r>
      <w:r>
        <w:rPr>
          <w:szCs w:val="32"/>
        </w:rPr>
        <w:t>”</w:t>
      </w:r>
      <w:r>
        <w:rPr>
          <w:szCs w:val="32"/>
        </w:rPr>
        <w:t>监督检测（尿样））</w:t>
      </w:r>
      <w:r>
        <w:rPr>
          <w:szCs w:val="32"/>
        </w:rPr>
        <w:t>1200</w:t>
      </w:r>
      <w:r>
        <w:rPr>
          <w:szCs w:val="32"/>
        </w:rPr>
        <w:t>批次）、</w:t>
      </w:r>
      <w:r>
        <w:rPr>
          <w:szCs w:val="32"/>
        </w:rPr>
        <w:t>239</w:t>
      </w:r>
      <w:r>
        <w:rPr>
          <w:szCs w:val="32"/>
        </w:rPr>
        <w:t>批次、</w:t>
      </w:r>
      <w:r>
        <w:rPr>
          <w:szCs w:val="32"/>
        </w:rPr>
        <w:t>233</w:t>
      </w:r>
      <w:r>
        <w:rPr>
          <w:szCs w:val="32"/>
        </w:rPr>
        <w:t>批次、</w:t>
      </w:r>
      <w:r>
        <w:rPr>
          <w:szCs w:val="32"/>
        </w:rPr>
        <w:t>64</w:t>
      </w:r>
      <w:r>
        <w:rPr>
          <w:szCs w:val="32"/>
        </w:rPr>
        <w:t>批次，水产品分别为</w:t>
      </w:r>
      <w:r>
        <w:rPr>
          <w:szCs w:val="32"/>
        </w:rPr>
        <w:t>601</w:t>
      </w:r>
      <w:r>
        <w:rPr>
          <w:szCs w:val="32"/>
        </w:rPr>
        <w:t>批次（含快检专项</w:t>
      </w:r>
      <w:r>
        <w:rPr>
          <w:szCs w:val="32"/>
        </w:rPr>
        <w:t>400</w:t>
      </w:r>
      <w:r>
        <w:rPr>
          <w:szCs w:val="32"/>
        </w:rPr>
        <w:t>批次）、</w:t>
      </w:r>
      <w:r>
        <w:rPr>
          <w:szCs w:val="32"/>
        </w:rPr>
        <w:t>148</w:t>
      </w:r>
      <w:r>
        <w:rPr>
          <w:szCs w:val="32"/>
        </w:rPr>
        <w:t>批次、</w:t>
      </w:r>
      <w:r>
        <w:rPr>
          <w:szCs w:val="32"/>
        </w:rPr>
        <w:t>171</w:t>
      </w:r>
      <w:r>
        <w:rPr>
          <w:szCs w:val="32"/>
        </w:rPr>
        <w:t>批次、</w:t>
      </w:r>
      <w:r>
        <w:rPr>
          <w:szCs w:val="32"/>
        </w:rPr>
        <w:t>70</w:t>
      </w:r>
      <w:r>
        <w:rPr>
          <w:szCs w:val="32"/>
        </w:rPr>
        <w:t>批次，检测合格率均高于全省平均水平，在各年度食品安全考核中均没有被扣分的情况。</w:t>
      </w:r>
      <w:r>
        <w:rPr>
          <w:b/>
          <w:bCs/>
          <w:szCs w:val="32"/>
        </w:rPr>
        <w:t>本</w:t>
      </w:r>
      <w:r>
        <w:rPr>
          <w:b/>
          <w:bCs/>
          <w:szCs w:val="32"/>
        </w:rPr>
        <w:t>项</w:t>
      </w:r>
      <w:r>
        <w:rPr>
          <w:b/>
          <w:bCs/>
          <w:szCs w:val="32"/>
        </w:rPr>
        <w:t>分值</w:t>
      </w:r>
      <w:r>
        <w:rPr>
          <w:b/>
          <w:bCs/>
          <w:szCs w:val="32"/>
        </w:rPr>
        <w:t>4</w:t>
      </w:r>
      <w:r>
        <w:rPr>
          <w:b/>
          <w:bCs/>
          <w:szCs w:val="32"/>
        </w:rPr>
        <w:t>分，自评得分</w:t>
      </w:r>
      <w:r>
        <w:rPr>
          <w:b/>
          <w:bCs/>
          <w:szCs w:val="32"/>
        </w:rPr>
        <w:t>4</w:t>
      </w:r>
      <w:r>
        <w:rPr>
          <w:b/>
          <w:bCs/>
          <w:szCs w:val="32"/>
        </w:rPr>
        <w:t>分</w:t>
      </w:r>
      <w:r>
        <w:rPr>
          <w:szCs w:val="32"/>
        </w:rPr>
        <w:t>。</w:t>
      </w:r>
    </w:p>
    <w:p w:rsidR="00C63B0C" w:rsidRDefault="0047725F">
      <w:pPr>
        <w:pStyle w:val="a4"/>
        <w:adjustRightInd w:val="0"/>
        <w:snapToGrid w:val="0"/>
        <w:spacing w:after="0" w:line="640" w:lineRule="exact"/>
        <w:ind w:firstLineChars="200" w:firstLine="640"/>
        <w:rPr>
          <w:szCs w:val="32"/>
        </w:rPr>
      </w:pPr>
      <w:r>
        <w:rPr>
          <w:szCs w:val="32"/>
        </w:rPr>
        <w:t>（</w:t>
      </w:r>
      <w:r>
        <w:rPr>
          <w:szCs w:val="32"/>
        </w:rPr>
        <w:t>42</w:t>
      </w:r>
      <w:r>
        <w:rPr>
          <w:szCs w:val="32"/>
        </w:rPr>
        <w:t>）本地区检验检测机构（含社会化检验检测机构）或受本地区监管部门委托开展食品安全抽检的检验检测机构具有监督抽检项目中相应的检验检测资质能力，得</w:t>
      </w:r>
      <w:r>
        <w:rPr>
          <w:szCs w:val="32"/>
        </w:rPr>
        <w:t>2</w:t>
      </w:r>
      <w:r>
        <w:rPr>
          <w:szCs w:val="32"/>
        </w:rPr>
        <w:t>分；否则不得分</w:t>
      </w:r>
    </w:p>
    <w:p w:rsidR="00C63B0C" w:rsidRDefault="0047725F">
      <w:pPr>
        <w:pStyle w:val="a4"/>
        <w:adjustRightInd w:val="0"/>
        <w:snapToGrid w:val="0"/>
        <w:spacing w:after="0" w:line="640" w:lineRule="exact"/>
        <w:ind w:firstLineChars="200" w:firstLine="643"/>
        <w:rPr>
          <w:szCs w:val="32"/>
        </w:rPr>
      </w:pPr>
      <w:r>
        <w:rPr>
          <w:b/>
          <w:bCs/>
          <w:szCs w:val="32"/>
        </w:rPr>
        <w:t>我市情况</w:t>
      </w:r>
      <w:r>
        <w:rPr>
          <w:szCs w:val="32"/>
        </w:rPr>
        <w:t>：</w:t>
      </w:r>
      <w:r>
        <w:rPr>
          <w:szCs w:val="32"/>
        </w:rPr>
        <w:t>市市场监管部门、市农业农村部门每年根据实际监管制定食品安全监督抽检项目</w:t>
      </w:r>
      <w:r>
        <w:rPr>
          <w:szCs w:val="32"/>
        </w:rPr>
        <w:t>，并</w:t>
      </w:r>
      <w:r>
        <w:rPr>
          <w:szCs w:val="32"/>
        </w:rPr>
        <w:t>分别委托检验检测机构开展食品安全监督抽检工作；印发《东莞市促进经济高质量发展专项资金（市场监督管理）管理办法》推动支持我市检验检测机构增强检验检测能力；各家检测机构均获得相</w:t>
      </w:r>
      <w:r>
        <w:rPr>
          <w:szCs w:val="32"/>
        </w:rPr>
        <w:lastRenderedPageBreak/>
        <w:t>应的监测资质能力，并积极通过参加检验项目扩项、能力验证、培训、技能竞赛等方式提升检测能力。</w:t>
      </w:r>
      <w:r>
        <w:rPr>
          <w:b/>
          <w:bCs/>
          <w:szCs w:val="32"/>
        </w:rPr>
        <w:t>本</w:t>
      </w:r>
      <w:r>
        <w:rPr>
          <w:b/>
          <w:bCs/>
          <w:szCs w:val="32"/>
        </w:rPr>
        <w:t>项</w:t>
      </w:r>
      <w:r>
        <w:rPr>
          <w:b/>
          <w:bCs/>
          <w:szCs w:val="32"/>
        </w:rPr>
        <w:t>分值</w:t>
      </w:r>
      <w:r>
        <w:rPr>
          <w:b/>
          <w:bCs/>
          <w:szCs w:val="32"/>
        </w:rPr>
        <w:t>2</w:t>
      </w:r>
      <w:r>
        <w:rPr>
          <w:b/>
          <w:bCs/>
          <w:szCs w:val="32"/>
        </w:rPr>
        <w:t>分，自评得分</w:t>
      </w:r>
      <w:r>
        <w:rPr>
          <w:b/>
          <w:bCs/>
          <w:szCs w:val="32"/>
        </w:rPr>
        <w:t>2</w:t>
      </w:r>
      <w:r>
        <w:rPr>
          <w:b/>
          <w:bCs/>
          <w:szCs w:val="32"/>
        </w:rPr>
        <w:t>分</w:t>
      </w:r>
      <w:r>
        <w:rPr>
          <w:szCs w:val="32"/>
        </w:rPr>
        <w:t>。</w:t>
      </w:r>
    </w:p>
    <w:p w:rsidR="00C63B0C" w:rsidRDefault="0047725F">
      <w:pPr>
        <w:pStyle w:val="a4"/>
        <w:adjustRightInd w:val="0"/>
        <w:snapToGrid w:val="0"/>
        <w:spacing w:after="0" w:line="640" w:lineRule="exact"/>
        <w:ind w:firstLineChars="200" w:firstLine="640"/>
        <w:rPr>
          <w:szCs w:val="32"/>
        </w:rPr>
      </w:pPr>
      <w:r>
        <w:rPr>
          <w:szCs w:val="32"/>
        </w:rPr>
        <w:t>（</w:t>
      </w:r>
      <w:r>
        <w:rPr>
          <w:szCs w:val="32"/>
        </w:rPr>
        <w:t>43</w:t>
      </w:r>
      <w:r>
        <w:rPr>
          <w:szCs w:val="32"/>
        </w:rPr>
        <w:t>）基层农产品质</w:t>
      </w:r>
      <w:proofErr w:type="gramStart"/>
      <w:r>
        <w:rPr>
          <w:szCs w:val="32"/>
        </w:rPr>
        <w:t>量安全</w:t>
      </w:r>
      <w:proofErr w:type="gramEnd"/>
      <w:r>
        <w:rPr>
          <w:szCs w:val="32"/>
        </w:rPr>
        <w:t>检验检测体系得到稳定加强，本地区农产品质检机构检测范围覆盖种植业产品、畜禽产品、水产品药物残留检测，具有同年省级农产品质</w:t>
      </w:r>
      <w:proofErr w:type="gramStart"/>
      <w:r>
        <w:rPr>
          <w:szCs w:val="32"/>
        </w:rPr>
        <w:t>量安全</w:t>
      </w:r>
      <w:proofErr w:type="gramEnd"/>
      <w:r>
        <w:rPr>
          <w:szCs w:val="32"/>
        </w:rPr>
        <w:t>监督抽检项目中</w:t>
      </w:r>
      <w:r>
        <w:rPr>
          <w:szCs w:val="32"/>
        </w:rPr>
        <w:t>90%</w:t>
      </w:r>
      <w:r>
        <w:rPr>
          <w:szCs w:val="32"/>
        </w:rPr>
        <w:t>的检测能力，得</w:t>
      </w:r>
      <w:r>
        <w:rPr>
          <w:szCs w:val="32"/>
        </w:rPr>
        <w:t>2</w:t>
      </w:r>
      <w:r>
        <w:rPr>
          <w:szCs w:val="32"/>
        </w:rPr>
        <w:t>分；否则不得分。本地区承担中央投</w:t>
      </w:r>
      <w:r>
        <w:rPr>
          <w:szCs w:val="32"/>
        </w:rPr>
        <w:t>资农产品检测体系建设项目的县（区）级农产品质检机构通过</w:t>
      </w:r>
      <w:r>
        <w:rPr>
          <w:szCs w:val="32"/>
        </w:rPr>
        <w:t>CMA</w:t>
      </w:r>
      <w:r>
        <w:rPr>
          <w:szCs w:val="32"/>
        </w:rPr>
        <w:t>和</w:t>
      </w:r>
      <w:r>
        <w:rPr>
          <w:szCs w:val="32"/>
        </w:rPr>
        <w:t>CATL</w:t>
      </w:r>
      <w:r>
        <w:rPr>
          <w:szCs w:val="32"/>
        </w:rPr>
        <w:t>认证，得</w:t>
      </w:r>
      <w:r>
        <w:rPr>
          <w:szCs w:val="32"/>
        </w:rPr>
        <w:t>2</w:t>
      </w:r>
      <w:r>
        <w:rPr>
          <w:szCs w:val="32"/>
        </w:rPr>
        <w:t>分；否则不得分</w:t>
      </w:r>
      <w:r>
        <w:rPr>
          <w:szCs w:val="32"/>
        </w:rPr>
        <w:t>。</w:t>
      </w:r>
    </w:p>
    <w:p w:rsidR="00C63B0C" w:rsidRDefault="0047725F">
      <w:pPr>
        <w:pStyle w:val="a4"/>
        <w:adjustRightInd w:val="0"/>
        <w:snapToGrid w:val="0"/>
        <w:spacing w:after="0" w:line="640" w:lineRule="exact"/>
        <w:ind w:firstLineChars="200" w:firstLine="643"/>
        <w:rPr>
          <w:szCs w:val="32"/>
        </w:rPr>
      </w:pPr>
      <w:r>
        <w:rPr>
          <w:b/>
          <w:bCs/>
          <w:szCs w:val="32"/>
        </w:rPr>
        <w:t>我市情况</w:t>
      </w:r>
      <w:r>
        <w:rPr>
          <w:szCs w:val="32"/>
        </w:rPr>
        <w:t>：</w:t>
      </w:r>
      <w:r>
        <w:rPr>
          <w:szCs w:val="32"/>
        </w:rPr>
        <w:t>目前，我市共有</w:t>
      </w:r>
      <w:r>
        <w:rPr>
          <w:szCs w:val="32"/>
        </w:rPr>
        <w:t>2</w:t>
      </w:r>
      <w:r>
        <w:rPr>
          <w:szCs w:val="32"/>
        </w:rPr>
        <w:t>家市级农产品质</w:t>
      </w:r>
      <w:proofErr w:type="gramStart"/>
      <w:r>
        <w:rPr>
          <w:szCs w:val="32"/>
        </w:rPr>
        <w:t>量安全</w:t>
      </w:r>
      <w:proofErr w:type="gramEnd"/>
      <w:r>
        <w:rPr>
          <w:szCs w:val="32"/>
        </w:rPr>
        <w:t>检测机构</w:t>
      </w:r>
      <w:r>
        <w:rPr>
          <w:szCs w:val="32"/>
        </w:rPr>
        <w:t>（市动物疫病预防控制中心，负责水产品质</w:t>
      </w:r>
      <w:proofErr w:type="gramStart"/>
      <w:r>
        <w:rPr>
          <w:szCs w:val="32"/>
        </w:rPr>
        <w:t>量安全</w:t>
      </w:r>
      <w:proofErr w:type="gramEnd"/>
      <w:r>
        <w:rPr>
          <w:szCs w:val="32"/>
        </w:rPr>
        <w:t>检测；市农产品质</w:t>
      </w:r>
      <w:proofErr w:type="gramStart"/>
      <w:r>
        <w:rPr>
          <w:szCs w:val="32"/>
        </w:rPr>
        <w:t>量安全</w:t>
      </w:r>
      <w:proofErr w:type="gramEnd"/>
      <w:r>
        <w:rPr>
          <w:szCs w:val="32"/>
        </w:rPr>
        <w:t>监督检测所，负责种植业、畜禽产品质量安全检测）</w:t>
      </w:r>
      <w:r>
        <w:rPr>
          <w:szCs w:val="32"/>
        </w:rPr>
        <w:t>，</w:t>
      </w:r>
      <w:r>
        <w:rPr>
          <w:szCs w:val="32"/>
        </w:rPr>
        <w:t>市级检测机构共有</w:t>
      </w:r>
      <w:r>
        <w:rPr>
          <w:szCs w:val="32"/>
        </w:rPr>
        <w:t>各类人员</w:t>
      </w:r>
      <w:r>
        <w:rPr>
          <w:szCs w:val="32"/>
        </w:rPr>
        <w:t>约</w:t>
      </w:r>
      <w:r>
        <w:rPr>
          <w:szCs w:val="32"/>
        </w:rPr>
        <w:t>50</w:t>
      </w:r>
      <w:r>
        <w:rPr>
          <w:szCs w:val="32"/>
        </w:rPr>
        <w:t>名，拥有各类检测仪器设备</w:t>
      </w:r>
      <w:r>
        <w:rPr>
          <w:szCs w:val="32"/>
        </w:rPr>
        <w:t>4</w:t>
      </w:r>
      <w:r>
        <w:rPr>
          <w:szCs w:val="32"/>
        </w:rPr>
        <w:t>5</w:t>
      </w:r>
      <w:r>
        <w:rPr>
          <w:szCs w:val="32"/>
        </w:rPr>
        <w:t>0</w:t>
      </w:r>
      <w:r>
        <w:rPr>
          <w:szCs w:val="32"/>
        </w:rPr>
        <w:t>台（套），总价值超过</w:t>
      </w:r>
      <w:r>
        <w:rPr>
          <w:szCs w:val="32"/>
        </w:rPr>
        <w:t>50</w:t>
      </w:r>
      <w:r>
        <w:rPr>
          <w:szCs w:val="32"/>
        </w:rPr>
        <w:t>00</w:t>
      </w:r>
      <w:r>
        <w:rPr>
          <w:szCs w:val="32"/>
        </w:rPr>
        <w:t>万元，</w:t>
      </w:r>
      <w:r>
        <w:rPr>
          <w:szCs w:val="32"/>
        </w:rPr>
        <w:t>均</w:t>
      </w:r>
      <w:r>
        <w:rPr>
          <w:szCs w:val="32"/>
        </w:rPr>
        <w:t>通</w:t>
      </w:r>
      <w:r>
        <w:rPr>
          <w:kern w:val="0"/>
          <w:szCs w:val="32"/>
        </w:rPr>
        <w:t>CMA</w:t>
      </w:r>
      <w:r>
        <w:rPr>
          <w:kern w:val="0"/>
          <w:szCs w:val="32"/>
        </w:rPr>
        <w:t>和</w:t>
      </w:r>
      <w:r>
        <w:rPr>
          <w:kern w:val="0"/>
          <w:szCs w:val="32"/>
        </w:rPr>
        <w:t>CATL</w:t>
      </w:r>
      <w:r>
        <w:rPr>
          <w:kern w:val="0"/>
          <w:szCs w:val="32"/>
        </w:rPr>
        <w:t>认证</w:t>
      </w:r>
      <w:r>
        <w:rPr>
          <w:szCs w:val="32"/>
        </w:rPr>
        <w:t>。</w:t>
      </w:r>
      <w:r>
        <w:rPr>
          <w:szCs w:val="32"/>
        </w:rPr>
        <w:t>检测能力方面，均</w:t>
      </w:r>
      <w:r>
        <w:rPr>
          <w:szCs w:val="32"/>
        </w:rPr>
        <w:t>100%</w:t>
      </w:r>
      <w:r>
        <w:rPr>
          <w:szCs w:val="32"/>
        </w:rPr>
        <w:t>覆盖省级农产品质</w:t>
      </w:r>
      <w:proofErr w:type="gramStart"/>
      <w:r>
        <w:rPr>
          <w:szCs w:val="32"/>
        </w:rPr>
        <w:t>量安全</w:t>
      </w:r>
      <w:proofErr w:type="gramEnd"/>
      <w:r>
        <w:rPr>
          <w:szCs w:val="32"/>
        </w:rPr>
        <w:t>监督检测项目。</w:t>
      </w:r>
      <w:r>
        <w:rPr>
          <w:szCs w:val="32"/>
        </w:rPr>
        <w:t>镇级机构建设方面，</w:t>
      </w:r>
      <w:r>
        <w:rPr>
          <w:szCs w:val="32"/>
        </w:rPr>
        <w:t>塘厦镇农技中心检测</w:t>
      </w:r>
      <w:proofErr w:type="gramStart"/>
      <w:r>
        <w:rPr>
          <w:szCs w:val="32"/>
        </w:rPr>
        <w:t>室面积</w:t>
      </w:r>
      <w:proofErr w:type="gramEnd"/>
      <w:r>
        <w:rPr>
          <w:szCs w:val="32"/>
        </w:rPr>
        <w:t>达</w:t>
      </w:r>
      <w:r>
        <w:rPr>
          <w:szCs w:val="32"/>
        </w:rPr>
        <w:t>432</w:t>
      </w:r>
      <w:r>
        <w:rPr>
          <w:szCs w:val="32"/>
        </w:rPr>
        <w:t>平方米，购置价值超过</w:t>
      </w:r>
      <w:r>
        <w:rPr>
          <w:szCs w:val="32"/>
        </w:rPr>
        <w:t>370</w:t>
      </w:r>
      <w:r>
        <w:rPr>
          <w:szCs w:val="32"/>
        </w:rPr>
        <w:t>万元色谱仪等检测仪器，</w:t>
      </w:r>
      <w:r>
        <w:rPr>
          <w:kern w:val="0"/>
          <w:szCs w:val="32"/>
        </w:rPr>
        <w:t>通过</w:t>
      </w:r>
      <w:r>
        <w:rPr>
          <w:kern w:val="0"/>
          <w:szCs w:val="32"/>
        </w:rPr>
        <w:t>CMA</w:t>
      </w:r>
      <w:r>
        <w:rPr>
          <w:kern w:val="0"/>
          <w:szCs w:val="32"/>
        </w:rPr>
        <w:t>和</w:t>
      </w:r>
      <w:r>
        <w:rPr>
          <w:kern w:val="0"/>
          <w:szCs w:val="32"/>
        </w:rPr>
        <w:t>CATL</w:t>
      </w:r>
      <w:r>
        <w:rPr>
          <w:kern w:val="0"/>
          <w:szCs w:val="32"/>
        </w:rPr>
        <w:t>认证</w:t>
      </w:r>
      <w:r>
        <w:rPr>
          <w:szCs w:val="32"/>
        </w:rPr>
        <w:t>，成为市内首个具</w:t>
      </w:r>
      <w:proofErr w:type="gramStart"/>
      <w:r>
        <w:rPr>
          <w:szCs w:val="32"/>
        </w:rPr>
        <w:t>法定第三</w:t>
      </w:r>
      <w:proofErr w:type="gramEnd"/>
      <w:r>
        <w:rPr>
          <w:szCs w:val="32"/>
        </w:rPr>
        <w:t>方检测资质的镇级农产品质</w:t>
      </w:r>
      <w:proofErr w:type="gramStart"/>
      <w:r>
        <w:rPr>
          <w:szCs w:val="32"/>
        </w:rPr>
        <w:t>量安全</w:t>
      </w:r>
      <w:proofErr w:type="gramEnd"/>
      <w:r>
        <w:rPr>
          <w:szCs w:val="32"/>
        </w:rPr>
        <w:t>检测机构。</w:t>
      </w:r>
      <w:r>
        <w:rPr>
          <w:szCs w:val="32"/>
        </w:rPr>
        <w:t>其他镇街则</w:t>
      </w:r>
      <w:r>
        <w:rPr>
          <w:szCs w:val="32"/>
        </w:rPr>
        <w:t>依托农业技术服务中心，充分整合农业技术推广、动物卫生监督及动植物检疫等力量，建立了农产品质</w:t>
      </w:r>
      <w:proofErr w:type="gramStart"/>
      <w:r>
        <w:rPr>
          <w:szCs w:val="32"/>
        </w:rPr>
        <w:lastRenderedPageBreak/>
        <w:t>量安全</w:t>
      </w:r>
      <w:proofErr w:type="gramEnd"/>
      <w:r>
        <w:rPr>
          <w:szCs w:val="32"/>
        </w:rPr>
        <w:t>检测机构，共投入了约</w:t>
      </w:r>
      <w:r>
        <w:rPr>
          <w:szCs w:val="32"/>
        </w:rPr>
        <w:t>3</w:t>
      </w:r>
      <w:r>
        <w:rPr>
          <w:szCs w:val="32"/>
        </w:rPr>
        <w:t>000</w:t>
      </w:r>
      <w:r>
        <w:rPr>
          <w:szCs w:val="32"/>
        </w:rPr>
        <w:t>多</w:t>
      </w:r>
      <w:r>
        <w:rPr>
          <w:szCs w:val="32"/>
        </w:rPr>
        <w:t>万元建设蔬菜农药残留、生猪药物残留检测室，配备农残检测仪器、酶标仪等</w:t>
      </w:r>
      <w:r>
        <w:rPr>
          <w:szCs w:val="32"/>
        </w:rPr>
        <w:t>120</w:t>
      </w:r>
      <w:r>
        <w:rPr>
          <w:szCs w:val="32"/>
        </w:rPr>
        <w:t>多台（套），具备农药残留快速检测、畜牧细菌检测、抗体监测和</w:t>
      </w:r>
      <w:r>
        <w:rPr>
          <w:szCs w:val="32"/>
        </w:rPr>
        <w:t>“</w:t>
      </w:r>
      <w:r>
        <w:rPr>
          <w:szCs w:val="32"/>
        </w:rPr>
        <w:t>瘦肉精</w:t>
      </w:r>
      <w:r>
        <w:rPr>
          <w:szCs w:val="32"/>
        </w:rPr>
        <w:t>”</w:t>
      </w:r>
      <w:r>
        <w:rPr>
          <w:szCs w:val="32"/>
        </w:rPr>
        <w:t>检测能力。全市各镇街检测机构共有农产品质</w:t>
      </w:r>
      <w:proofErr w:type="gramStart"/>
      <w:r>
        <w:rPr>
          <w:szCs w:val="32"/>
        </w:rPr>
        <w:t>量安全</w:t>
      </w:r>
      <w:proofErr w:type="gramEnd"/>
      <w:r>
        <w:rPr>
          <w:szCs w:val="32"/>
        </w:rPr>
        <w:t>检测人员共</w:t>
      </w:r>
      <w:r>
        <w:rPr>
          <w:szCs w:val="32"/>
        </w:rPr>
        <w:t>80</w:t>
      </w:r>
      <w:r>
        <w:rPr>
          <w:szCs w:val="32"/>
        </w:rPr>
        <w:t>0</w:t>
      </w:r>
      <w:r>
        <w:rPr>
          <w:szCs w:val="32"/>
        </w:rPr>
        <w:t>多人</w:t>
      </w:r>
      <w:r>
        <w:rPr>
          <w:szCs w:val="32"/>
        </w:rPr>
        <w:t>。</w:t>
      </w:r>
      <w:r>
        <w:rPr>
          <w:kern w:val="0"/>
          <w:szCs w:val="32"/>
        </w:rPr>
        <w:t>我市没有承担中央投资农产品检测体系建设项目的县（区）级农产品质检机构，市农产品质</w:t>
      </w:r>
      <w:proofErr w:type="gramStart"/>
      <w:r>
        <w:rPr>
          <w:kern w:val="0"/>
          <w:szCs w:val="32"/>
        </w:rPr>
        <w:t>量安全</w:t>
      </w:r>
      <w:proofErr w:type="gramEnd"/>
      <w:r>
        <w:rPr>
          <w:kern w:val="0"/>
          <w:szCs w:val="32"/>
        </w:rPr>
        <w:t>监督检测所承担中央财政投资农产品质</w:t>
      </w:r>
      <w:proofErr w:type="gramStart"/>
      <w:r>
        <w:rPr>
          <w:kern w:val="0"/>
          <w:szCs w:val="32"/>
        </w:rPr>
        <w:t>量安全</w:t>
      </w:r>
      <w:proofErr w:type="gramEnd"/>
      <w:r>
        <w:rPr>
          <w:kern w:val="0"/>
          <w:szCs w:val="32"/>
        </w:rPr>
        <w:t>检测体系建设项目（</w:t>
      </w:r>
      <w:r>
        <w:rPr>
          <w:kern w:val="0"/>
          <w:szCs w:val="32"/>
        </w:rPr>
        <w:t>2013-2015</w:t>
      </w:r>
      <w:r>
        <w:rPr>
          <w:kern w:val="0"/>
          <w:szCs w:val="32"/>
        </w:rPr>
        <w:t>年）。</w:t>
      </w:r>
      <w:r>
        <w:rPr>
          <w:b/>
          <w:bCs/>
          <w:szCs w:val="32"/>
        </w:rPr>
        <w:t>本</w:t>
      </w:r>
      <w:r>
        <w:rPr>
          <w:b/>
          <w:bCs/>
          <w:szCs w:val="32"/>
        </w:rPr>
        <w:t>项</w:t>
      </w:r>
      <w:r>
        <w:rPr>
          <w:b/>
          <w:bCs/>
          <w:szCs w:val="32"/>
        </w:rPr>
        <w:t>分值</w:t>
      </w:r>
      <w:r>
        <w:rPr>
          <w:b/>
          <w:bCs/>
          <w:szCs w:val="32"/>
        </w:rPr>
        <w:t>4</w:t>
      </w:r>
      <w:r>
        <w:rPr>
          <w:b/>
          <w:bCs/>
          <w:szCs w:val="32"/>
        </w:rPr>
        <w:t>分，自评得分</w:t>
      </w:r>
      <w:r>
        <w:rPr>
          <w:b/>
          <w:bCs/>
          <w:szCs w:val="32"/>
        </w:rPr>
        <w:t>4</w:t>
      </w:r>
      <w:r>
        <w:rPr>
          <w:b/>
          <w:bCs/>
          <w:szCs w:val="32"/>
        </w:rPr>
        <w:t>分</w:t>
      </w:r>
      <w:r>
        <w:rPr>
          <w:szCs w:val="32"/>
        </w:rPr>
        <w:t>。</w:t>
      </w:r>
    </w:p>
    <w:p w:rsidR="00C63B0C" w:rsidRDefault="0047725F" w:rsidP="00A94646">
      <w:pPr>
        <w:pStyle w:val="3"/>
        <w:adjustRightInd w:val="0"/>
        <w:snapToGrid w:val="0"/>
        <w:spacing w:line="640" w:lineRule="exact"/>
        <w:ind w:firstLine="640"/>
      </w:pPr>
      <w:r>
        <w:t>16.</w:t>
      </w:r>
      <w:r>
        <w:t>应急处置（</w:t>
      </w:r>
      <w:r>
        <w:t>4</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44</w:t>
      </w:r>
      <w:r>
        <w:rPr>
          <w:szCs w:val="32"/>
        </w:rPr>
        <w:t>）及时修订食品安全事故应急预案，落实预案各项要求，加强应急预案和应急处置的培训，得</w:t>
      </w:r>
      <w:r>
        <w:rPr>
          <w:szCs w:val="32"/>
        </w:rPr>
        <w:t>1.5</w:t>
      </w:r>
      <w:r>
        <w:rPr>
          <w:szCs w:val="32"/>
        </w:rPr>
        <w:t>分；否则相应扣分。近两年以市、县政府或市、县级食品安全办名义开展食品安全应急演练，对演练过程及效果进行总结评估，得</w:t>
      </w:r>
      <w:r>
        <w:rPr>
          <w:szCs w:val="32"/>
        </w:rPr>
        <w:t>2.</w:t>
      </w:r>
      <w:r>
        <w:rPr>
          <w:szCs w:val="32"/>
        </w:rPr>
        <w:t>5</w:t>
      </w:r>
      <w:r>
        <w:rPr>
          <w:szCs w:val="32"/>
        </w:rPr>
        <w:t>分；否则相应扣分</w:t>
      </w:r>
      <w:r>
        <w:rPr>
          <w:szCs w:val="32"/>
        </w:rPr>
        <w:t>。</w:t>
      </w:r>
    </w:p>
    <w:p w:rsidR="00C63B0C" w:rsidRDefault="0047725F">
      <w:pPr>
        <w:pStyle w:val="a4"/>
        <w:adjustRightInd w:val="0"/>
        <w:snapToGrid w:val="0"/>
        <w:spacing w:after="0" w:line="640" w:lineRule="exact"/>
        <w:ind w:firstLineChars="200" w:firstLine="643"/>
        <w:rPr>
          <w:bCs/>
          <w:color w:val="000000" w:themeColor="text1"/>
          <w:szCs w:val="32"/>
        </w:rPr>
      </w:pPr>
      <w:r>
        <w:rPr>
          <w:b/>
          <w:bCs/>
          <w:szCs w:val="32"/>
        </w:rPr>
        <w:t>我市情况</w:t>
      </w:r>
      <w:r>
        <w:rPr>
          <w:szCs w:val="32"/>
        </w:rPr>
        <w:t>：</w:t>
      </w:r>
      <w:r>
        <w:rPr>
          <w:bCs/>
          <w:szCs w:val="32"/>
        </w:rPr>
        <w:t>2017</w:t>
      </w:r>
      <w:r>
        <w:rPr>
          <w:bCs/>
          <w:szCs w:val="32"/>
        </w:rPr>
        <w:t>年</w:t>
      </w:r>
      <w:r>
        <w:rPr>
          <w:bCs/>
          <w:szCs w:val="32"/>
        </w:rPr>
        <w:t>11</w:t>
      </w:r>
      <w:r>
        <w:rPr>
          <w:bCs/>
          <w:color w:val="000000" w:themeColor="text1"/>
          <w:szCs w:val="32"/>
        </w:rPr>
        <w:t>月市政府印发《东莞市食品安全事故应急预案》，机构改革后，为适应机构改革要求，市市场监管局制定《东莞市市场监督管理局食品安全事故应急预案》。</w:t>
      </w:r>
      <w:r>
        <w:rPr>
          <w:bCs/>
          <w:color w:val="000000" w:themeColor="text1"/>
          <w:szCs w:val="32"/>
        </w:rPr>
        <w:t>2021</w:t>
      </w:r>
      <w:r>
        <w:rPr>
          <w:bCs/>
          <w:color w:val="000000" w:themeColor="text1"/>
          <w:szCs w:val="32"/>
        </w:rPr>
        <w:t>年</w:t>
      </w:r>
      <w:r>
        <w:rPr>
          <w:bCs/>
          <w:color w:val="000000" w:themeColor="text1"/>
          <w:szCs w:val="32"/>
        </w:rPr>
        <w:t>11</w:t>
      </w:r>
      <w:r>
        <w:rPr>
          <w:bCs/>
          <w:color w:val="000000" w:themeColor="text1"/>
          <w:szCs w:val="32"/>
        </w:rPr>
        <w:t>月，市食药安办起草《东莞市食品安全事故应急预案（征求意见稿）》，并进行征求意见。但鉴于目前国家、省层面的应急预案处于征求阶段，按上级指示，市</w:t>
      </w:r>
      <w:r>
        <w:rPr>
          <w:bCs/>
          <w:color w:val="000000" w:themeColor="text1"/>
          <w:szCs w:val="32"/>
        </w:rPr>
        <w:lastRenderedPageBreak/>
        <w:t>食药安办将视国家和省的工作进展继续修订完善我市食品安全应急预案。</w:t>
      </w:r>
      <w:r>
        <w:rPr>
          <w:bCs/>
          <w:color w:val="000000" w:themeColor="text1"/>
          <w:szCs w:val="32"/>
        </w:rPr>
        <w:t>2019</w:t>
      </w:r>
      <w:r>
        <w:rPr>
          <w:bCs/>
          <w:color w:val="000000" w:themeColor="text1"/>
          <w:szCs w:val="32"/>
        </w:rPr>
        <w:t>年、</w:t>
      </w:r>
      <w:r>
        <w:rPr>
          <w:bCs/>
          <w:color w:val="000000" w:themeColor="text1"/>
          <w:szCs w:val="32"/>
        </w:rPr>
        <w:t>2020</w:t>
      </w:r>
      <w:r>
        <w:rPr>
          <w:bCs/>
          <w:color w:val="000000" w:themeColor="text1"/>
          <w:szCs w:val="32"/>
        </w:rPr>
        <w:t>年分别举办食品安全应急管理工作培训班。</w:t>
      </w:r>
      <w:r>
        <w:rPr>
          <w:bCs/>
          <w:color w:val="000000" w:themeColor="text1"/>
          <w:szCs w:val="32"/>
        </w:rPr>
        <w:t>2019</w:t>
      </w:r>
      <w:r>
        <w:rPr>
          <w:bCs/>
          <w:color w:val="000000" w:themeColor="text1"/>
          <w:szCs w:val="32"/>
        </w:rPr>
        <w:t>年开展东莞市（麻涌）食品安全事故（</w:t>
      </w:r>
      <w:r>
        <w:rPr>
          <w:bCs/>
          <w:color w:val="000000" w:themeColor="text1"/>
          <w:szCs w:val="32"/>
        </w:rPr>
        <w:t>Ⅳ</w:t>
      </w:r>
      <w:r>
        <w:rPr>
          <w:bCs/>
          <w:color w:val="000000" w:themeColor="text1"/>
          <w:szCs w:val="32"/>
        </w:rPr>
        <w:t>级）应急演练，</w:t>
      </w:r>
      <w:r>
        <w:rPr>
          <w:bCs/>
          <w:color w:val="000000" w:themeColor="text1"/>
          <w:szCs w:val="32"/>
        </w:rPr>
        <w:t>2021</w:t>
      </w:r>
      <w:r>
        <w:rPr>
          <w:bCs/>
          <w:color w:val="000000" w:themeColor="text1"/>
          <w:szCs w:val="32"/>
        </w:rPr>
        <w:t>年开展东莞市（凤岗）食品安全事故</w:t>
      </w:r>
      <w:r>
        <w:rPr>
          <w:bCs/>
          <w:color w:val="000000" w:themeColor="text1"/>
          <w:szCs w:val="32"/>
        </w:rPr>
        <w:t>（</w:t>
      </w:r>
      <w:r>
        <w:rPr>
          <w:bCs/>
          <w:color w:val="000000" w:themeColor="text1"/>
          <w:szCs w:val="32"/>
        </w:rPr>
        <w:t>Ⅳ</w:t>
      </w:r>
      <w:r>
        <w:rPr>
          <w:bCs/>
          <w:color w:val="000000" w:themeColor="text1"/>
          <w:szCs w:val="32"/>
        </w:rPr>
        <w:t>级）</w:t>
      </w:r>
      <w:proofErr w:type="gramStart"/>
      <w:r>
        <w:rPr>
          <w:bCs/>
          <w:color w:val="000000" w:themeColor="text1"/>
          <w:szCs w:val="32"/>
        </w:rPr>
        <w:t>暨进口冷链食品</w:t>
      </w:r>
      <w:proofErr w:type="gramEnd"/>
      <w:r>
        <w:rPr>
          <w:bCs/>
          <w:color w:val="000000" w:themeColor="text1"/>
          <w:szCs w:val="32"/>
        </w:rPr>
        <w:t>疫情防控应急综合演练，并</w:t>
      </w:r>
      <w:r>
        <w:rPr>
          <w:bCs/>
          <w:color w:val="000000" w:themeColor="text1"/>
          <w:szCs w:val="32"/>
        </w:rPr>
        <w:t>对演练过程及效果进行总结评估</w:t>
      </w:r>
      <w:r>
        <w:rPr>
          <w:bCs/>
          <w:color w:val="000000" w:themeColor="text1"/>
          <w:szCs w:val="32"/>
        </w:rPr>
        <w:t>。</w:t>
      </w:r>
      <w:r>
        <w:rPr>
          <w:b/>
          <w:bCs/>
          <w:szCs w:val="32"/>
        </w:rPr>
        <w:t>本</w:t>
      </w:r>
      <w:r>
        <w:rPr>
          <w:b/>
          <w:bCs/>
          <w:szCs w:val="32"/>
        </w:rPr>
        <w:t>项</w:t>
      </w:r>
      <w:r>
        <w:rPr>
          <w:b/>
          <w:bCs/>
          <w:szCs w:val="32"/>
        </w:rPr>
        <w:t>分值</w:t>
      </w:r>
      <w:r>
        <w:rPr>
          <w:b/>
          <w:bCs/>
          <w:szCs w:val="32"/>
        </w:rPr>
        <w:t>4</w:t>
      </w:r>
      <w:r>
        <w:rPr>
          <w:b/>
          <w:bCs/>
          <w:szCs w:val="32"/>
        </w:rPr>
        <w:t>分，自评得分</w:t>
      </w:r>
      <w:r>
        <w:rPr>
          <w:b/>
          <w:bCs/>
          <w:szCs w:val="32"/>
        </w:rPr>
        <w:t>4</w:t>
      </w:r>
      <w:r>
        <w:rPr>
          <w:b/>
          <w:bCs/>
          <w:szCs w:val="32"/>
        </w:rPr>
        <w:t>分</w:t>
      </w:r>
      <w:r>
        <w:rPr>
          <w:szCs w:val="32"/>
        </w:rPr>
        <w:t>。</w:t>
      </w:r>
    </w:p>
    <w:p w:rsidR="00C63B0C" w:rsidRDefault="0047725F" w:rsidP="00A94646">
      <w:pPr>
        <w:pStyle w:val="3"/>
        <w:adjustRightInd w:val="0"/>
        <w:snapToGrid w:val="0"/>
        <w:spacing w:line="640" w:lineRule="exact"/>
        <w:ind w:firstLine="640"/>
      </w:pPr>
      <w:r>
        <w:t>17.</w:t>
      </w:r>
      <w:r>
        <w:t>风险交流（</w:t>
      </w:r>
      <w:r>
        <w:t>5</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45</w:t>
      </w:r>
      <w:r>
        <w:rPr>
          <w:szCs w:val="32"/>
        </w:rPr>
        <w:t>）组织相关部门、风险评估专家委员会及其技术机构，和食品生产经营者、食品检验机构、认证机构、食品行业协会、消费者协会、新闻媒体等，按照科学、客观、及时、公开原则，就食品安全风险评估信息和食品安全监督管理信息进行沟通交流，得</w:t>
      </w:r>
      <w:r>
        <w:rPr>
          <w:szCs w:val="32"/>
        </w:rPr>
        <w:t>2</w:t>
      </w:r>
      <w:r>
        <w:rPr>
          <w:szCs w:val="32"/>
        </w:rPr>
        <w:t>分；否则相应扣分。及时处置本地出现的各类危害食品安全的行业共性隐患问题，并形成长效监管机制，每年跟踪落实，得</w:t>
      </w:r>
      <w:r>
        <w:rPr>
          <w:szCs w:val="32"/>
        </w:rPr>
        <w:t>3</w:t>
      </w:r>
      <w:r>
        <w:rPr>
          <w:szCs w:val="32"/>
        </w:rPr>
        <w:t>分；否则相应扣分</w:t>
      </w:r>
      <w:r>
        <w:rPr>
          <w:szCs w:val="32"/>
        </w:rPr>
        <w:t>。</w:t>
      </w:r>
    </w:p>
    <w:p w:rsidR="00C63B0C" w:rsidRDefault="0047725F">
      <w:pPr>
        <w:pStyle w:val="a4"/>
        <w:adjustRightInd w:val="0"/>
        <w:snapToGrid w:val="0"/>
        <w:spacing w:after="0" w:line="640" w:lineRule="exact"/>
        <w:ind w:firstLineChars="200" w:firstLine="643"/>
        <w:rPr>
          <w:szCs w:val="32"/>
        </w:rPr>
      </w:pPr>
      <w:r>
        <w:rPr>
          <w:b/>
          <w:bCs/>
          <w:szCs w:val="32"/>
        </w:rPr>
        <w:t>我市情况</w:t>
      </w:r>
      <w:r>
        <w:rPr>
          <w:szCs w:val="32"/>
        </w:rPr>
        <w:t>：</w:t>
      </w:r>
      <w:r>
        <w:rPr>
          <w:bCs/>
          <w:szCs w:val="32"/>
        </w:rPr>
        <w:t>制定《东莞市食品安全风险交流研判会商制度》，每年召开食品安全风险交流</w:t>
      </w:r>
      <w:proofErr w:type="gramStart"/>
      <w:r>
        <w:rPr>
          <w:bCs/>
          <w:szCs w:val="32"/>
        </w:rPr>
        <w:t>研</w:t>
      </w:r>
      <w:proofErr w:type="gramEnd"/>
      <w:r>
        <w:rPr>
          <w:bCs/>
          <w:szCs w:val="32"/>
        </w:rPr>
        <w:t>判会商会，邀请各食品监管部门、检验机构及食品安全专家对食品安全风险交流</w:t>
      </w:r>
      <w:proofErr w:type="gramStart"/>
      <w:r>
        <w:rPr>
          <w:bCs/>
          <w:szCs w:val="32"/>
        </w:rPr>
        <w:t>研</w:t>
      </w:r>
      <w:proofErr w:type="gramEnd"/>
      <w:r>
        <w:rPr>
          <w:bCs/>
          <w:szCs w:val="32"/>
        </w:rPr>
        <w:t>判分析，并形成风险评估报告；</w:t>
      </w:r>
      <w:r>
        <w:rPr>
          <w:szCs w:val="32"/>
        </w:rPr>
        <w:t>由食品企业、检验检测机构、大学学院、新闻媒体等多方面人才组建食品安全专家委员会；</w:t>
      </w:r>
      <w:r>
        <w:rPr>
          <w:bCs/>
          <w:szCs w:val="32"/>
        </w:rPr>
        <w:t>每年举办食品安全宣传周与科普展，各成员单位、行业协会、检测机构等针对社会上出现的食品安全方面误区、误解进行</w:t>
      </w:r>
      <w:r>
        <w:rPr>
          <w:bCs/>
          <w:szCs w:val="32"/>
        </w:rPr>
        <w:lastRenderedPageBreak/>
        <w:t>研究并向群众科普宣传；通过</w:t>
      </w:r>
      <w:proofErr w:type="gramStart"/>
      <w:r>
        <w:rPr>
          <w:bCs/>
          <w:szCs w:val="32"/>
        </w:rPr>
        <w:t>官网食品</w:t>
      </w:r>
      <w:proofErr w:type="gramEnd"/>
      <w:r>
        <w:rPr>
          <w:bCs/>
          <w:szCs w:val="32"/>
        </w:rPr>
        <w:t>安全预警等方式对社会上出现的食品安全方面的误区、误解进行分析研究并开展科普宣传，邀请营养与食品卫生学教授郭红辉、华嘉食品有</w:t>
      </w:r>
      <w:r>
        <w:rPr>
          <w:bCs/>
          <w:szCs w:val="32"/>
        </w:rPr>
        <w:t>限公司高级工程师王芳分别对预防毒蘑菇和米</w:t>
      </w:r>
      <w:proofErr w:type="gramStart"/>
      <w:r>
        <w:rPr>
          <w:bCs/>
          <w:szCs w:val="32"/>
        </w:rPr>
        <w:t>酵</w:t>
      </w:r>
      <w:proofErr w:type="gramEnd"/>
      <w:r>
        <w:rPr>
          <w:bCs/>
          <w:szCs w:val="32"/>
        </w:rPr>
        <w:t>菌酸中毒进行科普宣传，宣传视频分别在生活大管家及知东莞</w:t>
      </w:r>
      <w:r>
        <w:rPr>
          <w:bCs/>
          <w:szCs w:val="32"/>
        </w:rPr>
        <w:t>APP</w:t>
      </w:r>
      <w:r>
        <w:rPr>
          <w:bCs/>
          <w:szCs w:val="32"/>
        </w:rPr>
        <w:t>中播放；</w:t>
      </w:r>
      <w:r>
        <w:rPr>
          <w:szCs w:val="32"/>
        </w:rPr>
        <w:t>每年制定监测方案开展食品安全风险监测工作，按季度向市食药安办报送《东莞市食品安全风险监测专报（季度分析报告）》，撰写《东莞市食品安全风险监测技术报告》、《广东省食品安全风险监测东莞市实施部分技术报告》、《东莞市食源性疾病技术报告》等三份技术报告，为实行有针对性的监管提供科学依据</w:t>
      </w:r>
      <w:r>
        <w:rPr>
          <w:szCs w:val="32"/>
        </w:rPr>
        <w:t>。</w:t>
      </w:r>
      <w:r>
        <w:rPr>
          <w:b/>
          <w:bCs/>
          <w:szCs w:val="32"/>
        </w:rPr>
        <w:t>本</w:t>
      </w:r>
      <w:r>
        <w:rPr>
          <w:b/>
          <w:bCs/>
          <w:szCs w:val="32"/>
        </w:rPr>
        <w:t>项</w:t>
      </w:r>
      <w:r>
        <w:rPr>
          <w:b/>
          <w:bCs/>
          <w:szCs w:val="32"/>
        </w:rPr>
        <w:t>分值</w:t>
      </w:r>
      <w:r>
        <w:rPr>
          <w:b/>
          <w:bCs/>
          <w:szCs w:val="32"/>
        </w:rPr>
        <w:t>4</w:t>
      </w:r>
      <w:r>
        <w:rPr>
          <w:b/>
          <w:bCs/>
          <w:szCs w:val="32"/>
        </w:rPr>
        <w:t>分，自评得分</w:t>
      </w:r>
      <w:r>
        <w:rPr>
          <w:b/>
          <w:bCs/>
          <w:szCs w:val="32"/>
        </w:rPr>
        <w:t>4</w:t>
      </w:r>
      <w:r>
        <w:rPr>
          <w:b/>
          <w:bCs/>
          <w:szCs w:val="32"/>
        </w:rPr>
        <w:t>分</w:t>
      </w:r>
      <w:r>
        <w:rPr>
          <w:szCs w:val="32"/>
        </w:rPr>
        <w:t>。</w:t>
      </w:r>
    </w:p>
    <w:p w:rsidR="00C63B0C" w:rsidRDefault="0047725F" w:rsidP="00A94646">
      <w:pPr>
        <w:pStyle w:val="3"/>
        <w:adjustRightInd w:val="0"/>
        <w:snapToGrid w:val="0"/>
        <w:spacing w:line="640" w:lineRule="exact"/>
        <w:ind w:firstLine="640"/>
      </w:pPr>
      <w:r>
        <w:t>18.</w:t>
      </w:r>
      <w:r>
        <w:t>科技支撑（</w:t>
      </w:r>
      <w:r>
        <w:t>3</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46</w:t>
      </w:r>
      <w:r>
        <w:rPr>
          <w:szCs w:val="32"/>
        </w:rPr>
        <w:t>）</w:t>
      </w:r>
      <w:r>
        <w:rPr>
          <w:szCs w:val="32"/>
        </w:rPr>
        <w:t>▲</w:t>
      </w:r>
      <w:r>
        <w:rPr>
          <w:szCs w:val="32"/>
        </w:rPr>
        <w:t>创建城市建有先进食品安全技术支撑机构和重点实验室、技术创新</w:t>
      </w:r>
      <w:r>
        <w:rPr>
          <w:szCs w:val="32"/>
        </w:rPr>
        <w:t>中心等公共技术服务平台，支持食品安全科技创新研究，平台作用发挥较好，水平达国内一流，得</w:t>
      </w:r>
      <w:r>
        <w:rPr>
          <w:szCs w:val="32"/>
        </w:rPr>
        <w:t>1.5</w:t>
      </w:r>
      <w:r>
        <w:rPr>
          <w:szCs w:val="32"/>
        </w:rPr>
        <w:t>分；水平在国内先进、省内一流，得</w:t>
      </w:r>
      <w:r>
        <w:rPr>
          <w:szCs w:val="32"/>
        </w:rPr>
        <w:t>0.5</w:t>
      </w:r>
      <w:r>
        <w:rPr>
          <w:szCs w:val="32"/>
        </w:rPr>
        <w:t>分；否则不得分</w:t>
      </w:r>
      <w:r>
        <w:rPr>
          <w:szCs w:val="32"/>
        </w:rPr>
        <w:t>。</w:t>
      </w:r>
    </w:p>
    <w:p w:rsidR="00C63B0C" w:rsidRDefault="0047725F">
      <w:pPr>
        <w:adjustRightInd w:val="0"/>
        <w:snapToGrid w:val="0"/>
        <w:spacing w:line="640" w:lineRule="exact"/>
        <w:ind w:firstLineChars="200" w:firstLine="643"/>
        <w:rPr>
          <w:bCs/>
          <w:color w:val="000000"/>
          <w:szCs w:val="32"/>
        </w:rPr>
      </w:pPr>
      <w:r>
        <w:rPr>
          <w:b/>
          <w:bCs/>
          <w:szCs w:val="32"/>
        </w:rPr>
        <w:t>我市情况</w:t>
      </w:r>
      <w:r>
        <w:rPr>
          <w:szCs w:val="32"/>
        </w:rPr>
        <w:t>：我市主要有三家食品安全技术支撑机构。</w:t>
      </w:r>
      <w:r>
        <w:rPr>
          <w:b/>
          <w:szCs w:val="32"/>
        </w:rPr>
        <w:t>一是</w:t>
      </w:r>
      <w:r>
        <w:rPr>
          <w:b/>
          <w:szCs w:val="32"/>
        </w:rPr>
        <w:t>广东省东莞市质量监督检测中心</w:t>
      </w:r>
      <w:r>
        <w:rPr>
          <w:szCs w:val="32"/>
        </w:rPr>
        <w:t>（简称东莞质检中心）</w:t>
      </w:r>
      <w:r>
        <w:rPr>
          <w:szCs w:val="32"/>
        </w:rPr>
        <w:t>，是</w:t>
      </w:r>
      <w:r>
        <w:rPr>
          <w:szCs w:val="32"/>
        </w:rPr>
        <w:t>东莞市</w:t>
      </w:r>
      <w:r>
        <w:rPr>
          <w:szCs w:val="32"/>
        </w:rPr>
        <w:t>市场监督管理局</w:t>
      </w:r>
      <w:r>
        <w:rPr>
          <w:szCs w:val="32"/>
        </w:rPr>
        <w:t>直属事业单位，前身为广东省东莞市质量计量监督检测所。东莞质检中心于</w:t>
      </w:r>
      <w:r>
        <w:rPr>
          <w:szCs w:val="32"/>
        </w:rPr>
        <w:t>2002</w:t>
      </w:r>
      <w:r>
        <w:rPr>
          <w:szCs w:val="32"/>
        </w:rPr>
        <w:t>年通过中国合格评定国家认可委员会（</w:t>
      </w:r>
      <w:r>
        <w:rPr>
          <w:szCs w:val="32"/>
        </w:rPr>
        <w:t>CNAS</w:t>
      </w:r>
      <w:r>
        <w:rPr>
          <w:szCs w:val="32"/>
        </w:rPr>
        <w:t>）的认可（证书编号为</w:t>
      </w:r>
      <w:r>
        <w:rPr>
          <w:szCs w:val="32"/>
        </w:rPr>
        <w:lastRenderedPageBreak/>
        <w:t>L0468</w:t>
      </w:r>
      <w:r>
        <w:rPr>
          <w:szCs w:val="32"/>
        </w:rPr>
        <w:t>），还是</w:t>
      </w:r>
      <w:r>
        <w:rPr>
          <w:szCs w:val="32"/>
        </w:rPr>
        <w:t>CQC</w:t>
      </w:r>
      <w:r>
        <w:rPr>
          <w:szCs w:val="32"/>
        </w:rPr>
        <w:t>签约实验室、</w:t>
      </w:r>
      <w:r>
        <w:rPr>
          <w:szCs w:val="32"/>
        </w:rPr>
        <w:t>CCC</w:t>
      </w:r>
      <w:r>
        <w:rPr>
          <w:szCs w:val="32"/>
        </w:rPr>
        <w:t>检验实验室、</w:t>
      </w:r>
      <w:r>
        <w:rPr>
          <w:szCs w:val="32"/>
        </w:rPr>
        <w:t>UL</w:t>
      </w:r>
      <w:r>
        <w:rPr>
          <w:szCs w:val="32"/>
        </w:rPr>
        <w:t>目击实验室、</w:t>
      </w:r>
      <w:r>
        <w:rPr>
          <w:szCs w:val="32"/>
        </w:rPr>
        <w:t>生产许可证检验实验室和国产非特殊化妆品检验实验室。</w:t>
      </w:r>
      <w:r>
        <w:rPr>
          <w:szCs w:val="32"/>
        </w:rPr>
        <w:t>东莞质检中心</w:t>
      </w:r>
      <w:r>
        <w:rPr>
          <w:szCs w:val="32"/>
        </w:rPr>
        <w:t>在环境及设备、人才与管理、检测和科研能力、产品标准信息与修制订的能力、质量应急机制的检测科研能力、科研检测与生产转换能力、技术人员的培训能力等七个方面达到国内一流、国际领先水平。</w:t>
      </w:r>
      <w:r>
        <w:rPr>
          <w:szCs w:val="32"/>
        </w:rPr>
        <w:t>共获得</w:t>
      </w:r>
      <w:r>
        <w:rPr>
          <w:szCs w:val="32"/>
        </w:rPr>
        <w:t>9</w:t>
      </w:r>
      <w:r>
        <w:rPr>
          <w:szCs w:val="32"/>
        </w:rPr>
        <w:t>项科技项目立项，其中市场监管总局立项</w:t>
      </w:r>
      <w:r>
        <w:rPr>
          <w:szCs w:val="32"/>
        </w:rPr>
        <w:t>1</w:t>
      </w:r>
      <w:r>
        <w:rPr>
          <w:szCs w:val="32"/>
        </w:rPr>
        <w:t>项、省级立项</w:t>
      </w:r>
      <w:r>
        <w:rPr>
          <w:szCs w:val="32"/>
        </w:rPr>
        <w:t>1</w:t>
      </w:r>
      <w:r>
        <w:rPr>
          <w:szCs w:val="32"/>
        </w:rPr>
        <w:t>项、省局立项</w:t>
      </w:r>
      <w:r>
        <w:rPr>
          <w:szCs w:val="32"/>
        </w:rPr>
        <w:t>4</w:t>
      </w:r>
      <w:r>
        <w:rPr>
          <w:szCs w:val="32"/>
        </w:rPr>
        <w:t>项、东莞市立项</w:t>
      </w:r>
      <w:r>
        <w:rPr>
          <w:szCs w:val="32"/>
        </w:rPr>
        <w:t>1</w:t>
      </w:r>
      <w:r>
        <w:rPr>
          <w:szCs w:val="32"/>
        </w:rPr>
        <w:t>项；有</w:t>
      </w:r>
      <w:r>
        <w:rPr>
          <w:szCs w:val="32"/>
        </w:rPr>
        <w:t>10</w:t>
      </w:r>
      <w:r>
        <w:rPr>
          <w:szCs w:val="32"/>
        </w:rPr>
        <w:t>个在</w:t>
      </w:r>
      <w:proofErr w:type="gramStart"/>
      <w:r>
        <w:rPr>
          <w:szCs w:val="32"/>
        </w:rPr>
        <w:t>研</w:t>
      </w:r>
      <w:proofErr w:type="gramEnd"/>
      <w:r>
        <w:rPr>
          <w:szCs w:val="32"/>
        </w:rPr>
        <w:t>科技项目完成了相应的任务目标，顺利通过验收。参与制修订标准</w:t>
      </w:r>
      <w:r>
        <w:rPr>
          <w:szCs w:val="32"/>
        </w:rPr>
        <w:t>47</w:t>
      </w:r>
      <w:r>
        <w:rPr>
          <w:szCs w:val="32"/>
        </w:rPr>
        <w:t>项，其中国际标准</w:t>
      </w:r>
      <w:r>
        <w:rPr>
          <w:szCs w:val="32"/>
        </w:rPr>
        <w:t>1</w:t>
      </w:r>
      <w:r>
        <w:rPr>
          <w:szCs w:val="32"/>
        </w:rPr>
        <w:t>项、国家标准</w:t>
      </w:r>
      <w:r>
        <w:rPr>
          <w:szCs w:val="32"/>
        </w:rPr>
        <w:t>20</w:t>
      </w:r>
      <w:r>
        <w:rPr>
          <w:szCs w:val="32"/>
        </w:rPr>
        <w:t>项、行业标准</w:t>
      </w:r>
      <w:r>
        <w:rPr>
          <w:szCs w:val="32"/>
        </w:rPr>
        <w:t>15</w:t>
      </w:r>
      <w:r>
        <w:rPr>
          <w:szCs w:val="32"/>
        </w:rPr>
        <w:t>项、团体标准</w:t>
      </w:r>
      <w:r>
        <w:rPr>
          <w:szCs w:val="32"/>
        </w:rPr>
        <w:t>11</w:t>
      </w:r>
      <w:r>
        <w:rPr>
          <w:szCs w:val="32"/>
        </w:rPr>
        <w:t>项。在各类期刊发表论文</w:t>
      </w:r>
      <w:r>
        <w:rPr>
          <w:szCs w:val="32"/>
        </w:rPr>
        <w:t>56</w:t>
      </w:r>
      <w:r>
        <w:rPr>
          <w:szCs w:val="32"/>
        </w:rPr>
        <w:t>篇，其中</w:t>
      </w:r>
      <w:r>
        <w:rPr>
          <w:szCs w:val="32"/>
        </w:rPr>
        <w:t>SC</w:t>
      </w:r>
      <w:r>
        <w:rPr>
          <w:szCs w:val="32"/>
        </w:rPr>
        <w:t>I(EI)</w:t>
      </w:r>
      <w:r>
        <w:rPr>
          <w:szCs w:val="32"/>
        </w:rPr>
        <w:t>论文</w:t>
      </w:r>
      <w:r>
        <w:rPr>
          <w:szCs w:val="32"/>
        </w:rPr>
        <w:t>3</w:t>
      </w:r>
      <w:r>
        <w:rPr>
          <w:szCs w:val="32"/>
        </w:rPr>
        <w:t>篇、核心期刊论文</w:t>
      </w:r>
      <w:r>
        <w:rPr>
          <w:szCs w:val="32"/>
        </w:rPr>
        <w:t>27</w:t>
      </w:r>
      <w:r>
        <w:rPr>
          <w:szCs w:val="32"/>
        </w:rPr>
        <w:t>篇。</w:t>
      </w:r>
      <w:r>
        <w:rPr>
          <w:b/>
          <w:color w:val="000000"/>
          <w:szCs w:val="32"/>
        </w:rPr>
        <w:t>二是</w:t>
      </w:r>
      <w:r>
        <w:rPr>
          <w:b/>
          <w:color w:val="000000"/>
          <w:szCs w:val="32"/>
        </w:rPr>
        <w:t>东莞市食品药品检验所</w:t>
      </w:r>
      <w:r>
        <w:rPr>
          <w:b/>
          <w:color w:val="000000"/>
          <w:szCs w:val="32"/>
        </w:rPr>
        <w:t>，</w:t>
      </w:r>
      <w:r>
        <w:rPr>
          <w:bCs/>
          <w:color w:val="000000"/>
          <w:szCs w:val="32"/>
        </w:rPr>
        <w:t>是东莞市人民政府设置的法定药品检验机构，直属于东莞市市场监督管理局，为公益一类事业单位。</w:t>
      </w:r>
      <w:r>
        <w:rPr>
          <w:bCs/>
          <w:color w:val="000000"/>
          <w:szCs w:val="32"/>
        </w:rPr>
        <w:t>20</w:t>
      </w:r>
      <w:r>
        <w:rPr>
          <w:bCs/>
          <w:color w:val="000000"/>
          <w:szCs w:val="32"/>
        </w:rPr>
        <w:t>19</w:t>
      </w:r>
      <w:r>
        <w:rPr>
          <w:bCs/>
          <w:color w:val="000000"/>
          <w:szCs w:val="32"/>
        </w:rPr>
        <w:t>年以来，获得各级科研立项</w:t>
      </w:r>
      <w:r>
        <w:rPr>
          <w:bCs/>
          <w:color w:val="000000"/>
          <w:szCs w:val="32"/>
        </w:rPr>
        <w:t>5</w:t>
      </w:r>
      <w:r>
        <w:rPr>
          <w:bCs/>
          <w:color w:val="000000"/>
          <w:szCs w:val="32"/>
        </w:rPr>
        <w:t>项，项目经费达</w:t>
      </w:r>
      <w:r>
        <w:rPr>
          <w:bCs/>
          <w:color w:val="000000"/>
          <w:szCs w:val="32"/>
        </w:rPr>
        <w:t>46</w:t>
      </w:r>
      <w:r>
        <w:rPr>
          <w:bCs/>
          <w:color w:val="000000"/>
          <w:szCs w:val="32"/>
        </w:rPr>
        <w:t>万，完成项目验收</w:t>
      </w:r>
      <w:r>
        <w:rPr>
          <w:bCs/>
          <w:color w:val="000000"/>
          <w:szCs w:val="32"/>
        </w:rPr>
        <w:t>12</w:t>
      </w:r>
      <w:r>
        <w:rPr>
          <w:bCs/>
          <w:color w:val="000000"/>
          <w:szCs w:val="32"/>
        </w:rPr>
        <w:t>项，参与标准制定</w:t>
      </w:r>
      <w:r>
        <w:rPr>
          <w:bCs/>
          <w:color w:val="000000"/>
          <w:szCs w:val="32"/>
        </w:rPr>
        <w:t>1</w:t>
      </w:r>
      <w:r>
        <w:rPr>
          <w:bCs/>
          <w:color w:val="000000"/>
          <w:szCs w:val="32"/>
        </w:rPr>
        <w:t>项，发表科研论文</w:t>
      </w:r>
      <w:r>
        <w:rPr>
          <w:bCs/>
          <w:color w:val="000000"/>
          <w:szCs w:val="32"/>
        </w:rPr>
        <w:t>22</w:t>
      </w:r>
      <w:r>
        <w:rPr>
          <w:bCs/>
          <w:color w:val="000000"/>
          <w:szCs w:val="32"/>
        </w:rPr>
        <w:t>篇，申请发明专利</w:t>
      </w:r>
      <w:r>
        <w:rPr>
          <w:bCs/>
          <w:color w:val="000000"/>
          <w:szCs w:val="32"/>
        </w:rPr>
        <w:t>1</w:t>
      </w:r>
      <w:r>
        <w:rPr>
          <w:bCs/>
          <w:color w:val="000000"/>
          <w:szCs w:val="32"/>
        </w:rPr>
        <w:t>项。</w:t>
      </w:r>
      <w:r>
        <w:rPr>
          <w:b/>
          <w:color w:val="000000"/>
          <w:szCs w:val="32"/>
        </w:rPr>
        <w:t>三是东莞市动物疫病预防控制中心</w:t>
      </w:r>
      <w:r>
        <w:rPr>
          <w:bCs/>
          <w:color w:val="000000"/>
          <w:szCs w:val="32"/>
        </w:rPr>
        <w:t>，是</w:t>
      </w:r>
      <w:r>
        <w:rPr>
          <w:bCs/>
          <w:color w:val="000000"/>
          <w:szCs w:val="32"/>
        </w:rPr>
        <w:t>东莞市农业农村局管理的公益一类事业单位。目前通过</w:t>
      </w:r>
      <w:r>
        <w:rPr>
          <w:bCs/>
          <w:color w:val="000000"/>
          <w:szCs w:val="32"/>
        </w:rPr>
        <w:t>CNAS</w:t>
      </w:r>
      <w:r>
        <w:rPr>
          <w:bCs/>
          <w:color w:val="000000"/>
          <w:szCs w:val="32"/>
        </w:rPr>
        <w:t>和</w:t>
      </w:r>
      <w:r>
        <w:rPr>
          <w:bCs/>
          <w:color w:val="000000"/>
          <w:szCs w:val="32"/>
        </w:rPr>
        <w:t>CMA</w:t>
      </w:r>
      <w:r>
        <w:rPr>
          <w:bCs/>
          <w:color w:val="000000"/>
          <w:szCs w:val="32"/>
        </w:rPr>
        <w:t>检测项目有</w:t>
      </w:r>
      <w:r>
        <w:rPr>
          <w:bCs/>
          <w:color w:val="000000"/>
          <w:szCs w:val="32"/>
        </w:rPr>
        <w:t>50</w:t>
      </w:r>
      <w:r>
        <w:rPr>
          <w:bCs/>
          <w:color w:val="000000"/>
          <w:szCs w:val="32"/>
        </w:rPr>
        <w:t>多个，年检测样品数量超过</w:t>
      </w:r>
      <w:r>
        <w:rPr>
          <w:bCs/>
          <w:color w:val="000000"/>
          <w:szCs w:val="32"/>
        </w:rPr>
        <w:t>10</w:t>
      </w:r>
      <w:r>
        <w:rPr>
          <w:bCs/>
          <w:color w:val="000000"/>
          <w:szCs w:val="32"/>
        </w:rPr>
        <w:t>万份。</w:t>
      </w:r>
      <w:r>
        <w:rPr>
          <w:bCs/>
          <w:color w:val="000000"/>
          <w:szCs w:val="32"/>
        </w:rPr>
        <w:t>2011</w:t>
      </w:r>
      <w:r>
        <w:rPr>
          <w:bCs/>
          <w:color w:val="000000"/>
          <w:szCs w:val="32"/>
        </w:rPr>
        <w:t>年，在全省率先通过农业农村部市级兽医实验室考核。</w:t>
      </w:r>
      <w:r>
        <w:rPr>
          <w:bCs/>
          <w:color w:val="000000"/>
          <w:szCs w:val="32"/>
        </w:rPr>
        <w:t>2017</w:t>
      </w:r>
      <w:r>
        <w:rPr>
          <w:bCs/>
          <w:color w:val="000000"/>
          <w:szCs w:val="32"/>
        </w:rPr>
        <w:t>年，被认定为国家动物疫病标准样品标定实验室，也是唯一</w:t>
      </w:r>
      <w:proofErr w:type="gramStart"/>
      <w:r>
        <w:rPr>
          <w:bCs/>
          <w:color w:val="000000"/>
          <w:szCs w:val="32"/>
        </w:rPr>
        <w:t>一个</w:t>
      </w:r>
      <w:proofErr w:type="gramEnd"/>
      <w:r>
        <w:rPr>
          <w:bCs/>
          <w:color w:val="000000"/>
          <w:szCs w:val="32"/>
        </w:rPr>
        <w:lastRenderedPageBreak/>
        <w:t>地级市实验室参与动物疫病标准样品标定工作。</w:t>
      </w:r>
      <w:r>
        <w:rPr>
          <w:bCs/>
          <w:color w:val="000000"/>
          <w:szCs w:val="32"/>
        </w:rPr>
        <w:t>2018</w:t>
      </w:r>
      <w:r>
        <w:rPr>
          <w:bCs/>
          <w:color w:val="000000"/>
          <w:szCs w:val="32"/>
        </w:rPr>
        <w:t>年，作为全省第一批通过非洲猪瘟检测能力比对的实验室，取得了非洲猪瘟检测资质，该项目也通过了</w:t>
      </w:r>
      <w:r>
        <w:rPr>
          <w:bCs/>
          <w:color w:val="000000"/>
          <w:szCs w:val="32"/>
        </w:rPr>
        <w:t>CNAS</w:t>
      </w:r>
      <w:r>
        <w:rPr>
          <w:bCs/>
          <w:color w:val="000000"/>
          <w:szCs w:val="32"/>
        </w:rPr>
        <w:t>和</w:t>
      </w:r>
      <w:r>
        <w:rPr>
          <w:bCs/>
          <w:color w:val="000000"/>
          <w:szCs w:val="32"/>
        </w:rPr>
        <w:t>CMA</w:t>
      </w:r>
      <w:r>
        <w:rPr>
          <w:bCs/>
          <w:color w:val="000000"/>
          <w:szCs w:val="32"/>
        </w:rPr>
        <w:t>认可。</w:t>
      </w:r>
      <w:r>
        <w:rPr>
          <w:bCs/>
          <w:color w:val="000000"/>
          <w:szCs w:val="32"/>
        </w:rPr>
        <w:t>2020</w:t>
      </w:r>
      <w:r>
        <w:rPr>
          <w:bCs/>
          <w:color w:val="000000"/>
          <w:szCs w:val="32"/>
        </w:rPr>
        <w:t>年，成为第四届全国动物卫生标准化技术委员会（</w:t>
      </w:r>
      <w:r>
        <w:rPr>
          <w:bCs/>
          <w:color w:val="000000"/>
          <w:szCs w:val="32"/>
        </w:rPr>
        <w:t>TC 181</w:t>
      </w:r>
      <w:r>
        <w:rPr>
          <w:bCs/>
          <w:color w:val="000000"/>
          <w:szCs w:val="32"/>
        </w:rPr>
        <w:t>）成员单位。曾获省科技进步奖</w:t>
      </w:r>
      <w:r>
        <w:rPr>
          <w:bCs/>
          <w:color w:val="000000"/>
          <w:szCs w:val="32"/>
        </w:rPr>
        <w:t>3</w:t>
      </w:r>
      <w:r>
        <w:rPr>
          <w:bCs/>
          <w:color w:val="000000"/>
          <w:szCs w:val="32"/>
        </w:rPr>
        <w:t>项、市科技进步奖</w:t>
      </w:r>
      <w:r>
        <w:rPr>
          <w:bCs/>
          <w:color w:val="000000"/>
          <w:szCs w:val="32"/>
        </w:rPr>
        <w:t>16</w:t>
      </w:r>
      <w:r>
        <w:rPr>
          <w:bCs/>
          <w:color w:val="000000"/>
          <w:szCs w:val="32"/>
        </w:rPr>
        <w:t>项，</w:t>
      </w:r>
      <w:r>
        <w:rPr>
          <w:bCs/>
          <w:color w:val="000000"/>
          <w:szCs w:val="32"/>
        </w:rPr>
        <w:t>省农业技术推广奖</w:t>
      </w:r>
      <w:r>
        <w:rPr>
          <w:bCs/>
          <w:color w:val="000000"/>
          <w:szCs w:val="32"/>
        </w:rPr>
        <w:t>10</w:t>
      </w:r>
      <w:r>
        <w:rPr>
          <w:bCs/>
          <w:color w:val="000000"/>
          <w:szCs w:val="32"/>
        </w:rPr>
        <w:t>项；</w:t>
      </w:r>
      <w:r>
        <w:rPr>
          <w:bCs/>
          <w:color w:val="000000"/>
          <w:szCs w:val="32"/>
        </w:rPr>
        <w:t>2010</w:t>
      </w:r>
      <w:r>
        <w:rPr>
          <w:bCs/>
          <w:color w:val="000000"/>
          <w:szCs w:val="32"/>
        </w:rPr>
        <w:t>年获评</w:t>
      </w:r>
      <w:r>
        <w:rPr>
          <w:bCs/>
          <w:color w:val="000000"/>
          <w:szCs w:val="32"/>
        </w:rPr>
        <w:t>“</w:t>
      </w:r>
      <w:r>
        <w:rPr>
          <w:bCs/>
          <w:color w:val="000000"/>
          <w:szCs w:val="32"/>
        </w:rPr>
        <w:t>保障广州亚运会水产品质量安全先进集体</w:t>
      </w:r>
      <w:r>
        <w:rPr>
          <w:bCs/>
          <w:color w:val="000000"/>
          <w:szCs w:val="32"/>
        </w:rPr>
        <w:t>”</w:t>
      </w:r>
      <w:r>
        <w:rPr>
          <w:bCs/>
          <w:color w:val="000000"/>
          <w:szCs w:val="32"/>
        </w:rPr>
        <w:t>；</w:t>
      </w:r>
      <w:r>
        <w:rPr>
          <w:bCs/>
          <w:color w:val="000000"/>
          <w:szCs w:val="32"/>
        </w:rPr>
        <w:t>2011</w:t>
      </w:r>
      <w:r>
        <w:rPr>
          <w:bCs/>
          <w:color w:val="000000"/>
          <w:szCs w:val="32"/>
        </w:rPr>
        <w:t>年获评</w:t>
      </w:r>
      <w:r>
        <w:rPr>
          <w:bCs/>
          <w:color w:val="000000"/>
          <w:szCs w:val="32"/>
        </w:rPr>
        <w:t>“</w:t>
      </w:r>
      <w:r>
        <w:rPr>
          <w:bCs/>
          <w:color w:val="000000"/>
          <w:szCs w:val="32"/>
        </w:rPr>
        <w:t>广东省文明单位</w:t>
      </w:r>
      <w:r>
        <w:rPr>
          <w:bCs/>
          <w:color w:val="000000"/>
          <w:szCs w:val="32"/>
        </w:rPr>
        <w:t>”</w:t>
      </w:r>
      <w:r>
        <w:rPr>
          <w:bCs/>
          <w:color w:val="000000"/>
          <w:szCs w:val="32"/>
        </w:rPr>
        <w:t>；</w:t>
      </w:r>
      <w:r>
        <w:rPr>
          <w:bCs/>
          <w:color w:val="000000"/>
          <w:szCs w:val="32"/>
        </w:rPr>
        <w:t xml:space="preserve"> 2011</w:t>
      </w:r>
      <w:r>
        <w:rPr>
          <w:bCs/>
          <w:color w:val="000000"/>
          <w:szCs w:val="32"/>
        </w:rPr>
        <w:t>年获评</w:t>
      </w:r>
      <w:r>
        <w:rPr>
          <w:bCs/>
          <w:color w:val="000000"/>
          <w:szCs w:val="32"/>
        </w:rPr>
        <w:t>“</w:t>
      </w:r>
      <w:r>
        <w:rPr>
          <w:bCs/>
          <w:color w:val="000000"/>
          <w:szCs w:val="32"/>
        </w:rPr>
        <w:t>广东省动物疫病监测工作先进集体</w:t>
      </w:r>
      <w:r>
        <w:rPr>
          <w:bCs/>
          <w:color w:val="000000"/>
          <w:szCs w:val="32"/>
        </w:rPr>
        <w:t>”</w:t>
      </w:r>
      <w:r>
        <w:rPr>
          <w:bCs/>
          <w:color w:val="000000"/>
          <w:szCs w:val="32"/>
        </w:rPr>
        <w:t>；</w:t>
      </w:r>
      <w:r>
        <w:rPr>
          <w:bCs/>
          <w:color w:val="000000"/>
          <w:szCs w:val="32"/>
        </w:rPr>
        <w:t>2015</w:t>
      </w:r>
      <w:r>
        <w:rPr>
          <w:bCs/>
          <w:color w:val="000000"/>
          <w:szCs w:val="32"/>
        </w:rPr>
        <w:t>年获评</w:t>
      </w:r>
      <w:r>
        <w:rPr>
          <w:bCs/>
          <w:color w:val="000000"/>
          <w:szCs w:val="32"/>
        </w:rPr>
        <w:t>“</w:t>
      </w:r>
      <w:r>
        <w:rPr>
          <w:bCs/>
          <w:color w:val="000000"/>
          <w:szCs w:val="32"/>
        </w:rPr>
        <w:t>广东省动物疫病系统十佳实验室</w:t>
      </w:r>
      <w:r>
        <w:rPr>
          <w:bCs/>
          <w:color w:val="000000"/>
          <w:szCs w:val="32"/>
        </w:rPr>
        <w:t>”</w:t>
      </w:r>
      <w:r>
        <w:rPr>
          <w:bCs/>
          <w:color w:val="000000"/>
          <w:szCs w:val="32"/>
        </w:rPr>
        <w:t>；</w:t>
      </w:r>
      <w:r>
        <w:rPr>
          <w:bCs/>
          <w:color w:val="000000"/>
          <w:szCs w:val="32"/>
        </w:rPr>
        <w:t>2016</w:t>
      </w:r>
      <w:r>
        <w:rPr>
          <w:bCs/>
          <w:color w:val="000000"/>
          <w:szCs w:val="32"/>
        </w:rPr>
        <w:t>年获</w:t>
      </w:r>
      <w:r>
        <w:rPr>
          <w:bCs/>
          <w:color w:val="000000"/>
          <w:szCs w:val="32"/>
        </w:rPr>
        <w:t>“</w:t>
      </w:r>
      <w:r>
        <w:rPr>
          <w:bCs/>
          <w:color w:val="000000"/>
          <w:szCs w:val="32"/>
        </w:rPr>
        <w:t>第三届广东省农产品质量安全检测技能竞赛团体一等奖</w:t>
      </w:r>
      <w:r>
        <w:rPr>
          <w:bCs/>
          <w:color w:val="000000"/>
          <w:szCs w:val="32"/>
        </w:rPr>
        <w:t>”“</w:t>
      </w:r>
      <w:r>
        <w:rPr>
          <w:bCs/>
          <w:color w:val="000000"/>
          <w:szCs w:val="32"/>
        </w:rPr>
        <w:t>广东省动物防疫职业技能竞赛团体三等奖</w:t>
      </w:r>
      <w:r>
        <w:rPr>
          <w:bCs/>
          <w:color w:val="000000"/>
          <w:szCs w:val="32"/>
        </w:rPr>
        <w:t>”</w:t>
      </w:r>
      <w:r>
        <w:rPr>
          <w:bCs/>
          <w:color w:val="000000"/>
          <w:szCs w:val="32"/>
        </w:rPr>
        <w:t>；</w:t>
      </w:r>
      <w:r>
        <w:rPr>
          <w:bCs/>
          <w:color w:val="000000"/>
          <w:szCs w:val="32"/>
        </w:rPr>
        <w:t>2017</w:t>
      </w:r>
      <w:r>
        <w:rPr>
          <w:bCs/>
          <w:color w:val="000000"/>
          <w:szCs w:val="32"/>
        </w:rPr>
        <w:t>年获评</w:t>
      </w:r>
      <w:r>
        <w:rPr>
          <w:bCs/>
          <w:color w:val="000000"/>
          <w:szCs w:val="32"/>
        </w:rPr>
        <w:t>“</w:t>
      </w:r>
      <w:r>
        <w:rPr>
          <w:bCs/>
          <w:color w:val="000000"/>
          <w:szCs w:val="32"/>
        </w:rPr>
        <w:t>广东省动物疫情预警和应急处置先进单位</w:t>
      </w:r>
      <w:r>
        <w:rPr>
          <w:bCs/>
          <w:color w:val="000000"/>
          <w:szCs w:val="32"/>
        </w:rPr>
        <w:t>”</w:t>
      </w:r>
      <w:r>
        <w:rPr>
          <w:bCs/>
          <w:color w:val="000000"/>
          <w:szCs w:val="32"/>
        </w:rPr>
        <w:t>；</w:t>
      </w:r>
      <w:r>
        <w:rPr>
          <w:bCs/>
          <w:color w:val="000000"/>
          <w:szCs w:val="32"/>
        </w:rPr>
        <w:t>2019</w:t>
      </w:r>
      <w:r>
        <w:rPr>
          <w:bCs/>
          <w:color w:val="000000"/>
          <w:szCs w:val="32"/>
        </w:rPr>
        <w:t>年获</w:t>
      </w:r>
      <w:r>
        <w:rPr>
          <w:bCs/>
          <w:color w:val="000000"/>
          <w:szCs w:val="32"/>
        </w:rPr>
        <w:t>“</w:t>
      </w:r>
      <w:r>
        <w:rPr>
          <w:bCs/>
          <w:color w:val="000000"/>
          <w:szCs w:val="32"/>
        </w:rPr>
        <w:t>第四届广东省农产品质量安全检测技能竞赛团体一等奖</w:t>
      </w:r>
      <w:r>
        <w:rPr>
          <w:bCs/>
          <w:color w:val="000000"/>
          <w:szCs w:val="32"/>
        </w:rPr>
        <w:t>”“</w:t>
      </w:r>
      <w:r>
        <w:rPr>
          <w:bCs/>
          <w:color w:val="000000"/>
          <w:szCs w:val="32"/>
        </w:rPr>
        <w:t>第四届广东省农产品质量安全检测技能竞赛水产品定量检测（工种）团体二等奖</w:t>
      </w:r>
      <w:r>
        <w:rPr>
          <w:bCs/>
          <w:color w:val="000000"/>
          <w:szCs w:val="32"/>
        </w:rPr>
        <w:t>”</w:t>
      </w:r>
      <w:r>
        <w:rPr>
          <w:bCs/>
          <w:color w:val="000000"/>
          <w:szCs w:val="32"/>
        </w:rPr>
        <w:t>、</w:t>
      </w:r>
      <w:r>
        <w:rPr>
          <w:bCs/>
          <w:color w:val="000000"/>
          <w:szCs w:val="32"/>
        </w:rPr>
        <w:t>“2010-2019</w:t>
      </w:r>
      <w:r>
        <w:rPr>
          <w:bCs/>
          <w:color w:val="000000"/>
          <w:szCs w:val="32"/>
        </w:rPr>
        <w:t>年广东省兽医系统实验室考核优秀单位</w:t>
      </w:r>
      <w:r>
        <w:rPr>
          <w:bCs/>
          <w:color w:val="000000"/>
          <w:szCs w:val="32"/>
        </w:rPr>
        <w:t>”</w:t>
      </w:r>
      <w:r>
        <w:rPr>
          <w:bCs/>
          <w:color w:val="000000"/>
          <w:szCs w:val="32"/>
        </w:rPr>
        <w:t>、</w:t>
      </w:r>
      <w:r>
        <w:rPr>
          <w:bCs/>
          <w:color w:val="000000"/>
          <w:szCs w:val="32"/>
        </w:rPr>
        <w:t>“</w:t>
      </w:r>
      <w:r>
        <w:rPr>
          <w:bCs/>
          <w:color w:val="000000"/>
          <w:szCs w:val="32"/>
        </w:rPr>
        <w:t>水生动物疫病系统优秀实验室</w:t>
      </w:r>
      <w:r>
        <w:rPr>
          <w:bCs/>
          <w:color w:val="000000"/>
          <w:szCs w:val="32"/>
        </w:rPr>
        <w:t>”</w:t>
      </w:r>
      <w:r>
        <w:rPr>
          <w:bCs/>
          <w:color w:val="000000"/>
          <w:szCs w:val="32"/>
        </w:rPr>
        <w:t>、</w:t>
      </w:r>
      <w:r>
        <w:rPr>
          <w:bCs/>
          <w:color w:val="000000"/>
          <w:szCs w:val="32"/>
        </w:rPr>
        <w:t>“</w:t>
      </w:r>
      <w:r>
        <w:rPr>
          <w:bCs/>
          <w:color w:val="000000"/>
          <w:szCs w:val="32"/>
        </w:rPr>
        <w:t>全省动物防疫系统非洲猪瘟检测优秀实验室</w:t>
      </w:r>
      <w:r>
        <w:rPr>
          <w:bCs/>
          <w:color w:val="000000"/>
          <w:szCs w:val="32"/>
        </w:rPr>
        <w:t>”“2019</w:t>
      </w:r>
      <w:r>
        <w:rPr>
          <w:bCs/>
          <w:color w:val="000000"/>
          <w:szCs w:val="32"/>
        </w:rPr>
        <w:t>年度全市档案工作良好单位</w:t>
      </w:r>
      <w:r>
        <w:rPr>
          <w:bCs/>
          <w:color w:val="000000"/>
          <w:szCs w:val="32"/>
        </w:rPr>
        <w:t>”</w:t>
      </w:r>
      <w:r>
        <w:rPr>
          <w:bCs/>
          <w:color w:val="000000"/>
          <w:szCs w:val="32"/>
        </w:rPr>
        <w:t>；</w:t>
      </w:r>
      <w:r>
        <w:rPr>
          <w:bCs/>
          <w:color w:val="000000"/>
          <w:szCs w:val="32"/>
        </w:rPr>
        <w:t>2020</w:t>
      </w:r>
      <w:r>
        <w:rPr>
          <w:bCs/>
          <w:color w:val="000000"/>
          <w:szCs w:val="32"/>
        </w:rPr>
        <w:t>年</w:t>
      </w:r>
      <w:proofErr w:type="gramStart"/>
      <w:r>
        <w:rPr>
          <w:bCs/>
          <w:color w:val="000000"/>
          <w:szCs w:val="32"/>
        </w:rPr>
        <w:t>获继续</w:t>
      </w:r>
      <w:proofErr w:type="gramEnd"/>
      <w:r>
        <w:rPr>
          <w:bCs/>
          <w:color w:val="000000"/>
          <w:szCs w:val="32"/>
        </w:rPr>
        <w:t>保留</w:t>
      </w:r>
      <w:r>
        <w:rPr>
          <w:bCs/>
          <w:color w:val="000000"/>
          <w:szCs w:val="32"/>
        </w:rPr>
        <w:t>“</w:t>
      </w:r>
      <w:r>
        <w:rPr>
          <w:bCs/>
          <w:color w:val="000000"/>
          <w:szCs w:val="32"/>
        </w:rPr>
        <w:t>省文明单位</w:t>
      </w:r>
      <w:r>
        <w:rPr>
          <w:bCs/>
          <w:color w:val="000000"/>
          <w:szCs w:val="32"/>
        </w:rPr>
        <w:t>”</w:t>
      </w:r>
      <w:r>
        <w:rPr>
          <w:bCs/>
          <w:color w:val="000000"/>
          <w:szCs w:val="32"/>
        </w:rPr>
        <w:t>荣誉称号、</w:t>
      </w:r>
      <w:r>
        <w:rPr>
          <w:bCs/>
          <w:color w:val="000000"/>
          <w:szCs w:val="32"/>
        </w:rPr>
        <w:t>“</w:t>
      </w:r>
      <w:r>
        <w:rPr>
          <w:bCs/>
          <w:color w:val="000000"/>
          <w:szCs w:val="32"/>
        </w:rPr>
        <w:t>水产绿色健康养殖示范基地</w:t>
      </w:r>
      <w:r>
        <w:rPr>
          <w:bCs/>
          <w:color w:val="000000"/>
          <w:szCs w:val="32"/>
        </w:rPr>
        <w:t>”“</w:t>
      </w:r>
      <w:r>
        <w:rPr>
          <w:bCs/>
          <w:color w:val="000000"/>
          <w:szCs w:val="32"/>
        </w:rPr>
        <w:t>第三届农业行业技能竞赛广东省初赛（动物疫病防治员竞赛）优秀团体奖</w:t>
      </w:r>
      <w:r>
        <w:rPr>
          <w:bCs/>
          <w:color w:val="000000"/>
          <w:szCs w:val="32"/>
        </w:rPr>
        <w:t>”</w:t>
      </w:r>
      <w:r>
        <w:rPr>
          <w:bCs/>
          <w:color w:val="000000"/>
          <w:szCs w:val="32"/>
        </w:rPr>
        <w:t>等荣誉称号。</w:t>
      </w:r>
      <w:r>
        <w:rPr>
          <w:b/>
          <w:color w:val="000000"/>
          <w:szCs w:val="32"/>
        </w:rPr>
        <w:t>四是</w:t>
      </w:r>
      <w:r>
        <w:rPr>
          <w:b/>
          <w:color w:val="000000"/>
          <w:szCs w:val="32"/>
        </w:rPr>
        <w:t>东莞</w:t>
      </w:r>
      <w:r>
        <w:rPr>
          <w:b/>
          <w:color w:val="000000"/>
          <w:szCs w:val="32"/>
        </w:rPr>
        <w:t>市农产品质</w:t>
      </w:r>
      <w:proofErr w:type="gramStart"/>
      <w:r>
        <w:rPr>
          <w:b/>
          <w:color w:val="000000"/>
          <w:szCs w:val="32"/>
        </w:rPr>
        <w:t>量安全</w:t>
      </w:r>
      <w:proofErr w:type="gramEnd"/>
      <w:r>
        <w:rPr>
          <w:b/>
          <w:color w:val="000000"/>
          <w:szCs w:val="32"/>
        </w:rPr>
        <w:t>监督检测所</w:t>
      </w:r>
      <w:r>
        <w:rPr>
          <w:b/>
          <w:color w:val="000000"/>
          <w:szCs w:val="32"/>
        </w:rPr>
        <w:t>，</w:t>
      </w:r>
      <w:r>
        <w:rPr>
          <w:szCs w:val="32"/>
        </w:rPr>
        <w:t>为东莞市农业</w:t>
      </w:r>
      <w:r>
        <w:rPr>
          <w:szCs w:val="32"/>
        </w:rPr>
        <w:lastRenderedPageBreak/>
        <w:t>农村局管理的公益一类事业单位</w:t>
      </w:r>
      <w:r>
        <w:rPr>
          <w:szCs w:val="32"/>
        </w:rPr>
        <w:t>。</w:t>
      </w:r>
      <w:r>
        <w:rPr>
          <w:szCs w:val="32"/>
        </w:rPr>
        <w:t>作为</w:t>
      </w:r>
      <w:r>
        <w:rPr>
          <w:szCs w:val="32"/>
        </w:rPr>
        <w:t>农业部首批农业部农产品质</w:t>
      </w:r>
      <w:proofErr w:type="gramStart"/>
      <w:r>
        <w:rPr>
          <w:szCs w:val="32"/>
        </w:rPr>
        <w:t>量安全</w:t>
      </w:r>
      <w:proofErr w:type="gramEnd"/>
      <w:r>
        <w:rPr>
          <w:szCs w:val="32"/>
        </w:rPr>
        <w:t>风险评估实验站依托单位，</w:t>
      </w:r>
      <w:r>
        <w:rPr>
          <w:szCs w:val="32"/>
        </w:rPr>
        <w:t>已经通过了国家实验室认可和省计量认证的检测项目</w:t>
      </w:r>
      <w:r>
        <w:rPr>
          <w:szCs w:val="32"/>
        </w:rPr>
        <w:t>22</w:t>
      </w:r>
      <w:r>
        <w:rPr>
          <w:szCs w:val="32"/>
        </w:rPr>
        <w:t>9</w:t>
      </w:r>
      <w:r>
        <w:rPr>
          <w:szCs w:val="32"/>
        </w:rPr>
        <w:t>项，每年抽检各种样品近万份，检测项目达十万个，检测数量居全省前列。</w:t>
      </w:r>
      <w:r>
        <w:rPr>
          <w:b/>
          <w:bCs/>
          <w:szCs w:val="32"/>
        </w:rPr>
        <w:t>本</w:t>
      </w:r>
      <w:r>
        <w:rPr>
          <w:b/>
          <w:bCs/>
          <w:szCs w:val="32"/>
        </w:rPr>
        <w:t>项</w:t>
      </w:r>
      <w:r>
        <w:rPr>
          <w:b/>
          <w:bCs/>
          <w:szCs w:val="32"/>
        </w:rPr>
        <w:t>分值</w:t>
      </w:r>
      <w:r>
        <w:rPr>
          <w:b/>
          <w:bCs/>
          <w:szCs w:val="32"/>
        </w:rPr>
        <w:t>1.5</w:t>
      </w:r>
      <w:r>
        <w:rPr>
          <w:b/>
          <w:bCs/>
          <w:szCs w:val="32"/>
        </w:rPr>
        <w:t>分，自评得分</w:t>
      </w:r>
      <w:r>
        <w:rPr>
          <w:b/>
          <w:bCs/>
          <w:szCs w:val="32"/>
        </w:rPr>
        <w:t>1.5</w:t>
      </w:r>
      <w:r>
        <w:rPr>
          <w:b/>
          <w:bCs/>
          <w:szCs w:val="32"/>
        </w:rPr>
        <w:t>分</w:t>
      </w:r>
      <w:r>
        <w:rPr>
          <w:szCs w:val="32"/>
        </w:rPr>
        <w:t>。</w:t>
      </w:r>
    </w:p>
    <w:p w:rsidR="00C63B0C" w:rsidRDefault="0047725F">
      <w:pPr>
        <w:pStyle w:val="a4"/>
        <w:adjustRightInd w:val="0"/>
        <w:snapToGrid w:val="0"/>
        <w:spacing w:after="0" w:line="640" w:lineRule="exact"/>
        <w:ind w:firstLineChars="200" w:firstLine="640"/>
        <w:rPr>
          <w:szCs w:val="32"/>
        </w:rPr>
      </w:pPr>
      <w:r>
        <w:rPr>
          <w:szCs w:val="32"/>
        </w:rPr>
        <w:t>（</w:t>
      </w:r>
      <w:r>
        <w:rPr>
          <w:szCs w:val="32"/>
        </w:rPr>
        <w:t>47</w:t>
      </w:r>
      <w:r>
        <w:rPr>
          <w:szCs w:val="32"/>
        </w:rPr>
        <w:t>）</w:t>
      </w:r>
      <w:r>
        <w:rPr>
          <w:szCs w:val="32"/>
        </w:rPr>
        <w:t>▲</w:t>
      </w:r>
      <w:r>
        <w:rPr>
          <w:szCs w:val="32"/>
        </w:rPr>
        <w:t>创建城市将食品安全纳入本地科技计划，加强食品安全领域科技创新，加强新技术成果在食品安全监管和生产经营活动中的应用，完善协同机制，引导食品企业加大科研投入，得</w:t>
      </w:r>
      <w:r>
        <w:rPr>
          <w:szCs w:val="32"/>
        </w:rPr>
        <w:t>1.5</w:t>
      </w:r>
      <w:r>
        <w:rPr>
          <w:szCs w:val="32"/>
        </w:rPr>
        <w:t>分；否则扣</w:t>
      </w:r>
      <w:r>
        <w:rPr>
          <w:szCs w:val="32"/>
        </w:rPr>
        <w:t>0.5</w:t>
      </w:r>
      <w:r>
        <w:rPr>
          <w:szCs w:val="32"/>
        </w:rPr>
        <w:t>分</w:t>
      </w:r>
      <w:r>
        <w:rPr>
          <w:szCs w:val="32"/>
        </w:rPr>
        <w:t>/</w:t>
      </w:r>
      <w:r>
        <w:rPr>
          <w:szCs w:val="32"/>
        </w:rPr>
        <w:t>项</w:t>
      </w:r>
    </w:p>
    <w:p w:rsidR="00C63B0C" w:rsidRDefault="0047725F">
      <w:pPr>
        <w:adjustRightInd w:val="0"/>
        <w:snapToGrid w:val="0"/>
        <w:spacing w:line="640" w:lineRule="exact"/>
        <w:ind w:firstLineChars="200" w:firstLine="643"/>
        <w:rPr>
          <w:szCs w:val="32"/>
        </w:rPr>
      </w:pPr>
      <w:r>
        <w:rPr>
          <w:b/>
          <w:bCs/>
          <w:szCs w:val="32"/>
        </w:rPr>
        <w:t>我市情况</w:t>
      </w:r>
      <w:r>
        <w:rPr>
          <w:szCs w:val="32"/>
        </w:rPr>
        <w:t>：</w:t>
      </w:r>
      <w:r>
        <w:rPr>
          <w:bCs/>
          <w:color w:val="000000"/>
          <w:szCs w:val="32"/>
        </w:rPr>
        <w:t>在科技发展专项设有东莞市社会发展科技（重点</w:t>
      </w:r>
      <w:r>
        <w:rPr>
          <w:bCs/>
          <w:color w:val="000000"/>
          <w:szCs w:val="32"/>
        </w:rPr>
        <w:t>/</w:t>
      </w:r>
      <w:r>
        <w:rPr>
          <w:bCs/>
          <w:color w:val="000000"/>
          <w:szCs w:val="32"/>
        </w:rPr>
        <w:t>面上</w:t>
      </w:r>
      <w:r>
        <w:rPr>
          <w:bCs/>
          <w:color w:val="000000"/>
          <w:szCs w:val="32"/>
        </w:rPr>
        <w:t>）项目，为我市食品安全提供技术支撑与储备。</w:t>
      </w:r>
      <w:r>
        <w:rPr>
          <w:bCs/>
          <w:color w:val="000000"/>
          <w:szCs w:val="32"/>
        </w:rPr>
        <w:t>20</w:t>
      </w:r>
      <w:r>
        <w:rPr>
          <w:bCs/>
          <w:color w:val="000000"/>
          <w:szCs w:val="32"/>
        </w:rPr>
        <w:t>19-2021</w:t>
      </w:r>
      <w:r>
        <w:rPr>
          <w:bCs/>
          <w:color w:val="000000"/>
          <w:szCs w:val="32"/>
        </w:rPr>
        <w:t>年立项的东莞市社会科技发展（重点</w:t>
      </w:r>
      <w:r>
        <w:rPr>
          <w:bCs/>
          <w:color w:val="000000"/>
          <w:szCs w:val="32"/>
        </w:rPr>
        <w:t>/</w:t>
      </w:r>
      <w:r>
        <w:rPr>
          <w:bCs/>
          <w:color w:val="000000"/>
          <w:szCs w:val="32"/>
        </w:rPr>
        <w:t>面上</w:t>
      </w:r>
      <w:r>
        <w:rPr>
          <w:bCs/>
          <w:color w:val="000000"/>
          <w:szCs w:val="32"/>
        </w:rPr>
        <w:t>）项目，涉及食品安全领域的项目共</w:t>
      </w:r>
      <w:r>
        <w:rPr>
          <w:bCs/>
          <w:color w:val="000000"/>
          <w:szCs w:val="32"/>
        </w:rPr>
        <w:t>9</w:t>
      </w:r>
      <w:r>
        <w:rPr>
          <w:bCs/>
          <w:color w:val="000000"/>
          <w:szCs w:val="32"/>
        </w:rPr>
        <w:t>项，其中面上项目</w:t>
      </w:r>
      <w:r>
        <w:rPr>
          <w:bCs/>
          <w:color w:val="000000"/>
          <w:szCs w:val="32"/>
        </w:rPr>
        <w:t>6</w:t>
      </w:r>
      <w:r>
        <w:rPr>
          <w:bCs/>
          <w:color w:val="000000"/>
          <w:szCs w:val="32"/>
        </w:rPr>
        <w:t>项（</w:t>
      </w:r>
      <w:r>
        <w:rPr>
          <w:bCs/>
          <w:color w:val="000000"/>
          <w:szCs w:val="32"/>
        </w:rPr>
        <w:t>2019</w:t>
      </w:r>
      <w:r>
        <w:rPr>
          <w:bCs/>
          <w:color w:val="000000"/>
          <w:szCs w:val="32"/>
        </w:rPr>
        <w:t>年</w:t>
      </w:r>
      <w:r>
        <w:rPr>
          <w:bCs/>
          <w:color w:val="000000"/>
          <w:szCs w:val="32"/>
        </w:rPr>
        <w:t>2</w:t>
      </w:r>
      <w:r>
        <w:rPr>
          <w:bCs/>
          <w:color w:val="000000"/>
          <w:szCs w:val="32"/>
        </w:rPr>
        <w:t>项，</w:t>
      </w:r>
      <w:r>
        <w:rPr>
          <w:bCs/>
          <w:color w:val="000000"/>
          <w:szCs w:val="32"/>
        </w:rPr>
        <w:t>2020</w:t>
      </w:r>
      <w:r>
        <w:rPr>
          <w:bCs/>
          <w:color w:val="000000"/>
          <w:szCs w:val="32"/>
        </w:rPr>
        <w:t>年</w:t>
      </w:r>
      <w:r>
        <w:rPr>
          <w:bCs/>
          <w:color w:val="000000"/>
          <w:szCs w:val="32"/>
        </w:rPr>
        <w:t>2</w:t>
      </w:r>
      <w:r>
        <w:rPr>
          <w:bCs/>
          <w:color w:val="000000"/>
          <w:szCs w:val="32"/>
        </w:rPr>
        <w:t>项，</w:t>
      </w:r>
      <w:r>
        <w:rPr>
          <w:bCs/>
          <w:color w:val="000000"/>
          <w:szCs w:val="32"/>
        </w:rPr>
        <w:t>2021</w:t>
      </w:r>
      <w:r>
        <w:rPr>
          <w:bCs/>
          <w:color w:val="000000"/>
          <w:szCs w:val="32"/>
        </w:rPr>
        <w:t>年</w:t>
      </w:r>
      <w:r>
        <w:rPr>
          <w:bCs/>
          <w:color w:val="000000"/>
          <w:szCs w:val="32"/>
        </w:rPr>
        <w:t>2</w:t>
      </w:r>
      <w:r>
        <w:rPr>
          <w:bCs/>
          <w:color w:val="000000"/>
          <w:szCs w:val="32"/>
        </w:rPr>
        <w:t>项），无资金资助；重点项目</w:t>
      </w:r>
      <w:r>
        <w:rPr>
          <w:bCs/>
          <w:color w:val="000000"/>
          <w:szCs w:val="32"/>
        </w:rPr>
        <w:t>2</w:t>
      </w:r>
      <w:r>
        <w:rPr>
          <w:bCs/>
          <w:color w:val="000000"/>
          <w:szCs w:val="32"/>
        </w:rPr>
        <w:t>项（</w:t>
      </w:r>
      <w:r>
        <w:rPr>
          <w:bCs/>
          <w:color w:val="000000"/>
          <w:szCs w:val="32"/>
        </w:rPr>
        <w:t>2021</w:t>
      </w:r>
      <w:r>
        <w:rPr>
          <w:bCs/>
          <w:color w:val="000000"/>
          <w:szCs w:val="32"/>
        </w:rPr>
        <w:t>年</w:t>
      </w:r>
      <w:r>
        <w:rPr>
          <w:bCs/>
          <w:color w:val="000000"/>
          <w:szCs w:val="32"/>
        </w:rPr>
        <w:t>3</w:t>
      </w:r>
      <w:r>
        <w:rPr>
          <w:bCs/>
          <w:color w:val="000000"/>
          <w:szCs w:val="32"/>
        </w:rPr>
        <w:t>项），每项资助</w:t>
      </w:r>
      <w:r>
        <w:rPr>
          <w:bCs/>
          <w:color w:val="000000"/>
          <w:szCs w:val="32"/>
        </w:rPr>
        <w:t>10</w:t>
      </w:r>
      <w:r>
        <w:rPr>
          <w:bCs/>
          <w:color w:val="000000"/>
          <w:szCs w:val="32"/>
        </w:rPr>
        <w:t>万元，共资助金额</w:t>
      </w:r>
      <w:r>
        <w:rPr>
          <w:bCs/>
          <w:color w:val="000000"/>
          <w:szCs w:val="32"/>
        </w:rPr>
        <w:t>30</w:t>
      </w:r>
      <w:r>
        <w:rPr>
          <w:bCs/>
          <w:color w:val="000000"/>
          <w:szCs w:val="32"/>
        </w:rPr>
        <w:t>万元。</w:t>
      </w:r>
      <w:r>
        <w:rPr>
          <w:bCs/>
          <w:color w:val="000000"/>
          <w:szCs w:val="32"/>
        </w:rPr>
        <w:t>目前，</w:t>
      </w:r>
      <w:r>
        <w:rPr>
          <w:bCs/>
          <w:color w:val="000000"/>
          <w:szCs w:val="32"/>
        </w:rPr>
        <w:t>2022</w:t>
      </w:r>
      <w:r>
        <w:rPr>
          <w:bCs/>
          <w:color w:val="000000"/>
          <w:szCs w:val="32"/>
        </w:rPr>
        <w:t>年东莞市社会科技发展项目正在组织申报中。</w:t>
      </w:r>
      <w:r>
        <w:rPr>
          <w:bCs/>
          <w:color w:val="000000"/>
          <w:szCs w:val="32"/>
        </w:rPr>
        <w:t>设立东莞市规模以上企业研发投入后补助资金，制定《东莞市规模以上企业研发投入后补助资金管理暂行办法》</w:t>
      </w:r>
      <w:r>
        <w:rPr>
          <w:bCs/>
          <w:color w:val="000000"/>
          <w:szCs w:val="32"/>
        </w:rPr>
        <w:t>(</w:t>
      </w:r>
      <w:r>
        <w:rPr>
          <w:bCs/>
          <w:color w:val="000000"/>
          <w:szCs w:val="32"/>
        </w:rPr>
        <w:t>东科〔</w:t>
      </w:r>
      <w:r>
        <w:rPr>
          <w:bCs/>
          <w:color w:val="000000"/>
          <w:szCs w:val="32"/>
        </w:rPr>
        <w:t>2021</w:t>
      </w:r>
      <w:r>
        <w:rPr>
          <w:bCs/>
          <w:color w:val="000000"/>
          <w:szCs w:val="32"/>
        </w:rPr>
        <w:t>〕</w:t>
      </w:r>
      <w:r>
        <w:rPr>
          <w:bCs/>
          <w:color w:val="000000"/>
          <w:szCs w:val="32"/>
        </w:rPr>
        <w:t>87</w:t>
      </w:r>
      <w:r>
        <w:rPr>
          <w:bCs/>
          <w:color w:val="000000"/>
          <w:szCs w:val="32"/>
        </w:rPr>
        <w:t>号</w:t>
      </w:r>
      <w:r>
        <w:rPr>
          <w:bCs/>
          <w:color w:val="000000"/>
          <w:szCs w:val="32"/>
        </w:rPr>
        <w:t>)</w:t>
      </w:r>
      <w:r>
        <w:rPr>
          <w:bCs/>
          <w:color w:val="000000"/>
          <w:szCs w:val="32"/>
        </w:rPr>
        <w:t>。</w:t>
      </w:r>
      <w:r>
        <w:rPr>
          <w:szCs w:val="32"/>
        </w:rPr>
        <w:t>为</w:t>
      </w:r>
      <w:r>
        <w:rPr>
          <w:szCs w:val="32"/>
        </w:rPr>
        <w:t>进一步</w:t>
      </w:r>
      <w:r>
        <w:rPr>
          <w:szCs w:val="32"/>
        </w:rPr>
        <w:t>促进东莞质量和品牌综合效益双提升</w:t>
      </w:r>
      <w:r>
        <w:rPr>
          <w:szCs w:val="32"/>
        </w:rPr>
        <w:t>，</w:t>
      </w:r>
      <w:r>
        <w:rPr>
          <w:szCs w:val="32"/>
        </w:rPr>
        <w:t>设立</w:t>
      </w:r>
      <w:r>
        <w:rPr>
          <w:bCs/>
          <w:color w:val="000000"/>
          <w:szCs w:val="32"/>
        </w:rPr>
        <w:t>东莞市促进经济高质量发展专项资金</w:t>
      </w:r>
      <w:r>
        <w:rPr>
          <w:bCs/>
          <w:color w:val="000000"/>
          <w:szCs w:val="32"/>
        </w:rPr>
        <w:t>，</w:t>
      </w:r>
      <w:r>
        <w:rPr>
          <w:bCs/>
          <w:color w:val="000000"/>
          <w:szCs w:val="32"/>
        </w:rPr>
        <w:t>制定</w:t>
      </w:r>
      <w:r>
        <w:rPr>
          <w:bCs/>
          <w:color w:val="000000"/>
          <w:szCs w:val="32"/>
        </w:rPr>
        <w:t>《东莞市促进经济高质量发展专项资金（市场监督管理）</w:t>
      </w:r>
      <w:r>
        <w:rPr>
          <w:bCs/>
          <w:color w:val="000000"/>
          <w:szCs w:val="32"/>
        </w:rPr>
        <w:t>管</w:t>
      </w:r>
      <w:r>
        <w:rPr>
          <w:bCs/>
          <w:color w:val="000000"/>
          <w:szCs w:val="32"/>
        </w:rPr>
        <w:lastRenderedPageBreak/>
        <w:t>理办法》（</w:t>
      </w:r>
      <w:proofErr w:type="gramStart"/>
      <w:r>
        <w:rPr>
          <w:bCs/>
          <w:color w:val="000000"/>
          <w:szCs w:val="32"/>
        </w:rPr>
        <w:t>东市监〔</w:t>
      </w:r>
      <w:r>
        <w:rPr>
          <w:bCs/>
          <w:color w:val="000000"/>
          <w:szCs w:val="32"/>
        </w:rPr>
        <w:t>2022</w:t>
      </w:r>
      <w:r>
        <w:rPr>
          <w:bCs/>
          <w:color w:val="000000"/>
          <w:szCs w:val="32"/>
        </w:rPr>
        <w:t>〕</w:t>
      </w:r>
      <w:proofErr w:type="gramEnd"/>
      <w:r>
        <w:rPr>
          <w:bCs/>
          <w:color w:val="000000"/>
          <w:szCs w:val="32"/>
        </w:rPr>
        <w:t xml:space="preserve">16 </w:t>
      </w:r>
      <w:r>
        <w:rPr>
          <w:bCs/>
          <w:color w:val="000000"/>
          <w:szCs w:val="32"/>
        </w:rPr>
        <w:t>号），</w:t>
      </w:r>
      <w:r>
        <w:rPr>
          <w:szCs w:val="32"/>
        </w:rPr>
        <w:t>引导企业加大标准化、检验检测、知识产权、计量测试、产品质量提升等方面的科研投入，</w:t>
      </w:r>
      <w:r>
        <w:rPr>
          <w:szCs w:val="32"/>
        </w:rPr>
        <w:t>实现协同服务、融合发展</w:t>
      </w:r>
      <w:r>
        <w:rPr>
          <w:szCs w:val="32"/>
        </w:rPr>
        <w:t>。</w:t>
      </w:r>
      <w:r>
        <w:rPr>
          <w:b/>
          <w:bCs/>
          <w:szCs w:val="32"/>
        </w:rPr>
        <w:t>本</w:t>
      </w:r>
      <w:r>
        <w:rPr>
          <w:b/>
          <w:bCs/>
          <w:szCs w:val="32"/>
        </w:rPr>
        <w:t>项</w:t>
      </w:r>
      <w:r>
        <w:rPr>
          <w:b/>
          <w:bCs/>
          <w:szCs w:val="32"/>
        </w:rPr>
        <w:t>分值</w:t>
      </w:r>
      <w:r>
        <w:rPr>
          <w:b/>
          <w:bCs/>
          <w:szCs w:val="32"/>
        </w:rPr>
        <w:t>1.5</w:t>
      </w:r>
      <w:r>
        <w:rPr>
          <w:b/>
          <w:bCs/>
          <w:szCs w:val="32"/>
        </w:rPr>
        <w:t>分，自评得分</w:t>
      </w:r>
      <w:r>
        <w:rPr>
          <w:b/>
          <w:bCs/>
          <w:szCs w:val="32"/>
        </w:rPr>
        <w:t>1.5</w:t>
      </w:r>
      <w:r>
        <w:rPr>
          <w:b/>
          <w:bCs/>
          <w:szCs w:val="32"/>
        </w:rPr>
        <w:t>分</w:t>
      </w:r>
      <w:r>
        <w:rPr>
          <w:szCs w:val="32"/>
        </w:rPr>
        <w:t>。</w:t>
      </w:r>
    </w:p>
    <w:p w:rsidR="00C63B0C" w:rsidRDefault="0047725F" w:rsidP="00A94646">
      <w:pPr>
        <w:pStyle w:val="2"/>
        <w:adjustRightInd w:val="0"/>
        <w:snapToGrid w:val="0"/>
        <w:spacing w:line="640" w:lineRule="exact"/>
        <w:ind w:firstLine="640"/>
      </w:pPr>
      <w:r>
        <w:t>三、生产经营状况（</w:t>
      </w:r>
      <w:r>
        <w:t>30</w:t>
      </w:r>
      <w:r>
        <w:t>分）</w:t>
      </w:r>
    </w:p>
    <w:p w:rsidR="00C63B0C" w:rsidRDefault="0047725F">
      <w:pPr>
        <w:adjustRightInd w:val="0"/>
        <w:snapToGrid w:val="0"/>
        <w:spacing w:line="640" w:lineRule="exact"/>
        <w:ind w:firstLineChars="200" w:firstLine="643"/>
      </w:pPr>
      <w:r>
        <w:rPr>
          <w:b/>
          <w:bCs/>
        </w:rPr>
        <w:t>本部分</w:t>
      </w:r>
      <w:r>
        <w:rPr>
          <w:b/>
          <w:bCs/>
        </w:rPr>
        <w:t>满分</w:t>
      </w:r>
      <w:r>
        <w:rPr>
          <w:b/>
          <w:bCs/>
        </w:rPr>
        <w:t>30</w:t>
      </w:r>
      <w:r>
        <w:rPr>
          <w:b/>
          <w:bCs/>
        </w:rPr>
        <w:t>分，</w:t>
      </w:r>
      <w:r>
        <w:rPr>
          <w:b/>
          <w:bCs/>
        </w:rPr>
        <w:t>均为现场检查项目，不做自评</w:t>
      </w:r>
      <w:r>
        <w:rPr>
          <w:b/>
          <w:bCs/>
          <w:kern w:val="0"/>
        </w:rPr>
        <w:t>。</w:t>
      </w:r>
    </w:p>
    <w:p w:rsidR="00C63B0C" w:rsidRDefault="0047725F" w:rsidP="00A94646">
      <w:pPr>
        <w:pStyle w:val="3"/>
        <w:adjustRightInd w:val="0"/>
        <w:snapToGrid w:val="0"/>
        <w:spacing w:line="640" w:lineRule="exact"/>
        <w:ind w:firstLine="640"/>
      </w:pPr>
      <w:r>
        <w:t>19.</w:t>
      </w:r>
      <w:r>
        <w:t>主体责任（</w:t>
      </w:r>
      <w:r>
        <w:t>30</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48</w:t>
      </w:r>
      <w:r>
        <w:rPr>
          <w:szCs w:val="32"/>
        </w:rPr>
        <w:t>）食品生产经营者严格落实食品安全法律法规及规章制度，建立健全食品安全管理制度，加强生产经营过程控制，建立食品安全追溯体系，食品安全主体责任有效落实的，得</w:t>
      </w:r>
      <w:r>
        <w:rPr>
          <w:szCs w:val="32"/>
        </w:rPr>
        <w:t>30</w:t>
      </w:r>
      <w:r>
        <w:rPr>
          <w:szCs w:val="32"/>
        </w:rPr>
        <w:t>分；否则相应扣分</w:t>
      </w:r>
      <w:r>
        <w:rPr>
          <w:szCs w:val="32"/>
        </w:rPr>
        <w:t>。</w:t>
      </w:r>
    </w:p>
    <w:p w:rsidR="00C63B0C" w:rsidRDefault="0047725F">
      <w:pPr>
        <w:pStyle w:val="a4"/>
        <w:adjustRightInd w:val="0"/>
        <w:snapToGrid w:val="0"/>
        <w:spacing w:after="0" w:line="640" w:lineRule="exact"/>
        <w:ind w:firstLineChars="200" w:firstLine="640"/>
        <w:rPr>
          <w:szCs w:val="32"/>
        </w:rPr>
      </w:pPr>
      <w:r>
        <w:rPr>
          <w:szCs w:val="32"/>
        </w:rPr>
        <w:t>本项为现场检查项目，不做自评</w:t>
      </w:r>
      <w:r>
        <w:rPr>
          <w:szCs w:val="32"/>
        </w:rPr>
        <w:t>。</w:t>
      </w:r>
    </w:p>
    <w:p w:rsidR="00C63B0C" w:rsidRDefault="0047725F" w:rsidP="00A94646">
      <w:pPr>
        <w:pStyle w:val="2"/>
        <w:adjustRightInd w:val="0"/>
        <w:snapToGrid w:val="0"/>
        <w:spacing w:line="640" w:lineRule="exact"/>
        <w:ind w:firstLine="640"/>
      </w:pPr>
      <w:r>
        <w:t>四、食品安全状况（</w:t>
      </w:r>
      <w:r>
        <w:t>20</w:t>
      </w:r>
      <w:r>
        <w:t>分）</w:t>
      </w:r>
    </w:p>
    <w:p w:rsidR="00C63B0C" w:rsidRDefault="0047725F">
      <w:pPr>
        <w:adjustRightInd w:val="0"/>
        <w:snapToGrid w:val="0"/>
        <w:spacing w:line="640" w:lineRule="exact"/>
        <w:ind w:firstLineChars="200" w:firstLine="643"/>
        <w:rPr>
          <w:b/>
          <w:bCs/>
        </w:rPr>
      </w:pPr>
      <w:r>
        <w:rPr>
          <w:b/>
          <w:bCs/>
        </w:rPr>
        <w:t>本部分满分</w:t>
      </w:r>
      <w:r>
        <w:rPr>
          <w:b/>
          <w:bCs/>
        </w:rPr>
        <w:t>20</w:t>
      </w:r>
      <w:r>
        <w:rPr>
          <w:b/>
          <w:bCs/>
        </w:rPr>
        <w:t>分，</w:t>
      </w:r>
      <w:r>
        <w:rPr>
          <w:b/>
          <w:bCs/>
        </w:rPr>
        <w:t>我市自评得</w:t>
      </w:r>
      <w:r>
        <w:rPr>
          <w:b/>
          <w:bCs/>
        </w:rPr>
        <w:t>8</w:t>
      </w:r>
      <w:r>
        <w:rPr>
          <w:b/>
          <w:bCs/>
        </w:rPr>
        <w:t>分（自评未扣分），另有</w:t>
      </w:r>
      <w:r>
        <w:rPr>
          <w:b/>
          <w:bCs/>
        </w:rPr>
        <w:t>12</w:t>
      </w:r>
      <w:r>
        <w:rPr>
          <w:b/>
          <w:bCs/>
        </w:rPr>
        <w:t>分需根据现场检查及第三方机构测评情况打分。</w:t>
      </w:r>
    </w:p>
    <w:p w:rsidR="00C63B0C" w:rsidRDefault="0047725F" w:rsidP="00A94646">
      <w:pPr>
        <w:pStyle w:val="3"/>
        <w:adjustRightInd w:val="0"/>
        <w:snapToGrid w:val="0"/>
        <w:spacing w:line="640" w:lineRule="exact"/>
        <w:ind w:firstLine="640"/>
      </w:pPr>
      <w:r>
        <w:t>20.</w:t>
      </w:r>
      <w:r>
        <w:t>食品安全总体水平（</w:t>
      </w:r>
      <w:r>
        <w:t>8</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49</w:t>
      </w:r>
      <w:r>
        <w:rPr>
          <w:szCs w:val="32"/>
        </w:rPr>
        <w:t>）辖区食品安全状况与创建前（或上一次评价验收）相比有明显提升，包括食品安全风险管理能力明显提升，农药兽药残留超标、非法添加等食品安全问题得到有效遏制，企业主体责任意识明显增强，食品安全状况持续向好，打击食品安全违法犯罪效果显著，有力警示整个行业规范发展，</w:t>
      </w:r>
      <w:r>
        <w:rPr>
          <w:szCs w:val="32"/>
        </w:rPr>
        <w:lastRenderedPageBreak/>
        <w:t>社会共治积极发挥，共治共享格局进一步深入人心等，得</w:t>
      </w:r>
      <w:r>
        <w:rPr>
          <w:szCs w:val="32"/>
        </w:rPr>
        <w:t>8</w:t>
      </w:r>
      <w:r>
        <w:rPr>
          <w:szCs w:val="32"/>
        </w:rPr>
        <w:t>分；否则相应扣分</w:t>
      </w:r>
    </w:p>
    <w:p w:rsidR="00C63B0C" w:rsidRDefault="0047725F">
      <w:pPr>
        <w:adjustRightInd w:val="0"/>
        <w:snapToGrid w:val="0"/>
        <w:spacing w:line="640" w:lineRule="exact"/>
        <w:ind w:firstLineChars="200" w:firstLine="643"/>
        <w:rPr>
          <w:szCs w:val="32"/>
        </w:rPr>
      </w:pPr>
      <w:r>
        <w:rPr>
          <w:b/>
          <w:bCs/>
          <w:szCs w:val="32"/>
        </w:rPr>
        <w:t>我市情况</w:t>
      </w:r>
      <w:r>
        <w:rPr>
          <w:szCs w:val="32"/>
        </w:rPr>
        <w:t>：</w:t>
      </w:r>
      <w:r>
        <w:rPr>
          <w:bCs/>
          <w:szCs w:val="32"/>
        </w:rPr>
        <w:t>自创城以来，我市食品安全状况明显提升，</w:t>
      </w:r>
      <w:r>
        <w:rPr>
          <w:bCs/>
          <w:szCs w:val="32"/>
        </w:rPr>
        <w:t>2020</w:t>
      </w:r>
      <w:r>
        <w:rPr>
          <w:bCs/>
          <w:szCs w:val="32"/>
        </w:rPr>
        <w:t>年及</w:t>
      </w:r>
      <w:r>
        <w:rPr>
          <w:bCs/>
          <w:szCs w:val="32"/>
        </w:rPr>
        <w:t>2021</w:t>
      </w:r>
      <w:r>
        <w:rPr>
          <w:bCs/>
          <w:szCs w:val="32"/>
        </w:rPr>
        <w:t>年连续两年在省食品安全</w:t>
      </w:r>
      <w:proofErr w:type="gramStart"/>
      <w:r>
        <w:rPr>
          <w:bCs/>
          <w:szCs w:val="32"/>
        </w:rPr>
        <w:t>考核中评</w:t>
      </w:r>
      <w:proofErr w:type="gramEnd"/>
      <w:r>
        <w:rPr>
          <w:bCs/>
          <w:szCs w:val="32"/>
        </w:rPr>
        <w:t>A</w:t>
      </w:r>
      <w:r>
        <w:rPr>
          <w:bCs/>
          <w:szCs w:val="32"/>
        </w:rPr>
        <w:t>；在省食品安全满意度调查中东莞市</w:t>
      </w:r>
      <w:r>
        <w:rPr>
          <w:bCs/>
          <w:szCs w:val="32"/>
        </w:rPr>
        <w:t>2020</w:t>
      </w:r>
      <w:r>
        <w:rPr>
          <w:bCs/>
          <w:szCs w:val="32"/>
        </w:rPr>
        <w:t>年食品安全总体满意度</w:t>
      </w:r>
      <w:r>
        <w:rPr>
          <w:bCs/>
          <w:szCs w:val="32"/>
        </w:rPr>
        <w:t>77.8</w:t>
      </w:r>
      <w:r>
        <w:rPr>
          <w:bCs/>
          <w:szCs w:val="32"/>
        </w:rPr>
        <w:t>，</w:t>
      </w:r>
      <w:r>
        <w:rPr>
          <w:bCs/>
          <w:szCs w:val="32"/>
        </w:rPr>
        <w:t>2021</w:t>
      </w:r>
      <w:r>
        <w:rPr>
          <w:bCs/>
          <w:szCs w:val="32"/>
        </w:rPr>
        <w:t>年达</w:t>
      </w:r>
      <w:r>
        <w:rPr>
          <w:bCs/>
          <w:szCs w:val="32"/>
        </w:rPr>
        <w:t>86.8</w:t>
      </w:r>
      <w:r>
        <w:rPr>
          <w:bCs/>
          <w:szCs w:val="32"/>
        </w:rPr>
        <w:t>，明显提高。我市委</w:t>
      </w:r>
      <w:proofErr w:type="gramStart"/>
      <w:r>
        <w:rPr>
          <w:bCs/>
          <w:szCs w:val="32"/>
        </w:rPr>
        <w:t>托机构</w:t>
      </w:r>
      <w:proofErr w:type="gramEnd"/>
      <w:r>
        <w:rPr>
          <w:bCs/>
          <w:szCs w:val="32"/>
        </w:rPr>
        <w:t>对本市进行的食品安全满意度调查中显示，</w:t>
      </w:r>
      <w:r>
        <w:rPr>
          <w:bCs/>
          <w:szCs w:val="32"/>
        </w:rPr>
        <w:t>2018</w:t>
      </w:r>
      <w:r>
        <w:rPr>
          <w:bCs/>
          <w:szCs w:val="32"/>
        </w:rPr>
        <w:t>年食品安全状况满意度为</w:t>
      </w:r>
      <w:r>
        <w:rPr>
          <w:bCs/>
          <w:szCs w:val="32"/>
        </w:rPr>
        <w:t>75.43</w:t>
      </w:r>
      <w:r>
        <w:rPr>
          <w:bCs/>
          <w:szCs w:val="32"/>
        </w:rPr>
        <w:t>，</w:t>
      </w:r>
      <w:proofErr w:type="gramStart"/>
      <w:r>
        <w:rPr>
          <w:bCs/>
          <w:szCs w:val="32"/>
        </w:rPr>
        <w:t>创城以来</w:t>
      </w:r>
      <w:proofErr w:type="gramEnd"/>
      <w:r>
        <w:rPr>
          <w:bCs/>
          <w:szCs w:val="32"/>
        </w:rPr>
        <w:t>，</w:t>
      </w:r>
      <w:r>
        <w:rPr>
          <w:bCs/>
          <w:szCs w:val="32"/>
        </w:rPr>
        <w:t>2019</w:t>
      </w:r>
      <w:r>
        <w:rPr>
          <w:bCs/>
          <w:szCs w:val="32"/>
        </w:rPr>
        <w:t>、</w:t>
      </w:r>
      <w:r>
        <w:rPr>
          <w:bCs/>
          <w:szCs w:val="32"/>
        </w:rPr>
        <w:t>2020</w:t>
      </w:r>
      <w:r>
        <w:rPr>
          <w:bCs/>
          <w:szCs w:val="32"/>
        </w:rPr>
        <w:t>、</w:t>
      </w:r>
      <w:r>
        <w:rPr>
          <w:bCs/>
          <w:szCs w:val="32"/>
        </w:rPr>
        <w:t>2021</w:t>
      </w:r>
      <w:r>
        <w:rPr>
          <w:bCs/>
          <w:szCs w:val="32"/>
        </w:rPr>
        <w:t>三年食品安全状况满意度均超过</w:t>
      </w:r>
      <w:r>
        <w:rPr>
          <w:bCs/>
          <w:szCs w:val="32"/>
        </w:rPr>
        <w:t>83</w:t>
      </w:r>
      <w:r>
        <w:rPr>
          <w:bCs/>
          <w:szCs w:val="32"/>
        </w:rPr>
        <w:t>，明显提高。</w:t>
      </w:r>
      <w:r>
        <w:rPr>
          <w:b/>
          <w:bCs/>
          <w:szCs w:val="32"/>
        </w:rPr>
        <w:t>本</w:t>
      </w:r>
      <w:r>
        <w:rPr>
          <w:b/>
          <w:bCs/>
          <w:szCs w:val="32"/>
        </w:rPr>
        <w:t>项</w:t>
      </w:r>
      <w:r>
        <w:rPr>
          <w:b/>
          <w:bCs/>
          <w:szCs w:val="32"/>
        </w:rPr>
        <w:t>分值</w:t>
      </w:r>
      <w:r>
        <w:rPr>
          <w:b/>
          <w:bCs/>
          <w:szCs w:val="32"/>
        </w:rPr>
        <w:t>8</w:t>
      </w:r>
      <w:r>
        <w:rPr>
          <w:b/>
          <w:bCs/>
          <w:szCs w:val="32"/>
        </w:rPr>
        <w:t>分，自评得分</w:t>
      </w:r>
      <w:r>
        <w:rPr>
          <w:b/>
          <w:bCs/>
          <w:szCs w:val="32"/>
        </w:rPr>
        <w:t>8</w:t>
      </w:r>
      <w:r>
        <w:rPr>
          <w:b/>
          <w:bCs/>
          <w:szCs w:val="32"/>
        </w:rPr>
        <w:t>分</w:t>
      </w:r>
      <w:r>
        <w:rPr>
          <w:szCs w:val="32"/>
        </w:rPr>
        <w:t>。</w:t>
      </w:r>
    </w:p>
    <w:p w:rsidR="00C63B0C" w:rsidRDefault="0047725F" w:rsidP="00A94646">
      <w:pPr>
        <w:pStyle w:val="3"/>
        <w:adjustRightInd w:val="0"/>
        <w:snapToGrid w:val="0"/>
        <w:spacing w:line="640" w:lineRule="exact"/>
        <w:ind w:firstLine="640"/>
      </w:pPr>
      <w:r>
        <w:t>21.</w:t>
      </w:r>
      <w:r>
        <w:t>群众满意度（</w:t>
      </w:r>
      <w:r>
        <w:t>8</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50</w:t>
      </w:r>
      <w:r>
        <w:rPr>
          <w:szCs w:val="32"/>
        </w:rPr>
        <w:t>）群众食品安全满意度达到</w:t>
      </w:r>
      <w:r>
        <w:rPr>
          <w:szCs w:val="32"/>
        </w:rPr>
        <w:t>80</w:t>
      </w:r>
      <w:r>
        <w:rPr>
          <w:szCs w:val="32"/>
        </w:rPr>
        <w:t>分以上，根据实际测评结果进行折算。</w:t>
      </w:r>
    </w:p>
    <w:p w:rsidR="00C63B0C" w:rsidRDefault="0047725F">
      <w:pPr>
        <w:pStyle w:val="a4"/>
        <w:adjustRightInd w:val="0"/>
        <w:snapToGrid w:val="0"/>
        <w:spacing w:after="0" w:line="640" w:lineRule="exact"/>
        <w:ind w:firstLineChars="200" w:firstLine="640"/>
        <w:rPr>
          <w:szCs w:val="32"/>
        </w:rPr>
      </w:pPr>
      <w:r>
        <w:rPr>
          <w:szCs w:val="32"/>
        </w:rPr>
        <w:t>此项需委托第三方机构开展测评，不做自评。</w:t>
      </w:r>
    </w:p>
    <w:p w:rsidR="00C63B0C" w:rsidRDefault="0047725F" w:rsidP="00A94646">
      <w:pPr>
        <w:pStyle w:val="3"/>
        <w:adjustRightInd w:val="0"/>
        <w:snapToGrid w:val="0"/>
        <w:spacing w:line="640" w:lineRule="exact"/>
        <w:ind w:firstLine="640"/>
      </w:pPr>
      <w:r>
        <w:t>22.</w:t>
      </w:r>
      <w:r>
        <w:t>创建知晓率（</w:t>
      </w:r>
      <w:r>
        <w:t>4</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51</w:t>
      </w:r>
      <w:r>
        <w:rPr>
          <w:szCs w:val="32"/>
        </w:rPr>
        <w:t>）采取多种形式、多种手段加大食品安全示范创建宣传，创建宣传氛围浓厚，得</w:t>
      </w:r>
      <w:r>
        <w:rPr>
          <w:szCs w:val="32"/>
        </w:rPr>
        <w:t>2</w:t>
      </w:r>
      <w:r>
        <w:rPr>
          <w:szCs w:val="32"/>
        </w:rPr>
        <w:t>分；否则相应扣分。食品安全示范创建工作知晓率达到</w:t>
      </w:r>
      <w:r>
        <w:rPr>
          <w:szCs w:val="32"/>
        </w:rPr>
        <w:t>85%</w:t>
      </w:r>
      <w:r>
        <w:rPr>
          <w:szCs w:val="32"/>
        </w:rPr>
        <w:t>以上，根据实际测评结果进行折算（总分</w:t>
      </w:r>
      <w:r>
        <w:rPr>
          <w:szCs w:val="32"/>
        </w:rPr>
        <w:t>2</w:t>
      </w:r>
      <w:r>
        <w:rPr>
          <w:szCs w:val="32"/>
        </w:rPr>
        <w:t>分）。</w:t>
      </w:r>
    </w:p>
    <w:p w:rsidR="00C63B0C" w:rsidRDefault="0047725F">
      <w:pPr>
        <w:pStyle w:val="a4"/>
        <w:adjustRightInd w:val="0"/>
        <w:snapToGrid w:val="0"/>
        <w:spacing w:after="0" w:line="640" w:lineRule="exact"/>
        <w:ind w:firstLineChars="200" w:firstLine="640"/>
        <w:rPr>
          <w:szCs w:val="32"/>
        </w:rPr>
      </w:pPr>
      <w:r>
        <w:rPr>
          <w:szCs w:val="32"/>
        </w:rPr>
        <w:t>此项需委托第三方机构开展测评，不做自评。</w:t>
      </w:r>
    </w:p>
    <w:p w:rsidR="00C63B0C" w:rsidRDefault="0047725F" w:rsidP="00A94646">
      <w:pPr>
        <w:pStyle w:val="2"/>
        <w:adjustRightInd w:val="0"/>
        <w:snapToGrid w:val="0"/>
        <w:spacing w:line="640" w:lineRule="exact"/>
        <w:ind w:firstLine="640"/>
      </w:pPr>
      <w:r>
        <w:t>五、示范引领（</w:t>
      </w:r>
      <w:r>
        <w:t>40</w:t>
      </w:r>
      <w:r>
        <w:t>分，必选项</w:t>
      </w:r>
      <w:r>
        <w:t>25</w:t>
      </w:r>
      <w:r>
        <w:t>分、自选项</w:t>
      </w:r>
      <w:r>
        <w:t>15</w:t>
      </w:r>
      <w:r>
        <w:t>分）</w:t>
      </w:r>
    </w:p>
    <w:p w:rsidR="00C63B0C" w:rsidRDefault="0047725F">
      <w:pPr>
        <w:adjustRightInd w:val="0"/>
        <w:snapToGrid w:val="0"/>
        <w:spacing w:line="640" w:lineRule="exact"/>
        <w:ind w:firstLineChars="200" w:firstLine="643"/>
      </w:pPr>
      <w:r>
        <w:rPr>
          <w:b/>
          <w:bCs/>
        </w:rPr>
        <w:t>本部分满分</w:t>
      </w:r>
      <w:r>
        <w:rPr>
          <w:b/>
          <w:bCs/>
        </w:rPr>
        <w:t>40</w:t>
      </w:r>
      <w:r>
        <w:rPr>
          <w:b/>
          <w:bCs/>
        </w:rPr>
        <w:t>分，</w:t>
      </w:r>
      <w:r>
        <w:rPr>
          <w:b/>
          <w:bCs/>
        </w:rPr>
        <w:t>我市自评得</w:t>
      </w:r>
      <w:r>
        <w:rPr>
          <w:b/>
          <w:bCs/>
        </w:rPr>
        <w:t>37.5</w:t>
      </w:r>
      <w:r>
        <w:rPr>
          <w:b/>
          <w:bCs/>
        </w:rPr>
        <w:t>分，其中</w:t>
      </w:r>
      <w:r>
        <w:rPr>
          <w:b/>
          <w:bCs/>
        </w:rPr>
        <w:t>“</w:t>
      </w:r>
      <w:r>
        <w:rPr>
          <w:b/>
          <w:bCs/>
        </w:rPr>
        <w:t>双安双创</w:t>
      </w:r>
      <w:r>
        <w:rPr>
          <w:b/>
          <w:bCs/>
        </w:rPr>
        <w:t>”</w:t>
      </w:r>
      <w:r>
        <w:rPr>
          <w:b/>
          <w:bCs/>
        </w:rPr>
        <w:lastRenderedPageBreak/>
        <w:t>项目我市未开展相关工作，自评不得分。</w:t>
      </w:r>
    </w:p>
    <w:p w:rsidR="00C63B0C" w:rsidRDefault="0047725F" w:rsidP="00A94646">
      <w:pPr>
        <w:pStyle w:val="3"/>
        <w:adjustRightInd w:val="0"/>
        <w:snapToGrid w:val="0"/>
        <w:spacing w:line="640" w:lineRule="exact"/>
        <w:ind w:firstLine="640"/>
      </w:pPr>
      <w:r>
        <w:t>23.</w:t>
      </w:r>
      <w:r>
        <w:t>信用监管（必选项，</w:t>
      </w:r>
      <w:r>
        <w:t>10</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52</w:t>
      </w:r>
      <w:r>
        <w:rPr>
          <w:szCs w:val="32"/>
        </w:rPr>
        <w:t>）健全食品安全信用监管制度和工作机制，得</w:t>
      </w:r>
      <w:r>
        <w:rPr>
          <w:szCs w:val="32"/>
        </w:rPr>
        <w:t>0.5</w:t>
      </w:r>
      <w:r>
        <w:rPr>
          <w:szCs w:val="32"/>
        </w:rPr>
        <w:t>分；否则不得分。在国家企业信用信息公示系统对食品生产经营企业进行标注，得</w:t>
      </w:r>
      <w:r>
        <w:rPr>
          <w:szCs w:val="32"/>
        </w:rPr>
        <w:t>0.5</w:t>
      </w:r>
      <w:r>
        <w:rPr>
          <w:szCs w:val="32"/>
        </w:rPr>
        <w:t>分；发现</w:t>
      </w:r>
      <w:r>
        <w:rPr>
          <w:szCs w:val="32"/>
        </w:rPr>
        <w:t>1</w:t>
      </w:r>
      <w:r>
        <w:rPr>
          <w:szCs w:val="32"/>
        </w:rPr>
        <w:t>家企业未标注，扣</w:t>
      </w:r>
      <w:r>
        <w:rPr>
          <w:szCs w:val="32"/>
        </w:rPr>
        <w:t>0.1</w:t>
      </w:r>
      <w:r>
        <w:rPr>
          <w:szCs w:val="32"/>
        </w:rPr>
        <w:t>分。将食品生产经营者信用信息（食品生产经营许可、监督检查、监督抽检、行政处罚等）及时归集到企业名下，依法依规向社会公示食品生产经营企业相关信用信息，得</w:t>
      </w:r>
      <w:r>
        <w:rPr>
          <w:szCs w:val="32"/>
        </w:rPr>
        <w:t>3</w:t>
      </w:r>
      <w:r>
        <w:rPr>
          <w:szCs w:val="32"/>
        </w:rPr>
        <w:t>分；发现</w:t>
      </w:r>
      <w:r>
        <w:rPr>
          <w:szCs w:val="32"/>
        </w:rPr>
        <w:t>1</w:t>
      </w:r>
      <w:r>
        <w:rPr>
          <w:szCs w:val="32"/>
        </w:rPr>
        <w:t>家未全部归集信息或发现</w:t>
      </w:r>
      <w:r>
        <w:rPr>
          <w:szCs w:val="32"/>
        </w:rPr>
        <w:t>1</w:t>
      </w:r>
      <w:r>
        <w:rPr>
          <w:szCs w:val="32"/>
        </w:rPr>
        <w:t>家应予公示而未公示信用信息，扣</w:t>
      </w:r>
      <w:r>
        <w:rPr>
          <w:szCs w:val="32"/>
        </w:rPr>
        <w:t>0.1</w:t>
      </w:r>
      <w:r>
        <w:rPr>
          <w:szCs w:val="32"/>
        </w:rPr>
        <w:t>分。建立食品生产经营企业信用记录、信用档案，得</w:t>
      </w:r>
      <w:r>
        <w:rPr>
          <w:szCs w:val="32"/>
        </w:rPr>
        <w:t>1</w:t>
      </w:r>
      <w:r>
        <w:rPr>
          <w:szCs w:val="32"/>
        </w:rPr>
        <w:t>分；发现</w:t>
      </w:r>
      <w:r>
        <w:rPr>
          <w:szCs w:val="32"/>
        </w:rPr>
        <w:t>1</w:t>
      </w:r>
      <w:r>
        <w:rPr>
          <w:szCs w:val="32"/>
        </w:rPr>
        <w:t>家未建立信用档案，扣</w:t>
      </w:r>
      <w:r>
        <w:rPr>
          <w:szCs w:val="32"/>
        </w:rPr>
        <w:t>0.1</w:t>
      </w:r>
      <w:r>
        <w:rPr>
          <w:szCs w:val="32"/>
        </w:rPr>
        <w:t>分。创新信用监管方式方法和措施，强化食品安全</w:t>
      </w:r>
      <w:r>
        <w:rPr>
          <w:szCs w:val="32"/>
        </w:rPr>
        <w:t>信用信息运用，实施食品生产经营企业信用分类监管，建立食品生产经营企业信用风险分类专业模型，得</w:t>
      </w:r>
      <w:r>
        <w:rPr>
          <w:szCs w:val="32"/>
        </w:rPr>
        <w:t>2</w:t>
      </w:r>
      <w:r>
        <w:rPr>
          <w:szCs w:val="32"/>
        </w:rPr>
        <w:t>分；否则相应扣分。规范实施失信惩戒、信用修复等工作措施，推进事后全流程信用监管，得</w:t>
      </w:r>
      <w:r>
        <w:rPr>
          <w:szCs w:val="32"/>
        </w:rPr>
        <w:t>2</w:t>
      </w:r>
      <w:r>
        <w:rPr>
          <w:szCs w:val="32"/>
        </w:rPr>
        <w:t>分；否则相应扣分。通过信用监管有效举措，推动形成企业自治、行业自律、社会监督、政府监管的共治格局，着力解决食品安全监管领域的突出问题，得</w:t>
      </w:r>
      <w:r>
        <w:rPr>
          <w:szCs w:val="32"/>
        </w:rPr>
        <w:t>1</w:t>
      </w:r>
      <w:r>
        <w:rPr>
          <w:szCs w:val="32"/>
        </w:rPr>
        <w:t>分；否则相应扣分</w:t>
      </w:r>
      <w:r>
        <w:rPr>
          <w:szCs w:val="32"/>
        </w:rPr>
        <w:t>。</w:t>
      </w:r>
    </w:p>
    <w:p w:rsidR="00C63B0C" w:rsidRDefault="0047725F">
      <w:pPr>
        <w:adjustRightInd w:val="0"/>
        <w:snapToGrid w:val="0"/>
        <w:spacing w:line="640" w:lineRule="exact"/>
        <w:ind w:firstLineChars="200" w:firstLine="643"/>
        <w:rPr>
          <w:szCs w:val="32"/>
        </w:rPr>
      </w:pPr>
      <w:r>
        <w:rPr>
          <w:b/>
          <w:bCs/>
          <w:szCs w:val="32"/>
        </w:rPr>
        <w:t>我市情况</w:t>
      </w:r>
      <w:r>
        <w:rPr>
          <w:szCs w:val="32"/>
        </w:rPr>
        <w:t>：</w:t>
      </w:r>
      <w:r>
        <w:rPr>
          <w:rStyle w:val="NormalCharacter"/>
          <w:szCs w:val="32"/>
        </w:rPr>
        <w:t>2019</w:t>
      </w:r>
      <w:r>
        <w:rPr>
          <w:rStyle w:val="NormalCharacter"/>
          <w:szCs w:val="32"/>
        </w:rPr>
        <w:t>年以来，我市</w:t>
      </w:r>
      <w:r>
        <w:rPr>
          <w:rStyle w:val="NormalCharacter"/>
          <w:szCs w:val="32"/>
        </w:rPr>
        <w:t>构建形成了</w:t>
      </w:r>
      <w:r>
        <w:rPr>
          <w:rStyle w:val="NormalCharacter"/>
          <w:szCs w:val="32"/>
        </w:rPr>
        <w:t>规范化、科学化、智能化的食品安全信用监管新格局。</w:t>
      </w:r>
      <w:r>
        <w:rPr>
          <w:b/>
          <w:bCs/>
          <w:szCs w:val="32"/>
        </w:rPr>
        <w:t>食品生产领域，</w:t>
      </w:r>
      <w:r>
        <w:rPr>
          <w:rStyle w:val="NormalCharacter"/>
          <w:szCs w:val="32"/>
        </w:rPr>
        <w:t>将</w:t>
      </w:r>
      <w:r>
        <w:rPr>
          <w:rStyle w:val="NormalCharacter"/>
          <w:szCs w:val="32"/>
        </w:rPr>
        <w:lastRenderedPageBreak/>
        <w:t>食品生产企业的风险等级从低到高分为</w:t>
      </w:r>
      <w:r>
        <w:rPr>
          <w:rStyle w:val="NormalCharacter"/>
          <w:szCs w:val="32"/>
        </w:rPr>
        <w:t>A</w:t>
      </w:r>
      <w:r>
        <w:rPr>
          <w:rStyle w:val="NormalCharacter"/>
          <w:szCs w:val="32"/>
        </w:rPr>
        <w:t>级风险、</w:t>
      </w:r>
      <w:r>
        <w:rPr>
          <w:rStyle w:val="NormalCharacter"/>
          <w:szCs w:val="32"/>
        </w:rPr>
        <w:t>B</w:t>
      </w:r>
      <w:r>
        <w:rPr>
          <w:rStyle w:val="NormalCharacter"/>
          <w:szCs w:val="32"/>
        </w:rPr>
        <w:t>级风险、</w:t>
      </w:r>
      <w:r>
        <w:rPr>
          <w:rStyle w:val="NormalCharacter"/>
          <w:szCs w:val="32"/>
        </w:rPr>
        <w:t>C</w:t>
      </w:r>
      <w:r>
        <w:rPr>
          <w:rStyle w:val="NormalCharacter"/>
          <w:szCs w:val="32"/>
        </w:rPr>
        <w:t>级风险、</w:t>
      </w:r>
      <w:r>
        <w:rPr>
          <w:rStyle w:val="NormalCharacter"/>
          <w:szCs w:val="32"/>
        </w:rPr>
        <w:t>D</w:t>
      </w:r>
      <w:proofErr w:type="gramStart"/>
      <w:r>
        <w:rPr>
          <w:rStyle w:val="NormalCharacter"/>
          <w:szCs w:val="32"/>
        </w:rPr>
        <w:t>级风险</w:t>
      </w:r>
      <w:proofErr w:type="gramEnd"/>
      <w:r>
        <w:rPr>
          <w:rStyle w:val="NormalCharacter"/>
          <w:szCs w:val="32"/>
        </w:rPr>
        <w:t>四个等级</w:t>
      </w:r>
      <w:r>
        <w:rPr>
          <w:rStyle w:val="NormalCharacter"/>
          <w:szCs w:val="32"/>
        </w:rPr>
        <w:t>。</w:t>
      </w:r>
      <w:r>
        <w:rPr>
          <w:rStyle w:val="NormalCharacter"/>
          <w:szCs w:val="32"/>
        </w:rPr>
        <w:t>重点检查乳制品、肉制品、食用油、湿粉类食品、婴幼儿辅助食品、蛋白固体饮料、食盐、食醋、食品添加剂等产品风险高、影响区域广的食品生产企业；屡次监督抽检发现不合格产品的食品生产企业；监督检查中发现问题较为突出的食品生产企业；食品添加剂</w:t>
      </w:r>
      <w:r>
        <w:rPr>
          <w:rStyle w:val="NormalCharacter"/>
          <w:szCs w:val="32"/>
        </w:rPr>
        <w:t>“</w:t>
      </w:r>
      <w:r>
        <w:rPr>
          <w:rStyle w:val="NormalCharacter"/>
          <w:szCs w:val="32"/>
        </w:rPr>
        <w:t>两超</w:t>
      </w:r>
      <w:r>
        <w:rPr>
          <w:rStyle w:val="NormalCharacter"/>
          <w:szCs w:val="32"/>
        </w:rPr>
        <w:t>”</w:t>
      </w:r>
      <w:r>
        <w:rPr>
          <w:rStyle w:val="NormalCharacter"/>
          <w:szCs w:val="32"/>
        </w:rPr>
        <w:t>较为突出的食品生产企业。</w:t>
      </w:r>
      <w:r>
        <w:rPr>
          <w:b/>
          <w:bCs/>
          <w:szCs w:val="32"/>
        </w:rPr>
        <w:t>食品销售领域，</w:t>
      </w:r>
      <w:r>
        <w:rPr>
          <w:rStyle w:val="NormalCharacter"/>
          <w:szCs w:val="32"/>
        </w:rPr>
        <w:t>开展食品销售风险分级管理</w:t>
      </w:r>
      <w:r>
        <w:rPr>
          <w:rStyle w:val="NormalCharacter"/>
          <w:szCs w:val="32"/>
        </w:rPr>
        <w:t>，</w:t>
      </w:r>
      <w:r>
        <w:rPr>
          <w:rStyle w:val="NormalCharacter"/>
          <w:szCs w:val="32"/>
        </w:rPr>
        <w:t>及时做好数据统计与总结工作，参加信息系统培训，并将食品销售风险分级管理工作纳入年度镇</w:t>
      </w:r>
      <w:proofErr w:type="gramStart"/>
      <w:r>
        <w:rPr>
          <w:rStyle w:val="NormalCharacter"/>
          <w:szCs w:val="32"/>
        </w:rPr>
        <w:t>街食品</w:t>
      </w:r>
      <w:proofErr w:type="gramEnd"/>
      <w:r>
        <w:rPr>
          <w:rStyle w:val="NormalCharacter"/>
          <w:szCs w:val="32"/>
        </w:rPr>
        <w:t>安全考核指标，按时完成省局</w:t>
      </w:r>
      <w:r>
        <w:rPr>
          <w:rStyle w:val="NormalCharacter"/>
          <w:szCs w:val="32"/>
        </w:rPr>
        <w:t>关于年度实现</w:t>
      </w:r>
      <w:r>
        <w:rPr>
          <w:rStyle w:val="NormalCharacter"/>
          <w:szCs w:val="32"/>
        </w:rPr>
        <w:t>全市食品销售单位风险分级全覆盖的工作要求。截至</w:t>
      </w:r>
      <w:r>
        <w:rPr>
          <w:rStyle w:val="NormalCharacter"/>
          <w:szCs w:val="32"/>
        </w:rPr>
        <w:t>2022</w:t>
      </w:r>
      <w:r>
        <w:rPr>
          <w:rStyle w:val="NormalCharacter"/>
          <w:szCs w:val="32"/>
        </w:rPr>
        <w:t>年</w:t>
      </w:r>
      <w:r>
        <w:rPr>
          <w:rStyle w:val="NormalCharacter"/>
          <w:szCs w:val="32"/>
        </w:rPr>
        <w:t>6</w:t>
      </w:r>
      <w:r>
        <w:rPr>
          <w:rStyle w:val="NormalCharacter"/>
          <w:szCs w:val="32"/>
        </w:rPr>
        <w:t>月底，已完成</w:t>
      </w:r>
      <w:r>
        <w:rPr>
          <w:rStyle w:val="NormalCharacter"/>
          <w:szCs w:val="32"/>
        </w:rPr>
        <w:t>9</w:t>
      </w:r>
      <w:r>
        <w:rPr>
          <w:rStyle w:val="NormalCharacter"/>
          <w:szCs w:val="32"/>
        </w:rPr>
        <w:t>6393</w:t>
      </w:r>
      <w:r>
        <w:rPr>
          <w:rStyle w:val="NormalCharacter"/>
          <w:szCs w:val="32"/>
        </w:rPr>
        <w:t>家经营单位评级，其中</w:t>
      </w:r>
      <w:r>
        <w:rPr>
          <w:rStyle w:val="NormalCharacter"/>
          <w:szCs w:val="32"/>
        </w:rPr>
        <w:t>A</w:t>
      </w:r>
      <w:r>
        <w:rPr>
          <w:rStyle w:val="NormalCharacter"/>
          <w:szCs w:val="32"/>
        </w:rPr>
        <w:t>级</w:t>
      </w:r>
      <w:r>
        <w:rPr>
          <w:rStyle w:val="NormalCharacter"/>
          <w:szCs w:val="32"/>
        </w:rPr>
        <w:t>84670</w:t>
      </w:r>
      <w:r>
        <w:rPr>
          <w:rStyle w:val="NormalCharacter"/>
          <w:szCs w:val="32"/>
        </w:rPr>
        <w:t>家，</w:t>
      </w:r>
      <w:r>
        <w:rPr>
          <w:rStyle w:val="NormalCharacter"/>
          <w:szCs w:val="32"/>
        </w:rPr>
        <w:t>B</w:t>
      </w:r>
      <w:r>
        <w:rPr>
          <w:rStyle w:val="NormalCharacter"/>
          <w:szCs w:val="32"/>
        </w:rPr>
        <w:t>级</w:t>
      </w:r>
      <w:r>
        <w:rPr>
          <w:rStyle w:val="NormalCharacter"/>
          <w:szCs w:val="32"/>
        </w:rPr>
        <w:t>6307</w:t>
      </w:r>
      <w:r>
        <w:rPr>
          <w:rStyle w:val="NormalCharacter"/>
          <w:szCs w:val="32"/>
        </w:rPr>
        <w:t>家，</w:t>
      </w:r>
      <w:r>
        <w:rPr>
          <w:rStyle w:val="NormalCharacter"/>
          <w:szCs w:val="32"/>
        </w:rPr>
        <w:t>C</w:t>
      </w:r>
      <w:r>
        <w:rPr>
          <w:rStyle w:val="NormalCharacter"/>
          <w:szCs w:val="32"/>
        </w:rPr>
        <w:t>级</w:t>
      </w:r>
      <w:r>
        <w:rPr>
          <w:rStyle w:val="NormalCharacter"/>
          <w:szCs w:val="32"/>
        </w:rPr>
        <w:t>862</w:t>
      </w:r>
      <w:r>
        <w:rPr>
          <w:rStyle w:val="NormalCharacter"/>
          <w:szCs w:val="32"/>
        </w:rPr>
        <w:t>家，</w:t>
      </w:r>
      <w:r>
        <w:rPr>
          <w:rStyle w:val="NormalCharacter"/>
          <w:szCs w:val="32"/>
        </w:rPr>
        <w:t>D1854</w:t>
      </w:r>
      <w:r>
        <w:rPr>
          <w:rStyle w:val="NormalCharacter"/>
          <w:szCs w:val="32"/>
        </w:rPr>
        <w:t>家。</w:t>
      </w:r>
      <w:r>
        <w:rPr>
          <w:rStyle w:val="NormalCharacter"/>
          <w:szCs w:val="32"/>
        </w:rPr>
        <w:t>4702</w:t>
      </w:r>
      <w:r>
        <w:rPr>
          <w:rStyle w:val="NormalCharacter"/>
          <w:szCs w:val="32"/>
        </w:rPr>
        <w:t>家新成立食品销售经营单位待评级。创建</w:t>
      </w:r>
      <w:r>
        <w:rPr>
          <w:rStyle w:val="NormalCharacter"/>
          <w:szCs w:val="32"/>
        </w:rPr>
        <w:t>“</w:t>
      </w:r>
      <w:r>
        <w:rPr>
          <w:rStyle w:val="NormalCharacter"/>
          <w:szCs w:val="32"/>
        </w:rPr>
        <w:t>放心肉菜示范超市</w:t>
      </w:r>
      <w:r>
        <w:rPr>
          <w:rStyle w:val="NormalCharacter"/>
          <w:szCs w:val="32"/>
        </w:rPr>
        <w:t>”</w:t>
      </w:r>
      <w:r>
        <w:rPr>
          <w:rStyle w:val="NormalCharacter"/>
          <w:szCs w:val="32"/>
        </w:rPr>
        <w:t>，</w:t>
      </w:r>
      <w:r>
        <w:rPr>
          <w:rStyle w:val="NormalCharacter"/>
          <w:szCs w:val="32"/>
          <w:lang w:val="zh-CN"/>
        </w:rPr>
        <w:t>将其</w:t>
      </w:r>
      <w:r>
        <w:rPr>
          <w:rStyle w:val="NormalCharacter"/>
          <w:szCs w:val="32"/>
          <w:lang w:val="zh-TW" w:eastAsia="zh-TW"/>
        </w:rPr>
        <w:t>列入市政府</w:t>
      </w:r>
      <w:r>
        <w:rPr>
          <w:rStyle w:val="NormalCharacter"/>
          <w:szCs w:val="32"/>
        </w:rPr>
        <w:t>2020</w:t>
      </w:r>
      <w:r>
        <w:rPr>
          <w:rStyle w:val="NormalCharacter"/>
          <w:szCs w:val="32"/>
          <w:lang w:val="zh-TW" w:eastAsia="zh-TW"/>
        </w:rPr>
        <w:t>年</w:t>
      </w:r>
      <w:r>
        <w:rPr>
          <w:rStyle w:val="NormalCharacter"/>
          <w:szCs w:val="32"/>
        </w:rPr>
        <w:t>1</w:t>
      </w:r>
      <w:r>
        <w:rPr>
          <w:rStyle w:val="NormalCharacter"/>
          <w:szCs w:val="32"/>
          <w:lang w:val="zh-TW" w:eastAsia="zh-TW"/>
        </w:rPr>
        <w:t>号文工作内容</w:t>
      </w:r>
      <w:r>
        <w:rPr>
          <w:rStyle w:val="NormalCharacter"/>
          <w:szCs w:val="32"/>
          <w:lang w:val="zh-TW"/>
        </w:rPr>
        <w:t>，要求分两年落实，并分别列入</w:t>
      </w:r>
      <w:r>
        <w:rPr>
          <w:rStyle w:val="NormalCharacter"/>
          <w:szCs w:val="32"/>
        </w:rPr>
        <w:t>2020</w:t>
      </w:r>
      <w:r>
        <w:rPr>
          <w:rStyle w:val="NormalCharacter"/>
          <w:szCs w:val="32"/>
          <w:lang w:val="zh-TW" w:eastAsia="zh-TW"/>
        </w:rPr>
        <w:t>年</w:t>
      </w:r>
      <w:r>
        <w:rPr>
          <w:rStyle w:val="NormalCharacter"/>
          <w:szCs w:val="32"/>
          <w:lang w:val="zh-TW"/>
        </w:rPr>
        <w:t>、</w:t>
      </w:r>
      <w:r>
        <w:rPr>
          <w:rStyle w:val="NormalCharacter"/>
          <w:szCs w:val="32"/>
        </w:rPr>
        <w:t>2021</w:t>
      </w:r>
      <w:r>
        <w:rPr>
          <w:rStyle w:val="NormalCharacter"/>
          <w:szCs w:val="32"/>
        </w:rPr>
        <w:t>年市政府十件民生实事工作内容。</w:t>
      </w:r>
      <w:r>
        <w:rPr>
          <w:rStyle w:val="NormalCharacter"/>
          <w:szCs w:val="32"/>
        </w:rPr>
        <w:t>2020</w:t>
      </w:r>
      <w:r>
        <w:rPr>
          <w:rStyle w:val="NormalCharacter"/>
          <w:szCs w:val="32"/>
        </w:rPr>
        <w:t>年、</w:t>
      </w:r>
      <w:r>
        <w:rPr>
          <w:rStyle w:val="NormalCharacter"/>
          <w:szCs w:val="32"/>
        </w:rPr>
        <w:t>2021</w:t>
      </w:r>
      <w:r>
        <w:rPr>
          <w:rStyle w:val="NormalCharacter"/>
          <w:szCs w:val="32"/>
        </w:rPr>
        <w:t>年全市共有</w:t>
      </w:r>
      <w:r>
        <w:rPr>
          <w:rStyle w:val="NormalCharacter"/>
          <w:szCs w:val="32"/>
        </w:rPr>
        <w:t>104</w:t>
      </w:r>
      <w:r>
        <w:rPr>
          <w:rStyle w:val="NormalCharacter"/>
          <w:szCs w:val="32"/>
        </w:rPr>
        <w:t>家超市通过考评</w:t>
      </w:r>
      <w:proofErr w:type="gramStart"/>
      <w:r>
        <w:rPr>
          <w:rStyle w:val="NormalCharacter"/>
          <w:szCs w:val="32"/>
        </w:rPr>
        <w:t>验</w:t>
      </w:r>
      <w:proofErr w:type="gramEnd"/>
      <w:r>
        <w:rPr>
          <w:rStyle w:val="NormalCharacter"/>
          <w:szCs w:val="32"/>
        </w:rPr>
        <w:t>得到东莞市</w:t>
      </w:r>
      <w:r>
        <w:rPr>
          <w:rStyle w:val="NormalCharacter"/>
          <w:szCs w:val="32"/>
        </w:rPr>
        <w:t>“</w:t>
      </w:r>
      <w:r>
        <w:rPr>
          <w:rStyle w:val="NormalCharacter"/>
          <w:szCs w:val="32"/>
        </w:rPr>
        <w:t>放心肉菜示范超市</w:t>
      </w:r>
      <w:r>
        <w:rPr>
          <w:rStyle w:val="NormalCharacter"/>
          <w:szCs w:val="32"/>
        </w:rPr>
        <w:t>”</w:t>
      </w:r>
      <w:r>
        <w:rPr>
          <w:rStyle w:val="NormalCharacter"/>
          <w:szCs w:val="32"/>
        </w:rPr>
        <w:t>称号，充分发挥示范带动作用。东莞欧尚超市有限公司、东莞市天虹商场有限公司黄江店获评为省级</w:t>
      </w:r>
      <w:r>
        <w:rPr>
          <w:rStyle w:val="NormalCharacter"/>
          <w:szCs w:val="32"/>
        </w:rPr>
        <w:t>“</w:t>
      </w:r>
      <w:r>
        <w:rPr>
          <w:rStyle w:val="NormalCharacter"/>
          <w:szCs w:val="32"/>
        </w:rPr>
        <w:t>放心肉菜示范超市</w:t>
      </w:r>
      <w:r>
        <w:rPr>
          <w:rStyle w:val="NormalCharacter"/>
          <w:szCs w:val="32"/>
        </w:rPr>
        <w:t>”</w:t>
      </w:r>
      <w:r>
        <w:rPr>
          <w:rStyle w:val="NormalCharacter"/>
          <w:szCs w:val="32"/>
        </w:rPr>
        <w:t>。</w:t>
      </w:r>
      <w:r>
        <w:rPr>
          <w:rStyle w:val="NormalCharacter"/>
          <w:szCs w:val="32"/>
        </w:rPr>
        <w:t>2022</w:t>
      </w:r>
      <w:r>
        <w:rPr>
          <w:rStyle w:val="NormalCharacter"/>
          <w:szCs w:val="32"/>
        </w:rPr>
        <w:t>年，麦德龙商业集团有限公司东莞万江商城、东莞市天虹商场有限公司东坑店已通过省级</w:t>
      </w:r>
      <w:r>
        <w:rPr>
          <w:rStyle w:val="NormalCharacter"/>
          <w:szCs w:val="32"/>
        </w:rPr>
        <w:t>“</w:t>
      </w:r>
      <w:r>
        <w:rPr>
          <w:rStyle w:val="NormalCharacter"/>
          <w:szCs w:val="32"/>
        </w:rPr>
        <w:t>放心肉菜示范</w:t>
      </w:r>
      <w:r>
        <w:rPr>
          <w:rStyle w:val="NormalCharacter"/>
          <w:szCs w:val="32"/>
        </w:rPr>
        <w:lastRenderedPageBreak/>
        <w:t>超市</w:t>
      </w:r>
      <w:r>
        <w:rPr>
          <w:rStyle w:val="NormalCharacter"/>
          <w:szCs w:val="32"/>
        </w:rPr>
        <w:t>”</w:t>
      </w:r>
      <w:r>
        <w:rPr>
          <w:rStyle w:val="NormalCharacter"/>
          <w:szCs w:val="32"/>
        </w:rPr>
        <w:t>。</w:t>
      </w:r>
      <w:r>
        <w:rPr>
          <w:b/>
          <w:bCs/>
          <w:szCs w:val="32"/>
        </w:rPr>
        <w:t>食品餐饮领域，</w:t>
      </w:r>
      <w:r>
        <w:rPr>
          <w:rStyle w:val="NormalCharacter"/>
          <w:szCs w:val="32"/>
        </w:rPr>
        <w:t>我市以东莞市</w:t>
      </w:r>
      <w:r>
        <w:rPr>
          <w:rStyle w:val="NormalCharacter"/>
          <w:szCs w:val="32"/>
        </w:rPr>
        <w:t>“</w:t>
      </w:r>
      <w:r>
        <w:rPr>
          <w:rStyle w:val="NormalCharacter"/>
          <w:szCs w:val="32"/>
        </w:rPr>
        <w:t>双随机、</w:t>
      </w:r>
      <w:proofErr w:type="gramStart"/>
      <w:r>
        <w:rPr>
          <w:rStyle w:val="NormalCharacter"/>
          <w:szCs w:val="32"/>
        </w:rPr>
        <w:t>一</w:t>
      </w:r>
      <w:proofErr w:type="gramEnd"/>
      <w:r>
        <w:rPr>
          <w:rStyle w:val="NormalCharacter"/>
          <w:szCs w:val="32"/>
        </w:rPr>
        <w:t>公开</w:t>
      </w:r>
      <w:r>
        <w:rPr>
          <w:rStyle w:val="NormalCharacter"/>
          <w:szCs w:val="32"/>
        </w:rPr>
        <w:t>”</w:t>
      </w:r>
      <w:r>
        <w:rPr>
          <w:rStyle w:val="NormalCharacter"/>
          <w:szCs w:val="32"/>
        </w:rPr>
        <w:t>抽查工作系统为支撑，按年度制定食品餐饮环节监督检查计划，将餐饮主体按风险分级要求划分为</w:t>
      </w:r>
      <w:r>
        <w:rPr>
          <w:rStyle w:val="NormalCharacter"/>
          <w:szCs w:val="32"/>
        </w:rPr>
        <w:t>ABCD</w:t>
      </w:r>
      <w:r>
        <w:rPr>
          <w:rStyle w:val="NormalCharacter"/>
          <w:szCs w:val="32"/>
        </w:rPr>
        <w:t>四个等级，</w:t>
      </w:r>
      <w:proofErr w:type="gramStart"/>
      <w:r>
        <w:rPr>
          <w:rStyle w:val="NormalCharacter"/>
          <w:szCs w:val="32"/>
        </w:rPr>
        <w:t>取现场</w:t>
      </w:r>
      <w:proofErr w:type="gramEnd"/>
      <w:r>
        <w:rPr>
          <w:rStyle w:val="NormalCharacter"/>
          <w:szCs w:val="32"/>
        </w:rPr>
        <w:t>检查评分方法进行风险</w:t>
      </w:r>
      <w:r>
        <w:rPr>
          <w:rStyle w:val="NormalCharacter"/>
          <w:szCs w:val="32"/>
        </w:rPr>
        <w:t>等级划分，并综合行政处罚、监督抽检、表彰奖励等其他要素对风险等级实施动态调整。对</w:t>
      </w:r>
      <w:r>
        <w:rPr>
          <w:rStyle w:val="NormalCharacter"/>
          <w:szCs w:val="32"/>
        </w:rPr>
        <w:t>A</w:t>
      </w:r>
      <w:proofErr w:type="gramStart"/>
      <w:r>
        <w:rPr>
          <w:rStyle w:val="NormalCharacter"/>
          <w:szCs w:val="32"/>
        </w:rPr>
        <w:t>级风险</w:t>
      </w:r>
      <w:proofErr w:type="gramEnd"/>
      <w:r>
        <w:rPr>
          <w:rStyle w:val="NormalCharacter"/>
          <w:szCs w:val="32"/>
        </w:rPr>
        <w:t>的餐饮服务提供者按照</w:t>
      </w:r>
      <w:r>
        <w:rPr>
          <w:rStyle w:val="NormalCharacter"/>
          <w:szCs w:val="32"/>
        </w:rPr>
        <w:t>“</w:t>
      </w:r>
      <w:r>
        <w:rPr>
          <w:rStyle w:val="NormalCharacter"/>
          <w:szCs w:val="32"/>
        </w:rPr>
        <w:t>双随机、</w:t>
      </w:r>
      <w:proofErr w:type="gramStart"/>
      <w:r>
        <w:rPr>
          <w:rStyle w:val="NormalCharacter"/>
          <w:szCs w:val="32"/>
        </w:rPr>
        <w:t>一</w:t>
      </w:r>
      <w:proofErr w:type="gramEnd"/>
      <w:r>
        <w:rPr>
          <w:rStyle w:val="NormalCharacter"/>
          <w:szCs w:val="32"/>
        </w:rPr>
        <w:t>公开</w:t>
      </w:r>
      <w:r>
        <w:rPr>
          <w:rStyle w:val="NormalCharacter"/>
          <w:szCs w:val="32"/>
        </w:rPr>
        <w:t>”</w:t>
      </w:r>
      <w:r>
        <w:rPr>
          <w:rStyle w:val="NormalCharacter"/>
          <w:szCs w:val="32"/>
        </w:rPr>
        <w:t>机制开展日常监督检查；对</w:t>
      </w:r>
      <w:r>
        <w:rPr>
          <w:rStyle w:val="NormalCharacter"/>
          <w:szCs w:val="32"/>
        </w:rPr>
        <w:t>B</w:t>
      </w:r>
      <w:r>
        <w:rPr>
          <w:rStyle w:val="NormalCharacter"/>
          <w:szCs w:val="32"/>
        </w:rPr>
        <w:t>级和</w:t>
      </w:r>
      <w:r>
        <w:rPr>
          <w:rStyle w:val="NormalCharacter"/>
          <w:szCs w:val="32"/>
        </w:rPr>
        <w:t>C</w:t>
      </w:r>
      <w:proofErr w:type="gramStart"/>
      <w:r>
        <w:rPr>
          <w:rStyle w:val="NormalCharacter"/>
          <w:szCs w:val="32"/>
        </w:rPr>
        <w:t>级风险</w:t>
      </w:r>
      <w:proofErr w:type="gramEnd"/>
      <w:r>
        <w:rPr>
          <w:rStyle w:val="NormalCharacter"/>
          <w:szCs w:val="32"/>
        </w:rPr>
        <w:t>的餐饮服务提供者应一年不少于</w:t>
      </w:r>
      <w:r>
        <w:rPr>
          <w:rStyle w:val="NormalCharacter"/>
          <w:szCs w:val="32"/>
        </w:rPr>
        <w:t>1</w:t>
      </w:r>
      <w:r>
        <w:rPr>
          <w:rStyle w:val="NormalCharacter"/>
          <w:szCs w:val="32"/>
        </w:rPr>
        <w:t>次日常监督检查；对</w:t>
      </w:r>
      <w:r>
        <w:rPr>
          <w:rStyle w:val="NormalCharacter"/>
          <w:szCs w:val="32"/>
        </w:rPr>
        <w:t>D</w:t>
      </w:r>
      <w:proofErr w:type="gramStart"/>
      <w:r>
        <w:rPr>
          <w:rStyle w:val="NormalCharacter"/>
          <w:szCs w:val="32"/>
        </w:rPr>
        <w:t>级风险</w:t>
      </w:r>
      <w:proofErr w:type="gramEnd"/>
      <w:r>
        <w:rPr>
          <w:rStyle w:val="NormalCharacter"/>
          <w:szCs w:val="32"/>
        </w:rPr>
        <w:t>的餐饮服务提供者应实施重点监督，一年不少于</w:t>
      </w:r>
      <w:r>
        <w:rPr>
          <w:rStyle w:val="NormalCharacter"/>
          <w:szCs w:val="32"/>
        </w:rPr>
        <w:t>2</w:t>
      </w:r>
      <w:r>
        <w:rPr>
          <w:rStyle w:val="NormalCharacter"/>
          <w:szCs w:val="32"/>
        </w:rPr>
        <w:t>次日常监督检查。</w:t>
      </w:r>
      <w:r>
        <w:rPr>
          <w:rStyle w:val="NormalCharacter"/>
          <w:szCs w:val="32"/>
        </w:rPr>
        <w:t>将</w:t>
      </w:r>
      <w:r>
        <w:rPr>
          <w:rStyle w:val="NormalCharacter"/>
          <w:szCs w:val="32"/>
        </w:rPr>
        <w:t>监督检查结果在国家企业信用信息公示系统和东莞市企业信用信息公示系统进行公示。</w:t>
      </w:r>
      <w:r>
        <w:rPr>
          <w:b/>
          <w:bCs/>
          <w:szCs w:val="32"/>
        </w:rPr>
        <w:t>本</w:t>
      </w:r>
      <w:r>
        <w:rPr>
          <w:b/>
          <w:bCs/>
          <w:szCs w:val="32"/>
        </w:rPr>
        <w:t>项</w:t>
      </w:r>
      <w:r>
        <w:rPr>
          <w:b/>
          <w:bCs/>
          <w:szCs w:val="32"/>
        </w:rPr>
        <w:t>分值</w:t>
      </w:r>
      <w:r>
        <w:rPr>
          <w:b/>
          <w:bCs/>
          <w:szCs w:val="32"/>
        </w:rPr>
        <w:t>10</w:t>
      </w:r>
      <w:r>
        <w:rPr>
          <w:b/>
          <w:bCs/>
          <w:szCs w:val="32"/>
        </w:rPr>
        <w:t>分，自评得分</w:t>
      </w:r>
      <w:r>
        <w:rPr>
          <w:b/>
          <w:bCs/>
          <w:szCs w:val="32"/>
        </w:rPr>
        <w:t>10</w:t>
      </w:r>
      <w:r>
        <w:rPr>
          <w:b/>
          <w:bCs/>
          <w:szCs w:val="32"/>
        </w:rPr>
        <w:t>分</w:t>
      </w:r>
      <w:r>
        <w:rPr>
          <w:szCs w:val="32"/>
        </w:rPr>
        <w:t>。</w:t>
      </w:r>
    </w:p>
    <w:p w:rsidR="00C63B0C" w:rsidRDefault="0047725F" w:rsidP="00A94646">
      <w:pPr>
        <w:pStyle w:val="3"/>
        <w:adjustRightInd w:val="0"/>
        <w:snapToGrid w:val="0"/>
        <w:spacing w:line="640" w:lineRule="exact"/>
        <w:ind w:firstLine="640"/>
      </w:pPr>
      <w:r>
        <w:t>24.</w:t>
      </w:r>
      <w:r>
        <w:t>智慧监管（必选项，</w:t>
      </w:r>
      <w:r>
        <w:t>10</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53</w:t>
      </w:r>
      <w:r>
        <w:rPr>
          <w:szCs w:val="32"/>
        </w:rPr>
        <w:t>）推进信息化技术在食品安全监管领域的应用，整合食品安全监管系统，实现食品生产经营许可、监督检查、稽查执法等全过程信息化管理，得</w:t>
      </w:r>
      <w:r>
        <w:rPr>
          <w:szCs w:val="32"/>
        </w:rPr>
        <w:t>2</w:t>
      </w:r>
      <w:r>
        <w:rPr>
          <w:szCs w:val="32"/>
        </w:rPr>
        <w:t>分；每缺少</w:t>
      </w:r>
      <w:r>
        <w:rPr>
          <w:szCs w:val="32"/>
        </w:rPr>
        <w:t>1</w:t>
      </w:r>
      <w:r>
        <w:rPr>
          <w:szCs w:val="32"/>
        </w:rPr>
        <w:t>个子系统扣</w:t>
      </w:r>
      <w:r>
        <w:rPr>
          <w:szCs w:val="32"/>
        </w:rPr>
        <w:t>0.5</w:t>
      </w:r>
      <w:r>
        <w:rPr>
          <w:szCs w:val="32"/>
        </w:rPr>
        <w:t>分；未进行整合，扣</w:t>
      </w:r>
      <w:r>
        <w:rPr>
          <w:szCs w:val="32"/>
        </w:rPr>
        <w:t>1</w:t>
      </w:r>
      <w:r>
        <w:rPr>
          <w:szCs w:val="32"/>
        </w:rPr>
        <w:t>分。推进</w:t>
      </w:r>
      <w:r>
        <w:rPr>
          <w:szCs w:val="32"/>
        </w:rPr>
        <w:t>“</w:t>
      </w:r>
      <w:r>
        <w:rPr>
          <w:szCs w:val="32"/>
        </w:rPr>
        <w:t>互联网</w:t>
      </w:r>
      <w:r>
        <w:rPr>
          <w:szCs w:val="32"/>
        </w:rPr>
        <w:t>+</w:t>
      </w:r>
      <w:r>
        <w:rPr>
          <w:szCs w:val="32"/>
        </w:rPr>
        <w:t>明厨亮灶</w:t>
      </w:r>
      <w:r>
        <w:rPr>
          <w:szCs w:val="32"/>
        </w:rPr>
        <w:t>”</w:t>
      </w:r>
      <w:r>
        <w:rPr>
          <w:szCs w:val="32"/>
        </w:rPr>
        <w:t>建设，学校食堂</w:t>
      </w:r>
      <w:r>
        <w:rPr>
          <w:szCs w:val="32"/>
        </w:rPr>
        <w:t>100%</w:t>
      </w:r>
      <w:r>
        <w:rPr>
          <w:szCs w:val="32"/>
        </w:rPr>
        <w:t>全覆盖并接受社会监督，网络订餐服务单位近三年逐年提升</w:t>
      </w:r>
      <w:r>
        <w:rPr>
          <w:szCs w:val="32"/>
        </w:rPr>
        <w:t>10%</w:t>
      </w:r>
      <w:r>
        <w:rPr>
          <w:szCs w:val="32"/>
        </w:rPr>
        <w:t>以上（粤东西北</w:t>
      </w:r>
      <w:r>
        <w:rPr>
          <w:szCs w:val="32"/>
        </w:rPr>
        <w:t>5%</w:t>
      </w:r>
      <w:r>
        <w:rPr>
          <w:szCs w:val="32"/>
        </w:rPr>
        <w:t>以上），得</w:t>
      </w:r>
      <w:r>
        <w:rPr>
          <w:szCs w:val="32"/>
        </w:rPr>
        <w:t>3</w:t>
      </w:r>
      <w:r>
        <w:rPr>
          <w:szCs w:val="32"/>
        </w:rPr>
        <w:t>分；否则相应扣分。建立实现共享的食品安全数据库，本级食安委成员单位之间食品安全数据共享，本级食品安全监管部门与上下级部门数据共享，做到及时归集、精细管理、精</w:t>
      </w:r>
      <w:r>
        <w:rPr>
          <w:szCs w:val="32"/>
        </w:rPr>
        <w:lastRenderedPageBreak/>
        <w:t>准应用，有效发挥大数据支撑作用，得</w:t>
      </w:r>
      <w:r>
        <w:rPr>
          <w:szCs w:val="32"/>
        </w:rPr>
        <w:t>1</w:t>
      </w:r>
      <w:r>
        <w:rPr>
          <w:szCs w:val="32"/>
        </w:rPr>
        <w:t>分；否则扣</w:t>
      </w:r>
      <w:r>
        <w:rPr>
          <w:szCs w:val="32"/>
        </w:rPr>
        <w:t>0.2</w:t>
      </w:r>
      <w:r>
        <w:rPr>
          <w:szCs w:val="32"/>
        </w:rPr>
        <w:t>分</w:t>
      </w:r>
      <w:r>
        <w:rPr>
          <w:szCs w:val="32"/>
        </w:rPr>
        <w:t>/</w:t>
      </w:r>
      <w:r>
        <w:rPr>
          <w:szCs w:val="32"/>
        </w:rPr>
        <w:t>项。推进物联网、人工智能、区块链等信息化技术在食品安全监管领域应用，实施食品安全智慧监管，得</w:t>
      </w:r>
      <w:r>
        <w:rPr>
          <w:szCs w:val="32"/>
        </w:rPr>
        <w:t>1</w:t>
      </w:r>
      <w:r>
        <w:rPr>
          <w:szCs w:val="32"/>
        </w:rPr>
        <w:t>分；否则相应扣分。食品销售者</w:t>
      </w:r>
      <w:r>
        <w:rPr>
          <w:szCs w:val="32"/>
        </w:rPr>
        <w:t>100%</w:t>
      </w:r>
      <w:r>
        <w:rPr>
          <w:szCs w:val="32"/>
        </w:rPr>
        <w:t>线上运用广东省食品销售风险分级系统实现动态风险管理，得</w:t>
      </w:r>
      <w:r>
        <w:rPr>
          <w:szCs w:val="32"/>
        </w:rPr>
        <w:t>1</w:t>
      </w:r>
      <w:r>
        <w:rPr>
          <w:szCs w:val="32"/>
        </w:rPr>
        <w:t>分；否则相应扣分。强化进口冷</w:t>
      </w:r>
      <w:proofErr w:type="gramStart"/>
      <w:r>
        <w:rPr>
          <w:szCs w:val="32"/>
        </w:rPr>
        <w:t>链食品</w:t>
      </w:r>
      <w:proofErr w:type="gramEnd"/>
      <w:r>
        <w:rPr>
          <w:szCs w:val="32"/>
        </w:rPr>
        <w:t>追溯管理平台使用，平台具备全链条追溯功能，且实现进口冷</w:t>
      </w:r>
      <w:proofErr w:type="gramStart"/>
      <w:r>
        <w:rPr>
          <w:szCs w:val="32"/>
        </w:rPr>
        <w:t>链食品</w:t>
      </w:r>
      <w:proofErr w:type="gramEnd"/>
      <w:r>
        <w:rPr>
          <w:szCs w:val="32"/>
        </w:rPr>
        <w:t>快速追溯，每年至少开展一次追溯演练，得</w:t>
      </w:r>
      <w:r>
        <w:rPr>
          <w:szCs w:val="32"/>
        </w:rPr>
        <w:t>2</w:t>
      </w:r>
      <w:r>
        <w:rPr>
          <w:szCs w:val="32"/>
        </w:rPr>
        <w:t>分；否则相应扣分</w:t>
      </w:r>
      <w:r>
        <w:rPr>
          <w:szCs w:val="32"/>
        </w:rPr>
        <w:t>。</w:t>
      </w:r>
    </w:p>
    <w:p w:rsidR="00C63B0C" w:rsidRDefault="0047725F">
      <w:pPr>
        <w:pStyle w:val="a4"/>
        <w:adjustRightInd w:val="0"/>
        <w:snapToGrid w:val="0"/>
        <w:spacing w:after="0" w:line="640" w:lineRule="exact"/>
        <w:ind w:firstLineChars="200" w:firstLine="643"/>
        <w:rPr>
          <w:szCs w:val="32"/>
        </w:rPr>
      </w:pPr>
      <w:r>
        <w:rPr>
          <w:b/>
          <w:bCs/>
          <w:szCs w:val="32"/>
        </w:rPr>
        <w:t>我市情况</w:t>
      </w:r>
      <w:r>
        <w:rPr>
          <w:szCs w:val="32"/>
        </w:rPr>
        <w:t>：</w:t>
      </w:r>
      <w:r>
        <w:t>印发</w:t>
      </w:r>
      <w:r>
        <w:rPr>
          <w:bCs/>
          <w:color w:val="000000"/>
          <w:szCs w:val="32"/>
        </w:rPr>
        <w:t>《东莞市市场监管现代化</w:t>
      </w:r>
      <w:r>
        <w:rPr>
          <w:bCs/>
          <w:color w:val="000000"/>
          <w:szCs w:val="32"/>
        </w:rPr>
        <w:t>“</w:t>
      </w:r>
      <w:r>
        <w:rPr>
          <w:bCs/>
          <w:color w:val="000000"/>
          <w:szCs w:val="32"/>
        </w:rPr>
        <w:t>十四五</w:t>
      </w:r>
      <w:r>
        <w:rPr>
          <w:bCs/>
          <w:color w:val="000000"/>
          <w:szCs w:val="32"/>
        </w:rPr>
        <w:t>”</w:t>
      </w:r>
      <w:r>
        <w:rPr>
          <w:bCs/>
          <w:color w:val="000000"/>
          <w:szCs w:val="32"/>
        </w:rPr>
        <w:t>规划》《东莞市市场监督管理局</w:t>
      </w:r>
      <w:r>
        <w:rPr>
          <w:bCs/>
          <w:color w:val="000000"/>
          <w:szCs w:val="32"/>
        </w:rPr>
        <w:t>“</w:t>
      </w:r>
      <w:r>
        <w:rPr>
          <w:bCs/>
          <w:color w:val="000000"/>
          <w:szCs w:val="32"/>
        </w:rPr>
        <w:t>智慧市场监管</w:t>
      </w:r>
      <w:r>
        <w:rPr>
          <w:bCs/>
          <w:color w:val="000000"/>
          <w:szCs w:val="32"/>
        </w:rPr>
        <w:t>”</w:t>
      </w:r>
      <w:r>
        <w:rPr>
          <w:bCs/>
          <w:color w:val="000000"/>
          <w:szCs w:val="32"/>
        </w:rPr>
        <w:t>建设三年行动计划（</w:t>
      </w:r>
      <w:r>
        <w:rPr>
          <w:bCs/>
          <w:color w:val="000000"/>
          <w:szCs w:val="32"/>
        </w:rPr>
        <w:t>2022-2024</w:t>
      </w:r>
      <w:r>
        <w:rPr>
          <w:bCs/>
          <w:color w:val="000000"/>
          <w:szCs w:val="32"/>
        </w:rPr>
        <w:t>）》，加强智慧市场监管顶层</w:t>
      </w:r>
      <w:r>
        <w:rPr>
          <w:bCs/>
          <w:color w:val="000000"/>
          <w:szCs w:val="32"/>
        </w:rPr>
        <w:t>设计和统筹规划</w:t>
      </w:r>
      <w:r>
        <w:rPr>
          <w:bCs/>
          <w:color w:val="000000"/>
          <w:szCs w:val="32"/>
        </w:rPr>
        <w:t>，构建</w:t>
      </w:r>
      <w:r>
        <w:rPr>
          <w:bCs/>
          <w:color w:val="000000"/>
          <w:szCs w:val="32"/>
        </w:rPr>
        <w:t>“1+1+1+1+N”</w:t>
      </w:r>
      <w:r>
        <w:rPr>
          <w:bCs/>
          <w:color w:val="000000"/>
          <w:szCs w:val="32"/>
        </w:rPr>
        <w:t>的智慧市场监管架构，以</w:t>
      </w:r>
      <w:r>
        <w:rPr>
          <w:bCs/>
          <w:color w:val="000000"/>
          <w:szCs w:val="32"/>
        </w:rPr>
        <w:t>1</w:t>
      </w:r>
      <w:r>
        <w:rPr>
          <w:bCs/>
          <w:color w:val="000000"/>
          <w:szCs w:val="32"/>
        </w:rPr>
        <w:t>个市场监管数据中心为数字底座，以</w:t>
      </w:r>
      <w:r>
        <w:rPr>
          <w:bCs/>
          <w:color w:val="000000"/>
          <w:szCs w:val="32"/>
        </w:rPr>
        <w:t>1</w:t>
      </w:r>
      <w:r>
        <w:rPr>
          <w:bCs/>
          <w:color w:val="000000"/>
          <w:szCs w:val="32"/>
        </w:rPr>
        <w:t>个智慧市场监管应用平台为基础支撑，以</w:t>
      </w:r>
      <w:r>
        <w:rPr>
          <w:bCs/>
          <w:color w:val="000000"/>
          <w:szCs w:val="32"/>
        </w:rPr>
        <w:t>1</w:t>
      </w:r>
      <w:r>
        <w:rPr>
          <w:bCs/>
          <w:color w:val="000000"/>
          <w:szCs w:val="32"/>
        </w:rPr>
        <w:t>个智慧决策中心为赋能引擎，以</w:t>
      </w:r>
      <w:r>
        <w:rPr>
          <w:bCs/>
          <w:color w:val="000000"/>
          <w:szCs w:val="32"/>
        </w:rPr>
        <w:t>1</w:t>
      </w:r>
      <w:r>
        <w:rPr>
          <w:bCs/>
          <w:color w:val="000000"/>
          <w:szCs w:val="32"/>
        </w:rPr>
        <w:t>个移动监管工作平台为智能驱动，以</w:t>
      </w:r>
      <w:r>
        <w:rPr>
          <w:bCs/>
          <w:color w:val="000000"/>
          <w:szCs w:val="32"/>
        </w:rPr>
        <w:t>N</w:t>
      </w:r>
      <w:proofErr w:type="gramStart"/>
      <w:r>
        <w:rPr>
          <w:bCs/>
          <w:color w:val="000000"/>
          <w:szCs w:val="32"/>
        </w:rPr>
        <w:t>个</w:t>
      </w:r>
      <w:proofErr w:type="gramEnd"/>
      <w:r>
        <w:rPr>
          <w:bCs/>
          <w:color w:val="000000"/>
          <w:szCs w:val="32"/>
        </w:rPr>
        <w:t>智慧监管子系统为创新载体，打造</w:t>
      </w:r>
      <w:r>
        <w:rPr>
          <w:bCs/>
          <w:color w:val="000000"/>
          <w:szCs w:val="32"/>
        </w:rPr>
        <w:t>“</w:t>
      </w:r>
      <w:r>
        <w:rPr>
          <w:bCs/>
          <w:color w:val="000000"/>
          <w:szCs w:val="32"/>
        </w:rPr>
        <w:t>慧治、精治、共治</w:t>
      </w:r>
      <w:r>
        <w:rPr>
          <w:bCs/>
          <w:color w:val="000000"/>
          <w:szCs w:val="32"/>
        </w:rPr>
        <w:t>”</w:t>
      </w:r>
      <w:r>
        <w:rPr>
          <w:bCs/>
          <w:color w:val="000000"/>
          <w:szCs w:val="32"/>
        </w:rPr>
        <w:t>的具有改革和前瞻意义的智慧市场监管体系。先后</w:t>
      </w:r>
      <w:r>
        <w:rPr>
          <w:bCs/>
          <w:color w:val="000000"/>
          <w:szCs w:val="32"/>
        </w:rPr>
        <w:t>启动</w:t>
      </w:r>
      <w:r>
        <w:rPr>
          <w:bCs/>
          <w:color w:val="000000"/>
          <w:szCs w:val="32"/>
        </w:rPr>
        <w:t>东莞市市场监督管理局</w:t>
      </w:r>
      <w:r>
        <w:rPr>
          <w:bCs/>
          <w:color w:val="000000"/>
          <w:szCs w:val="32"/>
        </w:rPr>
        <w:t>“</w:t>
      </w:r>
      <w:r>
        <w:rPr>
          <w:bCs/>
          <w:color w:val="000000"/>
          <w:szCs w:val="32"/>
        </w:rPr>
        <w:t>智慧监管</w:t>
      </w:r>
      <w:r>
        <w:rPr>
          <w:bCs/>
          <w:color w:val="000000"/>
          <w:szCs w:val="32"/>
        </w:rPr>
        <w:t>”</w:t>
      </w:r>
      <w:r>
        <w:rPr>
          <w:bCs/>
          <w:color w:val="000000"/>
          <w:szCs w:val="32"/>
        </w:rPr>
        <w:t>一期信息化项目、</w:t>
      </w:r>
      <w:r>
        <w:rPr>
          <w:color w:val="000000"/>
          <w:szCs w:val="32"/>
        </w:rPr>
        <w:t>东莞市</w:t>
      </w:r>
      <w:r>
        <w:rPr>
          <w:color w:val="000000"/>
          <w:szCs w:val="32"/>
        </w:rPr>
        <w:t>“</w:t>
      </w:r>
      <w:r>
        <w:rPr>
          <w:color w:val="000000"/>
          <w:szCs w:val="32"/>
        </w:rPr>
        <w:t>一照通行</w:t>
      </w:r>
      <w:r>
        <w:rPr>
          <w:color w:val="000000"/>
          <w:szCs w:val="32"/>
        </w:rPr>
        <w:t>”</w:t>
      </w:r>
      <w:r>
        <w:rPr>
          <w:color w:val="000000"/>
          <w:szCs w:val="32"/>
        </w:rPr>
        <w:t>审批系统项目、东莞市全生命周期证照</w:t>
      </w:r>
      <w:r>
        <w:rPr>
          <w:color w:val="000000"/>
          <w:szCs w:val="32"/>
        </w:rPr>
        <w:t>“</w:t>
      </w:r>
      <w:r>
        <w:rPr>
          <w:color w:val="000000"/>
          <w:szCs w:val="32"/>
        </w:rPr>
        <w:t>一网通办</w:t>
      </w:r>
      <w:r>
        <w:rPr>
          <w:color w:val="000000"/>
          <w:szCs w:val="32"/>
        </w:rPr>
        <w:t>”</w:t>
      </w:r>
      <w:r>
        <w:rPr>
          <w:color w:val="000000"/>
          <w:szCs w:val="32"/>
        </w:rPr>
        <w:t>项目、</w:t>
      </w:r>
      <w:r>
        <w:rPr>
          <w:color w:val="000000"/>
          <w:szCs w:val="32"/>
        </w:rPr>
        <w:t>东莞市跨部门</w:t>
      </w:r>
      <w:r>
        <w:rPr>
          <w:color w:val="000000"/>
          <w:szCs w:val="32"/>
        </w:rPr>
        <w:t>“</w:t>
      </w:r>
      <w:r>
        <w:rPr>
          <w:color w:val="000000"/>
          <w:szCs w:val="32"/>
        </w:rPr>
        <w:t>双随机、</w:t>
      </w:r>
      <w:proofErr w:type="gramStart"/>
      <w:r>
        <w:rPr>
          <w:color w:val="000000"/>
          <w:szCs w:val="32"/>
        </w:rPr>
        <w:t>一</w:t>
      </w:r>
      <w:proofErr w:type="gramEnd"/>
      <w:r>
        <w:rPr>
          <w:color w:val="000000"/>
          <w:szCs w:val="32"/>
        </w:rPr>
        <w:t>公开</w:t>
      </w:r>
      <w:r>
        <w:rPr>
          <w:color w:val="000000"/>
          <w:szCs w:val="32"/>
        </w:rPr>
        <w:t>”</w:t>
      </w:r>
      <w:r>
        <w:rPr>
          <w:color w:val="000000"/>
          <w:szCs w:val="32"/>
        </w:rPr>
        <w:t>信息管理系统升级改造项目。经过以上多个电子政务项目的建设和实施</w:t>
      </w:r>
      <w:r>
        <w:rPr>
          <w:color w:val="000000"/>
          <w:szCs w:val="32"/>
        </w:rPr>
        <w:t>，同步整合了涉及食品安全的信息化系统，推进信</w:t>
      </w:r>
      <w:r>
        <w:rPr>
          <w:color w:val="000000"/>
          <w:szCs w:val="32"/>
        </w:rPr>
        <w:lastRenderedPageBreak/>
        <w:t>息化技术在食品安全监管领域的应用，</w:t>
      </w:r>
      <w:r>
        <w:rPr>
          <w:bCs/>
          <w:color w:val="000000"/>
          <w:szCs w:val="32"/>
        </w:rPr>
        <w:t>食品安全</w:t>
      </w:r>
      <w:r>
        <w:rPr>
          <w:bCs/>
          <w:color w:val="000000"/>
          <w:szCs w:val="32"/>
        </w:rPr>
        <w:t>信息化</w:t>
      </w:r>
      <w:r>
        <w:rPr>
          <w:bCs/>
          <w:color w:val="000000"/>
          <w:szCs w:val="32"/>
        </w:rPr>
        <w:t>系统</w:t>
      </w:r>
      <w:r>
        <w:rPr>
          <w:bCs/>
          <w:color w:val="000000"/>
          <w:szCs w:val="32"/>
        </w:rPr>
        <w:t>从</w:t>
      </w:r>
      <w:r>
        <w:rPr>
          <w:bCs/>
          <w:color w:val="000000"/>
          <w:szCs w:val="32"/>
        </w:rPr>
        <w:t>食品生产经营许可、监督检查、稽查执法等全过程</w:t>
      </w:r>
      <w:r>
        <w:rPr>
          <w:bCs/>
          <w:color w:val="000000"/>
          <w:szCs w:val="32"/>
        </w:rPr>
        <w:t>实现了</w:t>
      </w:r>
      <w:r>
        <w:rPr>
          <w:bCs/>
          <w:color w:val="000000"/>
          <w:szCs w:val="32"/>
        </w:rPr>
        <w:t>信息化管理</w:t>
      </w:r>
      <w:r>
        <w:rPr>
          <w:bCs/>
          <w:color w:val="000000"/>
          <w:szCs w:val="32"/>
        </w:rPr>
        <w:t>，</w:t>
      </w:r>
      <w:r>
        <w:rPr>
          <w:bCs/>
          <w:color w:val="000000"/>
          <w:szCs w:val="32"/>
        </w:rPr>
        <w:t>且利用</w:t>
      </w:r>
      <w:r>
        <w:rPr>
          <w:bCs/>
          <w:color w:val="000000"/>
          <w:szCs w:val="32"/>
        </w:rPr>
        <w:t>“</w:t>
      </w:r>
      <w:r>
        <w:rPr>
          <w:bCs/>
          <w:color w:val="000000"/>
          <w:szCs w:val="32"/>
        </w:rPr>
        <w:t>东莞市市场监管一体化平台</w:t>
      </w:r>
      <w:r>
        <w:rPr>
          <w:bCs/>
          <w:color w:val="000000"/>
          <w:szCs w:val="32"/>
        </w:rPr>
        <w:t>”</w:t>
      </w:r>
      <w:r>
        <w:rPr>
          <w:bCs/>
          <w:color w:val="000000"/>
          <w:szCs w:val="32"/>
        </w:rPr>
        <w:t>实现了</w:t>
      </w:r>
      <w:r>
        <w:rPr>
          <w:bCs/>
          <w:color w:val="000000"/>
          <w:szCs w:val="32"/>
        </w:rPr>
        <w:t>食品安全</w:t>
      </w:r>
      <w:r>
        <w:rPr>
          <w:bCs/>
          <w:color w:val="000000"/>
          <w:szCs w:val="32"/>
        </w:rPr>
        <w:t>系统的统一门户、统一架构、统一登录、统一消息，完成了食品安全监管系统的整合。</w:t>
      </w:r>
      <w:r>
        <w:rPr>
          <w:bCs/>
          <w:color w:val="000000"/>
          <w:szCs w:val="32"/>
        </w:rPr>
        <w:t>2022</w:t>
      </w:r>
      <w:r>
        <w:rPr>
          <w:bCs/>
          <w:color w:val="000000"/>
          <w:szCs w:val="32"/>
        </w:rPr>
        <w:t>年</w:t>
      </w:r>
      <w:r>
        <w:rPr>
          <w:bCs/>
          <w:color w:val="000000"/>
          <w:szCs w:val="32"/>
        </w:rPr>
        <w:t>5</w:t>
      </w:r>
      <w:r>
        <w:rPr>
          <w:bCs/>
          <w:color w:val="000000"/>
          <w:szCs w:val="32"/>
        </w:rPr>
        <w:t>月</w:t>
      </w:r>
      <w:r>
        <w:rPr>
          <w:bCs/>
          <w:color w:val="000000"/>
          <w:szCs w:val="32"/>
        </w:rPr>
        <w:t>20</w:t>
      </w:r>
      <w:r>
        <w:rPr>
          <w:bCs/>
          <w:color w:val="000000"/>
          <w:szCs w:val="32"/>
        </w:rPr>
        <w:t>日，东莞市城市治理</w:t>
      </w:r>
      <w:r>
        <w:rPr>
          <w:bCs/>
          <w:color w:val="000000"/>
          <w:szCs w:val="32"/>
        </w:rPr>
        <w:t>“</w:t>
      </w:r>
      <w:r>
        <w:rPr>
          <w:bCs/>
          <w:color w:val="000000"/>
          <w:szCs w:val="32"/>
        </w:rPr>
        <w:t>一网统管</w:t>
      </w:r>
      <w:r>
        <w:rPr>
          <w:bCs/>
          <w:color w:val="000000"/>
          <w:szCs w:val="32"/>
        </w:rPr>
        <w:t>”</w:t>
      </w:r>
      <w:r>
        <w:rPr>
          <w:bCs/>
          <w:color w:val="000000"/>
          <w:szCs w:val="32"/>
        </w:rPr>
        <w:t>启动</w:t>
      </w:r>
      <w:proofErr w:type="gramStart"/>
      <w:r>
        <w:rPr>
          <w:bCs/>
          <w:color w:val="000000"/>
          <w:szCs w:val="32"/>
        </w:rPr>
        <w:t>暨数字</w:t>
      </w:r>
      <w:proofErr w:type="gramEnd"/>
      <w:r>
        <w:rPr>
          <w:bCs/>
          <w:color w:val="000000"/>
          <w:szCs w:val="32"/>
        </w:rPr>
        <w:t>政府阶段成果发布会在市民中心举行，东莞市市场监督管理局在发布会上就智慧监管及</w:t>
      </w:r>
      <w:r>
        <w:rPr>
          <w:bCs/>
          <w:color w:val="000000"/>
          <w:szCs w:val="32"/>
        </w:rPr>
        <w:t>“</w:t>
      </w:r>
      <w:r>
        <w:rPr>
          <w:bCs/>
          <w:color w:val="000000"/>
          <w:szCs w:val="32"/>
        </w:rPr>
        <w:t>一照通行</w:t>
      </w:r>
      <w:r>
        <w:rPr>
          <w:bCs/>
          <w:color w:val="000000"/>
          <w:szCs w:val="32"/>
        </w:rPr>
        <w:t>”</w:t>
      </w:r>
      <w:r>
        <w:rPr>
          <w:bCs/>
          <w:color w:val="000000"/>
          <w:szCs w:val="32"/>
        </w:rPr>
        <w:t>建设情况作汇报发言。通过</w:t>
      </w:r>
      <w:r>
        <w:rPr>
          <w:color w:val="000000"/>
          <w:szCs w:val="32"/>
        </w:rPr>
        <w:t>省数据资源一网共享平台、</w:t>
      </w:r>
      <w:r>
        <w:rPr>
          <w:bCs/>
          <w:color w:val="000000"/>
          <w:szCs w:val="32"/>
        </w:rPr>
        <w:t>东莞市政务数据大脑、东莞市政务信息资源共享平台、广东省大数据中心，已实现食品安全监管大数据在各级食品安全监管部门之间的共享和应用。同时，</w:t>
      </w:r>
      <w:r>
        <w:rPr>
          <w:bCs/>
          <w:color w:val="000000"/>
          <w:szCs w:val="32"/>
        </w:rPr>
        <w:t>构建</w:t>
      </w:r>
      <w:r>
        <w:rPr>
          <w:bCs/>
          <w:color w:val="000000"/>
          <w:szCs w:val="32"/>
        </w:rPr>
        <w:t>“</w:t>
      </w:r>
      <w:r>
        <w:rPr>
          <w:bCs/>
          <w:color w:val="000000"/>
          <w:szCs w:val="32"/>
        </w:rPr>
        <w:t>数据挖掘</w:t>
      </w:r>
      <w:r>
        <w:rPr>
          <w:bCs/>
          <w:color w:val="000000"/>
          <w:szCs w:val="32"/>
        </w:rPr>
        <w:t>+</w:t>
      </w:r>
      <w:r>
        <w:rPr>
          <w:bCs/>
          <w:color w:val="000000"/>
          <w:szCs w:val="32"/>
        </w:rPr>
        <w:t>技术分析</w:t>
      </w:r>
      <w:r>
        <w:rPr>
          <w:bCs/>
          <w:color w:val="000000"/>
          <w:szCs w:val="32"/>
        </w:rPr>
        <w:t>+</w:t>
      </w:r>
      <w:r>
        <w:rPr>
          <w:bCs/>
          <w:color w:val="000000"/>
          <w:szCs w:val="32"/>
        </w:rPr>
        <w:t>分类建模</w:t>
      </w:r>
      <w:r>
        <w:rPr>
          <w:bCs/>
          <w:color w:val="000000"/>
          <w:szCs w:val="32"/>
        </w:rPr>
        <w:t>”</w:t>
      </w:r>
      <w:r>
        <w:rPr>
          <w:bCs/>
          <w:color w:val="000000"/>
          <w:szCs w:val="32"/>
        </w:rPr>
        <w:t>的风险智能预警体系，加强企业风险信息的充分挖掘，实现市场监管风险</w:t>
      </w:r>
      <w:r>
        <w:rPr>
          <w:bCs/>
          <w:color w:val="000000"/>
          <w:szCs w:val="32"/>
        </w:rPr>
        <w:t>“</w:t>
      </w:r>
      <w:r>
        <w:rPr>
          <w:bCs/>
          <w:color w:val="000000"/>
          <w:szCs w:val="32"/>
        </w:rPr>
        <w:t>前瞻治理</w:t>
      </w:r>
      <w:r>
        <w:rPr>
          <w:bCs/>
          <w:color w:val="000000"/>
          <w:szCs w:val="32"/>
        </w:rPr>
        <w:t>”</w:t>
      </w:r>
      <w:r>
        <w:rPr>
          <w:bCs/>
          <w:color w:val="000000"/>
          <w:szCs w:val="32"/>
        </w:rPr>
        <w:t>。建设包括通用型企业风险分级管理模块（</w:t>
      </w:r>
      <w:proofErr w:type="gramStart"/>
      <w:r>
        <w:rPr>
          <w:bCs/>
          <w:color w:val="000000"/>
          <w:szCs w:val="32"/>
        </w:rPr>
        <w:t>含食品</w:t>
      </w:r>
      <w:proofErr w:type="gramEnd"/>
      <w:r>
        <w:rPr>
          <w:bCs/>
          <w:color w:val="000000"/>
          <w:szCs w:val="32"/>
        </w:rPr>
        <w:t>企业），按照总局标准规范，搭建通用型企业风险分级模型，与</w:t>
      </w:r>
      <w:r>
        <w:rPr>
          <w:bCs/>
          <w:color w:val="000000"/>
          <w:szCs w:val="32"/>
        </w:rPr>
        <w:t>“</w:t>
      </w:r>
      <w:r>
        <w:rPr>
          <w:bCs/>
          <w:color w:val="000000"/>
          <w:szCs w:val="32"/>
        </w:rPr>
        <w:t>双随机、</w:t>
      </w:r>
      <w:proofErr w:type="gramStart"/>
      <w:r>
        <w:rPr>
          <w:bCs/>
          <w:color w:val="000000"/>
          <w:szCs w:val="32"/>
        </w:rPr>
        <w:t>一</w:t>
      </w:r>
      <w:proofErr w:type="gramEnd"/>
      <w:r>
        <w:rPr>
          <w:bCs/>
          <w:color w:val="000000"/>
          <w:szCs w:val="32"/>
        </w:rPr>
        <w:t>公开</w:t>
      </w:r>
      <w:r>
        <w:rPr>
          <w:bCs/>
          <w:color w:val="000000"/>
          <w:szCs w:val="32"/>
        </w:rPr>
        <w:t>”</w:t>
      </w:r>
      <w:r>
        <w:rPr>
          <w:bCs/>
          <w:color w:val="000000"/>
          <w:szCs w:val="32"/>
        </w:rPr>
        <w:t>监管实现有机融合，实施差异化监管。同时建设食品餐饮专业风险分级管理模块，将风险分级结果与日常专业监管和双随机抽查实现有效对接，进一步探索归集数据的</w:t>
      </w:r>
      <w:r>
        <w:rPr>
          <w:bCs/>
          <w:color w:val="000000"/>
          <w:szCs w:val="32"/>
        </w:rPr>
        <w:t>及时共享和精准应用。</w:t>
      </w:r>
      <w:r>
        <w:rPr>
          <w:bCs/>
          <w:color w:val="000000"/>
          <w:szCs w:val="32"/>
        </w:rPr>
        <w:t>从</w:t>
      </w:r>
      <w:r>
        <w:rPr>
          <w:bCs/>
          <w:color w:val="000000"/>
          <w:szCs w:val="32"/>
        </w:rPr>
        <w:t>2021</w:t>
      </w:r>
      <w:r>
        <w:rPr>
          <w:bCs/>
          <w:color w:val="000000"/>
          <w:szCs w:val="32"/>
        </w:rPr>
        <w:t>年起，我市通过定期通报学校食堂</w:t>
      </w:r>
      <w:r>
        <w:rPr>
          <w:bCs/>
          <w:color w:val="000000"/>
          <w:szCs w:val="32"/>
        </w:rPr>
        <w:t>“</w:t>
      </w:r>
      <w:r>
        <w:rPr>
          <w:bCs/>
          <w:color w:val="000000"/>
          <w:szCs w:val="32"/>
        </w:rPr>
        <w:t>互联网</w:t>
      </w:r>
      <w:r>
        <w:rPr>
          <w:bCs/>
          <w:color w:val="000000"/>
          <w:szCs w:val="32"/>
        </w:rPr>
        <w:t>+</w:t>
      </w:r>
      <w:r>
        <w:rPr>
          <w:bCs/>
          <w:color w:val="000000"/>
          <w:szCs w:val="32"/>
        </w:rPr>
        <w:t>明厨亮灶</w:t>
      </w:r>
      <w:r>
        <w:rPr>
          <w:bCs/>
          <w:color w:val="000000"/>
          <w:szCs w:val="32"/>
        </w:rPr>
        <w:t>”</w:t>
      </w:r>
      <w:r>
        <w:rPr>
          <w:bCs/>
          <w:color w:val="000000"/>
          <w:szCs w:val="32"/>
        </w:rPr>
        <w:t>系统应用情况，进一步强化系统运用。目前，全市共有</w:t>
      </w:r>
      <w:r>
        <w:rPr>
          <w:bCs/>
          <w:color w:val="000000"/>
          <w:szCs w:val="32"/>
        </w:rPr>
        <w:t>1843</w:t>
      </w:r>
      <w:r>
        <w:rPr>
          <w:bCs/>
          <w:color w:val="000000"/>
          <w:szCs w:val="32"/>
        </w:rPr>
        <w:t>家学校食堂，学校食堂</w:t>
      </w:r>
      <w:r>
        <w:rPr>
          <w:bCs/>
          <w:color w:val="000000"/>
          <w:szCs w:val="32"/>
        </w:rPr>
        <w:t>“</w:t>
      </w:r>
      <w:r>
        <w:rPr>
          <w:bCs/>
          <w:color w:val="000000"/>
          <w:szCs w:val="32"/>
        </w:rPr>
        <w:t>互联网</w:t>
      </w:r>
      <w:r>
        <w:rPr>
          <w:bCs/>
          <w:color w:val="000000"/>
          <w:szCs w:val="32"/>
        </w:rPr>
        <w:t>+</w:t>
      </w:r>
      <w:r>
        <w:rPr>
          <w:bCs/>
          <w:color w:val="000000"/>
          <w:szCs w:val="32"/>
        </w:rPr>
        <w:t>明厨亮灶</w:t>
      </w:r>
      <w:r>
        <w:rPr>
          <w:bCs/>
          <w:color w:val="000000"/>
          <w:szCs w:val="32"/>
        </w:rPr>
        <w:t>”</w:t>
      </w:r>
      <w:r>
        <w:rPr>
          <w:bCs/>
          <w:color w:val="000000"/>
          <w:szCs w:val="32"/>
        </w:rPr>
        <w:t>覆</w:t>
      </w:r>
      <w:r>
        <w:rPr>
          <w:bCs/>
          <w:color w:val="000000"/>
          <w:szCs w:val="32"/>
        </w:rPr>
        <w:lastRenderedPageBreak/>
        <w:t>盖率达到</w:t>
      </w:r>
      <w:r>
        <w:rPr>
          <w:bCs/>
          <w:color w:val="000000"/>
          <w:szCs w:val="32"/>
        </w:rPr>
        <w:t>100%</w:t>
      </w:r>
      <w:r>
        <w:rPr>
          <w:bCs/>
          <w:color w:val="000000"/>
          <w:szCs w:val="32"/>
        </w:rPr>
        <w:t>，并</w:t>
      </w:r>
      <w:r>
        <w:rPr>
          <w:bCs/>
          <w:color w:val="000000"/>
          <w:szCs w:val="32"/>
        </w:rPr>
        <w:t>拓展应用到企事业集体食堂</w:t>
      </w:r>
      <w:r>
        <w:rPr>
          <w:bCs/>
          <w:color w:val="000000"/>
          <w:szCs w:val="32"/>
        </w:rPr>
        <w:t>184</w:t>
      </w:r>
      <w:r>
        <w:rPr>
          <w:bCs/>
          <w:color w:val="000000"/>
          <w:szCs w:val="32"/>
        </w:rPr>
        <w:t>家、大中小型餐馆</w:t>
      </w:r>
      <w:r>
        <w:rPr>
          <w:bCs/>
          <w:color w:val="000000"/>
          <w:szCs w:val="32"/>
        </w:rPr>
        <w:t>86</w:t>
      </w:r>
      <w:r>
        <w:rPr>
          <w:bCs/>
          <w:color w:val="000000"/>
          <w:szCs w:val="32"/>
        </w:rPr>
        <w:t>家、集体用餐配送单位</w:t>
      </w:r>
      <w:r>
        <w:rPr>
          <w:bCs/>
          <w:color w:val="000000"/>
          <w:szCs w:val="32"/>
        </w:rPr>
        <w:t>13</w:t>
      </w:r>
      <w:r>
        <w:rPr>
          <w:bCs/>
          <w:color w:val="000000"/>
          <w:szCs w:val="32"/>
        </w:rPr>
        <w:t>家。其中，网络订餐服务单位</w:t>
      </w:r>
      <w:r>
        <w:rPr>
          <w:bCs/>
          <w:color w:val="000000"/>
          <w:szCs w:val="32"/>
        </w:rPr>
        <w:t>2021</w:t>
      </w:r>
      <w:r>
        <w:rPr>
          <w:bCs/>
          <w:color w:val="000000"/>
          <w:szCs w:val="32"/>
        </w:rPr>
        <w:t>年新增</w:t>
      </w:r>
      <w:r>
        <w:rPr>
          <w:bCs/>
          <w:color w:val="000000"/>
          <w:szCs w:val="32"/>
        </w:rPr>
        <w:t>65</w:t>
      </w:r>
      <w:r>
        <w:rPr>
          <w:bCs/>
          <w:color w:val="000000"/>
          <w:szCs w:val="32"/>
        </w:rPr>
        <w:t>家，</w:t>
      </w:r>
      <w:r>
        <w:rPr>
          <w:bCs/>
          <w:color w:val="000000"/>
          <w:szCs w:val="32"/>
        </w:rPr>
        <w:t>2022</w:t>
      </w:r>
      <w:r>
        <w:rPr>
          <w:bCs/>
          <w:color w:val="000000"/>
          <w:szCs w:val="32"/>
        </w:rPr>
        <w:t>年新增</w:t>
      </w:r>
      <w:r>
        <w:rPr>
          <w:bCs/>
          <w:color w:val="000000"/>
          <w:szCs w:val="32"/>
        </w:rPr>
        <w:t>9</w:t>
      </w:r>
      <w:r>
        <w:rPr>
          <w:bCs/>
          <w:color w:val="000000"/>
          <w:szCs w:val="32"/>
        </w:rPr>
        <w:t>家，</w:t>
      </w:r>
      <w:r>
        <w:rPr>
          <w:bCs/>
          <w:color w:val="000000"/>
          <w:szCs w:val="32"/>
        </w:rPr>
        <w:t>2021</w:t>
      </w:r>
      <w:r>
        <w:rPr>
          <w:bCs/>
          <w:color w:val="000000"/>
          <w:szCs w:val="32"/>
        </w:rPr>
        <w:t>年、</w:t>
      </w:r>
      <w:r>
        <w:rPr>
          <w:bCs/>
          <w:color w:val="000000"/>
          <w:szCs w:val="32"/>
        </w:rPr>
        <w:t>2022</w:t>
      </w:r>
      <w:r>
        <w:rPr>
          <w:bCs/>
          <w:color w:val="000000"/>
          <w:szCs w:val="32"/>
        </w:rPr>
        <w:t>年逐年增加比例分别为</w:t>
      </w:r>
      <w:r>
        <w:rPr>
          <w:bCs/>
          <w:color w:val="000000"/>
          <w:szCs w:val="32"/>
        </w:rPr>
        <w:t>100%</w:t>
      </w:r>
      <w:r>
        <w:rPr>
          <w:bCs/>
          <w:color w:val="000000"/>
          <w:szCs w:val="32"/>
        </w:rPr>
        <w:t>和</w:t>
      </w:r>
      <w:r>
        <w:rPr>
          <w:bCs/>
          <w:color w:val="000000"/>
          <w:szCs w:val="32"/>
        </w:rPr>
        <w:t>13.8%</w:t>
      </w:r>
      <w:r>
        <w:rPr>
          <w:bCs/>
          <w:color w:val="000000"/>
          <w:szCs w:val="32"/>
        </w:rPr>
        <w:t>。近三年制定我市食品销售环节监督检查计划和食品销售安全监管工作要点，含有做好食品销售风险分级工作及进口冷</w:t>
      </w:r>
      <w:proofErr w:type="gramStart"/>
      <w:r>
        <w:rPr>
          <w:bCs/>
          <w:color w:val="000000"/>
          <w:szCs w:val="32"/>
        </w:rPr>
        <w:t>链食品</w:t>
      </w:r>
      <w:proofErr w:type="gramEnd"/>
      <w:r>
        <w:rPr>
          <w:bCs/>
          <w:color w:val="000000"/>
          <w:szCs w:val="32"/>
        </w:rPr>
        <w:t>监</w:t>
      </w:r>
      <w:r>
        <w:rPr>
          <w:bCs/>
          <w:color w:val="000000"/>
          <w:szCs w:val="32"/>
        </w:rPr>
        <w:t>管工作内容。</w:t>
      </w:r>
      <w:r>
        <w:rPr>
          <w:bCs/>
          <w:color w:val="000000"/>
          <w:szCs w:val="32"/>
        </w:rPr>
        <w:t>“</w:t>
      </w:r>
      <w:r>
        <w:rPr>
          <w:bCs/>
          <w:color w:val="000000"/>
          <w:szCs w:val="32"/>
        </w:rPr>
        <w:t>互联网</w:t>
      </w:r>
      <w:r>
        <w:rPr>
          <w:bCs/>
          <w:color w:val="000000"/>
          <w:szCs w:val="32"/>
        </w:rPr>
        <w:t>+</w:t>
      </w:r>
      <w:r>
        <w:rPr>
          <w:bCs/>
          <w:color w:val="000000"/>
          <w:szCs w:val="32"/>
        </w:rPr>
        <w:t>明厨亮灶</w:t>
      </w:r>
      <w:r>
        <w:rPr>
          <w:bCs/>
          <w:color w:val="000000"/>
          <w:szCs w:val="32"/>
        </w:rPr>
        <w:t>”</w:t>
      </w:r>
      <w:r>
        <w:rPr>
          <w:bCs/>
          <w:color w:val="000000"/>
          <w:szCs w:val="32"/>
        </w:rPr>
        <w:t>系统、冷库智慧监管系统、</w:t>
      </w:r>
      <w:r>
        <w:rPr>
          <w:bCs/>
          <w:color w:val="000000"/>
          <w:szCs w:val="32"/>
        </w:rPr>
        <w:t>“</w:t>
      </w:r>
      <w:r>
        <w:rPr>
          <w:bCs/>
          <w:color w:val="000000"/>
          <w:szCs w:val="32"/>
        </w:rPr>
        <w:t>互联网</w:t>
      </w:r>
      <w:r>
        <w:rPr>
          <w:bCs/>
          <w:color w:val="000000"/>
          <w:szCs w:val="32"/>
        </w:rPr>
        <w:t>+</w:t>
      </w:r>
      <w:r>
        <w:rPr>
          <w:bCs/>
          <w:color w:val="000000"/>
          <w:szCs w:val="32"/>
        </w:rPr>
        <w:t>农贸市场</w:t>
      </w:r>
      <w:r>
        <w:rPr>
          <w:bCs/>
          <w:color w:val="000000"/>
          <w:szCs w:val="32"/>
        </w:rPr>
        <w:t>”</w:t>
      </w:r>
      <w:r>
        <w:rPr>
          <w:bCs/>
          <w:color w:val="000000"/>
          <w:szCs w:val="32"/>
        </w:rPr>
        <w:t>系统都采用了大数据、人工智能、物联网等信息化技术手段</w:t>
      </w:r>
      <w:r>
        <w:rPr>
          <w:bCs/>
          <w:color w:val="000000"/>
          <w:szCs w:val="32"/>
        </w:rPr>
        <w:t>。</w:t>
      </w:r>
      <w:r>
        <w:rPr>
          <w:b/>
          <w:bCs/>
          <w:szCs w:val="32"/>
        </w:rPr>
        <w:t>本</w:t>
      </w:r>
      <w:r>
        <w:rPr>
          <w:b/>
          <w:bCs/>
          <w:szCs w:val="32"/>
        </w:rPr>
        <w:t>项</w:t>
      </w:r>
      <w:r>
        <w:rPr>
          <w:b/>
          <w:bCs/>
          <w:szCs w:val="32"/>
        </w:rPr>
        <w:t>分值</w:t>
      </w:r>
      <w:r>
        <w:rPr>
          <w:b/>
          <w:bCs/>
          <w:szCs w:val="32"/>
        </w:rPr>
        <w:t>10</w:t>
      </w:r>
      <w:r>
        <w:rPr>
          <w:b/>
          <w:bCs/>
          <w:szCs w:val="32"/>
        </w:rPr>
        <w:t>分，自评得分</w:t>
      </w:r>
      <w:r>
        <w:rPr>
          <w:b/>
          <w:bCs/>
          <w:szCs w:val="32"/>
        </w:rPr>
        <w:t>10</w:t>
      </w:r>
      <w:r>
        <w:rPr>
          <w:b/>
          <w:bCs/>
          <w:szCs w:val="32"/>
        </w:rPr>
        <w:t>分</w:t>
      </w:r>
      <w:r>
        <w:rPr>
          <w:szCs w:val="32"/>
        </w:rPr>
        <w:t>。</w:t>
      </w:r>
    </w:p>
    <w:p w:rsidR="00C63B0C" w:rsidRDefault="0047725F" w:rsidP="00A94646">
      <w:pPr>
        <w:pStyle w:val="3"/>
        <w:adjustRightInd w:val="0"/>
        <w:snapToGrid w:val="0"/>
        <w:spacing w:line="640" w:lineRule="exact"/>
        <w:ind w:firstLine="640"/>
      </w:pPr>
      <w:r>
        <w:t>25.</w:t>
      </w:r>
      <w:r>
        <w:t>机制创新（必选项，</w:t>
      </w:r>
      <w:r>
        <w:t>2.5</w:t>
      </w:r>
      <w:r>
        <w:t>分</w:t>
      </w:r>
      <w:r>
        <w:t>/</w:t>
      </w:r>
      <w:r>
        <w:t>项）</w:t>
      </w:r>
    </w:p>
    <w:p w:rsidR="00C63B0C" w:rsidRDefault="0047725F">
      <w:pPr>
        <w:pStyle w:val="a4"/>
        <w:adjustRightInd w:val="0"/>
        <w:snapToGrid w:val="0"/>
        <w:spacing w:after="0" w:line="640" w:lineRule="exact"/>
        <w:ind w:firstLineChars="200" w:firstLine="640"/>
        <w:rPr>
          <w:szCs w:val="32"/>
        </w:rPr>
      </w:pPr>
      <w:r>
        <w:rPr>
          <w:szCs w:val="32"/>
        </w:rPr>
        <w:t>（</w:t>
      </w:r>
      <w:r>
        <w:rPr>
          <w:szCs w:val="32"/>
        </w:rPr>
        <w:t>54</w:t>
      </w:r>
      <w:r>
        <w:rPr>
          <w:szCs w:val="32"/>
        </w:rPr>
        <w:t>）创新行刑衔接工作机制，增强案件查办合力，严肃查处违法犯罪行为；创新行纪衔接工作机制，依法依规查处案件，形成示范性经验做法，制定相关工作机制并有效落实，得</w:t>
      </w:r>
      <w:r>
        <w:rPr>
          <w:szCs w:val="32"/>
        </w:rPr>
        <w:t>2.5</w:t>
      </w:r>
      <w:r>
        <w:rPr>
          <w:szCs w:val="32"/>
        </w:rPr>
        <w:t>分；否则相应扣分</w:t>
      </w:r>
      <w:r>
        <w:rPr>
          <w:szCs w:val="32"/>
        </w:rPr>
        <w:t>。</w:t>
      </w:r>
    </w:p>
    <w:p w:rsidR="00C63B0C" w:rsidRDefault="0047725F">
      <w:pPr>
        <w:pStyle w:val="a4"/>
        <w:adjustRightInd w:val="0"/>
        <w:snapToGrid w:val="0"/>
        <w:spacing w:after="0" w:line="640" w:lineRule="exact"/>
        <w:ind w:firstLineChars="200" w:firstLine="643"/>
        <w:rPr>
          <w:szCs w:val="32"/>
        </w:rPr>
      </w:pPr>
      <w:r>
        <w:rPr>
          <w:b/>
          <w:bCs/>
          <w:szCs w:val="32"/>
        </w:rPr>
        <w:t>我市情况</w:t>
      </w:r>
      <w:r>
        <w:rPr>
          <w:szCs w:val="32"/>
        </w:rPr>
        <w:t>：</w:t>
      </w:r>
      <w:r>
        <w:rPr>
          <w:bCs/>
          <w:color w:val="000000"/>
          <w:szCs w:val="32"/>
        </w:rPr>
        <w:t>我市严格</w:t>
      </w:r>
      <w:r>
        <w:rPr>
          <w:bCs/>
          <w:color w:val="000000"/>
          <w:szCs w:val="32"/>
        </w:rPr>
        <w:t>贯彻落实《食品药品行政执法与刑事司法衔接工作办法》</w:t>
      </w:r>
      <w:r>
        <w:rPr>
          <w:bCs/>
          <w:color w:val="000000"/>
          <w:szCs w:val="32"/>
        </w:rPr>
        <w:t>。</w:t>
      </w:r>
      <w:r>
        <w:rPr>
          <w:bCs/>
          <w:color w:val="000000"/>
          <w:szCs w:val="32"/>
        </w:rPr>
        <w:t>加强检察机关与公安机关、市场监管和药品监管部门的协调配合，研究解决执法案件中的</w:t>
      </w:r>
      <w:proofErr w:type="gramStart"/>
      <w:r>
        <w:rPr>
          <w:bCs/>
          <w:color w:val="000000"/>
          <w:szCs w:val="32"/>
        </w:rPr>
        <w:t>涉食品</w:t>
      </w:r>
      <w:proofErr w:type="gramEnd"/>
      <w:r>
        <w:rPr>
          <w:bCs/>
          <w:color w:val="000000"/>
          <w:szCs w:val="32"/>
        </w:rPr>
        <w:t>药品疑难问题，规范食品药品案件</w:t>
      </w:r>
      <w:r>
        <w:rPr>
          <w:bCs/>
          <w:color w:val="000000"/>
          <w:szCs w:val="32"/>
        </w:rPr>
        <w:t>“</w:t>
      </w:r>
      <w:r>
        <w:rPr>
          <w:bCs/>
          <w:color w:val="000000"/>
          <w:szCs w:val="32"/>
        </w:rPr>
        <w:t>两法衔接</w:t>
      </w:r>
      <w:r>
        <w:rPr>
          <w:bCs/>
          <w:color w:val="000000"/>
          <w:szCs w:val="32"/>
        </w:rPr>
        <w:t>”</w:t>
      </w:r>
      <w:r>
        <w:rPr>
          <w:bCs/>
          <w:color w:val="000000"/>
          <w:szCs w:val="32"/>
        </w:rPr>
        <w:t>工作。</w:t>
      </w:r>
      <w:r>
        <w:rPr>
          <w:bCs/>
          <w:color w:val="000000"/>
          <w:szCs w:val="32"/>
        </w:rPr>
        <w:t>及时召开</w:t>
      </w:r>
      <w:r>
        <w:rPr>
          <w:bCs/>
          <w:color w:val="000000"/>
          <w:szCs w:val="32"/>
        </w:rPr>
        <w:t>“</w:t>
      </w:r>
      <w:r>
        <w:rPr>
          <w:bCs/>
          <w:color w:val="000000"/>
          <w:szCs w:val="32"/>
        </w:rPr>
        <w:t>共同打击食品药品犯罪</w:t>
      </w:r>
      <w:r>
        <w:rPr>
          <w:bCs/>
          <w:color w:val="000000"/>
          <w:szCs w:val="32"/>
        </w:rPr>
        <w:t>”</w:t>
      </w:r>
      <w:r>
        <w:rPr>
          <w:bCs/>
          <w:color w:val="000000"/>
          <w:szCs w:val="32"/>
        </w:rPr>
        <w:t>联席会议，就完善信息共享平台的信息沟通、明确涉案物品保管处置、建立健全联合执法机制、明确行政机关办理涉嫌犯罪案件调查当事人主观因素</w:t>
      </w:r>
      <w:r>
        <w:rPr>
          <w:bCs/>
          <w:color w:val="000000"/>
          <w:szCs w:val="32"/>
        </w:rPr>
        <w:lastRenderedPageBreak/>
        <w:t>的要求、完善食品</w:t>
      </w:r>
      <w:proofErr w:type="gramStart"/>
      <w:r>
        <w:rPr>
          <w:bCs/>
          <w:color w:val="000000"/>
          <w:szCs w:val="32"/>
        </w:rPr>
        <w:t>追刑标准</w:t>
      </w:r>
      <w:proofErr w:type="gramEnd"/>
      <w:r>
        <w:rPr>
          <w:bCs/>
          <w:color w:val="000000"/>
          <w:szCs w:val="32"/>
        </w:rPr>
        <w:t>动态更新机制等问题进行讨论，进一步</w:t>
      </w:r>
      <w:r>
        <w:rPr>
          <w:bCs/>
          <w:color w:val="000000"/>
          <w:szCs w:val="32"/>
        </w:rPr>
        <w:t>明确</w:t>
      </w:r>
      <w:r>
        <w:rPr>
          <w:bCs/>
          <w:color w:val="000000"/>
          <w:szCs w:val="32"/>
        </w:rPr>
        <w:t>做好涉案物品检验与认定、办案协作配合、信息共享、涉案物品处置等</w:t>
      </w:r>
      <w:r>
        <w:rPr>
          <w:bCs/>
          <w:color w:val="000000"/>
          <w:szCs w:val="32"/>
        </w:rPr>
        <w:t>工作</w:t>
      </w:r>
      <w:r>
        <w:rPr>
          <w:bCs/>
          <w:color w:val="000000"/>
          <w:szCs w:val="32"/>
        </w:rPr>
        <w:t>。制定《东莞市市场监督管理局行政处罚案件办理工作制度（试行）》《东莞市市场监督管理局行政处</w:t>
      </w:r>
      <w:r>
        <w:rPr>
          <w:bCs/>
          <w:color w:val="000000"/>
          <w:szCs w:val="32"/>
        </w:rPr>
        <w:t>罚涉嫌犯罪案件移送工作制度（试行）》《关于做好</w:t>
      </w:r>
      <w:r>
        <w:rPr>
          <w:bCs/>
          <w:color w:val="000000"/>
          <w:szCs w:val="32"/>
        </w:rPr>
        <w:t>“</w:t>
      </w:r>
      <w:r>
        <w:rPr>
          <w:bCs/>
          <w:color w:val="000000"/>
          <w:szCs w:val="32"/>
        </w:rPr>
        <w:t>两法衔接</w:t>
      </w:r>
      <w:r>
        <w:rPr>
          <w:bCs/>
          <w:color w:val="000000"/>
          <w:szCs w:val="32"/>
        </w:rPr>
        <w:t>”</w:t>
      </w:r>
      <w:r>
        <w:rPr>
          <w:bCs/>
          <w:color w:val="000000"/>
          <w:szCs w:val="32"/>
        </w:rPr>
        <w:t>平台涉嫌犯罪移送案件录入工作的通知》</w:t>
      </w:r>
      <w:r>
        <w:rPr>
          <w:bCs/>
          <w:color w:val="000000"/>
          <w:szCs w:val="32"/>
        </w:rPr>
        <w:t>《</w:t>
      </w:r>
      <w:r>
        <w:rPr>
          <w:bCs/>
          <w:color w:val="000000"/>
          <w:szCs w:val="32"/>
        </w:rPr>
        <w:t>关于明确涉嫌犯罪案件移送流程的通知</w:t>
      </w:r>
      <w:r>
        <w:rPr>
          <w:bCs/>
          <w:color w:val="000000"/>
          <w:szCs w:val="32"/>
        </w:rPr>
        <w:t>》</w:t>
      </w:r>
      <w:r>
        <w:rPr>
          <w:bCs/>
          <w:color w:val="000000"/>
          <w:szCs w:val="32"/>
        </w:rPr>
        <w:t>等文件</w:t>
      </w:r>
      <w:r>
        <w:rPr>
          <w:bCs/>
          <w:color w:val="000000"/>
          <w:szCs w:val="32"/>
        </w:rPr>
        <w:t>，严格落实</w:t>
      </w:r>
      <w:r>
        <w:rPr>
          <w:bCs/>
          <w:color w:val="000000"/>
          <w:szCs w:val="32"/>
        </w:rPr>
        <w:t>“</w:t>
      </w:r>
      <w:r>
        <w:rPr>
          <w:bCs/>
          <w:color w:val="000000"/>
          <w:szCs w:val="32"/>
        </w:rPr>
        <w:t>两法衔接</w:t>
      </w:r>
      <w:r>
        <w:rPr>
          <w:bCs/>
          <w:color w:val="000000"/>
          <w:szCs w:val="32"/>
        </w:rPr>
        <w:t>”</w:t>
      </w:r>
      <w:r>
        <w:rPr>
          <w:bCs/>
          <w:color w:val="000000"/>
          <w:szCs w:val="32"/>
        </w:rPr>
        <w:t>工作机制</w:t>
      </w:r>
      <w:r>
        <w:rPr>
          <w:bCs/>
          <w:color w:val="000000"/>
          <w:szCs w:val="32"/>
        </w:rPr>
        <w:t>。</w:t>
      </w:r>
      <w:r>
        <w:rPr>
          <w:bCs/>
          <w:color w:val="000000"/>
          <w:szCs w:val="32"/>
        </w:rPr>
        <w:t>201</w:t>
      </w:r>
      <w:r>
        <w:rPr>
          <w:bCs/>
          <w:color w:val="000000"/>
          <w:szCs w:val="32"/>
        </w:rPr>
        <w:t>9</w:t>
      </w:r>
      <w:r>
        <w:rPr>
          <w:bCs/>
          <w:color w:val="000000"/>
          <w:szCs w:val="32"/>
        </w:rPr>
        <w:t>年</w:t>
      </w:r>
      <w:r>
        <w:rPr>
          <w:bCs/>
          <w:color w:val="000000"/>
          <w:szCs w:val="32"/>
        </w:rPr>
        <w:t>6</w:t>
      </w:r>
      <w:r>
        <w:rPr>
          <w:bCs/>
          <w:color w:val="000000"/>
          <w:szCs w:val="32"/>
        </w:rPr>
        <w:t>月</w:t>
      </w:r>
      <w:r>
        <w:rPr>
          <w:bCs/>
          <w:color w:val="000000"/>
          <w:szCs w:val="32"/>
        </w:rPr>
        <w:t>至</w:t>
      </w:r>
      <w:r>
        <w:rPr>
          <w:bCs/>
          <w:color w:val="000000"/>
          <w:szCs w:val="32"/>
        </w:rPr>
        <w:t>202</w:t>
      </w:r>
      <w:r>
        <w:rPr>
          <w:bCs/>
          <w:color w:val="000000"/>
          <w:szCs w:val="32"/>
        </w:rPr>
        <w:t>2</w:t>
      </w:r>
      <w:r>
        <w:rPr>
          <w:bCs/>
          <w:color w:val="000000"/>
          <w:szCs w:val="32"/>
        </w:rPr>
        <w:t>年</w:t>
      </w:r>
      <w:r>
        <w:rPr>
          <w:bCs/>
          <w:color w:val="000000"/>
          <w:szCs w:val="32"/>
        </w:rPr>
        <w:t>6</w:t>
      </w:r>
      <w:r>
        <w:rPr>
          <w:bCs/>
          <w:color w:val="000000"/>
          <w:szCs w:val="32"/>
        </w:rPr>
        <w:t>月，</w:t>
      </w:r>
      <w:r>
        <w:rPr>
          <w:bCs/>
          <w:color w:val="000000"/>
          <w:szCs w:val="32"/>
        </w:rPr>
        <w:t>共移送</w:t>
      </w:r>
      <w:r>
        <w:rPr>
          <w:bCs/>
          <w:color w:val="000000"/>
          <w:szCs w:val="32"/>
        </w:rPr>
        <w:t>涉嫌犯罪</w:t>
      </w:r>
      <w:r>
        <w:rPr>
          <w:bCs/>
          <w:color w:val="000000"/>
          <w:szCs w:val="32"/>
        </w:rPr>
        <w:t>食品相关</w:t>
      </w:r>
      <w:r>
        <w:rPr>
          <w:bCs/>
          <w:color w:val="000000"/>
          <w:szCs w:val="32"/>
        </w:rPr>
        <w:t>案件</w:t>
      </w:r>
      <w:r>
        <w:rPr>
          <w:bCs/>
          <w:color w:val="000000"/>
          <w:szCs w:val="32"/>
        </w:rPr>
        <w:t>154</w:t>
      </w:r>
      <w:r>
        <w:rPr>
          <w:bCs/>
          <w:color w:val="000000"/>
          <w:szCs w:val="32"/>
        </w:rPr>
        <w:t>宗，未有部门反映存在扣分情况。</w:t>
      </w:r>
      <w:r>
        <w:rPr>
          <w:b/>
          <w:bCs/>
          <w:szCs w:val="32"/>
        </w:rPr>
        <w:t>本</w:t>
      </w:r>
      <w:r>
        <w:rPr>
          <w:b/>
          <w:bCs/>
          <w:szCs w:val="32"/>
        </w:rPr>
        <w:t>项</w:t>
      </w:r>
      <w:r>
        <w:rPr>
          <w:b/>
          <w:bCs/>
          <w:szCs w:val="32"/>
        </w:rPr>
        <w:t>分值</w:t>
      </w:r>
      <w:r>
        <w:rPr>
          <w:b/>
          <w:bCs/>
          <w:szCs w:val="32"/>
        </w:rPr>
        <w:t>2.5</w:t>
      </w:r>
      <w:r>
        <w:rPr>
          <w:b/>
          <w:bCs/>
          <w:szCs w:val="32"/>
        </w:rPr>
        <w:t>分，自评得分</w:t>
      </w:r>
      <w:r>
        <w:rPr>
          <w:b/>
          <w:bCs/>
          <w:szCs w:val="32"/>
        </w:rPr>
        <w:t>2.5</w:t>
      </w:r>
      <w:r>
        <w:rPr>
          <w:b/>
          <w:bCs/>
          <w:szCs w:val="32"/>
        </w:rPr>
        <w:t>分</w:t>
      </w:r>
      <w:r>
        <w:rPr>
          <w:szCs w:val="32"/>
        </w:rPr>
        <w:t>。</w:t>
      </w:r>
    </w:p>
    <w:p w:rsidR="00C63B0C" w:rsidRDefault="0047725F">
      <w:pPr>
        <w:pStyle w:val="a4"/>
        <w:adjustRightInd w:val="0"/>
        <w:snapToGrid w:val="0"/>
        <w:spacing w:after="0" w:line="640" w:lineRule="exact"/>
        <w:ind w:firstLineChars="200" w:firstLine="640"/>
        <w:rPr>
          <w:szCs w:val="32"/>
        </w:rPr>
      </w:pPr>
      <w:r>
        <w:rPr>
          <w:szCs w:val="32"/>
        </w:rPr>
        <w:t>（</w:t>
      </w:r>
      <w:r>
        <w:rPr>
          <w:szCs w:val="32"/>
        </w:rPr>
        <w:t>55</w:t>
      </w:r>
      <w:r>
        <w:rPr>
          <w:szCs w:val="32"/>
        </w:rPr>
        <w:t>）加强食品安全监管队伍能力建设，制定政策措施，加大队伍建设投入保障，得</w:t>
      </w:r>
      <w:r>
        <w:rPr>
          <w:szCs w:val="32"/>
        </w:rPr>
        <w:t>1</w:t>
      </w:r>
      <w:r>
        <w:rPr>
          <w:szCs w:val="32"/>
        </w:rPr>
        <w:t>分；否则相应扣分。探索建立职业化检查员队伍，具有复制推广价值，得</w:t>
      </w:r>
      <w:r>
        <w:rPr>
          <w:szCs w:val="32"/>
        </w:rPr>
        <w:t>1.5</w:t>
      </w:r>
      <w:r>
        <w:rPr>
          <w:szCs w:val="32"/>
        </w:rPr>
        <w:t>分；仅在本地区适用，得</w:t>
      </w:r>
      <w:r>
        <w:rPr>
          <w:szCs w:val="32"/>
        </w:rPr>
        <w:t>0.5</w:t>
      </w:r>
      <w:r>
        <w:rPr>
          <w:szCs w:val="32"/>
        </w:rPr>
        <w:t>分；否则不得分</w:t>
      </w:r>
      <w:r>
        <w:rPr>
          <w:szCs w:val="32"/>
        </w:rPr>
        <w:t>。</w:t>
      </w:r>
    </w:p>
    <w:p w:rsidR="00C63B0C" w:rsidRDefault="0047725F">
      <w:pPr>
        <w:pStyle w:val="a4"/>
        <w:adjustRightInd w:val="0"/>
        <w:snapToGrid w:val="0"/>
        <w:spacing w:after="0" w:line="640" w:lineRule="exact"/>
        <w:ind w:firstLineChars="200" w:firstLine="643"/>
        <w:rPr>
          <w:color w:val="0000FF"/>
          <w:szCs w:val="32"/>
        </w:rPr>
      </w:pPr>
      <w:r>
        <w:rPr>
          <w:b/>
          <w:bCs/>
          <w:szCs w:val="32"/>
        </w:rPr>
        <w:t>我市情况</w:t>
      </w:r>
      <w:r>
        <w:rPr>
          <w:szCs w:val="32"/>
        </w:rPr>
        <w:t>：印发《东莞市市场监管系统食品药品执法监管队伍能力提升培训工作安排》，制定食品安全监管队伍能力建设工作规划；印发《东莞市市场监督管理局干部教育培训工作制度》，建立食品安全监管队伍培训工作制度；逐年制定年度培训计划，安排专项培训经费（累计约</w:t>
      </w:r>
      <w:r>
        <w:rPr>
          <w:szCs w:val="32"/>
        </w:rPr>
        <w:t>409.72</w:t>
      </w:r>
      <w:r>
        <w:rPr>
          <w:szCs w:val="32"/>
        </w:rPr>
        <w:t>万元），分层级分类别组织开展业务知识培训、实操能力培养等各类学习教育培训，其中包括了多期食品安全监管人员培训计划。</w:t>
      </w:r>
      <w:r>
        <w:rPr>
          <w:szCs w:val="32"/>
        </w:rPr>
        <w:lastRenderedPageBreak/>
        <w:t>2019</w:t>
      </w:r>
      <w:r>
        <w:rPr>
          <w:szCs w:val="32"/>
        </w:rPr>
        <w:t>以来，共组织举办了</w:t>
      </w:r>
      <w:r>
        <w:rPr>
          <w:szCs w:val="32"/>
        </w:rPr>
        <w:t>96</w:t>
      </w:r>
      <w:r>
        <w:rPr>
          <w:szCs w:val="32"/>
        </w:rPr>
        <w:t>期食品安全法律法规、业务知识等培训班，有力提升了食品安全监管队伍的综合素质和业务能力。东莞市市场监督管理局围绕加强综合</w:t>
      </w:r>
      <w:r>
        <w:rPr>
          <w:szCs w:val="32"/>
        </w:rPr>
        <w:t>管理、规范业务流程、提升履职效能、强化基础保障等重点内容，按照有一个科学合理的组织架构、有一份清晰完善的权责清单、有一套实用高效的业务规范、有一套健全完善的管理制度、有一支稳定有力的监管队伍、有一个设施齐全的办公场所的</w:t>
      </w:r>
      <w:r>
        <w:rPr>
          <w:szCs w:val="32"/>
        </w:rPr>
        <w:t>“</w:t>
      </w:r>
      <w:r>
        <w:rPr>
          <w:szCs w:val="32"/>
        </w:rPr>
        <w:t>六有</w:t>
      </w:r>
      <w:r>
        <w:rPr>
          <w:szCs w:val="32"/>
        </w:rPr>
        <w:t>”</w:t>
      </w:r>
      <w:r>
        <w:rPr>
          <w:szCs w:val="32"/>
        </w:rPr>
        <w:t>标准，制定印发《东莞市市场监管分局标准化规范化建设试点工作实施方案》，积极推进标准化规范化市场监管分局建设，在推进过程中推动食品安全监管工作的标准化、制度化、规范化，</w:t>
      </w:r>
      <w:r>
        <w:rPr>
          <w:szCs w:val="32"/>
        </w:rPr>
        <w:t>建立</w:t>
      </w:r>
      <w:r>
        <w:rPr>
          <w:szCs w:val="32"/>
        </w:rPr>
        <w:t>起一只</w:t>
      </w:r>
      <w:r>
        <w:rPr>
          <w:szCs w:val="32"/>
        </w:rPr>
        <w:t>职业化检查员队伍</w:t>
      </w:r>
      <w:r>
        <w:rPr>
          <w:szCs w:val="32"/>
        </w:rPr>
        <w:t>。在试点基础上，总结整理出</w:t>
      </w:r>
      <w:r>
        <w:rPr>
          <w:szCs w:val="32"/>
        </w:rPr>
        <w:t>《东莞市市场监管局关于加强专业化职业化食品安全检查员队伍建设的实施方</w:t>
      </w:r>
      <w:r>
        <w:rPr>
          <w:szCs w:val="32"/>
        </w:rPr>
        <w:t>案》（征求意见稿），</w:t>
      </w:r>
      <w:proofErr w:type="gramStart"/>
      <w:r>
        <w:rPr>
          <w:szCs w:val="32"/>
        </w:rPr>
        <w:t>拟全面</w:t>
      </w:r>
      <w:proofErr w:type="gramEnd"/>
      <w:r>
        <w:rPr>
          <w:szCs w:val="32"/>
        </w:rPr>
        <w:t>复制推广</w:t>
      </w:r>
      <w:r>
        <w:rPr>
          <w:szCs w:val="32"/>
        </w:rPr>
        <w:t>。</w:t>
      </w:r>
      <w:r>
        <w:rPr>
          <w:b/>
          <w:bCs/>
          <w:szCs w:val="32"/>
        </w:rPr>
        <w:t>本</w:t>
      </w:r>
      <w:r>
        <w:rPr>
          <w:b/>
          <w:bCs/>
          <w:szCs w:val="32"/>
        </w:rPr>
        <w:t>项</w:t>
      </w:r>
      <w:r>
        <w:rPr>
          <w:b/>
          <w:bCs/>
          <w:szCs w:val="32"/>
        </w:rPr>
        <w:t>分值</w:t>
      </w:r>
      <w:r>
        <w:rPr>
          <w:b/>
          <w:bCs/>
          <w:szCs w:val="32"/>
        </w:rPr>
        <w:t>2.5</w:t>
      </w:r>
      <w:r>
        <w:rPr>
          <w:b/>
          <w:bCs/>
          <w:szCs w:val="32"/>
        </w:rPr>
        <w:t>分，自评得分</w:t>
      </w:r>
      <w:r>
        <w:rPr>
          <w:b/>
          <w:bCs/>
          <w:szCs w:val="32"/>
        </w:rPr>
        <w:t>2.5</w:t>
      </w:r>
      <w:r>
        <w:rPr>
          <w:b/>
          <w:bCs/>
          <w:szCs w:val="32"/>
        </w:rPr>
        <w:t>分</w:t>
      </w:r>
      <w:r>
        <w:rPr>
          <w:szCs w:val="32"/>
        </w:rPr>
        <w:t>。</w:t>
      </w:r>
    </w:p>
    <w:p w:rsidR="00C63B0C" w:rsidRDefault="0047725F" w:rsidP="00A94646">
      <w:pPr>
        <w:pStyle w:val="3"/>
        <w:adjustRightInd w:val="0"/>
        <w:snapToGrid w:val="0"/>
        <w:spacing w:line="640" w:lineRule="exact"/>
        <w:ind w:firstLine="640"/>
      </w:pPr>
      <w:r>
        <w:t>26.“</w:t>
      </w:r>
      <w:r>
        <w:t>三小</w:t>
      </w:r>
      <w:r>
        <w:t>”</w:t>
      </w:r>
      <w:r>
        <w:t>治理（自选项，</w:t>
      </w:r>
      <w:r>
        <w:t>5</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56</w:t>
      </w:r>
      <w:r>
        <w:rPr>
          <w:szCs w:val="32"/>
        </w:rPr>
        <w:t>）加强</w:t>
      </w:r>
      <w:r>
        <w:rPr>
          <w:szCs w:val="32"/>
        </w:rPr>
        <w:t>“</w:t>
      </w:r>
      <w:r>
        <w:rPr>
          <w:szCs w:val="32"/>
        </w:rPr>
        <w:t>三小</w:t>
      </w:r>
      <w:r>
        <w:rPr>
          <w:szCs w:val="32"/>
        </w:rPr>
        <w:t>”</w:t>
      </w:r>
      <w:r>
        <w:rPr>
          <w:szCs w:val="32"/>
        </w:rPr>
        <w:t>（食品小作坊、食品摊贩、小餐饮）日常监管，明确监管事权，组织开展</w:t>
      </w:r>
      <w:r>
        <w:rPr>
          <w:szCs w:val="32"/>
        </w:rPr>
        <w:t>“</w:t>
      </w:r>
      <w:r>
        <w:rPr>
          <w:szCs w:val="32"/>
        </w:rPr>
        <w:t>三小</w:t>
      </w:r>
      <w:r>
        <w:rPr>
          <w:szCs w:val="32"/>
        </w:rPr>
        <w:t>”</w:t>
      </w:r>
      <w:r>
        <w:rPr>
          <w:szCs w:val="32"/>
        </w:rPr>
        <w:t>普查建档且实现全覆盖，加大对</w:t>
      </w:r>
      <w:r>
        <w:rPr>
          <w:szCs w:val="32"/>
        </w:rPr>
        <w:t>“</w:t>
      </w:r>
      <w:r>
        <w:rPr>
          <w:szCs w:val="32"/>
        </w:rPr>
        <w:t>三小</w:t>
      </w:r>
      <w:r>
        <w:rPr>
          <w:szCs w:val="32"/>
        </w:rPr>
        <w:t>”</w:t>
      </w:r>
      <w:r>
        <w:rPr>
          <w:szCs w:val="32"/>
        </w:rPr>
        <w:t>业主及其管理人员的培训力度，得</w:t>
      </w:r>
      <w:r>
        <w:rPr>
          <w:szCs w:val="32"/>
        </w:rPr>
        <w:t>1</w:t>
      </w:r>
      <w:r>
        <w:rPr>
          <w:szCs w:val="32"/>
        </w:rPr>
        <w:t>分；否则相应扣分。规范小作坊生产加工、过程管理，因地制宜对</w:t>
      </w:r>
      <w:r>
        <w:rPr>
          <w:szCs w:val="32"/>
        </w:rPr>
        <w:t>“</w:t>
      </w:r>
      <w:r>
        <w:rPr>
          <w:szCs w:val="32"/>
        </w:rPr>
        <w:t>三小</w:t>
      </w:r>
      <w:r>
        <w:rPr>
          <w:szCs w:val="32"/>
        </w:rPr>
        <w:t>”</w:t>
      </w:r>
      <w:r>
        <w:rPr>
          <w:szCs w:val="32"/>
        </w:rPr>
        <w:t>实施统一规划、集中管理、投入保障等支持帮扶措施，推进小作坊集中加工区建设，得</w:t>
      </w:r>
      <w:r>
        <w:rPr>
          <w:szCs w:val="32"/>
        </w:rPr>
        <w:t>1</w:t>
      </w:r>
      <w:r>
        <w:rPr>
          <w:szCs w:val="32"/>
        </w:rPr>
        <w:t>分；否则相应扣</w:t>
      </w:r>
      <w:r>
        <w:rPr>
          <w:szCs w:val="32"/>
        </w:rPr>
        <w:lastRenderedPageBreak/>
        <w:t>分。采取支持措施帮助</w:t>
      </w:r>
      <w:r>
        <w:rPr>
          <w:szCs w:val="32"/>
        </w:rPr>
        <w:t>“</w:t>
      </w:r>
      <w:r>
        <w:rPr>
          <w:szCs w:val="32"/>
        </w:rPr>
        <w:t>三小</w:t>
      </w:r>
      <w:r>
        <w:rPr>
          <w:szCs w:val="32"/>
        </w:rPr>
        <w:t>”</w:t>
      </w:r>
      <w:r>
        <w:rPr>
          <w:szCs w:val="32"/>
        </w:rPr>
        <w:t>改善生产经营环境、改进条件，支持措施覆盖面、</w:t>
      </w:r>
      <w:r>
        <w:rPr>
          <w:szCs w:val="32"/>
        </w:rPr>
        <w:t>“</w:t>
      </w:r>
      <w:r>
        <w:rPr>
          <w:szCs w:val="32"/>
        </w:rPr>
        <w:t>三小</w:t>
      </w:r>
      <w:r>
        <w:rPr>
          <w:szCs w:val="32"/>
        </w:rPr>
        <w:t>”</w:t>
      </w:r>
      <w:r>
        <w:rPr>
          <w:szCs w:val="32"/>
        </w:rPr>
        <w:t>改善比例达到</w:t>
      </w:r>
      <w:r>
        <w:rPr>
          <w:szCs w:val="32"/>
        </w:rPr>
        <w:t>80%</w:t>
      </w:r>
      <w:r>
        <w:rPr>
          <w:szCs w:val="32"/>
        </w:rPr>
        <w:t>以上（粤东西北</w:t>
      </w:r>
      <w:r>
        <w:rPr>
          <w:szCs w:val="32"/>
        </w:rPr>
        <w:t>75%</w:t>
      </w:r>
      <w:r>
        <w:rPr>
          <w:szCs w:val="32"/>
        </w:rPr>
        <w:t>以上），得</w:t>
      </w:r>
      <w:r>
        <w:rPr>
          <w:szCs w:val="32"/>
        </w:rPr>
        <w:t>1</w:t>
      </w:r>
      <w:r>
        <w:rPr>
          <w:szCs w:val="32"/>
        </w:rPr>
        <w:t>分；否则相应扣分。结合实际开展</w:t>
      </w:r>
      <w:r>
        <w:rPr>
          <w:szCs w:val="32"/>
        </w:rPr>
        <w:t>“</w:t>
      </w:r>
      <w:r>
        <w:rPr>
          <w:szCs w:val="32"/>
        </w:rPr>
        <w:t>三小</w:t>
      </w:r>
      <w:r>
        <w:rPr>
          <w:szCs w:val="32"/>
        </w:rPr>
        <w:t>”</w:t>
      </w:r>
      <w:r>
        <w:rPr>
          <w:szCs w:val="32"/>
        </w:rPr>
        <w:t>综合治理，经验做法具有复制</w:t>
      </w:r>
      <w:r>
        <w:rPr>
          <w:szCs w:val="32"/>
        </w:rPr>
        <w:t>推广价值，得</w:t>
      </w:r>
      <w:r>
        <w:rPr>
          <w:szCs w:val="32"/>
        </w:rPr>
        <w:t>2</w:t>
      </w:r>
      <w:r>
        <w:rPr>
          <w:szCs w:val="32"/>
        </w:rPr>
        <w:t>分；仅在本地区适用，得</w:t>
      </w:r>
      <w:r>
        <w:rPr>
          <w:szCs w:val="32"/>
        </w:rPr>
        <w:t>1</w:t>
      </w:r>
      <w:r>
        <w:rPr>
          <w:szCs w:val="32"/>
        </w:rPr>
        <w:t>分；否则不得分</w:t>
      </w:r>
      <w:r>
        <w:rPr>
          <w:szCs w:val="32"/>
        </w:rPr>
        <w:t>。</w:t>
      </w:r>
    </w:p>
    <w:p w:rsidR="00C63B0C" w:rsidRDefault="0047725F">
      <w:pPr>
        <w:adjustRightInd w:val="0"/>
        <w:snapToGrid w:val="0"/>
        <w:spacing w:line="640" w:lineRule="exact"/>
        <w:ind w:firstLineChars="200" w:firstLine="643"/>
        <w:rPr>
          <w:szCs w:val="32"/>
        </w:rPr>
      </w:pPr>
      <w:r>
        <w:rPr>
          <w:b/>
          <w:bCs/>
          <w:szCs w:val="32"/>
        </w:rPr>
        <w:t>我市情况</w:t>
      </w:r>
      <w:r>
        <w:rPr>
          <w:szCs w:val="32"/>
        </w:rPr>
        <w:t>：制定</w:t>
      </w:r>
      <w:r>
        <w:rPr>
          <w:bCs/>
          <w:color w:val="000000"/>
          <w:szCs w:val="32"/>
        </w:rPr>
        <w:t>《东莞市市场监督管理局市镇两级行政事权划分实施方案（试行）》</w:t>
      </w:r>
      <w:r>
        <w:rPr>
          <w:bCs/>
          <w:color w:val="000000"/>
          <w:szCs w:val="32"/>
        </w:rPr>
        <w:t>，</w:t>
      </w:r>
      <w:r>
        <w:rPr>
          <w:bCs/>
          <w:color w:val="000000"/>
          <w:szCs w:val="32"/>
        </w:rPr>
        <w:t>明确食品小作坊监管事权</w:t>
      </w:r>
      <w:r>
        <w:rPr>
          <w:bCs/>
          <w:color w:val="000000"/>
          <w:szCs w:val="32"/>
        </w:rPr>
        <w:t>，</w:t>
      </w:r>
      <w:r>
        <w:rPr>
          <w:bCs/>
          <w:color w:val="000000"/>
          <w:szCs w:val="32"/>
        </w:rPr>
        <w:t>组织开展食品小作坊普查建档且实现全覆盖。</w:t>
      </w:r>
      <w:r>
        <w:rPr>
          <w:bCs/>
          <w:color w:val="000000"/>
          <w:szCs w:val="32"/>
        </w:rPr>
        <w:t xml:space="preserve"> </w:t>
      </w:r>
      <w:r>
        <w:rPr>
          <w:bCs/>
          <w:szCs w:val="32"/>
        </w:rPr>
        <w:t>2019</w:t>
      </w:r>
      <w:r>
        <w:rPr>
          <w:bCs/>
          <w:szCs w:val="32"/>
        </w:rPr>
        <w:t>年对</w:t>
      </w:r>
      <w:r>
        <w:rPr>
          <w:szCs w:val="32"/>
        </w:rPr>
        <w:t>各食品小作坊集中加工中心负责人、质量管理人员</w:t>
      </w:r>
      <w:r>
        <w:rPr>
          <w:bCs/>
          <w:szCs w:val="32"/>
        </w:rPr>
        <w:t>开展培训，</w:t>
      </w:r>
      <w:r>
        <w:rPr>
          <w:szCs w:val="32"/>
        </w:rPr>
        <w:t>2021</w:t>
      </w:r>
      <w:r>
        <w:rPr>
          <w:szCs w:val="32"/>
        </w:rPr>
        <w:t>年对</w:t>
      </w:r>
      <w:proofErr w:type="gramStart"/>
      <w:r>
        <w:rPr>
          <w:szCs w:val="32"/>
        </w:rPr>
        <w:t>各集中</w:t>
      </w:r>
      <w:proofErr w:type="gramEnd"/>
      <w:r>
        <w:rPr>
          <w:szCs w:val="32"/>
        </w:rPr>
        <w:t>加工中心、食品小作坊从业人员开展线上培训。</w:t>
      </w:r>
      <w:r>
        <w:t>通过政府奖励和补贴的形式，推动建设食品集中加工中心，</w:t>
      </w:r>
      <w:r>
        <w:rPr>
          <w:bCs/>
          <w:szCs w:val="32"/>
        </w:rPr>
        <w:t>规范小作坊生产加工、过程管理，因地制宜对食品小作坊实施统一规划、集中管理、投入保障等支持帮扶措施，</w:t>
      </w:r>
      <w:r>
        <w:t>全面提升食品小作坊生产加工条件，共吸引和撬动社会资金投入达</w:t>
      </w:r>
      <w:r>
        <w:t>1.9</w:t>
      </w:r>
      <w:r>
        <w:t>亿元。东莞市共建成</w:t>
      </w:r>
      <w:r>
        <w:t>25</w:t>
      </w:r>
      <w:r>
        <w:t>家集中加工中心，实现食品生产加工小作坊统一集中管理全覆盖，</w:t>
      </w:r>
      <w:r>
        <w:rPr>
          <w:bCs/>
          <w:color w:val="000000"/>
          <w:szCs w:val="32"/>
        </w:rPr>
        <w:t>改善比例已经远大于</w:t>
      </w:r>
      <w:r>
        <w:rPr>
          <w:bCs/>
          <w:color w:val="000000"/>
          <w:szCs w:val="32"/>
        </w:rPr>
        <w:t>80%</w:t>
      </w:r>
      <w:r>
        <w:rPr>
          <w:bCs/>
          <w:color w:val="000000"/>
          <w:szCs w:val="32"/>
        </w:rPr>
        <w:t>。</w:t>
      </w:r>
      <w:r>
        <w:t>2019</w:t>
      </w:r>
      <w:r>
        <w:t>、</w:t>
      </w:r>
      <w:r>
        <w:t>2020</w:t>
      </w:r>
      <w:r>
        <w:t>、</w:t>
      </w:r>
      <w:r>
        <w:t>2021</w:t>
      </w:r>
      <w:r>
        <w:t>年，全市食品生产加工小作坊监督抽检合格率分别为</w:t>
      </w:r>
      <w:r>
        <w:t>98%</w:t>
      </w:r>
      <w:r>
        <w:t>、</w:t>
      </w:r>
      <w:r>
        <w:t>97.5%</w:t>
      </w:r>
      <w:r>
        <w:t>、</w:t>
      </w:r>
      <w:r>
        <w:t>99.5%</w:t>
      </w:r>
      <w:r>
        <w:t>，均高于同期食品安全监督抽检总体合格率。</w:t>
      </w:r>
      <w:r>
        <w:rPr>
          <w:bCs/>
          <w:szCs w:val="32"/>
        </w:rPr>
        <w:t xml:space="preserve"> </w:t>
      </w:r>
      <w:r>
        <w:rPr>
          <w:bCs/>
          <w:szCs w:val="32"/>
        </w:rPr>
        <w:t>东莞市</w:t>
      </w:r>
      <w:r>
        <w:rPr>
          <w:bCs/>
          <w:color w:val="000000"/>
          <w:szCs w:val="32"/>
        </w:rPr>
        <w:t>结合实际开展小作坊综合治理，经验做法具有复制推广价值，</w:t>
      </w:r>
      <w:r>
        <w:rPr>
          <w:bCs/>
          <w:szCs w:val="32"/>
        </w:rPr>
        <w:t>东莞食品小作坊综合治理的经验总结材料及示范引领经验措施在《广东市场监管简</w:t>
      </w:r>
      <w:r>
        <w:rPr>
          <w:bCs/>
          <w:szCs w:val="32"/>
        </w:rPr>
        <w:lastRenderedPageBreak/>
        <w:t>报（</w:t>
      </w:r>
      <w:r>
        <w:rPr>
          <w:bCs/>
          <w:szCs w:val="32"/>
        </w:rPr>
        <w:t>2021</w:t>
      </w:r>
      <w:r>
        <w:rPr>
          <w:bCs/>
          <w:szCs w:val="32"/>
        </w:rPr>
        <w:t>年第</w:t>
      </w:r>
      <w:r>
        <w:rPr>
          <w:bCs/>
          <w:szCs w:val="32"/>
        </w:rPr>
        <w:t>42</w:t>
      </w:r>
      <w:r>
        <w:rPr>
          <w:bCs/>
          <w:szCs w:val="32"/>
        </w:rPr>
        <w:t>期）》中进行介绍，向全省推广。</w:t>
      </w:r>
      <w:r>
        <w:rPr>
          <w:b/>
          <w:bCs/>
          <w:szCs w:val="32"/>
        </w:rPr>
        <w:t>本</w:t>
      </w:r>
      <w:r>
        <w:rPr>
          <w:b/>
          <w:bCs/>
          <w:szCs w:val="32"/>
        </w:rPr>
        <w:t>项</w:t>
      </w:r>
      <w:r>
        <w:rPr>
          <w:b/>
          <w:bCs/>
          <w:szCs w:val="32"/>
        </w:rPr>
        <w:t>分值</w:t>
      </w:r>
      <w:r>
        <w:rPr>
          <w:b/>
          <w:bCs/>
          <w:szCs w:val="32"/>
        </w:rPr>
        <w:t>5</w:t>
      </w:r>
      <w:r>
        <w:rPr>
          <w:b/>
          <w:bCs/>
          <w:szCs w:val="32"/>
        </w:rPr>
        <w:t>分，</w:t>
      </w:r>
      <w:r>
        <w:rPr>
          <w:b/>
          <w:bCs/>
          <w:szCs w:val="32"/>
        </w:rPr>
        <w:t>自评得分</w:t>
      </w:r>
      <w:r>
        <w:rPr>
          <w:b/>
          <w:bCs/>
          <w:szCs w:val="32"/>
        </w:rPr>
        <w:t>5</w:t>
      </w:r>
      <w:r>
        <w:rPr>
          <w:b/>
          <w:bCs/>
          <w:szCs w:val="32"/>
        </w:rPr>
        <w:t>分</w:t>
      </w:r>
      <w:r>
        <w:rPr>
          <w:szCs w:val="32"/>
        </w:rPr>
        <w:t>。</w:t>
      </w:r>
    </w:p>
    <w:p w:rsidR="00C63B0C" w:rsidRDefault="0047725F" w:rsidP="00A94646">
      <w:pPr>
        <w:pStyle w:val="3"/>
        <w:adjustRightInd w:val="0"/>
        <w:snapToGrid w:val="0"/>
        <w:spacing w:line="640" w:lineRule="exact"/>
        <w:ind w:firstLine="640"/>
      </w:pPr>
      <w:r>
        <w:t>27.</w:t>
      </w:r>
      <w:r>
        <w:t>加强集群建设（自选项，</w:t>
      </w:r>
      <w:r>
        <w:t>5</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57</w:t>
      </w:r>
      <w:r>
        <w:rPr>
          <w:szCs w:val="32"/>
        </w:rPr>
        <w:t>）加快促进食品产业高质量发展，出台推动食品产业高质量发展的政策性文件，得</w:t>
      </w:r>
      <w:r>
        <w:rPr>
          <w:szCs w:val="32"/>
        </w:rPr>
        <w:t>1</w:t>
      </w:r>
      <w:r>
        <w:rPr>
          <w:szCs w:val="32"/>
        </w:rPr>
        <w:t>分；否则相应扣分。在推动产业融合、优化产业布局、加强品牌建设、强化标准引领、鼓励认证等方面有创新举措并取得明显成效，得</w:t>
      </w:r>
      <w:r>
        <w:rPr>
          <w:szCs w:val="32"/>
        </w:rPr>
        <w:t>1</w:t>
      </w:r>
      <w:r>
        <w:rPr>
          <w:szCs w:val="32"/>
        </w:rPr>
        <w:t>分；否则相应扣分。积极支持完善现代农业与食品产业集群</w:t>
      </w:r>
      <w:r>
        <w:rPr>
          <w:szCs w:val="32"/>
        </w:rPr>
        <w:t>“</w:t>
      </w:r>
      <w:r>
        <w:rPr>
          <w:szCs w:val="32"/>
        </w:rPr>
        <w:t>五个一</w:t>
      </w:r>
      <w:r>
        <w:rPr>
          <w:szCs w:val="32"/>
        </w:rPr>
        <w:t>”</w:t>
      </w:r>
      <w:r>
        <w:rPr>
          <w:szCs w:val="32"/>
        </w:rPr>
        <w:t>工作体系，得</w:t>
      </w:r>
      <w:r>
        <w:rPr>
          <w:szCs w:val="32"/>
        </w:rPr>
        <w:t>1</w:t>
      </w:r>
      <w:r>
        <w:rPr>
          <w:szCs w:val="32"/>
        </w:rPr>
        <w:t>分；缺少</w:t>
      </w:r>
      <w:r>
        <w:rPr>
          <w:szCs w:val="32"/>
        </w:rPr>
        <w:t>1</w:t>
      </w:r>
      <w:r>
        <w:rPr>
          <w:szCs w:val="32"/>
        </w:rPr>
        <w:t>项扣</w:t>
      </w:r>
      <w:r>
        <w:rPr>
          <w:szCs w:val="32"/>
        </w:rPr>
        <w:t>0.2</w:t>
      </w:r>
      <w:r>
        <w:rPr>
          <w:szCs w:val="32"/>
        </w:rPr>
        <w:t>分。积极开展食品</w:t>
      </w:r>
      <w:r>
        <w:rPr>
          <w:szCs w:val="32"/>
        </w:rPr>
        <w:t>“</w:t>
      </w:r>
      <w:r>
        <w:rPr>
          <w:szCs w:val="32"/>
        </w:rPr>
        <w:t>三品</w:t>
      </w:r>
      <w:r>
        <w:rPr>
          <w:szCs w:val="32"/>
        </w:rPr>
        <w:t>”</w:t>
      </w:r>
      <w:r>
        <w:rPr>
          <w:szCs w:val="32"/>
        </w:rPr>
        <w:t>专项行动，得</w:t>
      </w:r>
      <w:r>
        <w:rPr>
          <w:szCs w:val="32"/>
        </w:rPr>
        <w:t>1</w:t>
      </w:r>
      <w:r>
        <w:rPr>
          <w:szCs w:val="32"/>
        </w:rPr>
        <w:t>分；否则不得分。本地区食品产业工业总产值上一年度同比增长</w:t>
      </w:r>
      <w:r>
        <w:rPr>
          <w:szCs w:val="32"/>
        </w:rPr>
        <w:t>10%</w:t>
      </w:r>
      <w:r>
        <w:rPr>
          <w:szCs w:val="32"/>
        </w:rPr>
        <w:t>以上（含），得</w:t>
      </w:r>
      <w:r>
        <w:rPr>
          <w:szCs w:val="32"/>
        </w:rPr>
        <w:t>1</w:t>
      </w:r>
      <w:r>
        <w:rPr>
          <w:szCs w:val="32"/>
        </w:rPr>
        <w:t>分；增长</w:t>
      </w:r>
      <w:r>
        <w:rPr>
          <w:szCs w:val="32"/>
        </w:rPr>
        <w:t>8%</w:t>
      </w:r>
      <w:r>
        <w:rPr>
          <w:szCs w:val="32"/>
        </w:rPr>
        <w:t>以上（含），得</w:t>
      </w:r>
      <w:r>
        <w:rPr>
          <w:szCs w:val="32"/>
        </w:rPr>
        <w:t>0.5</w:t>
      </w:r>
      <w:r>
        <w:rPr>
          <w:szCs w:val="32"/>
        </w:rPr>
        <w:t>分；否则不得分</w:t>
      </w:r>
      <w:r>
        <w:rPr>
          <w:szCs w:val="32"/>
        </w:rPr>
        <w:t>。</w:t>
      </w:r>
    </w:p>
    <w:p w:rsidR="00C63B0C" w:rsidRDefault="0047725F">
      <w:pPr>
        <w:pStyle w:val="a4"/>
        <w:adjustRightInd w:val="0"/>
        <w:snapToGrid w:val="0"/>
        <w:spacing w:after="0" w:line="640" w:lineRule="exact"/>
        <w:ind w:firstLine="640"/>
        <w:rPr>
          <w:kern w:val="0"/>
          <w:szCs w:val="32"/>
        </w:rPr>
      </w:pPr>
      <w:r>
        <w:rPr>
          <w:b/>
          <w:bCs/>
          <w:szCs w:val="32"/>
        </w:rPr>
        <w:t>我市情况</w:t>
      </w:r>
      <w:r>
        <w:rPr>
          <w:szCs w:val="32"/>
        </w:rPr>
        <w:t>：</w:t>
      </w:r>
      <w:r>
        <w:rPr>
          <w:b/>
          <w:bCs/>
          <w:szCs w:val="32"/>
        </w:rPr>
        <w:t>我市</w:t>
      </w:r>
      <w:r>
        <w:rPr>
          <w:b/>
          <w:bCs/>
          <w:szCs w:val="32"/>
        </w:rPr>
        <w:t>加快促进食品产业高质量发展，出台</w:t>
      </w:r>
      <w:r>
        <w:rPr>
          <w:b/>
          <w:bCs/>
          <w:szCs w:val="32"/>
        </w:rPr>
        <w:t>了系列</w:t>
      </w:r>
      <w:r>
        <w:rPr>
          <w:b/>
          <w:bCs/>
          <w:szCs w:val="32"/>
        </w:rPr>
        <w:t>推动食品产业高质量</w:t>
      </w:r>
      <w:r>
        <w:rPr>
          <w:b/>
          <w:bCs/>
          <w:szCs w:val="32"/>
        </w:rPr>
        <w:t>发展的政策性文件</w:t>
      </w:r>
      <w:r>
        <w:rPr>
          <w:szCs w:val="32"/>
        </w:rPr>
        <w:t>：</w:t>
      </w:r>
      <w:r>
        <w:rPr>
          <w:szCs w:val="32"/>
        </w:rPr>
        <w:t>2020</w:t>
      </w:r>
      <w:r>
        <w:rPr>
          <w:szCs w:val="32"/>
        </w:rPr>
        <w:t>年</w:t>
      </w:r>
      <w:r>
        <w:rPr>
          <w:szCs w:val="32"/>
        </w:rPr>
        <w:t>1</w:t>
      </w:r>
      <w:r>
        <w:rPr>
          <w:szCs w:val="32"/>
        </w:rPr>
        <w:t>月</w:t>
      </w:r>
      <w:r>
        <w:rPr>
          <w:szCs w:val="32"/>
        </w:rPr>
        <w:t>，出台《关于培育发展战略性产业集群的实施意见》</w:t>
      </w:r>
      <w:r>
        <w:rPr>
          <w:szCs w:val="32"/>
        </w:rPr>
        <w:t>（东府〔</w:t>
      </w:r>
      <w:r>
        <w:rPr>
          <w:szCs w:val="32"/>
        </w:rPr>
        <w:t>2021</w:t>
      </w:r>
      <w:r>
        <w:rPr>
          <w:szCs w:val="32"/>
        </w:rPr>
        <w:t>〕</w:t>
      </w:r>
      <w:r>
        <w:rPr>
          <w:szCs w:val="32"/>
        </w:rPr>
        <w:t xml:space="preserve">10 </w:t>
      </w:r>
      <w:r>
        <w:rPr>
          <w:szCs w:val="32"/>
        </w:rPr>
        <w:t>号）</w:t>
      </w:r>
      <w:r>
        <w:rPr>
          <w:szCs w:val="32"/>
        </w:rPr>
        <w:t>，将食品饮料产业纳入全市四个战略性支柱产业之一开展培育</w:t>
      </w:r>
      <w:r>
        <w:rPr>
          <w:szCs w:val="32"/>
        </w:rPr>
        <w:t>；</w:t>
      </w:r>
      <w:r>
        <w:rPr>
          <w:szCs w:val="32"/>
        </w:rPr>
        <w:t>2020</w:t>
      </w:r>
      <w:r>
        <w:rPr>
          <w:szCs w:val="32"/>
        </w:rPr>
        <w:t>年</w:t>
      </w:r>
      <w:r>
        <w:rPr>
          <w:szCs w:val="32"/>
        </w:rPr>
        <w:t>11</w:t>
      </w:r>
      <w:r>
        <w:rPr>
          <w:szCs w:val="32"/>
        </w:rPr>
        <w:t>月，出台《东莞市</w:t>
      </w:r>
      <w:r>
        <w:rPr>
          <w:szCs w:val="32"/>
        </w:rPr>
        <w:t>“3+1”</w:t>
      </w:r>
      <w:r>
        <w:rPr>
          <w:szCs w:val="32"/>
        </w:rPr>
        <w:t>产业集群试点培育专项资金管理办法》（东工信〔</w:t>
      </w:r>
      <w:r>
        <w:rPr>
          <w:szCs w:val="32"/>
        </w:rPr>
        <w:t>2020</w:t>
      </w:r>
      <w:r>
        <w:rPr>
          <w:szCs w:val="32"/>
        </w:rPr>
        <w:t>〕</w:t>
      </w:r>
      <w:r>
        <w:rPr>
          <w:szCs w:val="32"/>
        </w:rPr>
        <w:t xml:space="preserve">293 </w:t>
      </w:r>
      <w:r>
        <w:rPr>
          <w:szCs w:val="32"/>
        </w:rPr>
        <w:t>号），</w:t>
      </w:r>
      <w:r>
        <w:rPr>
          <w:color w:val="000000"/>
          <w:szCs w:val="32"/>
        </w:rPr>
        <w:t>设立市</w:t>
      </w:r>
      <w:r>
        <w:rPr>
          <w:color w:val="000000"/>
          <w:szCs w:val="32"/>
        </w:rPr>
        <w:t>“3+1”</w:t>
      </w:r>
      <w:r>
        <w:rPr>
          <w:color w:val="000000"/>
          <w:szCs w:val="32"/>
        </w:rPr>
        <w:t>产业</w:t>
      </w:r>
      <w:proofErr w:type="gramStart"/>
      <w:r>
        <w:rPr>
          <w:color w:val="000000"/>
          <w:szCs w:val="32"/>
        </w:rPr>
        <w:t>集群试点</w:t>
      </w:r>
      <w:proofErr w:type="gramEnd"/>
      <w:r>
        <w:rPr>
          <w:color w:val="000000"/>
          <w:szCs w:val="32"/>
        </w:rPr>
        <w:t>培育发展专项资金，重点支持</w:t>
      </w:r>
      <w:r>
        <w:rPr>
          <w:color w:val="000000"/>
          <w:szCs w:val="32"/>
        </w:rPr>
        <w:t>包括</w:t>
      </w:r>
      <w:r>
        <w:rPr>
          <w:color w:val="000000"/>
          <w:szCs w:val="32"/>
        </w:rPr>
        <w:t>食品饮料</w:t>
      </w:r>
      <w:r>
        <w:rPr>
          <w:color w:val="000000"/>
          <w:szCs w:val="32"/>
        </w:rPr>
        <w:t>在内的</w:t>
      </w:r>
      <w:r>
        <w:rPr>
          <w:color w:val="000000"/>
          <w:szCs w:val="32"/>
        </w:rPr>
        <w:t>三大优势传统产业集群发展</w:t>
      </w:r>
      <w:r>
        <w:rPr>
          <w:color w:val="000000"/>
          <w:szCs w:val="32"/>
        </w:rPr>
        <w:t>；</w:t>
      </w:r>
      <w:r>
        <w:rPr>
          <w:color w:val="000000"/>
          <w:szCs w:val="32"/>
        </w:rPr>
        <w:t>2022</w:t>
      </w:r>
      <w:r>
        <w:rPr>
          <w:color w:val="000000"/>
          <w:szCs w:val="32"/>
        </w:rPr>
        <w:t>年</w:t>
      </w:r>
      <w:r>
        <w:rPr>
          <w:color w:val="000000"/>
          <w:szCs w:val="32"/>
        </w:rPr>
        <w:t>6</w:t>
      </w:r>
      <w:r>
        <w:rPr>
          <w:color w:val="000000"/>
          <w:szCs w:val="32"/>
        </w:rPr>
        <w:t>月，修订印发《东莞市</w:t>
      </w:r>
      <w:r>
        <w:rPr>
          <w:color w:val="000000"/>
          <w:szCs w:val="32"/>
        </w:rPr>
        <w:t>“3+1”</w:t>
      </w:r>
      <w:r>
        <w:rPr>
          <w:color w:val="000000"/>
          <w:szCs w:val="32"/>
        </w:rPr>
        <w:t>产业集群试点培育专项资金管理暂行</w:t>
      </w:r>
      <w:r>
        <w:rPr>
          <w:color w:val="000000"/>
          <w:szCs w:val="32"/>
        </w:rPr>
        <w:lastRenderedPageBreak/>
        <w:t>办法》（东工信〔</w:t>
      </w:r>
      <w:r>
        <w:rPr>
          <w:color w:val="000000"/>
          <w:szCs w:val="32"/>
        </w:rPr>
        <w:t>2022</w:t>
      </w:r>
      <w:r>
        <w:rPr>
          <w:color w:val="000000"/>
          <w:szCs w:val="32"/>
        </w:rPr>
        <w:t>〕</w:t>
      </w:r>
      <w:r>
        <w:rPr>
          <w:color w:val="000000"/>
          <w:szCs w:val="32"/>
        </w:rPr>
        <w:t xml:space="preserve">126 </w:t>
      </w:r>
      <w:r>
        <w:rPr>
          <w:color w:val="000000"/>
          <w:szCs w:val="32"/>
        </w:rPr>
        <w:t>号）</w:t>
      </w:r>
      <w:r>
        <w:rPr>
          <w:color w:val="000000"/>
          <w:szCs w:val="32"/>
        </w:rPr>
        <w:t>；</w:t>
      </w:r>
      <w:r>
        <w:rPr>
          <w:color w:val="000000"/>
          <w:szCs w:val="32"/>
        </w:rPr>
        <w:t>2021</w:t>
      </w:r>
      <w:r>
        <w:rPr>
          <w:color w:val="000000"/>
          <w:szCs w:val="32"/>
        </w:rPr>
        <w:t>年</w:t>
      </w:r>
      <w:r>
        <w:rPr>
          <w:color w:val="000000"/>
          <w:szCs w:val="32"/>
        </w:rPr>
        <w:t>6</w:t>
      </w:r>
      <w:r>
        <w:rPr>
          <w:color w:val="000000"/>
          <w:szCs w:val="32"/>
        </w:rPr>
        <w:t>月，印发《东莞市</w:t>
      </w:r>
      <w:r>
        <w:rPr>
          <w:color w:val="000000"/>
          <w:szCs w:val="32"/>
        </w:rPr>
        <w:t>“3+1”</w:t>
      </w:r>
      <w:r>
        <w:rPr>
          <w:color w:val="000000"/>
          <w:szCs w:val="32"/>
        </w:rPr>
        <w:t>产业集群试点培育专项资金</w:t>
      </w:r>
      <w:r>
        <w:rPr>
          <w:color w:val="000000"/>
          <w:szCs w:val="32"/>
        </w:rPr>
        <w:t>“</w:t>
      </w:r>
      <w:r>
        <w:rPr>
          <w:color w:val="000000"/>
          <w:szCs w:val="32"/>
        </w:rPr>
        <w:t>支持产业集群发展项目</w:t>
      </w:r>
      <w:r>
        <w:rPr>
          <w:color w:val="000000"/>
          <w:szCs w:val="32"/>
        </w:rPr>
        <w:t>”</w:t>
      </w:r>
      <w:r>
        <w:rPr>
          <w:color w:val="000000"/>
          <w:szCs w:val="32"/>
        </w:rPr>
        <w:t>实施细则（试行）》（东工信〔</w:t>
      </w:r>
      <w:r>
        <w:rPr>
          <w:color w:val="000000"/>
          <w:szCs w:val="32"/>
        </w:rPr>
        <w:t>2021</w:t>
      </w:r>
      <w:r>
        <w:rPr>
          <w:color w:val="000000"/>
          <w:szCs w:val="32"/>
        </w:rPr>
        <w:t>〕</w:t>
      </w:r>
      <w:r>
        <w:rPr>
          <w:color w:val="000000"/>
          <w:szCs w:val="32"/>
        </w:rPr>
        <w:t xml:space="preserve">142 </w:t>
      </w:r>
      <w:r>
        <w:rPr>
          <w:color w:val="000000"/>
          <w:szCs w:val="32"/>
        </w:rPr>
        <w:t>号），进一步规范</w:t>
      </w:r>
      <w:r>
        <w:rPr>
          <w:color w:val="000000"/>
          <w:szCs w:val="32"/>
        </w:rPr>
        <w:t>“</w:t>
      </w:r>
      <w:r>
        <w:rPr>
          <w:color w:val="000000"/>
          <w:szCs w:val="32"/>
        </w:rPr>
        <w:t>支持产业集群发展项目</w:t>
      </w:r>
      <w:r>
        <w:rPr>
          <w:color w:val="000000"/>
          <w:szCs w:val="32"/>
        </w:rPr>
        <w:t>”</w:t>
      </w:r>
      <w:r>
        <w:rPr>
          <w:color w:val="000000"/>
          <w:szCs w:val="32"/>
        </w:rPr>
        <w:t>管理，明确产业集群核心区的选取、资金使用、保障机制等</w:t>
      </w:r>
      <w:r>
        <w:rPr>
          <w:color w:val="000000"/>
          <w:szCs w:val="32"/>
        </w:rPr>
        <w:t>；</w:t>
      </w:r>
      <w:r>
        <w:rPr>
          <w:szCs w:val="32"/>
        </w:rPr>
        <w:t>2021</w:t>
      </w:r>
      <w:r>
        <w:rPr>
          <w:szCs w:val="32"/>
        </w:rPr>
        <w:t>年</w:t>
      </w:r>
      <w:r>
        <w:rPr>
          <w:szCs w:val="32"/>
        </w:rPr>
        <w:t>11</w:t>
      </w:r>
      <w:r>
        <w:rPr>
          <w:szCs w:val="32"/>
        </w:rPr>
        <w:t>月，东莞市制造强市建设领导小组办公室印发《关于认定东莞市优势传统产业集群核心区的通知》，</w:t>
      </w:r>
      <w:r>
        <w:rPr>
          <w:kern w:val="0"/>
          <w:szCs w:val="32"/>
        </w:rPr>
        <w:t>在食品饮料、纺织服装、家具等传统产业中，共认定了</w:t>
      </w:r>
      <w:r>
        <w:rPr>
          <w:kern w:val="0"/>
          <w:szCs w:val="32"/>
        </w:rPr>
        <w:t>7</w:t>
      </w:r>
      <w:r>
        <w:rPr>
          <w:kern w:val="0"/>
          <w:szCs w:val="32"/>
        </w:rPr>
        <w:t>个具有</w:t>
      </w:r>
      <w:r>
        <w:rPr>
          <w:bCs/>
          <w:szCs w:val="32"/>
        </w:rPr>
        <w:t>发展优势的镇街</w:t>
      </w:r>
      <w:r>
        <w:rPr>
          <w:bCs/>
          <w:szCs w:val="32"/>
        </w:rPr>
        <w:t>（园区）作为产业集群核心区（集聚区），加快推进产业集群建设发展，其中食品饮料产业</w:t>
      </w:r>
      <w:r>
        <w:rPr>
          <w:bCs/>
          <w:szCs w:val="32"/>
        </w:rPr>
        <w:t>3</w:t>
      </w:r>
      <w:r>
        <w:rPr>
          <w:bCs/>
          <w:szCs w:val="32"/>
        </w:rPr>
        <w:t>个，分别是麻涌镇、茶山镇和道</w:t>
      </w:r>
      <w:proofErr w:type="gramStart"/>
      <w:r>
        <w:rPr>
          <w:bCs/>
          <w:szCs w:val="32"/>
        </w:rPr>
        <w:t>滘</w:t>
      </w:r>
      <w:proofErr w:type="gramEnd"/>
      <w:r>
        <w:rPr>
          <w:bCs/>
          <w:szCs w:val="32"/>
        </w:rPr>
        <w:t>镇</w:t>
      </w:r>
      <w:r>
        <w:rPr>
          <w:bCs/>
          <w:szCs w:val="32"/>
        </w:rPr>
        <w:t>；</w:t>
      </w:r>
      <w:r>
        <w:rPr>
          <w:kern w:val="0"/>
          <w:szCs w:val="32"/>
        </w:rPr>
        <w:t>2022</w:t>
      </w:r>
      <w:r>
        <w:rPr>
          <w:kern w:val="0"/>
          <w:szCs w:val="32"/>
        </w:rPr>
        <w:t>年</w:t>
      </w:r>
      <w:r>
        <w:rPr>
          <w:kern w:val="0"/>
          <w:szCs w:val="32"/>
        </w:rPr>
        <w:t>8</w:t>
      </w:r>
      <w:r>
        <w:rPr>
          <w:kern w:val="0"/>
          <w:szCs w:val="32"/>
        </w:rPr>
        <w:t>月，出台《东莞市食品饮料产业集群培育发展行动计划》</w:t>
      </w:r>
      <w:r>
        <w:rPr>
          <w:kern w:val="0"/>
          <w:szCs w:val="32"/>
        </w:rPr>
        <w:t>（东工信〔</w:t>
      </w:r>
      <w:r>
        <w:rPr>
          <w:kern w:val="0"/>
          <w:szCs w:val="32"/>
        </w:rPr>
        <w:t>2022</w:t>
      </w:r>
      <w:r>
        <w:rPr>
          <w:kern w:val="0"/>
          <w:szCs w:val="32"/>
        </w:rPr>
        <w:t>〕</w:t>
      </w:r>
      <w:r>
        <w:rPr>
          <w:kern w:val="0"/>
          <w:szCs w:val="32"/>
        </w:rPr>
        <w:t xml:space="preserve">226 </w:t>
      </w:r>
      <w:r>
        <w:rPr>
          <w:kern w:val="0"/>
          <w:szCs w:val="32"/>
        </w:rPr>
        <w:t>号），</w:t>
      </w:r>
      <w:r>
        <w:rPr>
          <w:szCs w:val="32"/>
        </w:rPr>
        <w:t>全面摸清集群发展短板，明确产业发展定位和方向，</w:t>
      </w:r>
      <w:r>
        <w:rPr>
          <w:szCs w:val="32"/>
        </w:rPr>
        <w:t>有</w:t>
      </w:r>
      <w:r>
        <w:rPr>
          <w:szCs w:val="32"/>
        </w:rPr>
        <w:t>针对性</w:t>
      </w:r>
      <w:r>
        <w:rPr>
          <w:szCs w:val="32"/>
        </w:rPr>
        <w:t>地</w:t>
      </w:r>
      <w:r>
        <w:rPr>
          <w:szCs w:val="32"/>
        </w:rPr>
        <w:t>提出提升计划，</w:t>
      </w:r>
      <w:r>
        <w:rPr>
          <w:rStyle w:val="NormalCharacter"/>
          <w:szCs w:val="32"/>
        </w:rPr>
        <w:t>构建起</w:t>
      </w:r>
      <w:r>
        <w:rPr>
          <w:rStyle w:val="NormalCharacter"/>
          <w:szCs w:val="32"/>
        </w:rPr>
        <w:t>企业清单、项目清单、政策工具包、创新体系、战略咨询机构</w:t>
      </w:r>
      <w:r>
        <w:rPr>
          <w:rStyle w:val="NormalCharacter"/>
          <w:szCs w:val="32"/>
        </w:rPr>
        <w:t>“</w:t>
      </w:r>
      <w:r>
        <w:rPr>
          <w:rStyle w:val="NormalCharacter"/>
          <w:szCs w:val="32"/>
        </w:rPr>
        <w:t>五个一</w:t>
      </w:r>
      <w:r>
        <w:rPr>
          <w:rStyle w:val="NormalCharacter"/>
          <w:szCs w:val="32"/>
        </w:rPr>
        <w:t>”</w:t>
      </w:r>
      <w:r>
        <w:rPr>
          <w:rStyle w:val="NormalCharacter"/>
          <w:szCs w:val="32"/>
        </w:rPr>
        <w:t>工作体系，</w:t>
      </w:r>
      <w:r>
        <w:rPr>
          <w:rStyle w:val="NormalCharacter"/>
          <w:szCs w:val="32"/>
        </w:rPr>
        <w:t>全方位支撑集群</w:t>
      </w:r>
      <w:r>
        <w:rPr>
          <w:rStyle w:val="NormalCharacter"/>
          <w:szCs w:val="32"/>
        </w:rPr>
        <w:t>高质量</w:t>
      </w:r>
      <w:r>
        <w:rPr>
          <w:rStyle w:val="NormalCharacter"/>
          <w:szCs w:val="32"/>
        </w:rPr>
        <w:t>发展</w:t>
      </w:r>
      <w:r>
        <w:rPr>
          <w:rStyle w:val="NormalCharacter"/>
          <w:szCs w:val="32"/>
        </w:rPr>
        <w:t>。与之对应的，</w:t>
      </w:r>
      <w:r>
        <w:rPr>
          <w:kern w:val="0"/>
          <w:szCs w:val="32"/>
        </w:rPr>
        <w:t>2022</w:t>
      </w:r>
      <w:r>
        <w:rPr>
          <w:kern w:val="0"/>
          <w:szCs w:val="32"/>
        </w:rPr>
        <w:t>年</w:t>
      </w:r>
      <w:r>
        <w:rPr>
          <w:kern w:val="0"/>
          <w:szCs w:val="32"/>
        </w:rPr>
        <w:t>3</w:t>
      </w:r>
      <w:r>
        <w:rPr>
          <w:kern w:val="0"/>
          <w:szCs w:val="32"/>
        </w:rPr>
        <w:t>月，麻涌镇人民政府印发《麻涌镇食品饮料产业集群试点培育资金管理办法》（</w:t>
      </w:r>
      <w:proofErr w:type="gramStart"/>
      <w:r>
        <w:rPr>
          <w:color w:val="000000"/>
          <w:szCs w:val="32"/>
        </w:rPr>
        <w:t>麻府〔</w:t>
      </w:r>
      <w:r>
        <w:rPr>
          <w:color w:val="000000"/>
          <w:szCs w:val="32"/>
        </w:rPr>
        <w:t>2022</w:t>
      </w:r>
      <w:r>
        <w:rPr>
          <w:color w:val="000000"/>
          <w:szCs w:val="32"/>
        </w:rPr>
        <w:t>〕</w:t>
      </w:r>
      <w:proofErr w:type="gramEnd"/>
      <w:r>
        <w:rPr>
          <w:color w:val="000000"/>
          <w:szCs w:val="32"/>
        </w:rPr>
        <w:t xml:space="preserve">4 </w:t>
      </w:r>
      <w:r>
        <w:rPr>
          <w:color w:val="000000"/>
          <w:szCs w:val="32"/>
        </w:rPr>
        <w:t>号</w:t>
      </w:r>
      <w:r>
        <w:rPr>
          <w:kern w:val="0"/>
          <w:szCs w:val="32"/>
        </w:rPr>
        <w:t>）多维</w:t>
      </w:r>
      <w:proofErr w:type="gramStart"/>
      <w:r>
        <w:rPr>
          <w:kern w:val="0"/>
          <w:szCs w:val="32"/>
        </w:rPr>
        <w:t>度促进</w:t>
      </w:r>
      <w:proofErr w:type="gramEnd"/>
      <w:r>
        <w:rPr>
          <w:kern w:val="0"/>
          <w:szCs w:val="32"/>
        </w:rPr>
        <w:t>全镇粮油食品产业发展</w:t>
      </w:r>
      <w:r>
        <w:rPr>
          <w:kern w:val="0"/>
          <w:szCs w:val="32"/>
        </w:rPr>
        <w:t>；</w:t>
      </w:r>
      <w:r>
        <w:rPr>
          <w:kern w:val="0"/>
          <w:szCs w:val="32"/>
        </w:rPr>
        <w:t>2022</w:t>
      </w:r>
      <w:r>
        <w:rPr>
          <w:kern w:val="0"/>
          <w:szCs w:val="32"/>
        </w:rPr>
        <w:t>年</w:t>
      </w:r>
      <w:r>
        <w:rPr>
          <w:kern w:val="0"/>
          <w:szCs w:val="32"/>
        </w:rPr>
        <w:t>3</w:t>
      </w:r>
      <w:r>
        <w:rPr>
          <w:kern w:val="0"/>
          <w:szCs w:val="32"/>
        </w:rPr>
        <w:t>月，</w:t>
      </w:r>
      <w:r>
        <w:rPr>
          <w:kern w:val="0"/>
          <w:szCs w:val="32"/>
        </w:rPr>
        <w:t>茶山镇</w:t>
      </w:r>
      <w:r>
        <w:rPr>
          <w:kern w:val="0"/>
          <w:szCs w:val="32"/>
        </w:rPr>
        <w:t>人民政府印发《茶山镇支持食品饮料产业集群发展培育专项资金管理办法》（</w:t>
      </w:r>
      <w:proofErr w:type="gramStart"/>
      <w:r>
        <w:rPr>
          <w:color w:val="000000"/>
          <w:szCs w:val="32"/>
        </w:rPr>
        <w:t>茶府〔</w:t>
      </w:r>
      <w:r>
        <w:rPr>
          <w:color w:val="000000"/>
          <w:szCs w:val="32"/>
        </w:rPr>
        <w:t>2022</w:t>
      </w:r>
      <w:r>
        <w:rPr>
          <w:color w:val="000000"/>
          <w:szCs w:val="32"/>
        </w:rPr>
        <w:t>〕</w:t>
      </w:r>
      <w:proofErr w:type="gramEnd"/>
      <w:r>
        <w:rPr>
          <w:color w:val="000000"/>
          <w:szCs w:val="32"/>
        </w:rPr>
        <w:t xml:space="preserve">4 </w:t>
      </w:r>
      <w:r>
        <w:rPr>
          <w:color w:val="000000"/>
          <w:szCs w:val="32"/>
        </w:rPr>
        <w:t>号</w:t>
      </w:r>
      <w:r>
        <w:rPr>
          <w:kern w:val="0"/>
          <w:szCs w:val="32"/>
        </w:rPr>
        <w:t>），设立专项资金用于食品产业集群培育发展工作。</w:t>
      </w:r>
      <w:r>
        <w:rPr>
          <w:kern w:val="0"/>
          <w:szCs w:val="32"/>
        </w:rPr>
        <w:t>2022</w:t>
      </w:r>
      <w:r>
        <w:rPr>
          <w:kern w:val="0"/>
          <w:szCs w:val="32"/>
        </w:rPr>
        <w:t>年</w:t>
      </w:r>
      <w:r>
        <w:rPr>
          <w:kern w:val="0"/>
          <w:szCs w:val="32"/>
        </w:rPr>
        <w:t>5</w:t>
      </w:r>
      <w:r>
        <w:rPr>
          <w:kern w:val="0"/>
          <w:szCs w:val="32"/>
        </w:rPr>
        <w:t>月，</w:t>
      </w:r>
      <w:r>
        <w:rPr>
          <w:kern w:val="0"/>
          <w:szCs w:val="32"/>
        </w:rPr>
        <w:t>道</w:t>
      </w:r>
      <w:proofErr w:type="gramStart"/>
      <w:r>
        <w:rPr>
          <w:rFonts w:eastAsia="宋体"/>
          <w:kern w:val="0"/>
          <w:szCs w:val="32"/>
        </w:rPr>
        <w:t>滘</w:t>
      </w:r>
      <w:proofErr w:type="gramEnd"/>
      <w:r>
        <w:rPr>
          <w:kern w:val="0"/>
          <w:szCs w:val="32"/>
        </w:rPr>
        <w:t>镇</w:t>
      </w:r>
      <w:r>
        <w:rPr>
          <w:kern w:val="0"/>
          <w:szCs w:val="32"/>
        </w:rPr>
        <w:t>人民政府印</w:t>
      </w:r>
      <w:r>
        <w:rPr>
          <w:kern w:val="0"/>
          <w:szCs w:val="32"/>
        </w:rPr>
        <w:lastRenderedPageBreak/>
        <w:t>发《</w:t>
      </w:r>
      <w:r>
        <w:rPr>
          <w:kern w:val="0"/>
          <w:szCs w:val="32"/>
        </w:rPr>
        <w:t>道</w:t>
      </w:r>
      <w:r>
        <w:rPr>
          <w:rFonts w:eastAsia="宋体"/>
          <w:kern w:val="0"/>
          <w:szCs w:val="32"/>
        </w:rPr>
        <w:t>滘</w:t>
      </w:r>
      <w:r>
        <w:rPr>
          <w:kern w:val="0"/>
          <w:szCs w:val="32"/>
        </w:rPr>
        <w:t>镇</w:t>
      </w:r>
      <w:r>
        <w:rPr>
          <w:kern w:val="0"/>
          <w:szCs w:val="32"/>
        </w:rPr>
        <w:t>食品饮料产业集群试点培育专项资金管理办法》（</w:t>
      </w:r>
      <w:r>
        <w:rPr>
          <w:color w:val="000000"/>
          <w:szCs w:val="32"/>
        </w:rPr>
        <w:t>东道府〔</w:t>
      </w:r>
      <w:r>
        <w:rPr>
          <w:color w:val="000000"/>
          <w:szCs w:val="32"/>
        </w:rPr>
        <w:t>2022</w:t>
      </w:r>
      <w:r>
        <w:rPr>
          <w:color w:val="000000"/>
          <w:szCs w:val="32"/>
        </w:rPr>
        <w:t>〕</w:t>
      </w:r>
      <w:r>
        <w:rPr>
          <w:color w:val="000000"/>
          <w:szCs w:val="32"/>
        </w:rPr>
        <w:t xml:space="preserve">16 </w:t>
      </w:r>
      <w:r>
        <w:rPr>
          <w:color w:val="000000"/>
          <w:szCs w:val="32"/>
        </w:rPr>
        <w:t>号</w:t>
      </w:r>
      <w:r>
        <w:rPr>
          <w:kern w:val="0"/>
          <w:szCs w:val="32"/>
        </w:rPr>
        <w:t>），推动本镇食品产业规模化、品牌化、高端化发展。</w:t>
      </w:r>
      <w:r>
        <w:rPr>
          <w:rStyle w:val="NormalCharacter"/>
          <w:b/>
          <w:bCs/>
          <w:szCs w:val="32"/>
        </w:rPr>
        <w:t>我市</w:t>
      </w:r>
      <w:r>
        <w:rPr>
          <w:b/>
          <w:bCs/>
          <w:szCs w:val="32"/>
        </w:rPr>
        <w:t>在推动产业融合、优化产业布局、加强品牌建设、强化标准引领、鼓励认证等方面有创新举措并取得明显成效</w:t>
      </w:r>
      <w:r>
        <w:rPr>
          <w:kern w:val="0"/>
          <w:szCs w:val="32"/>
        </w:rPr>
        <w:t>。</w:t>
      </w:r>
      <w:r>
        <w:rPr>
          <w:kern w:val="0"/>
          <w:szCs w:val="32"/>
        </w:rPr>
        <w:t>1.</w:t>
      </w:r>
      <w:r>
        <w:rPr>
          <w:kern w:val="0"/>
          <w:szCs w:val="32"/>
        </w:rPr>
        <w:t>推动产业融合方面，</w:t>
      </w:r>
      <w:r>
        <w:rPr>
          <w:kern w:val="0"/>
          <w:szCs w:val="32"/>
        </w:rPr>
        <w:t>立足打造</w:t>
      </w:r>
      <w:r>
        <w:rPr>
          <w:kern w:val="0"/>
          <w:szCs w:val="32"/>
          <w:lang/>
        </w:rPr>
        <w:t>具有</w:t>
      </w:r>
      <w:r>
        <w:rPr>
          <w:kern w:val="0"/>
          <w:szCs w:val="32"/>
        </w:rPr>
        <w:t>东莞区域特色的食品饮料产业集群</w:t>
      </w:r>
      <w:r>
        <w:rPr>
          <w:kern w:val="0"/>
          <w:szCs w:val="32"/>
        </w:rPr>
        <w:t>的定位，培育形成了</w:t>
      </w:r>
      <w:r>
        <w:rPr>
          <w:kern w:val="0"/>
          <w:szCs w:val="32"/>
        </w:rPr>
        <w:t>“</w:t>
      </w:r>
      <w:r>
        <w:rPr>
          <w:kern w:val="0"/>
          <w:szCs w:val="32"/>
        </w:rPr>
        <w:t>产品研发</w:t>
      </w:r>
      <w:r>
        <w:rPr>
          <w:kern w:val="0"/>
          <w:szCs w:val="32"/>
        </w:rPr>
        <w:t>-</w:t>
      </w:r>
      <w:r>
        <w:rPr>
          <w:kern w:val="0"/>
          <w:szCs w:val="32"/>
        </w:rPr>
        <w:t>材料与装备</w:t>
      </w:r>
      <w:r>
        <w:rPr>
          <w:kern w:val="0"/>
          <w:szCs w:val="32"/>
        </w:rPr>
        <w:t>-</w:t>
      </w:r>
      <w:r>
        <w:rPr>
          <w:kern w:val="0"/>
          <w:szCs w:val="32"/>
        </w:rPr>
        <w:t>食品饮料加工</w:t>
      </w:r>
      <w:r>
        <w:rPr>
          <w:kern w:val="0"/>
          <w:szCs w:val="32"/>
        </w:rPr>
        <w:t>-</w:t>
      </w:r>
      <w:r>
        <w:rPr>
          <w:kern w:val="0"/>
          <w:szCs w:val="32"/>
        </w:rPr>
        <w:t>产品流通</w:t>
      </w:r>
      <w:r>
        <w:rPr>
          <w:kern w:val="0"/>
          <w:szCs w:val="32"/>
        </w:rPr>
        <w:t>”</w:t>
      </w:r>
      <w:r>
        <w:rPr>
          <w:kern w:val="0"/>
          <w:szCs w:val="32"/>
          <w:lang/>
        </w:rPr>
        <w:t>的食品饮料产业全</w:t>
      </w:r>
      <w:r>
        <w:rPr>
          <w:kern w:val="0"/>
          <w:szCs w:val="32"/>
        </w:rPr>
        <w:t>产业</w:t>
      </w:r>
      <w:r>
        <w:rPr>
          <w:kern w:val="0"/>
          <w:szCs w:val="32"/>
          <w:lang/>
        </w:rPr>
        <w:t>链条</w:t>
      </w:r>
      <w:r>
        <w:rPr>
          <w:kern w:val="0"/>
          <w:szCs w:val="32"/>
        </w:rPr>
        <w:t>，</w:t>
      </w:r>
      <w:r>
        <w:rPr>
          <w:kern w:val="0"/>
          <w:szCs w:val="32"/>
        </w:rPr>
        <w:t>按照</w:t>
      </w:r>
      <w:r>
        <w:rPr>
          <w:kern w:val="0"/>
          <w:szCs w:val="32"/>
        </w:rPr>
        <w:t>集群化、高端化、数字化、品牌化、绿色化的发展导向，推动空间、人才、金融等制造业发展要素供给水平和产出效率提升。</w:t>
      </w:r>
      <w:r>
        <w:rPr>
          <w:rStyle w:val="NormalCharacter"/>
          <w:szCs w:val="32"/>
        </w:rPr>
        <w:t>通过企业清单、项目清单、政策工具包、创新体系、战略咨询机构等全方位支撑集群发展。降低食品产业的技术改造申报门槛，当年购置生产设备实施技术改造且设备投入总额</w:t>
      </w:r>
      <w:r>
        <w:rPr>
          <w:rStyle w:val="NormalCharacter"/>
          <w:szCs w:val="32"/>
        </w:rPr>
        <w:t>200</w:t>
      </w:r>
      <w:r>
        <w:rPr>
          <w:rStyle w:val="NormalCharacter"/>
          <w:szCs w:val="32"/>
        </w:rPr>
        <w:t>万元（含）以上的，按照设备投入总额给予不超过</w:t>
      </w:r>
      <w:r>
        <w:rPr>
          <w:rStyle w:val="NormalCharacter"/>
          <w:szCs w:val="32"/>
        </w:rPr>
        <w:t>20%</w:t>
      </w:r>
      <w:r>
        <w:rPr>
          <w:rStyle w:val="NormalCharacter"/>
          <w:szCs w:val="32"/>
        </w:rPr>
        <w:t>的资助，单个项目最高资助</w:t>
      </w:r>
      <w:r>
        <w:rPr>
          <w:rStyle w:val="NormalCharacter"/>
          <w:szCs w:val="32"/>
        </w:rPr>
        <w:t>500</w:t>
      </w:r>
      <w:r>
        <w:rPr>
          <w:rStyle w:val="NormalCharacter"/>
          <w:szCs w:val="32"/>
        </w:rPr>
        <w:t>万元。</w:t>
      </w:r>
      <w:r>
        <w:rPr>
          <w:kern w:val="0"/>
          <w:szCs w:val="32"/>
        </w:rPr>
        <w:t>支持食品饮料等传统产业重点企业开展智能制造与工业互联网、工业设计、技术研发、管理提升、资本利用等方面的诊断服务，设立东莞市优势传统产业重点企业诊断服务资助项目，最高给予</w:t>
      </w:r>
      <w:r>
        <w:rPr>
          <w:kern w:val="0"/>
          <w:szCs w:val="32"/>
        </w:rPr>
        <w:t>100</w:t>
      </w:r>
      <w:r>
        <w:rPr>
          <w:kern w:val="0"/>
          <w:szCs w:val="32"/>
        </w:rPr>
        <w:t>万元资助。</w:t>
      </w:r>
      <w:r>
        <w:rPr>
          <w:kern w:val="0"/>
          <w:szCs w:val="32"/>
        </w:rPr>
        <w:t>2.</w:t>
      </w:r>
      <w:r>
        <w:rPr>
          <w:kern w:val="0"/>
          <w:szCs w:val="32"/>
        </w:rPr>
        <w:t>优化产业布局方面，</w:t>
      </w:r>
      <w:r>
        <w:rPr>
          <w:kern w:val="0"/>
          <w:szCs w:val="32"/>
        </w:rPr>
        <w:t>麻涌镇享誉</w:t>
      </w:r>
      <w:r>
        <w:rPr>
          <w:kern w:val="0"/>
          <w:szCs w:val="32"/>
        </w:rPr>
        <w:t>“</w:t>
      </w:r>
      <w:r>
        <w:rPr>
          <w:kern w:val="0"/>
          <w:szCs w:val="32"/>
        </w:rPr>
        <w:t>中国粮油物流加工第一镇</w:t>
      </w:r>
      <w:r>
        <w:rPr>
          <w:kern w:val="0"/>
          <w:szCs w:val="32"/>
        </w:rPr>
        <w:t>”</w:t>
      </w:r>
      <w:r>
        <w:rPr>
          <w:kern w:val="0"/>
          <w:szCs w:val="32"/>
        </w:rPr>
        <w:t>，拥有粮油仓储、粮油食品加工、粮油贸易等企业。茶山镇</w:t>
      </w:r>
      <w:r>
        <w:rPr>
          <w:kern w:val="0"/>
          <w:szCs w:val="32"/>
          <w:lang/>
        </w:rPr>
        <w:t>是</w:t>
      </w:r>
      <w:r>
        <w:rPr>
          <w:kern w:val="0"/>
          <w:szCs w:val="32"/>
        </w:rPr>
        <w:t>“</w:t>
      </w:r>
      <w:r>
        <w:rPr>
          <w:kern w:val="0"/>
          <w:szCs w:val="32"/>
        </w:rPr>
        <w:t>中国食品名镇</w:t>
      </w:r>
      <w:r>
        <w:rPr>
          <w:kern w:val="0"/>
          <w:szCs w:val="32"/>
        </w:rPr>
        <w:t>”</w:t>
      </w:r>
      <w:r>
        <w:rPr>
          <w:kern w:val="0"/>
          <w:szCs w:val="32"/>
        </w:rPr>
        <w:t>，拥有食品及相关配套企业</w:t>
      </w:r>
      <w:r>
        <w:rPr>
          <w:kern w:val="0"/>
          <w:szCs w:val="32"/>
        </w:rPr>
        <w:t>200</w:t>
      </w:r>
      <w:r>
        <w:rPr>
          <w:kern w:val="0"/>
          <w:szCs w:val="32"/>
        </w:rPr>
        <w:t>多家，包括华美、嘉顿、</w:t>
      </w:r>
      <w:r>
        <w:rPr>
          <w:kern w:val="0"/>
          <w:szCs w:val="32"/>
          <w:lang/>
        </w:rPr>
        <w:t>雀巢、百利</w:t>
      </w:r>
      <w:r>
        <w:rPr>
          <w:kern w:val="0"/>
          <w:szCs w:val="32"/>
        </w:rPr>
        <w:t>等知名品</w:t>
      </w:r>
      <w:r>
        <w:rPr>
          <w:kern w:val="0"/>
          <w:szCs w:val="32"/>
        </w:rPr>
        <w:lastRenderedPageBreak/>
        <w:t>牌，产品涉及糖果、饼干、点心、调味品等</w:t>
      </w:r>
      <w:r>
        <w:rPr>
          <w:kern w:val="0"/>
          <w:szCs w:val="32"/>
        </w:rPr>
        <w:t>15</w:t>
      </w:r>
      <w:r>
        <w:rPr>
          <w:kern w:val="0"/>
          <w:szCs w:val="32"/>
        </w:rPr>
        <w:t>个大类</w:t>
      </w:r>
      <w:r>
        <w:rPr>
          <w:kern w:val="0"/>
          <w:szCs w:val="32"/>
        </w:rPr>
        <w:t>2000</w:t>
      </w:r>
      <w:r>
        <w:rPr>
          <w:kern w:val="0"/>
          <w:szCs w:val="32"/>
        </w:rPr>
        <w:t>多个品种。道</w:t>
      </w:r>
      <w:proofErr w:type="gramStart"/>
      <w:r>
        <w:rPr>
          <w:kern w:val="0"/>
          <w:szCs w:val="32"/>
        </w:rPr>
        <w:t>滘</w:t>
      </w:r>
      <w:proofErr w:type="gramEnd"/>
      <w:r>
        <w:rPr>
          <w:kern w:val="0"/>
          <w:szCs w:val="32"/>
        </w:rPr>
        <w:t>镇是传统特色食品名镇，拥有道</w:t>
      </w:r>
      <w:proofErr w:type="gramStart"/>
      <w:r>
        <w:rPr>
          <w:kern w:val="0"/>
          <w:szCs w:val="32"/>
        </w:rPr>
        <w:t>滘粽</w:t>
      </w:r>
      <w:proofErr w:type="gramEnd"/>
      <w:r>
        <w:rPr>
          <w:kern w:val="0"/>
          <w:szCs w:val="32"/>
        </w:rPr>
        <w:t>、道</w:t>
      </w:r>
      <w:proofErr w:type="gramStart"/>
      <w:r>
        <w:rPr>
          <w:kern w:val="0"/>
          <w:szCs w:val="32"/>
        </w:rPr>
        <w:t>滘</w:t>
      </w:r>
      <w:proofErr w:type="gramEnd"/>
      <w:r>
        <w:rPr>
          <w:kern w:val="0"/>
          <w:szCs w:val="32"/>
        </w:rPr>
        <w:t>米粉、道</w:t>
      </w:r>
      <w:proofErr w:type="gramStart"/>
      <w:r>
        <w:rPr>
          <w:kern w:val="0"/>
          <w:szCs w:val="32"/>
        </w:rPr>
        <w:t>滘</w:t>
      </w:r>
      <w:proofErr w:type="gramEnd"/>
      <w:r>
        <w:rPr>
          <w:kern w:val="0"/>
          <w:szCs w:val="32"/>
        </w:rPr>
        <w:t>肉丸、道</w:t>
      </w:r>
      <w:proofErr w:type="gramStart"/>
      <w:r>
        <w:rPr>
          <w:kern w:val="0"/>
          <w:szCs w:val="32"/>
        </w:rPr>
        <w:t>滘</w:t>
      </w:r>
      <w:proofErr w:type="gramEnd"/>
      <w:r>
        <w:rPr>
          <w:kern w:val="0"/>
          <w:szCs w:val="32"/>
        </w:rPr>
        <w:t>龙</w:t>
      </w:r>
      <w:r>
        <w:rPr>
          <w:kern w:val="0"/>
          <w:szCs w:val="32"/>
        </w:rPr>
        <w:t>船饼等传统特色美食，具有一定的区域美誉度。</w:t>
      </w:r>
      <w:r>
        <w:rPr>
          <w:kern w:val="0"/>
          <w:szCs w:val="32"/>
        </w:rPr>
        <w:t>目前</w:t>
      </w:r>
      <w:r>
        <w:rPr>
          <w:szCs w:val="32"/>
        </w:rPr>
        <w:t>已向每个核心区各拨付</w:t>
      </w:r>
      <w:r>
        <w:rPr>
          <w:szCs w:val="32"/>
        </w:rPr>
        <w:t>1000</w:t>
      </w:r>
      <w:r>
        <w:rPr>
          <w:szCs w:val="32"/>
        </w:rPr>
        <w:t>万元首期资金</w:t>
      </w:r>
      <w:r>
        <w:rPr>
          <w:szCs w:val="32"/>
        </w:rPr>
        <w:t>合计</w:t>
      </w:r>
      <w:r>
        <w:rPr>
          <w:szCs w:val="32"/>
        </w:rPr>
        <w:t>7000</w:t>
      </w:r>
      <w:r>
        <w:rPr>
          <w:szCs w:val="32"/>
        </w:rPr>
        <w:t>万（其中食品产业</w:t>
      </w:r>
      <w:r>
        <w:rPr>
          <w:szCs w:val="32"/>
        </w:rPr>
        <w:t>3</w:t>
      </w:r>
      <w:r>
        <w:rPr>
          <w:szCs w:val="32"/>
        </w:rPr>
        <w:t>个核心区合计</w:t>
      </w:r>
      <w:r>
        <w:rPr>
          <w:szCs w:val="32"/>
        </w:rPr>
        <w:t>3000</w:t>
      </w:r>
      <w:r>
        <w:rPr>
          <w:szCs w:val="32"/>
        </w:rPr>
        <w:t>万元）</w:t>
      </w:r>
      <w:r>
        <w:rPr>
          <w:szCs w:val="32"/>
        </w:rPr>
        <w:t>，由镇</w:t>
      </w:r>
      <w:proofErr w:type="gramStart"/>
      <w:r>
        <w:rPr>
          <w:szCs w:val="32"/>
        </w:rPr>
        <w:t>街落实</w:t>
      </w:r>
      <w:proofErr w:type="gramEnd"/>
      <w:r>
        <w:rPr>
          <w:szCs w:val="32"/>
        </w:rPr>
        <w:t>资金配套</w:t>
      </w:r>
      <w:r>
        <w:rPr>
          <w:szCs w:val="32"/>
        </w:rPr>
        <w:t>，推动集聚区内食品产业进一步优化布局、实现</w:t>
      </w:r>
      <w:proofErr w:type="gramStart"/>
      <w:r>
        <w:rPr>
          <w:szCs w:val="32"/>
        </w:rPr>
        <w:t>集群化</w:t>
      </w:r>
      <w:proofErr w:type="gramEnd"/>
      <w:r>
        <w:rPr>
          <w:szCs w:val="32"/>
        </w:rPr>
        <w:t>发展。</w:t>
      </w:r>
      <w:r>
        <w:rPr>
          <w:szCs w:val="32"/>
        </w:rPr>
        <w:t>3.</w:t>
      </w:r>
      <w:r>
        <w:rPr>
          <w:szCs w:val="32"/>
        </w:rPr>
        <w:t>加强品牌建设方面，</w:t>
      </w:r>
      <w:r>
        <w:rPr>
          <w:szCs w:val="32"/>
        </w:rPr>
        <w:t>举办</w:t>
      </w:r>
      <w:r>
        <w:rPr>
          <w:szCs w:val="32"/>
        </w:rPr>
        <w:t>2021</w:t>
      </w:r>
      <w:r>
        <w:rPr>
          <w:szCs w:val="32"/>
        </w:rPr>
        <w:t>中国食品品牌创新发展大会暨粤港澳大湾区食品博览会，充分展示东莞食品产业优势，参展商数量</w:t>
      </w:r>
      <w:r>
        <w:rPr>
          <w:szCs w:val="32"/>
        </w:rPr>
        <w:t>275</w:t>
      </w:r>
      <w:r>
        <w:rPr>
          <w:szCs w:val="32"/>
        </w:rPr>
        <w:t>家，采购，展会促成的交易额达</w:t>
      </w:r>
      <w:r>
        <w:rPr>
          <w:szCs w:val="32"/>
        </w:rPr>
        <w:t>5000</w:t>
      </w:r>
      <w:r>
        <w:rPr>
          <w:szCs w:val="32"/>
        </w:rPr>
        <w:t>万元。</w:t>
      </w:r>
      <w:r>
        <w:rPr>
          <w:kern w:val="0"/>
          <w:szCs w:val="32"/>
        </w:rPr>
        <w:t>支持食品饮料等传统重点企业开展品牌推广</w:t>
      </w:r>
      <w:r>
        <w:rPr>
          <w:kern w:val="0"/>
          <w:szCs w:val="32"/>
        </w:rPr>
        <w:t>，</w:t>
      </w:r>
      <w:r>
        <w:rPr>
          <w:kern w:val="0"/>
          <w:szCs w:val="32"/>
        </w:rPr>
        <w:t>2022</w:t>
      </w:r>
      <w:r>
        <w:rPr>
          <w:kern w:val="0"/>
          <w:szCs w:val="32"/>
        </w:rPr>
        <w:t>年，</w:t>
      </w:r>
      <w:r>
        <w:rPr>
          <w:kern w:val="0"/>
          <w:szCs w:val="32"/>
        </w:rPr>
        <w:t>东莞市华美食品有限公司</w:t>
      </w:r>
      <w:r>
        <w:rPr>
          <w:kern w:val="0"/>
          <w:szCs w:val="32"/>
        </w:rPr>
        <w:t>、</w:t>
      </w:r>
      <w:r>
        <w:rPr>
          <w:kern w:val="0"/>
          <w:szCs w:val="32"/>
        </w:rPr>
        <w:t>东莞市仙津保健饮料食品有限公司</w:t>
      </w:r>
      <w:r>
        <w:rPr>
          <w:kern w:val="0"/>
          <w:szCs w:val="32"/>
        </w:rPr>
        <w:t>、</w:t>
      </w:r>
      <w:r>
        <w:rPr>
          <w:kern w:val="0"/>
          <w:szCs w:val="32"/>
        </w:rPr>
        <w:t>东莞市徐记食品有限公司</w:t>
      </w:r>
      <w:r>
        <w:rPr>
          <w:kern w:val="0"/>
          <w:szCs w:val="32"/>
        </w:rPr>
        <w:t>等企业纳入资助计划</w:t>
      </w:r>
      <w:r>
        <w:rPr>
          <w:kern w:val="0"/>
          <w:szCs w:val="32"/>
        </w:rPr>
        <w:t>。</w:t>
      </w:r>
      <w:r>
        <w:rPr>
          <w:kern w:val="0"/>
          <w:szCs w:val="32"/>
        </w:rPr>
        <w:t>对规模以上食品饮料企业举办新品发布会、宣传推介会、订货会等活动，按照实际投入的场租及会场搭建费用给予不高于</w:t>
      </w:r>
      <w:r>
        <w:rPr>
          <w:kern w:val="0"/>
          <w:szCs w:val="32"/>
        </w:rPr>
        <w:t>80%</w:t>
      </w:r>
      <w:r>
        <w:rPr>
          <w:kern w:val="0"/>
          <w:szCs w:val="32"/>
        </w:rPr>
        <w:t>支持，每家企业最高资助</w:t>
      </w:r>
      <w:r>
        <w:rPr>
          <w:kern w:val="0"/>
          <w:szCs w:val="32"/>
        </w:rPr>
        <w:t>50</w:t>
      </w:r>
      <w:r>
        <w:rPr>
          <w:kern w:val="0"/>
          <w:szCs w:val="32"/>
        </w:rPr>
        <w:t>万元。</w:t>
      </w:r>
      <w:r>
        <w:rPr>
          <w:b/>
          <w:bCs/>
          <w:kern w:val="0"/>
          <w:szCs w:val="32"/>
        </w:rPr>
        <w:t>我市</w:t>
      </w:r>
      <w:r>
        <w:rPr>
          <w:b/>
          <w:bCs/>
          <w:szCs w:val="32"/>
        </w:rPr>
        <w:t>积极支持完善现代农业与食品产业集群</w:t>
      </w:r>
      <w:r>
        <w:rPr>
          <w:b/>
          <w:bCs/>
          <w:szCs w:val="32"/>
        </w:rPr>
        <w:t>“</w:t>
      </w:r>
      <w:r>
        <w:rPr>
          <w:b/>
          <w:bCs/>
          <w:szCs w:val="32"/>
        </w:rPr>
        <w:t>五个一</w:t>
      </w:r>
      <w:r>
        <w:rPr>
          <w:b/>
          <w:bCs/>
          <w:szCs w:val="32"/>
        </w:rPr>
        <w:t>”</w:t>
      </w:r>
      <w:r>
        <w:rPr>
          <w:b/>
          <w:bCs/>
          <w:szCs w:val="32"/>
        </w:rPr>
        <w:t>工作体系</w:t>
      </w:r>
      <w:r>
        <w:rPr>
          <w:szCs w:val="32"/>
        </w:rPr>
        <w:t>，</w:t>
      </w:r>
      <w:r>
        <w:rPr>
          <w:bCs/>
          <w:color w:val="000000"/>
          <w:szCs w:val="32"/>
        </w:rPr>
        <w:t>开展东莞市荔枝高质量发展，推动</w:t>
      </w:r>
      <w:r>
        <w:rPr>
          <w:bCs/>
          <w:color w:val="000000"/>
          <w:szCs w:val="32"/>
        </w:rPr>
        <w:t>岭南荔枝优势特色产业集群建设</w:t>
      </w:r>
      <w:r>
        <w:rPr>
          <w:bCs/>
          <w:color w:val="000000"/>
          <w:szCs w:val="32"/>
        </w:rPr>
        <w:t>，</w:t>
      </w:r>
      <w:r>
        <w:rPr>
          <w:kern w:val="0"/>
          <w:szCs w:val="32"/>
        </w:rPr>
        <w:t>委托广东粤</w:t>
      </w:r>
      <w:proofErr w:type="gramStart"/>
      <w:r>
        <w:rPr>
          <w:kern w:val="0"/>
          <w:szCs w:val="32"/>
        </w:rPr>
        <w:t>孵</w:t>
      </w:r>
      <w:r>
        <w:rPr>
          <w:bCs/>
          <w:color w:val="000000"/>
          <w:szCs w:val="32"/>
        </w:rPr>
        <w:t>产业</w:t>
      </w:r>
      <w:proofErr w:type="gramEnd"/>
      <w:r>
        <w:rPr>
          <w:bCs/>
          <w:color w:val="000000"/>
          <w:szCs w:val="32"/>
        </w:rPr>
        <w:t>大数据研究有限公司作为战略咨询支撑机构，充分开展产业调研并制订</w:t>
      </w:r>
      <w:r>
        <w:rPr>
          <w:kern w:val="0"/>
          <w:szCs w:val="32"/>
        </w:rPr>
        <w:t>《东莞市食品饮料产业集群培育发展行动计划》</w:t>
      </w:r>
      <w:r>
        <w:rPr>
          <w:bCs/>
          <w:color w:val="000000"/>
          <w:szCs w:val="32"/>
        </w:rPr>
        <w:t>，梳理了食品饮料产值</w:t>
      </w:r>
      <w:r>
        <w:rPr>
          <w:bCs/>
          <w:color w:val="000000"/>
          <w:szCs w:val="32"/>
        </w:rPr>
        <w:t>1</w:t>
      </w:r>
      <w:r>
        <w:rPr>
          <w:bCs/>
          <w:color w:val="000000"/>
          <w:szCs w:val="32"/>
        </w:rPr>
        <w:t>亿元以上企业名单（</w:t>
      </w:r>
      <w:r>
        <w:rPr>
          <w:b/>
          <w:color w:val="000000"/>
          <w:szCs w:val="32"/>
        </w:rPr>
        <w:t>龙头骨干和隐形冠军</w:t>
      </w:r>
      <w:r>
        <w:rPr>
          <w:bCs/>
          <w:color w:val="000000"/>
          <w:szCs w:val="32"/>
        </w:rPr>
        <w:t>）、食品饮料产业主</w:t>
      </w:r>
      <w:r>
        <w:rPr>
          <w:bCs/>
          <w:color w:val="000000"/>
          <w:szCs w:val="32"/>
        </w:rPr>
        <w:lastRenderedPageBreak/>
        <w:t>要建设项目（</w:t>
      </w:r>
      <w:r>
        <w:rPr>
          <w:b/>
          <w:color w:val="000000"/>
          <w:szCs w:val="32"/>
        </w:rPr>
        <w:t>重点项目清单</w:t>
      </w:r>
      <w:r>
        <w:rPr>
          <w:bCs/>
          <w:color w:val="000000"/>
          <w:szCs w:val="32"/>
        </w:rPr>
        <w:t>）、主要平台机构（</w:t>
      </w:r>
      <w:r>
        <w:rPr>
          <w:b/>
          <w:color w:val="000000"/>
          <w:szCs w:val="32"/>
        </w:rPr>
        <w:t>创新体系</w:t>
      </w:r>
      <w:r>
        <w:rPr>
          <w:bCs/>
          <w:color w:val="000000"/>
          <w:szCs w:val="32"/>
        </w:rPr>
        <w:t>）、政策汇总（</w:t>
      </w:r>
      <w:r>
        <w:rPr>
          <w:b/>
          <w:color w:val="000000"/>
          <w:szCs w:val="32"/>
        </w:rPr>
        <w:t>政策工具包</w:t>
      </w:r>
      <w:r>
        <w:rPr>
          <w:bCs/>
          <w:color w:val="000000"/>
          <w:szCs w:val="32"/>
        </w:rPr>
        <w:t>）等。</w:t>
      </w:r>
      <w:r>
        <w:rPr>
          <w:b/>
          <w:bCs/>
          <w:szCs w:val="32"/>
        </w:rPr>
        <w:t>我市积极开展食品</w:t>
      </w:r>
      <w:r>
        <w:rPr>
          <w:b/>
          <w:bCs/>
          <w:szCs w:val="32"/>
        </w:rPr>
        <w:t>“</w:t>
      </w:r>
      <w:r>
        <w:rPr>
          <w:b/>
          <w:bCs/>
          <w:szCs w:val="32"/>
        </w:rPr>
        <w:t>三品</w:t>
      </w:r>
      <w:r>
        <w:rPr>
          <w:b/>
          <w:bCs/>
          <w:szCs w:val="32"/>
        </w:rPr>
        <w:t>”</w:t>
      </w:r>
      <w:r>
        <w:rPr>
          <w:b/>
          <w:bCs/>
          <w:szCs w:val="32"/>
        </w:rPr>
        <w:t>专项行动。</w:t>
      </w:r>
      <w:r>
        <w:rPr>
          <w:b/>
          <w:bCs/>
          <w:szCs w:val="32"/>
        </w:rPr>
        <w:t>一是</w:t>
      </w:r>
      <w:r>
        <w:rPr>
          <w:szCs w:val="32"/>
        </w:rPr>
        <w:t>提升消费品品种有效供给能力。出台《东莞市食品饮料产业集群培育发展行动计划》，提出了一系列包括提升企业产品品种、生产经营效率等方面的举措。</w:t>
      </w:r>
      <w:r>
        <w:rPr>
          <w:b/>
          <w:bCs/>
          <w:szCs w:val="32"/>
        </w:rPr>
        <w:t>二是</w:t>
      </w:r>
      <w:r>
        <w:rPr>
          <w:szCs w:val="32"/>
        </w:rPr>
        <w:t>提升品牌影响力。搭建产业</w:t>
      </w:r>
      <w:proofErr w:type="gramStart"/>
      <w:r>
        <w:rPr>
          <w:szCs w:val="32"/>
        </w:rPr>
        <w:t>链合作</w:t>
      </w:r>
      <w:proofErr w:type="gramEnd"/>
      <w:r>
        <w:rPr>
          <w:szCs w:val="32"/>
        </w:rPr>
        <w:t>平台，举办工业</w:t>
      </w:r>
      <w:proofErr w:type="gramStart"/>
      <w:r>
        <w:rPr>
          <w:szCs w:val="32"/>
        </w:rPr>
        <w:t>稳增长</w:t>
      </w:r>
      <w:proofErr w:type="gramEnd"/>
      <w:r>
        <w:rPr>
          <w:szCs w:val="32"/>
        </w:rPr>
        <w:t>政策宣讲</w:t>
      </w:r>
      <w:proofErr w:type="gramStart"/>
      <w:r>
        <w:rPr>
          <w:szCs w:val="32"/>
        </w:rPr>
        <w:t>暨产业</w:t>
      </w:r>
      <w:proofErr w:type="gramEnd"/>
      <w:r>
        <w:rPr>
          <w:szCs w:val="32"/>
        </w:rPr>
        <w:t>对接活动，</w:t>
      </w:r>
      <w:r>
        <w:rPr>
          <w:szCs w:val="32"/>
        </w:rPr>
        <w:t>徐</w:t>
      </w:r>
      <w:proofErr w:type="gramStart"/>
      <w:r>
        <w:rPr>
          <w:szCs w:val="32"/>
        </w:rPr>
        <w:t>记食品</w:t>
      </w:r>
      <w:proofErr w:type="gramEnd"/>
      <w:r>
        <w:rPr>
          <w:szCs w:val="32"/>
        </w:rPr>
        <w:t>等９家行业龙头企业开展主题演讲，详细介绍了自身供应链体系及企业品牌发展等相关情况。</w:t>
      </w:r>
      <w:r>
        <w:rPr>
          <w:szCs w:val="32"/>
        </w:rPr>
        <w:t>优化提升产业氛围，</w:t>
      </w:r>
      <w:r>
        <w:rPr>
          <w:szCs w:val="32"/>
        </w:rPr>
        <w:t>举办</w:t>
      </w:r>
      <w:r>
        <w:rPr>
          <w:szCs w:val="32"/>
        </w:rPr>
        <w:t>2021</w:t>
      </w:r>
      <w:r>
        <w:rPr>
          <w:szCs w:val="32"/>
        </w:rPr>
        <w:t>中国食品品牌创新发展大会</w:t>
      </w:r>
      <w:r>
        <w:rPr>
          <w:szCs w:val="32"/>
        </w:rPr>
        <w:t>暨粤港澳大湾区食品博览会，展会促成的交易额达</w:t>
      </w:r>
      <w:r>
        <w:rPr>
          <w:szCs w:val="32"/>
        </w:rPr>
        <w:t>5000</w:t>
      </w:r>
      <w:r>
        <w:rPr>
          <w:szCs w:val="32"/>
        </w:rPr>
        <w:t>万元。</w:t>
      </w:r>
      <w:r>
        <w:rPr>
          <w:b/>
          <w:bCs/>
          <w:szCs w:val="32"/>
        </w:rPr>
        <w:t>三是</w:t>
      </w:r>
      <w:r>
        <w:rPr>
          <w:szCs w:val="32"/>
        </w:rPr>
        <w:t>提升消费品品质。启动首批市级工业企业设计中心认定，提升消费品设计能力。推进食品工业诚信体系建设，</w:t>
      </w:r>
      <w:r>
        <w:rPr>
          <w:szCs w:val="32"/>
        </w:rPr>
        <w:t xml:space="preserve">2021 </w:t>
      </w:r>
      <w:r>
        <w:rPr>
          <w:szCs w:val="32"/>
        </w:rPr>
        <w:t>年我市组织近</w:t>
      </w:r>
      <w:r>
        <w:rPr>
          <w:szCs w:val="32"/>
        </w:rPr>
        <w:t xml:space="preserve"> 100 </w:t>
      </w:r>
      <w:r>
        <w:rPr>
          <w:szCs w:val="32"/>
        </w:rPr>
        <w:t>家食品工业企业参加</w:t>
      </w:r>
      <w:proofErr w:type="gramStart"/>
      <w:r>
        <w:rPr>
          <w:szCs w:val="32"/>
        </w:rPr>
        <w:t>省工信厅或</w:t>
      </w:r>
      <w:proofErr w:type="gramEnd"/>
      <w:r>
        <w:rPr>
          <w:szCs w:val="32"/>
        </w:rPr>
        <w:t>地市举办的食品工业诚信体系建设专题研修班。</w:t>
      </w:r>
      <w:r>
        <w:rPr>
          <w:b/>
          <w:bCs/>
          <w:kern w:val="0"/>
          <w:szCs w:val="32"/>
        </w:rPr>
        <w:t>市统计局</w:t>
      </w:r>
      <w:r>
        <w:rPr>
          <w:b/>
          <w:bCs/>
          <w:kern w:val="0"/>
          <w:szCs w:val="32"/>
        </w:rPr>
        <w:t>确定</w:t>
      </w:r>
      <w:r>
        <w:rPr>
          <w:b/>
          <w:bCs/>
          <w:kern w:val="0"/>
          <w:szCs w:val="32"/>
        </w:rPr>
        <w:t>：</w:t>
      </w:r>
      <w:r>
        <w:rPr>
          <w:b/>
          <w:bCs/>
          <w:kern w:val="0"/>
          <w:szCs w:val="32"/>
        </w:rPr>
        <w:t>“</w:t>
      </w:r>
      <w:r>
        <w:rPr>
          <w:b/>
          <w:bCs/>
          <w:kern w:val="0"/>
          <w:szCs w:val="32"/>
        </w:rPr>
        <w:t>经核实，</w:t>
      </w:r>
      <w:r>
        <w:rPr>
          <w:b/>
          <w:bCs/>
          <w:kern w:val="0"/>
          <w:szCs w:val="32"/>
        </w:rPr>
        <w:t>2021</w:t>
      </w:r>
      <w:r>
        <w:rPr>
          <w:b/>
          <w:bCs/>
          <w:kern w:val="0"/>
          <w:szCs w:val="32"/>
        </w:rPr>
        <w:t>年东莞规模以上食品制造业实现工业总产值</w:t>
      </w:r>
      <w:r>
        <w:rPr>
          <w:b/>
          <w:bCs/>
          <w:kern w:val="0"/>
          <w:szCs w:val="32"/>
        </w:rPr>
        <w:t>214</w:t>
      </w:r>
      <w:r>
        <w:rPr>
          <w:b/>
          <w:bCs/>
          <w:kern w:val="0"/>
          <w:szCs w:val="32"/>
          <w:lang/>
        </w:rPr>
        <w:t>.</w:t>
      </w:r>
      <w:r>
        <w:rPr>
          <w:b/>
          <w:bCs/>
          <w:kern w:val="0"/>
          <w:szCs w:val="32"/>
        </w:rPr>
        <w:t>02</w:t>
      </w:r>
      <w:r>
        <w:rPr>
          <w:b/>
          <w:bCs/>
          <w:kern w:val="0"/>
          <w:szCs w:val="32"/>
        </w:rPr>
        <w:t>亿元，增速</w:t>
      </w:r>
      <w:r>
        <w:rPr>
          <w:b/>
          <w:bCs/>
          <w:kern w:val="0"/>
          <w:szCs w:val="32"/>
        </w:rPr>
        <w:t>26</w:t>
      </w:r>
      <w:r>
        <w:rPr>
          <w:b/>
          <w:bCs/>
          <w:kern w:val="0"/>
          <w:szCs w:val="32"/>
          <w:lang/>
        </w:rPr>
        <w:t>.0%</w:t>
      </w:r>
      <w:r>
        <w:rPr>
          <w:b/>
          <w:bCs/>
          <w:kern w:val="0"/>
          <w:szCs w:val="32"/>
        </w:rPr>
        <w:t>”</w:t>
      </w:r>
      <w:r>
        <w:rPr>
          <w:b/>
          <w:bCs/>
          <w:kern w:val="0"/>
          <w:szCs w:val="32"/>
          <w:lang/>
        </w:rPr>
        <w:t>。本项分值</w:t>
      </w:r>
      <w:r>
        <w:rPr>
          <w:b/>
          <w:bCs/>
          <w:kern w:val="0"/>
          <w:szCs w:val="32"/>
          <w:lang/>
        </w:rPr>
        <w:t>5</w:t>
      </w:r>
      <w:r>
        <w:rPr>
          <w:b/>
          <w:bCs/>
          <w:kern w:val="0"/>
          <w:szCs w:val="32"/>
          <w:lang/>
        </w:rPr>
        <w:t>分，自评得分</w:t>
      </w:r>
      <w:r>
        <w:rPr>
          <w:b/>
          <w:bCs/>
          <w:kern w:val="0"/>
          <w:szCs w:val="32"/>
          <w:lang/>
        </w:rPr>
        <w:t>5</w:t>
      </w:r>
      <w:r>
        <w:rPr>
          <w:b/>
          <w:bCs/>
          <w:kern w:val="0"/>
          <w:szCs w:val="32"/>
          <w:lang/>
        </w:rPr>
        <w:t>分。</w:t>
      </w:r>
    </w:p>
    <w:p w:rsidR="00C63B0C" w:rsidRDefault="0047725F">
      <w:pPr>
        <w:autoSpaceDE w:val="0"/>
        <w:autoSpaceDN w:val="0"/>
        <w:adjustRightInd w:val="0"/>
        <w:snapToGrid w:val="0"/>
        <w:spacing w:line="640" w:lineRule="exact"/>
        <w:ind w:firstLineChars="200" w:firstLine="640"/>
      </w:pPr>
      <w:r>
        <w:rPr>
          <w:rFonts w:eastAsia="黑体"/>
          <w:szCs w:val="32"/>
        </w:rPr>
        <w:t xml:space="preserve"> </w:t>
      </w:r>
      <w:r>
        <w:t>28.“</w:t>
      </w:r>
      <w:r>
        <w:t>两品</w:t>
      </w:r>
      <w:proofErr w:type="gramStart"/>
      <w:r>
        <w:t>一</w:t>
      </w:r>
      <w:proofErr w:type="gramEnd"/>
      <w:r>
        <w:t>标</w:t>
      </w:r>
      <w:r>
        <w:t>”</w:t>
      </w:r>
      <w:r>
        <w:t>（自选项，</w:t>
      </w:r>
      <w:r>
        <w:t>2.5</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58</w:t>
      </w:r>
      <w:r>
        <w:rPr>
          <w:szCs w:val="32"/>
        </w:rPr>
        <w:t>）制定并实施有机农产品、绿色食品、地理标志农产品认证和管理的政策措施，全面推行良好农业规范，扩大优质农产品生产规模，培育优质农产品品牌，得</w:t>
      </w:r>
      <w:r>
        <w:rPr>
          <w:szCs w:val="32"/>
        </w:rPr>
        <w:t>2.5</w:t>
      </w:r>
      <w:r>
        <w:rPr>
          <w:szCs w:val="32"/>
        </w:rPr>
        <w:t>分；否</w:t>
      </w:r>
      <w:r>
        <w:rPr>
          <w:szCs w:val="32"/>
        </w:rPr>
        <w:lastRenderedPageBreak/>
        <w:t>则相应扣分。近两年由农业部门认定的绿色食品、有机农产品及地理标志农产品总数量逐年提升，年提升</w:t>
      </w:r>
      <w:r>
        <w:rPr>
          <w:szCs w:val="32"/>
        </w:rPr>
        <w:t>6%</w:t>
      </w:r>
      <w:r>
        <w:rPr>
          <w:szCs w:val="32"/>
        </w:rPr>
        <w:t>（含）以上，得</w:t>
      </w:r>
      <w:r>
        <w:rPr>
          <w:szCs w:val="32"/>
        </w:rPr>
        <w:t>2.5</w:t>
      </w:r>
      <w:r>
        <w:rPr>
          <w:szCs w:val="32"/>
        </w:rPr>
        <w:t>分；否则相应扣分</w:t>
      </w:r>
    </w:p>
    <w:p w:rsidR="00C63B0C" w:rsidRDefault="0047725F">
      <w:pPr>
        <w:pStyle w:val="a4"/>
        <w:adjustRightInd w:val="0"/>
        <w:snapToGrid w:val="0"/>
        <w:spacing w:after="0" w:line="640" w:lineRule="exact"/>
        <w:ind w:firstLine="640"/>
        <w:rPr>
          <w:kern w:val="0"/>
          <w:szCs w:val="32"/>
        </w:rPr>
      </w:pPr>
      <w:r>
        <w:rPr>
          <w:b/>
          <w:bCs/>
          <w:szCs w:val="32"/>
        </w:rPr>
        <w:t>我市情况</w:t>
      </w:r>
      <w:r>
        <w:rPr>
          <w:szCs w:val="32"/>
        </w:rPr>
        <w:t>：我市积极推行良好农业规范，扩大优质农产品生产规模，培育优质农产品品牌。制定《东莞市</w:t>
      </w:r>
      <w:r>
        <w:rPr>
          <w:szCs w:val="32"/>
        </w:rPr>
        <w:t>“</w:t>
      </w:r>
      <w:r>
        <w:rPr>
          <w:szCs w:val="32"/>
        </w:rPr>
        <w:t>三品</w:t>
      </w:r>
      <w:r>
        <w:rPr>
          <w:szCs w:val="32"/>
        </w:rPr>
        <w:t>”</w:t>
      </w:r>
      <w:r>
        <w:rPr>
          <w:szCs w:val="32"/>
        </w:rPr>
        <w:t>认证补贴资金管理办法（试行）》《农业品牌推广专项资金管理办法（试</w:t>
      </w:r>
      <w:r>
        <w:rPr>
          <w:szCs w:val="32"/>
        </w:rPr>
        <w:t>行）》</w:t>
      </w:r>
      <w:r>
        <w:rPr>
          <w:kern w:val="0"/>
          <w:szCs w:val="32"/>
        </w:rPr>
        <w:t>《东莞市获无公害农产品</w:t>
      </w:r>
      <w:r>
        <w:rPr>
          <w:kern w:val="0"/>
          <w:szCs w:val="32"/>
        </w:rPr>
        <w:t xml:space="preserve"> </w:t>
      </w:r>
      <w:r>
        <w:rPr>
          <w:kern w:val="0"/>
          <w:szCs w:val="32"/>
        </w:rPr>
        <w:t>绿色食品</w:t>
      </w:r>
      <w:r>
        <w:rPr>
          <w:kern w:val="0"/>
          <w:szCs w:val="32"/>
        </w:rPr>
        <w:t xml:space="preserve"> </w:t>
      </w:r>
      <w:r>
        <w:rPr>
          <w:kern w:val="0"/>
          <w:szCs w:val="32"/>
        </w:rPr>
        <w:t>有机农产品认证单位</w:t>
      </w:r>
      <w:r>
        <w:rPr>
          <w:kern w:val="0"/>
          <w:szCs w:val="32"/>
        </w:rPr>
        <w:t>生产管理规范》等管理规定，对获得绿色、有机和地理标志农产品主体进行规范管理</w:t>
      </w:r>
      <w:proofErr w:type="gramStart"/>
      <w:r>
        <w:rPr>
          <w:kern w:val="0"/>
          <w:szCs w:val="32"/>
        </w:rPr>
        <w:t>和奖补政策</w:t>
      </w:r>
      <w:proofErr w:type="gramEnd"/>
      <w:r>
        <w:rPr>
          <w:kern w:val="0"/>
          <w:szCs w:val="32"/>
        </w:rPr>
        <w:t>，鼓励扶持农产品生</w:t>
      </w:r>
      <w:r>
        <w:rPr>
          <w:szCs w:val="32"/>
        </w:rPr>
        <w:t>产主体积极开展</w:t>
      </w:r>
      <w:r>
        <w:rPr>
          <w:szCs w:val="32"/>
        </w:rPr>
        <w:t>“</w:t>
      </w:r>
      <w:r>
        <w:rPr>
          <w:szCs w:val="32"/>
        </w:rPr>
        <w:t>两品</w:t>
      </w:r>
      <w:proofErr w:type="gramStart"/>
      <w:r>
        <w:rPr>
          <w:szCs w:val="32"/>
        </w:rPr>
        <w:t>一</w:t>
      </w:r>
      <w:proofErr w:type="gramEnd"/>
      <w:r>
        <w:rPr>
          <w:szCs w:val="32"/>
        </w:rPr>
        <w:t>标</w:t>
      </w:r>
      <w:r>
        <w:rPr>
          <w:szCs w:val="32"/>
        </w:rPr>
        <w:t>”</w:t>
      </w:r>
      <w:r>
        <w:rPr>
          <w:szCs w:val="32"/>
        </w:rPr>
        <w:t>申报</w:t>
      </w:r>
      <w:r>
        <w:rPr>
          <w:szCs w:val="32"/>
        </w:rPr>
        <w:t>。市荔枝协会制定《东莞荔枝地理标志使用管理办法》，加强地标授权使用规范。</w:t>
      </w:r>
      <w:r>
        <w:rPr>
          <w:szCs w:val="32"/>
        </w:rPr>
        <w:t>2020</w:t>
      </w:r>
      <w:r>
        <w:rPr>
          <w:szCs w:val="32"/>
        </w:rPr>
        <w:t>年以来，我市积极推进荔枝高质量发展，其中设立</w:t>
      </w:r>
      <w:r>
        <w:rPr>
          <w:szCs w:val="32"/>
        </w:rPr>
        <w:t>100</w:t>
      </w:r>
      <w:r>
        <w:rPr>
          <w:szCs w:val="32"/>
        </w:rPr>
        <w:t>万元专项资金，对</w:t>
      </w:r>
      <w:r>
        <w:rPr>
          <w:szCs w:val="32"/>
        </w:rPr>
        <w:t>2020-2023</w:t>
      </w:r>
      <w:r>
        <w:rPr>
          <w:szCs w:val="32"/>
        </w:rPr>
        <w:t>年</w:t>
      </w:r>
      <w:proofErr w:type="gramStart"/>
      <w:r>
        <w:rPr>
          <w:szCs w:val="32"/>
        </w:rPr>
        <w:t>获得获得</w:t>
      </w:r>
      <w:proofErr w:type="gramEnd"/>
      <w:r>
        <w:rPr>
          <w:szCs w:val="32"/>
        </w:rPr>
        <w:t>绿色、有机认证的荔枝生产主体，给予每个</w:t>
      </w:r>
      <w:r>
        <w:rPr>
          <w:szCs w:val="32"/>
        </w:rPr>
        <w:t>20</w:t>
      </w:r>
      <w:r>
        <w:rPr>
          <w:szCs w:val="32"/>
        </w:rPr>
        <w:t>万元的奖补。</w:t>
      </w:r>
      <w:r>
        <w:rPr>
          <w:szCs w:val="32"/>
        </w:rPr>
        <w:t>2019</w:t>
      </w:r>
      <w:r>
        <w:rPr>
          <w:szCs w:val="32"/>
        </w:rPr>
        <w:t>年</w:t>
      </w:r>
      <w:r>
        <w:rPr>
          <w:szCs w:val="32"/>
        </w:rPr>
        <w:t>-2021</w:t>
      </w:r>
      <w:r>
        <w:rPr>
          <w:szCs w:val="32"/>
        </w:rPr>
        <w:t>年，我市</w:t>
      </w:r>
      <w:r>
        <w:rPr>
          <w:szCs w:val="32"/>
        </w:rPr>
        <w:t>“</w:t>
      </w:r>
      <w:r>
        <w:rPr>
          <w:szCs w:val="32"/>
        </w:rPr>
        <w:t>两品</w:t>
      </w:r>
      <w:proofErr w:type="gramStart"/>
      <w:r>
        <w:rPr>
          <w:szCs w:val="32"/>
        </w:rPr>
        <w:t>一</w:t>
      </w:r>
      <w:proofErr w:type="gramEnd"/>
      <w:r>
        <w:rPr>
          <w:szCs w:val="32"/>
        </w:rPr>
        <w:t>标</w:t>
      </w:r>
      <w:r>
        <w:rPr>
          <w:szCs w:val="32"/>
        </w:rPr>
        <w:t>”</w:t>
      </w:r>
      <w:r>
        <w:rPr>
          <w:szCs w:val="32"/>
        </w:rPr>
        <w:t>认证产品分别为</w:t>
      </w:r>
      <w:r>
        <w:rPr>
          <w:szCs w:val="32"/>
        </w:rPr>
        <w:t>8</w:t>
      </w:r>
      <w:r>
        <w:rPr>
          <w:szCs w:val="32"/>
        </w:rPr>
        <w:t>、</w:t>
      </w:r>
      <w:r>
        <w:rPr>
          <w:szCs w:val="32"/>
        </w:rPr>
        <w:t>10</w:t>
      </w:r>
      <w:r>
        <w:rPr>
          <w:szCs w:val="32"/>
        </w:rPr>
        <w:t>、</w:t>
      </w:r>
      <w:r>
        <w:rPr>
          <w:szCs w:val="32"/>
        </w:rPr>
        <w:t>12</w:t>
      </w:r>
      <w:r>
        <w:rPr>
          <w:szCs w:val="32"/>
        </w:rPr>
        <w:t>个，年均增长率超过</w:t>
      </w:r>
      <w:r>
        <w:rPr>
          <w:szCs w:val="32"/>
        </w:rPr>
        <w:t>20%</w:t>
      </w:r>
      <w:r>
        <w:rPr>
          <w:szCs w:val="32"/>
        </w:rPr>
        <w:t>以上。同时，我市积极开展获证产品的证后监管工作，每年均对获证</w:t>
      </w:r>
      <w:r>
        <w:rPr>
          <w:szCs w:val="32"/>
        </w:rPr>
        <w:t>产品进行抽样送检。</w:t>
      </w:r>
      <w:r>
        <w:rPr>
          <w:b/>
          <w:bCs/>
          <w:kern w:val="0"/>
          <w:szCs w:val="32"/>
          <w:lang/>
        </w:rPr>
        <w:t>本项分值</w:t>
      </w:r>
      <w:r>
        <w:rPr>
          <w:b/>
          <w:bCs/>
          <w:kern w:val="0"/>
          <w:szCs w:val="32"/>
        </w:rPr>
        <w:t>2.</w:t>
      </w:r>
      <w:r>
        <w:rPr>
          <w:b/>
          <w:bCs/>
          <w:kern w:val="0"/>
          <w:szCs w:val="32"/>
          <w:lang/>
        </w:rPr>
        <w:t>5</w:t>
      </w:r>
      <w:r>
        <w:rPr>
          <w:b/>
          <w:bCs/>
          <w:kern w:val="0"/>
          <w:szCs w:val="32"/>
          <w:lang/>
        </w:rPr>
        <w:t>分，自评得分</w:t>
      </w:r>
      <w:r>
        <w:rPr>
          <w:b/>
          <w:bCs/>
          <w:kern w:val="0"/>
          <w:szCs w:val="32"/>
        </w:rPr>
        <w:t>2.</w:t>
      </w:r>
      <w:r>
        <w:rPr>
          <w:b/>
          <w:bCs/>
          <w:kern w:val="0"/>
          <w:szCs w:val="32"/>
          <w:lang/>
        </w:rPr>
        <w:t>5</w:t>
      </w:r>
      <w:r>
        <w:rPr>
          <w:b/>
          <w:bCs/>
          <w:kern w:val="0"/>
          <w:szCs w:val="32"/>
          <w:lang/>
        </w:rPr>
        <w:t>分。</w:t>
      </w:r>
    </w:p>
    <w:p w:rsidR="00C63B0C" w:rsidRDefault="0047725F" w:rsidP="00A94646">
      <w:pPr>
        <w:pStyle w:val="3"/>
        <w:adjustRightInd w:val="0"/>
        <w:snapToGrid w:val="0"/>
        <w:spacing w:line="640" w:lineRule="exact"/>
        <w:ind w:firstLine="640"/>
      </w:pPr>
      <w:r>
        <w:t>29.“</w:t>
      </w:r>
      <w:r>
        <w:t>双安双创</w:t>
      </w:r>
      <w:r>
        <w:t>”</w:t>
      </w:r>
      <w:r>
        <w:t>（自选项，</w:t>
      </w:r>
      <w:r>
        <w:t>2.5</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59</w:t>
      </w:r>
      <w:r>
        <w:rPr>
          <w:szCs w:val="32"/>
        </w:rPr>
        <w:t>）深入推进</w:t>
      </w:r>
      <w:r>
        <w:rPr>
          <w:szCs w:val="32"/>
        </w:rPr>
        <w:t>“</w:t>
      </w:r>
      <w:r>
        <w:rPr>
          <w:szCs w:val="32"/>
        </w:rPr>
        <w:t>双安双创</w:t>
      </w:r>
      <w:r>
        <w:rPr>
          <w:szCs w:val="32"/>
        </w:rPr>
        <w:t>”</w:t>
      </w:r>
      <w:r>
        <w:rPr>
          <w:szCs w:val="32"/>
        </w:rPr>
        <w:t>工作，坚持协同联动，共同构建</w:t>
      </w:r>
      <w:r>
        <w:rPr>
          <w:szCs w:val="32"/>
        </w:rPr>
        <w:t>“</w:t>
      </w:r>
      <w:r>
        <w:rPr>
          <w:szCs w:val="32"/>
        </w:rPr>
        <w:t>从农田到餐桌</w:t>
      </w:r>
      <w:r>
        <w:rPr>
          <w:szCs w:val="32"/>
        </w:rPr>
        <w:t>”</w:t>
      </w:r>
      <w:r>
        <w:rPr>
          <w:szCs w:val="32"/>
        </w:rPr>
        <w:t>的全链条食品安全和农产品质</w:t>
      </w:r>
      <w:proofErr w:type="gramStart"/>
      <w:r>
        <w:rPr>
          <w:szCs w:val="32"/>
        </w:rPr>
        <w:t>量安全</w:t>
      </w:r>
      <w:proofErr w:type="gramEnd"/>
      <w:r>
        <w:rPr>
          <w:szCs w:val="32"/>
        </w:rPr>
        <w:t>治</w:t>
      </w:r>
      <w:r>
        <w:rPr>
          <w:szCs w:val="32"/>
        </w:rPr>
        <w:lastRenderedPageBreak/>
        <w:t>理体系，得</w:t>
      </w:r>
      <w:r>
        <w:rPr>
          <w:szCs w:val="32"/>
        </w:rPr>
        <w:t>1.5</w:t>
      </w:r>
      <w:r>
        <w:rPr>
          <w:szCs w:val="32"/>
        </w:rPr>
        <w:t>分；否则相应扣分。积极推进国家农产品质</w:t>
      </w:r>
      <w:proofErr w:type="gramStart"/>
      <w:r>
        <w:rPr>
          <w:szCs w:val="32"/>
        </w:rPr>
        <w:t>量安全</w:t>
      </w:r>
      <w:proofErr w:type="gramEnd"/>
      <w:r>
        <w:rPr>
          <w:szCs w:val="32"/>
        </w:rPr>
        <w:t>县（市、区）推进，有规划、有方案、有部署，实施有成效，得</w:t>
      </w:r>
      <w:r>
        <w:rPr>
          <w:szCs w:val="32"/>
        </w:rPr>
        <w:t>1</w:t>
      </w:r>
      <w:r>
        <w:rPr>
          <w:szCs w:val="32"/>
        </w:rPr>
        <w:t>分，否则相应扣分</w:t>
      </w:r>
      <w:r>
        <w:rPr>
          <w:szCs w:val="32"/>
        </w:rPr>
        <w:t>。</w:t>
      </w:r>
    </w:p>
    <w:p w:rsidR="00C63B0C" w:rsidRDefault="0047725F">
      <w:pPr>
        <w:pStyle w:val="a4"/>
        <w:adjustRightInd w:val="0"/>
        <w:snapToGrid w:val="0"/>
        <w:spacing w:after="0" w:line="640" w:lineRule="exact"/>
        <w:ind w:firstLine="640"/>
        <w:rPr>
          <w:szCs w:val="32"/>
        </w:rPr>
      </w:pPr>
      <w:r>
        <w:rPr>
          <w:b/>
          <w:bCs/>
          <w:szCs w:val="32"/>
        </w:rPr>
        <w:t>我市暂无此方面工作情况</w:t>
      </w:r>
      <w:r>
        <w:rPr>
          <w:szCs w:val="32"/>
        </w:rPr>
        <w:t>。</w:t>
      </w:r>
      <w:r>
        <w:rPr>
          <w:b/>
          <w:bCs/>
          <w:kern w:val="0"/>
          <w:szCs w:val="32"/>
          <w:lang/>
        </w:rPr>
        <w:t>本项分值</w:t>
      </w:r>
      <w:r>
        <w:rPr>
          <w:b/>
          <w:bCs/>
          <w:kern w:val="0"/>
          <w:szCs w:val="32"/>
        </w:rPr>
        <w:t>2.</w:t>
      </w:r>
      <w:r>
        <w:rPr>
          <w:b/>
          <w:bCs/>
          <w:kern w:val="0"/>
          <w:szCs w:val="32"/>
          <w:lang/>
        </w:rPr>
        <w:t>5</w:t>
      </w:r>
      <w:r>
        <w:rPr>
          <w:b/>
          <w:bCs/>
          <w:kern w:val="0"/>
          <w:szCs w:val="32"/>
          <w:lang/>
        </w:rPr>
        <w:t>分，自评得分</w:t>
      </w:r>
      <w:r>
        <w:rPr>
          <w:b/>
          <w:bCs/>
          <w:kern w:val="0"/>
          <w:szCs w:val="32"/>
        </w:rPr>
        <w:t>0</w:t>
      </w:r>
      <w:r>
        <w:rPr>
          <w:b/>
          <w:bCs/>
          <w:kern w:val="0"/>
          <w:szCs w:val="32"/>
          <w:lang/>
        </w:rPr>
        <w:t>分。</w:t>
      </w:r>
    </w:p>
    <w:p w:rsidR="00C63B0C" w:rsidRDefault="0047725F" w:rsidP="00A94646">
      <w:pPr>
        <w:pStyle w:val="3"/>
        <w:adjustRightInd w:val="0"/>
        <w:snapToGrid w:val="0"/>
        <w:spacing w:line="640" w:lineRule="exact"/>
        <w:ind w:firstLine="640"/>
      </w:pPr>
      <w:r>
        <w:t>30.</w:t>
      </w:r>
      <w:r>
        <w:t>重大活动保障（自选项，</w:t>
      </w:r>
      <w:r>
        <w:t>2.5</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60</w:t>
      </w:r>
      <w:r>
        <w:rPr>
          <w:szCs w:val="32"/>
        </w:rPr>
        <w:t>）按照重大活动食品安全监督管理有关要求，承担国际、全国、区域性赛事、国际会议（峰会）、大型庆典等重大活动食品安全保障任务，做到食品安全</w:t>
      </w:r>
      <w:r>
        <w:rPr>
          <w:szCs w:val="32"/>
        </w:rPr>
        <w:t>“</w:t>
      </w:r>
      <w:r>
        <w:rPr>
          <w:szCs w:val="32"/>
        </w:rPr>
        <w:t>零</w:t>
      </w:r>
      <w:r>
        <w:rPr>
          <w:szCs w:val="32"/>
        </w:rPr>
        <w:t>”</w:t>
      </w:r>
      <w:r>
        <w:rPr>
          <w:szCs w:val="32"/>
        </w:rPr>
        <w:t>事故，并在食品安全制度建设、机制建设、信息化应用、监督管理等方面有创新举措，得</w:t>
      </w:r>
      <w:r>
        <w:rPr>
          <w:szCs w:val="32"/>
        </w:rPr>
        <w:t>2.5</w:t>
      </w:r>
      <w:r>
        <w:rPr>
          <w:szCs w:val="32"/>
        </w:rPr>
        <w:t>分；否则相应扣分</w:t>
      </w:r>
      <w:r>
        <w:rPr>
          <w:szCs w:val="32"/>
        </w:rPr>
        <w:t>。</w:t>
      </w:r>
    </w:p>
    <w:p w:rsidR="00C63B0C" w:rsidRDefault="0047725F">
      <w:pPr>
        <w:widowControl/>
        <w:adjustRightInd w:val="0"/>
        <w:snapToGrid w:val="0"/>
        <w:spacing w:line="640" w:lineRule="exact"/>
        <w:ind w:firstLineChars="200" w:firstLine="643"/>
        <w:jc w:val="left"/>
        <w:rPr>
          <w:szCs w:val="32"/>
        </w:rPr>
      </w:pPr>
      <w:r>
        <w:rPr>
          <w:b/>
          <w:bCs/>
          <w:szCs w:val="32"/>
        </w:rPr>
        <w:t>我市情况</w:t>
      </w:r>
      <w:r>
        <w:rPr>
          <w:szCs w:val="32"/>
        </w:rPr>
        <w:t>：</w:t>
      </w:r>
      <w:r>
        <w:rPr>
          <w:szCs w:val="32"/>
        </w:rPr>
        <w:t>2019</w:t>
      </w:r>
      <w:r>
        <w:rPr>
          <w:szCs w:val="32"/>
        </w:rPr>
        <w:t>年以来，我市市场监管部门积极承担国际、全国、区域性赛事、国际会议（峰会）、大型庆典等重大活动食品安全保障任务，切实做到食品安全</w:t>
      </w:r>
      <w:r>
        <w:rPr>
          <w:szCs w:val="32"/>
        </w:rPr>
        <w:t>“</w:t>
      </w:r>
      <w:r>
        <w:rPr>
          <w:szCs w:val="32"/>
        </w:rPr>
        <w:t>零</w:t>
      </w:r>
      <w:r>
        <w:rPr>
          <w:szCs w:val="32"/>
        </w:rPr>
        <w:t>”</w:t>
      </w:r>
      <w:r>
        <w:rPr>
          <w:szCs w:val="32"/>
        </w:rPr>
        <w:t>事故</w:t>
      </w:r>
      <w:r>
        <w:rPr>
          <w:szCs w:val="32"/>
        </w:rPr>
        <w:t>。</w:t>
      </w:r>
      <w:r>
        <w:rPr>
          <w:szCs w:val="32"/>
        </w:rPr>
        <w:t>在保障过程中，我市坚持</w:t>
      </w:r>
      <w:r>
        <w:rPr>
          <w:szCs w:val="32"/>
        </w:rPr>
        <w:t>制度建设</w:t>
      </w:r>
      <w:r>
        <w:rPr>
          <w:szCs w:val="32"/>
        </w:rPr>
        <w:t>，提前制定完备的保障方案及应急处置方案；坚持</w:t>
      </w:r>
      <w:r>
        <w:rPr>
          <w:szCs w:val="32"/>
        </w:rPr>
        <w:t>机制建设</w:t>
      </w:r>
      <w:r>
        <w:rPr>
          <w:szCs w:val="32"/>
        </w:rPr>
        <w:t>，针对</w:t>
      </w:r>
      <w:proofErr w:type="gramStart"/>
      <w:r>
        <w:rPr>
          <w:szCs w:val="32"/>
        </w:rPr>
        <w:t>每次保障</w:t>
      </w:r>
      <w:proofErr w:type="gramEnd"/>
      <w:r>
        <w:rPr>
          <w:szCs w:val="32"/>
        </w:rPr>
        <w:t>任务均设立</w:t>
      </w:r>
      <w:r>
        <w:rPr>
          <w:color w:val="000000"/>
          <w:kern w:val="0"/>
          <w:sz w:val="31"/>
          <w:szCs w:val="31"/>
          <w:lang/>
        </w:rPr>
        <w:t>食品安全监督管理工作领导小组</w:t>
      </w:r>
      <w:r>
        <w:rPr>
          <w:color w:val="000000"/>
          <w:kern w:val="0"/>
          <w:sz w:val="31"/>
          <w:szCs w:val="31"/>
          <w:lang/>
        </w:rPr>
        <w:t>和食品安全事故应急处置小组；坚持信息化应用，</w:t>
      </w:r>
      <w:r>
        <w:rPr>
          <w:color w:val="000000"/>
          <w:kern w:val="0"/>
          <w:sz w:val="31"/>
          <w:szCs w:val="31"/>
          <w:lang/>
        </w:rPr>
        <w:t>充分发挥</w:t>
      </w:r>
      <w:r>
        <w:rPr>
          <w:color w:val="000000"/>
          <w:kern w:val="0"/>
          <w:sz w:val="31"/>
          <w:szCs w:val="31"/>
          <w:lang/>
        </w:rPr>
        <w:t>“</w:t>
      </w:r>
      <w:r>
        <w:rPr>
          <w:color w:val="000000"/>
          <w:kern w:val="0"/>
          <w:sz w:val="31"/>
          <w:szCs w:val="31"/>
          <w:lang/>
        </w:rPr>
        <w:t>互联网</w:t>
      </w:r>
      <w:r>
        <w:rPr>
          <w:color w:val="000000"/>
          <w:kern w:val="0"/>
          <w:sz w:val="31"/>
          <w:szCs w:val="31"/>
          <w:lang/>
        </w:rPr>
        <w:t>+”</w:t>
      </w:r>
      <w:r>
        <w:rPr>
          <w:color w:val="000000"/>
          <w:kern w:val="0"/>
          <w:sz w:val="31"/>
          <w:szCs w:val="31"/>
          <w:lang/>
        </w:rPr>
        <w:t>明厨亮灶平台优势，实现远程、实时、线上监管；坚持创新监督管理方式，对承办单位食品供应进行全面排查，掌握供餐的具体信息，并做</w:t>
      </w:r>
      <w:r>
        <w:rPr>
          <w:color w:val="000000"/>
          <w:kern w:val="0"/>
          <w:sz w:val="31"/>
          <w:szCs w:val="31"/>
          <w:lang/>
        </w:rPr>
        <w:t xml:space="preserve"> </w:t>
      </w:r>
      <w:r>
        <w:rPr>
          <w:color w:val="000000"/>
          <w:kern w:val="0"/>
          <w:sz w:val="31"/>
          <w:szCs w:val="31"/>
          <w:lang/>
        </w:rPr>
        <w:t>好活动前期准备工作的监督检查，对其食品安全管理人员进行讲</w:t>
      </w:r>
      <w:r>
        <w:rPr>
          <w:color w:val="000000"/>
          <w:kern w:val="0"/>
          <w:sz w:val="31"/>
          <w:szCs w:val="31"/>
          <w:lang/>
        </w:rPr>
        <w:lastRenderedPageBreak/>
        <w:t>解培训，切实增强从业人员食品安全责任意识，认真做好菜谱审查，提出调整建议，对食品及食品原料每日进行快速检测，采取驻点监管的方式对重大活动餐饮服务提供者实施一级监督管理，制定疫情防控方案，实行</w:t>
      </w:r>
      <w:r>
        <w:rPr>
          <w:color w:val="000000"/>
          <w:kern w:val="0"/>
          <w:sz w:val="31"/>
          <w:szCs w:val="31"/>
          <w:lang/>
        </w:rPr>
        <w:t>“</w:t>
      </w:r>
      <w:r>
        <w:rPr>
          <w:color w:val="000000"/>
          <w:kern w:val="0"/>
          <w:sz w:val="31"/>
          <w:szCs w:val="31"/>
          <w:lang/>
        </w:rPr>
        <w:t>日报告</w:t>
      </w:r>
      <w:r>
        <w:rPr>
          <w:color w:val="000000"/>
          <w:kern w:val="0"/>
          <w:sz w:val="31"/>
          <w:szCs w:val="31"/>
          <w:lang/>
        </w:rPr>
        <w:t>”</w:t>
      </w:r>
      <w:r>
        <w:rPr>
          <w:color w:val="000000"/>
          <w:kern w:val="0"/>
          <w:sz w:val="31"/>
          <w:szCs w:val="31"/>
          <w:lang/>
        </w:rPr>
        <w:t>制度。</w:t>
      </w:r>
      <w:r>
        <w:rPr>
          <w:b/>
          <w:bCs/>
          <w:kern w:val="0"/>
          <w:szCs w:val="32"/>
          <w:lang/>
        </w:rPr>
        <w:t>本项分值</w:t>
      </w:r>
      <w:r>
        <w:rPr>
          <w:b/>
          <w:bCs/>
          <w:kern w:val="0"/>
          <w:szCs w:val="32"/>
        </w:rPr>
        <w:t>2.</w:t>
      </w:r>
      <w:r>
        <w:rPr>
          <w:b/>
          <w:bCs/>
          <w:kern w:val="0"/>
          <w:szCs w:val="32"/>
          <w:lang/>
        </w:rPr>
        <w:t>5</w:t>
      </w:r>
      <w:r>
        <w:rPr>
          <w:b/>
          <w:bCs/>
          <w:kern w:val="0"/>
          <w:szCs w:val="32"/>
          <w:lang/>
        </w:rPr>
        <w:t>分，自评得分</w:t>
      </w:r>
      <w:r>
        <w:rPr>
          <w:b/>
          <w:bCs/>
          <w:kern w:val="0"/>
          <w:szCs w:val="32"/>
        </w:rPr>
        <w:t>2.5</w:t>
      </w:r>
      <w:r>
        <w:rPr>
          <w:b/>
          <w:bCs/>
          <w:kern w:val="0"/>
          <w:szCs w:val="32"/>
          <w:lang/>
        </w:rPr>
        <w:t>分。</w:t>
      </w:r>
    </w:p>
    <w:p w:rsidR="00C63B0C" w:rsidRDefault="0047725F" w:rsidP="00A94646">
      <w:pPr>
        <w:pStyle w:val="3"/>
        <w:adjustRightInd w:val="0"/>
        <w:snapToGrid w:val="0"/>
        <w:spacing w:line="640" w:lineRule="exact"/>
        <w:ind w:firstLine="640"/>
      </w:pPr>
      <w:r>
        <w:t>31.</w:t>
      </w:r>
      <w:r>
        <w:t>其他创新举措（</w:t>
      </w:r>
      <w:r>
        <w:t>10</w:t>
      </w:r>
      <w:r>
        <w:t>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61</w:t>
      </w:r>
      <w:r>
        <w:rPr>
          <w:szCs w:val="32"/>
        </w:rPr>
        <w:t>）结合本地工作实际，创新监管举措，取得显著成效。每个创新点得</w:t>
      </w:r>
      <w:r>
        <w:rPr>
          <w:szCs w:val="32"/>
        </w:rPr>
        <w:t>2.5</w:t>
      </w:r>
      <w:r>
        <w:rPr>
          <w:szCs w:val="32"/>
        </w:rPr>
        <w:t>分</w:t>
      </w:r>
      <w:r>
        <w:rPr>
          <w:szCs w:val="32"/>
        </w:rPr>
        <w:t>。</w:t>
      </w:r>
    </w:p>
    <w:p w:rsidR="00C63B0C" w:rsidRDefault="0047725F">
      <w:pPr>
        <w:adjustRightInd w:val="0"/>
        <w:snapToGrid w:val="0"/>
        <w:spacing w:line="640" w:lineRule="exact"/>
        <w:ind w:firstLine="640"/>
        <w:rPr>
          <w:szCs w:val="32"/>
        </w:rPr>
      </w:pPr>
      <w:r>
        <w:rPr>
          <w:b/>
          <w:bCs/>
          <w:color w:val="000000"/>
          <w:kern w:val="0"/>
          <w:szCs w:val="32"/>
        </w:rPr>
        <w:t>我市情况：</w:t>
      </w:r>
      <w:r>
        <w:rPr>
          <w:b/>
          <w:bCs/>
          <w:color w:val="000000"/>
          <w:kern w:val="0"/>
          <w:szCs w:val="32"/>
        </w:rPr>
        <w:t>1.</w:t>
      </w:r>
      <w:r>
        <w:rPr>
          <w:b/>
          <w:bCs/>
          <w:color w:val="000000"/>
          <w:kern w:val="0"/>
          <w:szCs w:val="32"/>
        </w:rPr>
        <w:t>全省率先推行食品经营</w:t>
      </w:r>
      <w:r>
        <w:rPr>
          <w:b/>
          <w:bCs/>
          <w:color w:val="000000"/>
          <w:kern w:val="0"/>
          <w:szCs w:val="32"/>
        </w:rPr>
        <w:t>“</w:t>
      </w:r>
      <w:r>
        <w:rPr>
          <w:b/>
          <w:bCs/>
          <w:color w:val="000000"/>
          <w:kern w:val="0"/>
          <w:szCs w:val="32"/>
        </w:rPr>
        <w:t>一照通行</w:t>
      </w:r>
      <w:r>
        <w:rPr>
          <w:b/>
          <w:bCs/>
          <w:color w:val="000000"/>
          <w:kern w:val="0"/>
          <w:szCs w:val="32"/>
        </w:rPr>
        <w:t>”</w:t>
      </w:r>
      <w:r>
        <w:rPr>
          <w:b/>
          <w:bCs/>
          <w:color w:val="000000"/>
          <w:kern w:val="0"/>
          <w:szCs w:val="32"/>
        </w:rPr>
        <w:t>改革。</w:t>
      </w:r>
      <w:r>
        <w:rPr>
          <w:color w:val="000000"/>
          <w:kern w:val="0"/>
          <w:szCs w:val="32"/>
        </w:rPr>
        <w:t>从</w:t>
      </w:r>
      <w:r>
        <w:rPr>
          <w:color w:val="000000"/>
          <w:kern w:val="0"/>
          <w:szCs w:val="32"/>
        </w:rPr>
        <w:t>2020</w:t>
      </w:r>
      <w:r>
        <w:rPr>
          <w:color w:val="000000"/>
          <w:kern w:val="0"/>
          <w:szCs w:val="32"/>
        </w:rPr>
        <w:t>年</w:t>
      </w:r>
      <w:r>
        <w:rPr>
          <w:color w:val="000000"/>
          <w:kern w:val="0"/>
          <w:szCs w:val="32"/>
        </w:rPr>
        <w:t>12</w:t>
      </w:r>
      <w:r>
        <w:rPr>
          <w:color w:val="000000"/>
          <w:kern w:val="0"/>
          <w:szCs w:val="32"/>
        </w:rPr>
        <w:t>月</w:t>
      </w:r>
      <w:r>
        <w:rPr>
          <w:color w:val="000000"/>
          <w:kern w:val="0"/>
          <w:szCs w:val="32"/>
        </w:rPr>
        <w:t>1</w:t>
      </w:r>
      <w:r>
        <w:rPr>
          <w:color w:val="000000"/>
          <w:kern w:val="0"/>
          <w:szCs w:val="32"/>
        </w:rPr>
        <w:t>日开始，在全市范围内对食杂店、便利店、食品贸易商、食品自动售货销售商、网络食品销售商以及药店兼营为主体业态，仅申请预包装食品销售、特殊食品销售（保健食品）的经营项目以及承诺制餐饮店、食品经营管理等无需现场核查的食品经营单位，实行</w:t>
      </w:r>
      <w:r>
        <w:rPr>
          <w:color w:val="000000"/>
          <w:kern w:val="0"/>
          <w:szCs w:val="32"/>
        </w:rPr>
        <w:t>“</w:t>
      </w:r>
      <w:r>
        <w:rPr>
          <w:color w:val="000000"/>
          <w:kern w:val="0"/>
          <w:szCs w:val="32"/>
        </w:rPr>
        <w:t>证照同办</w:t>
      </w:r>
      <w:r>
        <w:rPr>
          <w:color w:val="000000"/>
          <w:kern w:val="0"/>
          <w:szCs w:val="32"/>
        </w:rPr>
        <w:t>”</w:t>
      </w:r>
      <w:r>
        <w:rPr>
          <w:color w:val="000000"/>
          <w:kern w:val="0"/>
          <w:szCs w:val="32"/>
        </w:rPr>
        <w:t>改革</w:t>
      </w:r>
      <w:r>
        <w:rPr>
          <w:color w:val="000000"/>
          <w:kern w:val="0"/>
          <w:szCs w:val="32"/>
        </w:rPr>
        <w:t>以后，</w:t>
      </w:r>
      <w:r>
        <w:rPr>
          <w:color w:val="000000"/>
          <w:kern w:val="0"/>
          <w:szCs w:val="32"/>
        </w:rPr>
        <w:t>进一步深化</w:t>
      </w:r>
      <w:r>
        <w:rPr>
          <w:color w:val="000000"/>
          <w:kern w:val="0"/>
          <w:szCs w:val="32"/>
        </w:rPr>
        <w:t>“</w:t>
      </w:r>
      <w:r>
        <w:rPr>
          <w:color w:val="000000"/>
          <w:kern w:val="0"/>
          <w:szCs w:val="32"/>
        </w:rPr>
        <w:t>证照分离</w:t>
      </w:r>
      <w:r>
        <w:rPr>
          <w:color w:val="000000"/>
          <w:kern w:val="0"/>
          <w:szCs w:val="32"/>
        </w:rPr>
        <w:t>”</w:t>
      </w:r>
      <w:r>
        <w:rPr>
          <w:color w:val="000000"/>
          <w:kern w:val="0"/>
          <w:szCs w:val="32"/>
        </w:rPr>
        <w:t>改革，推动</w:t>
      </w:r>
      <w:r>
        <w:rPr>
          <w:color w:val="000000"/>
          <w:kern w:val="0"/>
          <w:szCs w:val="32"/>
        </w:rPr>
        <w:t>6</w:t>
      </w:r>
      <w:r>
        <w:rPr>
          <w:color w:val="000000"/>
          <w:kern w:val="0"/>
          <w:szCs w:val="32"/>
        </w:rPr>
        <w:t>部门</w:t>
      </w:r>
      <w:r>
        <w:rPr>
          <w:color w:val="000000"/>
          <w:kern w:val="0"/>
          <w:szCs w:val="32"/>
        </w:rPr>
        <w:t>10</w:t>
      </w:r>
      <w:r>
        <w:rPr>
          <w:color w:val="000000"/>
          <w:kern w:val="0"/>
          <w:szCs w:val="32"/>
        </w:rPr>
        <w:t>个改革事项优于全省标准先试先行</w:t>
      </w:r>
      <w:r>
        <w:rPr>
          <w:color w:val="000000"/>
          <w:kern w:val="0"/>
          <w:szCs w:val="32"/>
        </w:rPr>
        <w:t>；</w:t>
      </w:r>
      <w:r>
        <w:rPr>
          <w:color w:val="000000"/>
          <w:kern w:val="0"/>
          <w:szCs w:val="32"/>
        </w:rPr>
        <w:t>印发《东莞市贯彻落实</w:t>
      </w:r>
      <w:r>
        <w:rPr>
          <w:color w:val="000000"/>
          <w:kern w:val="0"/>
          <w:szCs w:val="32"/>
        </w:rPr>
        <w:t>“</w:t>
      </w:r>
      <w:r>
        <w:rPr>
          <w:color w:val="000000"/>
          <w:kern w:val="0"/>
          <w:szCs w:val="32"/>
        </w:rPr>
        <w:t>证照分离</w:t>
      </w:r>
      <w:r>
        <w:rPr>
          <w:color w:val="000000"/>
          <w:kern w:val="0"/>
          <w:szCs w:val="32"/>
        </w:rPr>
        <w:t>”</w:t>
      </w:r>
      <w:r>
        <w:rPr>
          <w:color w:val="000000"/>
          <w:kern w:val="0"/>
          <w:szCs w:val="32"/>
        </w:rPr>
        <w:t>改革实施方案》，统筹梳理涉及</w:t>
      </w:r>
      <w:r>
        <w:rPr>
          <w:color w:val="000000"/>
          <w:kern w:val="0"/>
          <w:szCs w:val="32"/>
        </w:rPr>
        <w:t>27</w:t>
      </w:r>
      <w:r>
        <w:rPr>
          <w:color w:val="000000"/>
          <w:kern w:val="0"/>
          <w:szCs w:val="32"/>
        </w:rPr>
        <w:t>部门共</w:t>
      </w:r>
      <w:r>
        <w:rPr>
          <w:color w:val="000000"/>
          <w:kern w:val="0"/>
          <w:szCs w:val="32"/>
        </w:rPr>
        <w:t>166</w:t>
      </w:r>
      <w:r>
        <w:rPr>
          <w:color w:val="000000"/>
          <w:kern w:val="0"/>
          <w:szCs w:val="32"/>
        </w:rPr>
        <w:t>项市级审批权限</w:t>
      </w:r>
      <w:r>
        <w:rPr>
          <w:szCs w:val="32"/>
        </w:rPr>
        <w:t>事项</w:t>
      </w:r>
      <w:r>
        <w:rPr>
          <w:szCs w:val="32"/>
        </w:rPr>
        <w:t>。</w:t>
      </w:r>
      <w:r>
        <w:rPr>
          <w:szCs w:val="32"/>
        </w:rPr>
        <w:t>2021</w:t>
      </w:r>
      <w:r>
        <w:rPr>
          <w:szCs w:val="32"/>
        </w:rPr>
        <w:t>年以来，东莞在全省率先试点</w:t>
      </w:r>
      <w:r>
        <w:rPr>
          <w:szCs w:val="32"/>
        </w:rPr>
        <w:t>“</w:t>
      </w:r>
      <w:r>
        <w:rPr>
          <w:szCs w:val="32"/>
        </w:rPr>
        <w:t>一照通行</w:t>
      </w:r>
      <w:r>
        <w:rPr>
          <w:szCs w:val="32"/>
        </w:rPr>
        <w:t>”</w:t>
      </w:r>
      <w:r>
        <w:rPr>
          <w:szCs w:val="32"/>
        </w:rPr>
        <w:t>涉企审批改革，将涉企经营许可从按部门职责分别办理改为按需整合一网通办，窗口收件效能与以往相比提升一倍，已实现食品生产许可、食品经营许可、食品生产加工小作坊等食品许</w:t>
      </w:r>
      <w:r>
        <w:rPr>
          <w:szCs w:val="32"/>
        </w:rPr>
        <w:lastRenderedPageBreak/>
        <w:t>可与营业执照一次申办、一表申请、一键分办、</w:t>
      </w:r>
      <w:r>
        <w:rPr>
          <w:szCs w:val="32"/>
        </w:rPr>
        <w:t>“</w:t>
      </w:r>
      <w:r>
        <w:rPr>
          <w:szCs w:val="32"/>
        </w:rPr>
        <w:t>一码展示</w:t>
      </w:r>
      <w:r>
        <w:rPr>
          <w:szCs w:val="32"/>
        </w:rPr>
        <w:t>”</w:t>
      </w:r>
      <w:r>
        <w:rPr>
          <w:szCs w:val="32"/>
        </w:rPr>
        <w:t>，申请材料精简了</w:t>
      </w:r>
      <w:r>
        <w:rPr>
          <w:szCs w:val="32"/>
        </w:rPr>
        <w:t>50%</w:t>
      </w:r>
      <w:r>
        <w:rPr>
          <w:szCs w:val="32"/>
        </w:rPr>
        <w:t>，办事时间压缩了</w:t>
      </w:r>
      <w:r>
        <w:rPr>
          <w:szCs w:val="32"/>
        </w:rPr>
        <w:t>70%</w:t>
      </w:r>
      <w:r>
        <w:rPr>
          <w:szCs w:val="32"/>
        </w:rPr>
        <w:t>，</w:t>
      </w:r>
      <w:r>
        <w:rPr>
          <w:szCs w:val="32"/>
        </w:rPr>
        <w:t>目前累计收到</w:t>
      </w:r>
      <w:r>
        <w:rPr>
          <w:szCs w:val="32"/>
        </w:rPr>
        <w:t>“</w:t>
      </w:r>
      <w:r>
        <w:rPr>
          <w:szCs w:val="32"/>
        </w:rPr>
        <w:t>一照通行</w:t>
      </w:r>
      <w:r>
        <w:rPr>
          <w:szCs w:val="32"/>
        </w:rPr>
        <w:t>”</w:t>
      </w:r>
      <w:r>
        <w:rPr>
          <w:szCs w:val="32"/>
        </w:rPr>
        <w:t>业务申请</w:t>
      </w:r>
      <w:r>
        <w:rPr>
          <w:szCs w:val="32"/>
        </w:rPr>
        <w:t>5191</w:t>
      </w:r>
      <w:r>
        <w:rPr>
          <w:szCs w:val="32"/>
        </w:rPr>
        <w:t>宗，</w:t>
      </w:r>
      <w:r>
        <w:rPr>
          <w:szCs w:val="32"/>
        </w:rPr>
        <w:t>打造了</w:t>
      </w:r>
      <w:r>
        <w:rPr>
          <w:szCs w:val="32"/>
        </w:rPr>
        <w:t>“</w:t>
      </w:r>
      <w:r>
        <w:rPr>
          <w:szCs w:val="32"/>
        </w:rPr>
        <w:t>快入准营</w:t>
      </w:r>
      <w:r>
        <w:rPr>
          <w:szCs w:val="32"/>
        </w:rPr>
        <w:t>”</w:t>
      </w:r>
      <w:r>
        <w:rPr>
          <w:szCs w:val="32"/>
        </w:rPr>
        <w:t>的东莞样本。东莞</w:t>
      </w:r>
      <w:r>
        <w:rPr>
          <w:szCs w:val="32"/>
        </w:rPr>
        <w:t>“</w:t>
      </w:r>
      <w:r>
        <w:rPr>
          <w:szCs w:val="32"/>
        </w:rPr>
        <w:t>一照通行</w:t>
      </w:r>
      <w:r>
        <w:rPr>
          <w:szCs w:val="32"/>
        </w:rPr>
        <w:t>”</w:t>
      </w:r>
      <w:r>
        <w:rPr>
          <w:szCs w:val="32"/>
        </w:rPr>
        <w:t>改革项目获得了</w:t>
      </w:r>
      <w:r>
        <w:rPr>
          <w:szCs w:val="32"/>
        </w:rPr>
        <w:t>20</w:t>
      </w:r>
      <w:r>
        <w:rPr>
          <w:szCs w:val="32"/>
        </w:rPr>
        <w:t>21</w:t>
      </w:r>
      <w:r>
        <w:rPr>
          <w:szCs w:val="32"/>
        </w:rPr>
        <w:t>年市政府</w:t>
      </w:r>
      <w:r>
        <w:rPr>
          <w:szCs w:val="32"/>
        </w:rPr>
        <w:t>“</w:t>
      </w:r>
      <w:r>
        <w:rPr>
          <w:szCs w:val="32"/>
        </w:rPr>
        <w:t>硬任务</w:t>
      </w:r>
      <w:r>
        <w:rPr>
          <w:szCs w:val="32"/>
        </w:rPr>
        <w:t>”</w:t>
      </w:r>
      <w:r>
        <w:rPr>
          <w:szCs w:val="32"/>
        </w:rPr>
        <w:t>表彰，也得到南方日报、东莞日报、东莞电视台等主流媒体的关注。</w:t>
      </w:r>
      <w:r>
        <w:rPr>
          <w:b/>
          <w:bCs/>
          <w:color w:val="000000"/>
          <w:szCs w:val="32"/>
        </w:rPr>
        <w:t>2.</w:t>
      </w:r>
      <w:r>
        <w:rPr>
          <w:b/>
          <w:bCs/>
          <w:color w:val="000000"/>
          <w:szCs w:val="32"/>
        </w:rPr>
        <w:t>实现全国首个地级市食品小作坊集中管理</w:t>
      </w:r>
      <w:r>
        <w:rPr>
          <w:color w:val="000000"/>
          <w:szCs w:val="32"/>
        </w:rPr>
        <w:t>。</w:t>
      </w:r>
      <w:r>
        <w:rPr>
          <w:color w:val="000000"/>
          <w:szCs w:val="32"/>
        </w:rPr>
        <w:t>2018</w:t>
      </w:r>
      <w:r>
        <w:rPr>
          <w:color w:val="000000"/>
          <w:szCs w:val="32"/>
        </w:rPr>
        <w:t>年，按照</w:t>
      </w:r>
      <w:r>
        <w:rPr>
          <w:color w:val="000000"/>
          <w:szCs w:val="32"/>
        </w:rPr>
        <w:t>“</w:t>
      </w:r>
      <w:r>
        <w:rPr>
          <w:color w:val="000000"/>
          <w:szCs w:val="32"/>
        </w:rPr>
        <w:t>政府扶持、部门指导、市场运作</w:t>
      </w:r>
      <w:r>
        <w:rPr>
          <w:color w:val="000000"/>
          <w:szCs w:val="32"/>
        </w:rPr>
        <w:t>”</w:t>
      </w:r>
      <w:r>
        <w:rPr>
          <w:color w:val="000000"/>
          <w:szCs w:val="32"/>
        </w:rPr>
        <w:t>的总体思路，市财政投入</w:t>
      </w:r>
      <w:r>
        <w:rPr>
          <w:color w:val="000000"/>
          <w:szCs w:val="32"/>
        </w:rPr>
        <w:t>1530</w:t>
      </w:r>
      <w:r>
        <w:rPr>
          <w:color w:val="000000"/>
          <w:szCs w:val="32"/>
        </w:rPr>
        <w:t>多万元启动，吸引社会资本投入</w:t>
      </w:r>
      <w:r>
        <w:rPr>
          <w:color w:val="000000"/>
          <w:szCs w:val="32"/>
        </w:rPr>
        <w:t>1.9</w:t>
      </w:r>
      <w:r>
        <w:rPr>
          <w:color w:val="000000"/>
          <w:szCs w:val="32"/>
        </w:rPr>
        <w:t>亿元，建成</w:t>
      </w:r>
      <w:r>
        <w:rPr>
          <w:color w:val="000000"/>
          <w:szCs w:val="32"/>
        </w:rPr>
        <w:t>25</w:t>
      </w:r>
      <w:r>
        <w:rPr>
          <w:color w:val="000000"/>
          <w:szCs w:val="32"/>
        </w:rPr>
        <w:t>家食品小作坊集中加工中心</w:t>
      </w:r>
      <w:r>
        <w:rPr>
          <w:szCs w:val="32"/>
        </w:rPr>
        <w:t>（其他</w:t>
      </w:r>
      <w:r>
        <w:rPr>
          <w:szCs w:val="32"/>
        </w:rPr>
        <w:t>8</w:t>
      </w:r>
      <w:r>
        <w:rPr>
          <w:szCs w:val="32"/>
        </w:rPr>
        <w:t>个镇街与相邻镇</w:t>
      </w:r>
      <w:proofErr w:type="gramStart"/>
      <w:r>
        <w:rPr>
          <w:szCs w:val="32"/>
        </w:rPr>
        <w:t>街合作</w:t>
      </w:r>
      <w:proofErr w:type="gramEnd"/>
      <w:r>
        <w:rPr>
          <w:szCs w:val="32"/>
        </w:rPr>
        <w:t>共建），</w:t>
      </w:r>
      <w:r>
        <w:rPr>
          <w:color w:val="000000"/>
          <w:szCs w:val="32"/>
        </w:rPr>
        <w:t>总面积</w:t>
      </w:r>
      <w:r>
        <w:rPr>
          <w:color w:val="000000"/>
          <w:szCs w:val="32"/>
        </w:rPr>
        <w:t>19.1</w:t>
      </w:r>
      <w:r>
        <w:rPr>
          <w:color w:val="000000"/>
          <w:szCs w:val="32"/>
        </w:rPr>
        <w:t>万</w:t>
      </w:r>
      <w:r>
        <w:rPr>
          <w:rFonts w:eastAsia="宋体"/>
          <w:color w:val="000000"/>
          <w:szCs w:val="32"/>
        </w:rPr>
        <w:t>㎡</w:t>
      </w:r>
      <w:r>
        <w:rPr>
          <w:color w:val="000000"/>
          <w:szCs w:val="32"/>
        </w:rPr>
        <w:t>，进驻小作坊</w:t>
      </w:r>
      <w:r>
        <w:rPr>
          <w:color w:val="000000"/>
          <w:szCs w:val="32"/>
        </w:rPr>
        <w:t>500</w:t>
      </w:r>
      <w:r>
        <w:rPr>
          <w:color w:val="000000"/>
          <w:szCs w:val="32"/>
        </w:rPr>
        <w:t>家，实行</w:t>
      </w:r>
      <w:r>
        <w:rPr>
          <w:color w:val="000000"/>
          <w:szCs w:val="32"/>
        </w:rPr>
        <w:t>“</w:t>
      </w:r>
      <w:r>
        <w:rPr>
          <w:color w:val="000000"/>
          <w:szCs w:val="32"/>
        </w:rPr>
        <w:t>集中加工、统一监管、质量检验、市场准入</w:t>
      </w:r>
      <w:r>
        <w:rPr>
          <w:color w:val="000000"/>
          <w:szCs w:val="32"/>
        </w:rPr>
        <w:t>”</w:t>
      </w:r>
      <w:r>
        <w:rPr>
          <w:color w:val="000000"/>
          <w:szCs w:val="32"/>
        </w:rPr>
        <w:t>的闭环式集约化管理，是全国首个地级市食品小作坊集中管理</w:t>
      </w:r>
      <w:r>
        <w:rPr>
          <w:color w:val="000000"/>
          <w:szCs w:val="32"/>
        </w:rPr>
        <w:t>，</w:t>
      </w:r>
      <w:r>
        <w:rPr>
          <w:color w:val="000000"/>
          <w:szCs w:val="32"/>
        </w:rPr>
        <w:t>全省首个基本实现食品小作坊集中加工中心全覆盖和食品小作坊集中管理的地区。</w:t>
      </w:r>
      <w:r>
        <w:rPr>
          <w:szCs w:val="32"/>
        </w:rPr>
        <w:t>省内、省外多个地市先后派人参观学习交流；省市场监管局领导也多次对我市做法给予充分肯定，并在全省食品生产监管培训会上作经验介绍。</w:t>
      </w:r>
      <w:r>
        <w:rPr>
          <w:rFonts w:eastAsia="楷体_GB2312"/>
          <w:b/>
          <w:bCs/>
          <w:kern w:val="0"/>
          <w:szCs w:val="32"/>
        </w:rPr>
        <w:t>3.</w:t>
      </w:r>
      <w:r>
        <w:rPr>
          <w:rFonts w:eastAsia="楷体_GB2312"/>
          <w:b/>
          <w:bCs/>
          <w:kern w:val="0"/>
          <w:szCs w:val="32"/>
        </w:rPr>
        <w:t>全省率先完成农贸市场</w:t>
      </w:r>
      <w:proofErr w:type="gramStart"/>
      <w:r>
        <w:rPr>
          <w:rFonts w:eastAsia="楷体_GB2312"/>
          <w:b/>
          <w:bCs/>
          <w:kern w:val="0"/>
          <w:szCs w:val="32"/>
        </w:rPr>
        <w:t>快检室全覆盖</w:t>
      </w:r>
      <w:proofErr w:type="gramEnd"/>
      <w:r>
        <w:rPr>
          <w:rFonts w:eastAsia="楷体_GB2312"/>
          <w:b/>
          <w:bCs/>
          <w:kern w:val="0"/>
          <w:szCs w:val="32"/>
        </w:rPr>
        <w:t>。</w:t>
      </w:r>
      <w:r>
        <w:rPr>
          <w:kern w:val="0"/>
          <w:szCs w:val="32"/>
        </w:rPr>
        <w:t>2016</w:t>
      </w:r>
      <w:r>
        <w:rPr>
          <w:kern w:val="0"/>
          <w:szCs w:val="32"/>
        </w:rPr>
        <w:t>年，启动全市农贸市场快检室建设三年全覆盖计划，</w:t>
      </w:r>
      <w:r>
        <w:rPr>
          <w:szCs w:val="32"/>
        </w:rPr>
        <w:t>到</w:t>
      </w:r>
      <w:r>
        <w:rPr>
          <w:szCs w:val="32"/>
        </w:rPr>
        <w:t>2018</w:t>
      </w:r>
      <w:r>
        <w:rPr>
          <w:szCs w:val="32"/>
        </w:rPr>
        <w:t>年全市投入</w:t>
      </w:r>
      <w:r>
        <w:rPr>
          <w:szCs w:val="32"/>
        </w:rPr>
        <w:t>3256</w:t>
      </w:r>
      <w:r>
        <w:rPr>
          <w:szCs w:val="32"/>
        </w:rPr>
        <w:t>万元，在全部</w:t>
      </w:r>
      <w:r>
        <w:rPr>
          <w:szCs w:val="32"/>
        </w:rPr>
        <w:t>407</w:t>
      </w:r>
      <w:r>
        <w:rPr>
          <w:szCs w:val="32"/>
        </w:rPr>
        <w:t>家农贸市场建立符合</w:t>
      </w:r>
      <w:r>
        <w:rPr>
          <w:szCs w:val="32"/>
        </w:rPr>
        <w:t>“</w:t>
      </w:r>
      <w:r>
        <w:rPr>
          <w:szCs w:val="32"/>
        </w:rPr>
        <w:t>七统一</w:t>
      </w:r>
      <w:r>
        <w:rPr>
          <w:szCs w:val="32"/>
        </w:rPr>
        <w:t>”</w:t>
      </w:r>
      <w:r>
        <w:rPr>
          <w:szCs w:val="32"/>
        </w:rPr>
        <w:t>要求的食品快检室，</w:t>
      </w:r>
      <w:proofErr w:type="gramStart"/>
      <w:r>
        <w:rPr>
          <w:szCs w:val="32"/>
        </w:rPr>
        <w:t>快检室数位居</w:t>
      </w:r>
      <w:proofErr w:type="gramEnd"/>
      <w:r>
        <w:rPr>
          <w:szCs w:val="32"/>
        </w:rPr>
        <w:t>全省第一。在落实农贸市场开展食用农产品检测的基础上，我市连续三年将农贸市场开展食用农产品政府快检列入</w:t>
      </w:r>
      <w:r>
        <w:rPr>
          <w:szCs w:val="32"/>
        </w:rPr>
        <w:lastRenderedPageBreak/>
        <w:t>十件民生实事内容，</w:t>
      </w:r>
      <w:r>
        <w:rPr>
          <w:szCs w:val="32"/>
        </w:rPr>
        <w:t>督促落实当地政府属地责任，并也对农贸市场快检工作予以监督和补充。</w:t>
      </w:r>
      <w:r>
        <w:rPr>
          <w:szCs w:val="32"/>
        </w:rPr>
        <w:t>201</w:t>
      </w:r>
      <w:r>
        <w:rPr>
          <w:szCs w:val="32"/>
        </w:rPr>
        <w:t>9</w:t>
      </w:r>
      <w:r>
        <w:rPr>
          <w:szCs w:val="32"/>
        </w:rPr>
        <w:t>年以来，累计开展</w:t>
      </w:r>
      <w:r>
        <w:rPr>
          <w:szCs w:val="32"/>
        </w:rPr>
        <w:t>食用农产品</w:t>
      </w:r>
      <w:r>
        <w:rPr>
          <w:szCs w:val="32"/>
        </w:rPr>
        <w:t>快检</w:t>
      </w:r>
      <w:r>
        <w:rPr>
          <w:szCs w:val="32"/>
        </w:rPr>
        <w:t>410.12</w:t>
      </w:r>
      <w:r>
        <w:rPr>
          <w:szCs w:val="32"/>
        </w:rPr>
        <w:t>万批次，合格率</w:t>
      </w:r>
      <w:r>
        <w:rPr>
          <w:szCs w:val="32"/>
        </w:rPr>
        <w:t>9</w:t>
      </w:r>
      <w:r>
        <w:rPr>
          <w:szCs w:val="32"/>
        </w:rPr>
        <w:t>8.78</w:t>
      </w:r>
      <w:r>
        <w:rPr>
          <w:szCs w:val="32"/>
        </w:rPr>
        <w:t>%</w:t>
      </w:r>
      <w:r>
        <w:rPr>
          <w:szCs w:val="32"/>
        </w:rPr>
        <w:t>。</w:t>
      </w:r>
      <w:r>
        <w:rPr>
          <w:szCs w:val="32"/>
        </w:rPr>
        <w:t>4.</w:t>
      </w:r>
      <w:r>
        <w:rPr>
          <w:rFonts w:eastAsia="楷体_GB2312"/>
          <w:b/>
          <w:bCs/>
          <w:kern w:val="0"/>
          <w:szCs w:val="32"/>
        </w:rPr>
        <w:t>全省率先实施</w:t>
      </w:r>
      <w:r>
        <w:rPr>
          <w:b/>
          <w:bCs/>
          <w:kern w:val="0"/>
          <w:szCs w:val="32"/>
        </w:rPr>
        <w:t>“</w:t>
      </w:r>
      <w:r>
        <w:rPr>
          <w:rFonts w:eastAsia="楷体_GB2312"/>
          <w:b/>
          <w:bCs/>
          <w:kern w:val="0"/>
          <w:szCs w:val="32"/>
        </w:rPr>
        <w:t>互联网</w:t>
      </w:r>
      <w:r>
        <w:rPr>
          <w:rFonts w:eastAsia="楷体_GB2312"/>
          <w:b/>
          <w:bCs/>
          <w:kern w:val="0"/>
          <w:szCs w:val="32"/>
        </w:rPr>
        <w:t>+</w:t>
      </w:r>
      <w:r>
        <w:rPr>
          <w:rFonts w:eastAsia="楷体_GB2312"/>
          <w:b/>
          <w:bCs/>
          <w:kern w:val="0"/>
          <w:szCs w:val="32"/>
        </w:rPr>
        <w:t>明厨亮灶</w:t>
      </w:r>
      <w:r>
        <w:rPr>
          <w:b/>
          <w:bCs/>
          <w:kern w:val="0"/>
          <w:szCs w:val="32"/>
        </w:rPr>
        <w:t>”</w:t>
      </w:r>
      <w:r>
        <w:rPr>
          <w:rFonts w:eastAsia="楷体_GB2312"/>
          <w:b/>
          <w:bCs/>
          <w:kern w:val="0"/>
          <w:szCs w:val="32"/>
        </w:rPr>
        <w:t>4.0</w:t>
      </w:r>
      <w:r>
        <w:rPr>
          <w:rFonts w:eastAsia="楷体_GB2312"/>
          <w:b/>
          <w:bCs/>
          <w:kern w:val="0"/>
          <w:szCs w:val="32"/>
        </w:rPr>
        <w:t>。</w:t>
      </w:r>
      <w:r>
        <w:rPr>
          <w:szCs w:val="32"/>
        </w:rPr>
        <w:t>在全面实施餐饮</w:t>
      </w:r>
      <w:r>
        <w:rPr>
          <w:szCs w:val="32"/>
        </w:rPr>
        <w:t>“</w:t>
      </w:r>
      <w:r>
        <w:rPr>
          <w:szCs w:val="32"/>
        </w:rPr>
        <w:t>明厨亮灶</w:t>
      </w:r>
      <w:r>
        <w:rPr>
          <w:szCs w:val="32"/>
        </w:rPr>
        <w:t>”</w:t>
      </w:r>
      <w:r>
        <w:rPr>
          <w:szCs w:val="32"/>
        </w:rPr>
        <w:t>工程建设基础上，</w:t>
      </w:r>
      <w:r>
        <w:rPr>
          <w:szCs w:val="32"/>
        </w:rPr>
        <w:t>2020</w:t>
      </w:r>
      <w:r>
        <w:rPr>
          <w:szCs w:val="32"/>
        </w:rPr>
        <w:t>年自主开发</w:t>
      </w:r>
      <w:r>
        <w:rPr>
          <w:szCs w:val="32"/>
        </w:rPr>
        <w:t>“</w:t>
      </w:r>
      <w:r>
        <w:rPr>
          <w:szCs w:val="32"/>
        </w:rPr>
        <w:t>互联网</w:t>
      </w:r>
      <w:r>
        <w:rPr>
          <w:szCs w:val="32"/>
        </w:rPr>
        <w:t>+</w:t>
      </w:r>
      <w:r>
        <w:rPr>
          <w:szCs w:val="32"/>
        </w:rPr>
        <w:t>明厨亮灶</w:t>
      </w:r>
      <w:r>
        <w:rPr>
          <w:szCs w:val="32"/>
        </w:rPr>
        <w:t>”</w:t>
      </w:r>
      <w:r>
        <w:rPr>
          <w:szCs w:val="32"/>
        </w:rPr>
        <w:t>智慧监管平台</w:t>
      </w:r>
      <w:r>
        <w:rPr>
          <w:szCs w:val="32"/>
        </w:rPr>
        <w:t>4.0</w:t>
      </w:r>
      <w:r>
        <w:rPr>
          <w:szCs w:val="32"/>
        </w:rPr>
        <w:t>版本。平台</w:t>
      </w:r>
      <w:r>
        <w:rPr>
          <w:kern w:val="0"/>
          <w:szCs w:val="32"/>
        </w:rPr>
        <w:t>充分利用大数据、人工智能手段，全面打通数据</w:t>
      </w:r>
      <w:r>
        <w:rPr>
          <w:kern w:val="0"/>
          <w:szCs w:val="32"/>
        </w:rPr>
        <w:t>“</w:t>
      </w:r>
      <w:r>
        <w:rPr>
          <w:kern w:val="0"/>
          <w:szCs w:val="32"/>
        </w:rPr>
        <w:t>感、知、用</w:t>
      </w:r>
      <w:r>
        <w:rPr>
          <w:kern w:val="0"/>
          <w:szCs w:val="32"/>
        </w:rPr>
        <w:t>”</w:t>
      </w:r>
      <w:r>
        <w:rPr>
          <w:kern w:val="0"/>
          <w:szCs w:val="32"/>
        </w:rPr>
        <w:t>链条，变可视为可知、转报警为预警、以</w:t>
      </w:r>
      <w:proofErr w:type="gramStart"/>
      <w:r>
        <w:rPr>
          <w:kern w:val="0"/>
          <w:szCs w:val="32"/>
        </w:rPr>
        <w:t>技防替人防</w:t>
      </w:r>
      <w:proofErr w:type="gramEnd"/>
      <w:r>
        <w:rPr>
          <w:szCs w:val="32"/>
        </w:rPr>
        <w:t>，全市硬软件累计投入</w:t>
      </w:r>
      <w:r>
        <w:rPr>
          <w:szCs w:val="32"/>
        </w:rPr>
        <w:t>8000</w:t>
      </w:r>
      <w:r>
        <w:rPr>
          <w:szCs w:val="32"/>
        </w:rPr>
        <w:t>万元</w:t>
      </w:r>
      <w:r>
        <w:rPr>
          <w:kern w:val="0"/>
          <w:szCs w:val="32"/>
        </w:rPr>
        <w:t>，</w:t>
      </w:r>
      <w:r>
        <w:rPr>
          <w:szCs w:val="32"/>
        </w:rPr>
        <w:t>在全市</w:t>
      </w:r>
      <w:r>
        <w:rPr>
          <w:szCs w:val="32"/>
        </w:rPr>
        <w:t>1793</w:t>
      </w:r>
      <w:r>
        <w:rPr>
          <w:szCs w:val="32"/>
        </w:rPr>
        <w:t>家学校食堂全覆盖应用，形成</w:t>
      </w:r>
      <w:r>
        <w:rPr>
          <w:szCs w:val="32"/>
        </w:rPr>
        <w:t>“</w:t>
      </w:r>
      <w:r>
        <w:rPr>
          <w:szCs w:val="32"/>
        </w:rPr>
        <w:t>信息高效融会、智能风险预警、多方协同共治</w:t>
      </w:r>
      <w:r>
        <w:rPr>
          <w:szCs w:val="32"/>
        </w:rPr>
        <w:t>”</w:t>
      </w:r>
      <w:r>
        <w:rPr>
          <w:szCs w:val="32"/>
        </w:rPr>
        <w:t>的</w:t>
      </w:r>
      <w:r>
        <w:rPr>
          <w:szCs w:val="32"/>
        </w:rPr>
        <w:t>“</w:t>
      </w:r>
      <w:r>
        <w:rPr>
          <w:szCs w:val="32"/>
        </w:rPr>
        <w:t>互联网</w:t>
      </w:r>
      <w:r>
        <w:rPr>
          <w:szCs w:val="32"/>
        </w:rPr>
        <w:t>+</w:t>
      </w:r>
      <w:r>
        <w:rPr>
          <w:szCs w:val="32"/>
        </w:rPr>
        <w:t>监管</w:t>
      </w:r>
      <w:r>
        <w:rPr>
          <w:szCs w:val="32"/>
        </w:rPr>
        <w:t>”</w:t>
      </w:r>
      <w:r>
        <w:rPr>
          <w:szCs w:val="32"/>
        </w:rPr>
        <w:t>闭环。自</w:t>
      </w:r>
      <w:r>
        <w:rPr>
          <w:szCs w:val="32"/>
        </w:rPr>
        <w:t>2020</w:t>
      </w:r>
      <w:r>
        <w:rPr>
          <w:szCs w:val="32"/>
        </w:rPr>
        <w:t>年应用以来累计推送预警信息</w:t>
      </w:r>
      <w:r>
        <w:rPr>
          <w:szCs w:val="32"/>
        </w:rPr>
        <w:t>11.9</w:t>
      </w:r>
      <w:r>
        <w:rPr>
          <w:szCs w:val="32"/>
        </w:rPr>
        <w:t>万条，直接排查停用高</w:t>
      </w:r>
      <w:proofErr w:type="gramStart"/>
      <w:r>
        <w:rPr>
          <w:szCs w:val="32"/>
        </w:rPr>
        <w:t>风险食材</w:t>
      </w:r>
      <w:proofErr w:type="gramEnd"/>
      <w:r>
        <w:rPr>
          <w:szCs w:val="32"/>
        </w:rPr>
        <w:t>607</w:t>
      </w:r>
      <w:r>
        <w:rPr>
          <w:szCs w:val="32"/>
        </w:rPr>
        <w:t>批次。其中，</w:t>
      </w:r>
      <w:r>
        <w:rPr>
          <w:szCs w:val="32"/>
        </w:rPr>
        <w:t>2021</w:t>
      </w:r>
      <w:r>
        <w:rPr>
          <w:szCs w:val="32"/>
        </w:rPr>
        <w:t>年预警数从学期初的</w:t>
      </w:r>
      <w:r>
        <w:rPr>
          <w:szCs w:val="32"/>
        </w:rPr>
        <w:t>3.6</w:t>
      </w:r>
      <w:r>
        <w:rPr>
          <w:szCs w:val="32"/>
        </w:rPr>
        <w:t>万条下降到学期末的</w:t>
      </w:r>
      <w:r>
        <w:rPr>
          <w:szCs w:val="32"/>
        </w:rPr>
        <w:t>1.1</w:t>
      </w:r>
      <w:r>
        <w:rPr>
          <w:szCs w:val="32"/>
        </w:rPr>
        <w:t>万条，下降率</w:t>
      </w:r>
      <w:r>
        <w:rPr>
          <w:szCs w:val="32"/>
        </w:rPr>
        <w:t>70%</w:t>
      </w:r>
      <w:r>
        <w:rPr>
          <w:szCs w:val="32"/>
        </w:rPr>
        <w:t>，平台对集体食堂食品安全管理成效提升明显。</w:t>
      </w:r>
      <w:r>
        <w:rPr>
          <w:szCs w:val="32"/>
        </w:rPr>
        <w:t>5.</w:t>
      </w:r>
      <w:r>
        <w:rPr>
          <w:rFonts w:eastAsia="楷体_GB2312"/>
          <w:b/>
          <w:bCs/>
          <w:szCs w:val="32"/>
        </w:rPr>
        <w:t>全省首创种养殖散户信息卡制度。</w:t>
      </w:r>
      <w:r>
        <w:rPr>
          <w:color w:val="000000"/>
          <w:kern w:val="0"/>
          <w:szCs w:val="32"/>
        </w:rPr>
        <w:t>探索农产品产地准出和市场准入有效衔接机制，市农业农村局、市市场监管局</w:t>
      </w:r>
      <w:r>
        <w:rPr>
          <w:color w:val="000000"/>
          <w:szCs w:val="32"/>
        </w:rPr>
        <w:t>制订《东莞市水产品产地准出与水产品批发市场准入衔接试点工作方案》，</w:t>
      </w:r>
      <w:r>
        <w:rPr>
          <w:color w:val="000000"/>
          <w:kern w:val="0"/>
          <w:szCs w:val="32"/>
        </w:rPr>
        <w:t>合作推进水产品产地准出与水产品批</w:t>
      </w:r>
      <w:r>
        <w:rPr>
          <w:color w:val="000000"/>
          <w:szCs w:val="32"/>
        </w:rPr>
        <w:t>发市场准入衔</w:t>
      </w:r>
      <w:r>
        <w:rPr>
          <w:szCs w:val="32"/>
        </w:rPr>
        <w:t>接。率先在全省</w:t>
      </w:r>
      <w:r>
        <w:rPr>
          <w:kern w:val="0"/>
          <w:szCs w:val="32"/>
        </w:rPr>
        <w:t>实行农产品生产散户信息卡制度，实施</w:t>
      </w:r>
      <w:r>
        <w:rPr>
          <w:kern w:val="0"/>
          <w:szCs w:val="32"/>
        </w:rPr>
        <w:t>“</w:t>
      </w:r>
      <w:r>
        <w:rPr>
          <w:kern w:val="0"/>
          <w:szCs w:val="32"/>
        </w:rPr>
        <w:t>一户一卡一码</w:t>
      </w:r>
      <w:r>
        <w:rPr>
          <w:kern w:val="0"/>
          <w:szCs w:val="32"/>
        </w:rPr>
        <w:t>”</w:t>
      </w:r>
      <w:r>
        <w:rPr>
          <w:kern w:val="0"/>
          <w:szCs w:val="32"/>
        </w:rPr>
        <w:t>探索散户监管和产品追溯的有效手段，累计发放信息卡</w:t>
      </w:r>
      <w:r>
        <w:rPr>
          <w:kern w:val="0"/>
          <w:szCs w:val="32"/>
        </w:rPr>
        <w:t>7000</w:t>
      </w:r>
      <w:r>
        <w:rPr>
          <w:kern w:val="0"/>
          <w:szCs w:val="32"/>
        </w:rPr>
        <w:t>张</w:t>
      </w:r>
      <w:r>
        <w:rPr>
          <w:kern w:val="0"/>
          <w:szCs w:val="32"/>
        </w:rPr>
        <w:t>，</w:t>
      </w:r>
      <w:r>
        <w:rPr>
          <w:szCs w:val="32"/>
        </w:rPr>
        <w:t>全市</w:t>
      </w:r>
      <w:r>
        <w:rPr>
          <w:szCs w:val="32"/>
        </w:rPr>
        <w:t>90%</w:t>
      </w:r>
      <w:r>
        <w:rPr>
          <w:szCs w:val="32"/>
        </w:rPr>
        <w:t>以上的蔬菜、水果、水产、豆芽、食用菌等生产散户基本都纳入信息卡管理</w:t>
      </w:r>
      <w:r>
        <w:rPr>
          <w:szCs w:val="32"/>
        </w:rPr>
        <w:lastRenderedPageBreak/>
        <w:t>模式。应用国家农产品质</w:t>
      </w:r>
      <w:proofErr w:type="gramStart"/>
      <w:r>
        <w:rPr>
          <w:szCs w:val="32"/>
        </w:rPr>
        <w:t>量安全</w:t>
      </w:r>
      <w:proofErr w:type="gramEnd"/>
      <w:r>
        <w:rPr>
          <w:szCs w:val="32"/>
        </w:rPr>
        <w:t>追溯平台，</w:t>
      </w:r>
      <w:r>
        <w:rPr>
          <w:kern w:val="0"/>
          <w:szCs w:val="32"/>
        </w:rPr>
        <w:t>累计对</w:t>
      </w:r>
      <w:r>
        <w:rPr>
          <w:kern w:val="0"/>
          <w:szCs w:val="32"/>
        </w:rPr>
        <w:t>641</w:t>
      </w:r>
      <w:r>
        <w:rPr>
          <w:kern w:val="0"/>
          <w:szCs w:val="32"/>
        </w:rPr>
        <w:t>批次、约</w:t>
      </w:r>
      <w:r>
        <w:rPr>
          <w:kern w:val="0"/>
          <w:szCs w:val="32"/>
        </w:rPr>
        <w:t>600</w:t>
      </w:r>
      <w:r>
        <w:rPr>
          <w:kern w:val="0"/>
          <w:szCs w:val="32"/>
        </w:rPr>
        <w:t>吨农产品开展追溯管理</w:t>
      </w:r>
      <w:r>
        <w:rPr>
          <w:szCs w:val="32"/>
        </w:rPr>
        <w:t>；初步建成肉菜流通追溯城市管理平台、供港澳蔬菜溯源管理系统；上线食用农产品溯源系统，在水产批发市场试点推进应用信息化追溯管理。实现农产品</w:t>
      </w:r>
      <w:r>
        <w:rPr>
          <w:color w:val="000000"/>
          <w:szCs w:val="32"/>
        </w:rPr>
        <w:t>“</w:t>
      </w:r>
      <w:r>
        <w:rPr>
          <w:color w:val="000000"/>
          <w:szCs w:val="32"/>
        </w:rPr>
        <w:t>身份可查、过程可看、质量可追</w:t>
      </w:r>
      <w:r>
        <w:rPr>
          <w:color w:val="000000"/>
          <w:szCs w:val="32"/>
        </w:rPr>
        <w:t xml:space="preserve">” </w:t>
      </w:r>
      <w:r>
        <w:rPr>
          <w:color w:val="000000"/>
          <w:szCs w:val="32"/>
        </w:rPr>
        <w:t>的信息化管理。</w:t>
      </w:r>
      <w:r>
        <w:rPr>
          <w:color w:val="000000"/>
          <w:szCs w:val="32"/>
        </w:rPr>
        <w:t>6.</w:t>
      </w:r>
      <w:r>
        <w:rPr>
          <w:rFonts w:eastAsia="楷体_GB2312"/>
          <w:b/>
          <w:bCs/>
          <w:szCs w:val="32"/>
        </w:rPr>
        <w:t>全面推进全市农贸市场品质提升。</w:t>
      </w:r>
      <w:r>
        <w:rPr>
          <w:szCs w:val="32"/>
        </w:rPr>
        <w:t>印发《东莞市农贸市场品质</w:t>
      </w:r>
      <w:r>
        <w:rPr>
          <w:szCs w:val="32"/>
        </w:rPr>
        <w:t>提升三年行动方案（</w:t>
      </w:r>
      <w:r>
        <w:rPr>
          <w:szCs w:val="32"/>
        </w:rPr>
        <w:t>2021</w:t>
      </w:r>
      <w:r>
        <w:rPr>
          <w:szCs w:val="32"/>
        </w:rPr>
        <w:t>－</w:t>
      </w:r>
      <w:r>
        <w:rPr>
          <w:szCs w:val="32"/>
        </w:rPr>
        <w:t>2023</w:t>
      </w:r>
      <w:r>
        <w:rPr>
          <w:szCs w:val="32"/>
        </w:rPr>
        <w:t>年）》，按照</w:t>
      </w:r>
      <w:r>
        <w:rPr>
          <w:szCs w:val="32"/>
        </w:rPr>
        <w:t>“</w:t>
      </w:r>
      <w:r>
        <w:rPr>
          <w:szCs w:val="32"/>
        </w:rPr>
        <w:t>统一规划、合理布局、明晰标准、分类改造、分步实施</w:t>
      </w:r>
      <w:r>
        <w:rPr>
          <w:szCs w:val="32"/>
        </w:rPr>
        <w:t>”</w:t>
      </w:r>
      <w:r>
        <w:rPr>
          <w:szCs w:val="32"/>
        </w:rPr>
        <w:t>的总体思路，市镇两级财政预算投入</w:t>
      </w:r>
      <w:r>
        <w:rPr>
          <w:szCs w:val="32"/>
        </w:rPr>
        <w:t>13.5</w:t>
      </w:r>
      <w:r>
        <w:rPr>
          <w:szCs w:val="32"/>
        </w:rPr>
        <w:t>亿元，通过超市型农贸市场、规范型农贸市场、规范型农贸</w:t>
      </w:r>
      <w:r>
        <w:rPr>
          <w:szCs w:val="32"/>
        </w:rPr>
        <w:t>+</w:t>
      </w:r>
      <w:r>
        <w:rPr>
          <w:szCs w:val="32"/>
        </w:rPr>
        <w:t>批发市场三类模式建设改造和管理提升，构建与东莞人口、产业、城市品位相适应的环境卫生、食品安全、价格合理、管理规范、供应稳定、智慧便民的农贸市场体系。</w:t>
      </w:r>
      <w:r>
        <w:rPr>
          <w:szCs w:val="32"/>
        </w:rPr>
        <w:t>目前已</w:t>
      </w:r>
      <w:r>
        <w:rPr>
          <w:szCs w:val="32"/>
        </w:rPr>
        <w:t>推动全市</w:t>
      </w:r>
      <w:r>
        <w:rPr>
          <w:szCs w:val="32"/>
        </w:rPr>
        <w:t>245</w:t>
      </w:r>
      <w:r>
        <w:rPr>
          <w:szCs w:val="32"/>
        </w:rPr>
        <w:t>个市场转型升级，高质量完成</w:t>
      </w:r>
      <w:r>
        <w:rPr>
          <w:szCs w:val="32"/>
        </w:rPr>
        <w:t>62</w:t>
      </w:r>
      <w:r>
        <w:rPr>
          <w:szCs w:val="32"/>
        </w:rPr>
        <w:t>个纳入省民生实事任务的市场升级改造。</w:t>
      </w:r>
      <w:r>
        <w:rPr>
          <w:b/>
          <w:bCs/>
          <w:szCs w:val="32"/>
        </w:rPr>
        <w:t>7.</w:t>
      </w:r>
      <w:r>
        <w:rPr>
          <w:b/>
          <w:bCs/>
          <w:szCs w:val="32"/>
        </w:rPr>
        <w:t>食品安全普法宣传获国家表彰。</w:t>
      </w:r>
      <w:r>
        <w:rPr>
          <w:szCs w:val="32"/>
        </w:rPr>
        <w:t>东莞市场监管局为进一步提高全市食品安全治理能力和保障水平，积极探索将普法和食品安全建设相结合，于</w:t>
      </w:r>
      <w:r>
        <w:rPr>
          <w:szCs w:val="32"/>
        </w:rPr>
        <w:t>2019</w:t>
      </w:r>
      <w:r>
        <w:rPr>
          <w:szCs w:val="32"/>
        </w:rPr>
        <w:t>年创新设计</w:t>
      </w:r>
      <w:r>
        <w:rPr>
          <w:szCs w:val="32"/>
        </w:rPr>
        <w:t>“</w:t>
      </w:r>
      <w:r>
        <w:rPr>
          <w:szCs w:val="32"/>
        </w:rPr>
        <w:t>市场监管普法多多</w:t>
      </w:r>
      <w:r>
        <w:rPr>
          <w:szCs w:val="32"/>
        </w:rPr>
        <w:t>”</w:t>
      </w:r>
      <w:r>
        <w:rPr>
          <w:szCs w:val="32"/>
        </w:rPr>
        <w:t>专属普法品牌，开创</w:t>
      </w:r>
      <w:r>
        <w:rPr>
          <w:szCs w:val="32"/>
        </w:rPr>
        <w:t>“</w:t>
      </w:r>
      <w:r>
        <w:rPr>
          <w:szCs w:val="32"/>
        </w:rPr>
        <w:t>普法多多</w:t>
      </w:r>
      <w:r>
        <w:rPr>
          <w:szCs w:val="32"/>
        </w:rPr>
        <w:t>”</w:t>
      </w:r>
      <w:r>
        <w:rPr>
          <w:szCs w:val="32"/>
        </w:rPr>
        <w:t>微课堂栏目，在全市铺开食品安全创建普法活动。该品牌</w:t>
      </w:r>
      <w:r>
        <w:rPr>
          <w:szCs w:val="32"/>
        </w:rPr>
        <w:t>2020</w:t>
      </w:r>
      <w:r>
        <w:rPr>
          <w:szCs w:val="32"/>
        </w:rPr>
        <w:t>年荣获</w:t>
      </w:r>
      <w:r>
        <w:rPr>
          <w:szCs w:val="32"/>
        </w:rPr>
        <w:t>“</w:t>
      </w:r>
      <w:r>
        <w:rPr>
          <w:szCs w:val="32"/>
        </w:rPr>
        <w:t>全国市场监管优秀融媒体作品优质内容</w:t>
      </w:r>
      <w:r>
        <w:rPr>
          <w:szCs w:val="32"/>
        </w:rPr>
        <w:t>”</w:t>
      </w:r>
      <w:r>
        <w:rPr>
          <w:szCs w:val="32"/>
        </w:rPr>
        <w:t>奖、东莞市首届</w:t>
      </w:r>
      <w:proofErr w:type="gramStart"/>
      <w:r>
        <w:rPr>
          <w:szCs w:val="32"/>
        </w:rPr>
        <w:t>法治动漫文化节</w:t>
      </w:r>
      <w:proofErr w:type="gramEnd"/>
      <w:r>
        <w:rPr>
          <w:szCs w:val="32"/>
        </w:rPr>
        <w:t>“</w:t>
      </w:r>
      <w:r>
        <w:rPr>
          <w:szCs w:val="32"/>
        </w:rPr>
        <w:t>优秀法治动漫作品</w:t>
      </w:r>
      <w:r>
        <w:rPr>
          <w:szCs w:val="32"/>
        </w:rPr>
        <w:t>”</w:t>
      </w:r>
      <w:r>
        <w:rPr>
          <w:szCs w:val="32"/>
        </w:rPr>
        <w:t>奖，</w:t>
      </w:r>
      <w:r>
        <w:rPr>
          <w:szCs w:val="32"/>
        </w:rPr>
        <w:t>2021</w:t>
      </w:r>
      <w:r>
        <w:rPr>
          <w:szCs w:val="32"/>
        </w:rPr>
        <w:t>年荣获全国</w:t>
      </w:r>
      <w:r>
        <w:rPr>
          <w:szCs w:val="32"/>
        </w:rPr>
        <w:t>“</w:t>
      </w:r>
      <w:r>
        <w:rPr>
          <w:szCs w:val="32"/>
        </w:rPr>
        <w:t>企业年报宣传优秀作品</w:t>
      </w:r>
      <w:r>
        <w:rPr>
          <w:szCs w:val="32"/>
        </w:rPr>
        <w:t>”</w:t>
      </w:r>
      <w:r>
        <w:rPr>
          <w:szCs w:val="32"/>
        </w:rPr>
        <w:lastRenderedPageBreak/>
        <w:t>奖、全省国家机关</w:t>
      </w:r>
      <w:r>
        <w:rPr>
          <w:szCs w:val="32"/>
        </w:rPr>
        <w:t>“</w:t>
      </w:r>
      <w:r>
        <w:rPr>
          <w:szCs w:val="32"/>
        </w:rPr>
        <w:t>谁执法谁普法</w:t>
      </w:r>
      <w:r>
        <w:rPr>
          <w:szCs w:val="32"/>
        </w:rPr>
        <w:t>”</w:t>
      </w:r>
      <w:r>
        <w:rPr>
          <w:szCs w:val="32"/>
        </w:rPr>
        <w:t>创新创先项目征集评选活动优秀普法项目奖，</w:t>
      </w:r>
      <w:r>
        <w:rPr>
          <w:szCs w:val="32"/>
        </w:rPr>
        <w:t>2022</w:t>
      </w:r>
      <w:r>
        <w:rPr>
          <w:szCs w:val="32"/>
        </w:rPr>
        <w:t>年获评全国</w:t>
      </w:r>
      <w:r>
        <w:rPr>
          <w:szCs w:val="32"/>
        </w:rPr>
        <w:t>“2021</w:t>
      </w:r>
      <w:r>
        <w:rPr>
          <w:szCs w:val="32"/>
        </w:rPr>
        <w:t>年度市场监管领域新闻传播优秀创意案例</w:t>
      </w:r>
      <w:r>
        <w:rPr>
          <w:szCs w:val="32"/>
        </w:rPr>
        <w:t>”</w:t>
      </w:r>
      <w:r>
        <w:rPr>
          <w:szCs w:val="32"/>
        </w:rPr>
        <w:t>奖。</w:t>
      </w:r>
      <w:r>
        <w:rPr>
          <w:b/>
          <w:bCs/>
          <w:szCs w:val="32"/>
        </w:rPr>
        <w:t>8.</w:t>
      </w:r>
      <w:r>
        <w:rPr>
          <w:b/>
          <w:bCs/>
          <w:szCs w:val="32"/>
        </w:rPr>
        <w:t>创新推</w:t>
      </w:r>
      <w:r>
        <w:rPr>
          <w:b/>
          <w:bCs/>
          <w:szCs w:val="32"/>
        </w:rPr>
        <w:t>进在线消费纠纷解决</w:t>
      </w:r>
      <w:r>
        <w:rPr>
          <w:b/>
          <w:bCs/>
          <w:szCs w:val="32"/>
        </w:rPr>
        <w:t>(ODR)</w:t>
      </w:r>
      <w:r>
        <w:rPr>
          <w:b/>
          <w:bCs/>
          <w:szCs w:val="32"/>
        </w:rPr>
        <w:t>机制建设。</w:t>
      </w:r>
      <w:r>
        <w:rPr>
          <w:color w:val="000000"/>
          <w:kern w:val="0"/>
          <w:szCs w:val="32"/>
        </w:rPr>
        <w:t>我市</w:t>
      </w:r>
      <w:r>
        <w:rPr>
          <w:color w:val="000000"/>
          <w:kern w:val="0"/>
          <w:szCs w:val="32"/>
        </w:rPr>
        <w:t>通过大力推广全国</w:t>
      </w:r>
      <w:r>
        <w:rPr>
          <w:color w:val="000000"/>
          <w:kern w:val="0"/>
          <w:szCs w:val="32"/>
        </w:rPr>
        <w:t>12315</w:t>
      </w:r>
      <w:r>
        <w:rPr>
          <w:color w:val="000000"/>
          <w:kern w:val="0"/>
          <w:szCs w:val="32"/>
        </w:rPr>
        <w:t>平台</w:t>
      </w:r>
      <w:r>
        <w:rPr>
          <w:color w:val="000000"/>
          <w:kern w:val="0"/>
          <w:szCs w:val="32"/>
        </w:rPr>
        <w:t>ODR</w:t>
      </w:r>
      <w:r>
        <w:rPr>
          <w:color w:val="000000"/>
          <w:kern w:val="0"/>
          <w:szCs w:val="32"/>
        </w:rPr>
        <w:t>企业及消费争议快速处理</w:t>
      </w:r>
      <w:r>
        <w:rPr>
          <w:color w:val="000000"/>
          <w:kern w:val="0"/>
          <w:szCs w:val="32"/>
        </w:rPr>
        <w:t>“</w:t>
      </w:r>
      <w:r>
        <w:rPr>
          <w:color w:val="000000"/>
          <w:kern w:val="0"/>
          <w:szCs w:val="32"/>
        </w:rPr>
        <w:t>绿色通道</w:t>
      </w:r>
      <w:r>
        <w:rPr>
          <w:bCs/>
          <w:szCs w:val="32"/>
        </w:rPr>
        <w:t>”</w:t>
      </w:r>
      <w:r>
        <w:rPr>
          <w:bCs/>
          <w:szCs w:val="32"/>
        </w:rPr>
        <w:t>，</w:t>
      </w:r>
      <w:r>
        <w:rPr>
          <w:szCs w:val="32"/>
        </w:rPr>
        <w:t>对全市食品生产企业、食品小作坊、集中加工中心的投诉举报数据进行整理，筛选并走访调研投诉量较大、企业规模较大、经营行为良好、信誉度较高、自身管理能力较强、具备保障消费者权益服务机制等条件的企业，并将</w:t>
      </w:r>
      <w:r>
        <w:rPr>
          <w:bCs/>
          <w:color w:val="000000"/>
          <w:kern w:val="0"/>
          <w:szCs w:val="32"/>
        </w:rPr>
        <w:t>东莞市华美食品有限公司、广东新盟食品有限公司等企业，</w:t>
      </w:r>
      <w:r>
        <w:rPr>
          <w:szCs w:val="32"/>
          <w:shd w:val="clear" w:color="auto" w:fill="FFFFFF"/>
        </w:rPr>
        <w:t>纳入我市</w:t>
      </w:r>
      <w:r>
        <w:rPr>
          <w:szCs w:val="32"/>
          <w:shd w:val="clear" w:color="auto" w:fill="FFFFFF"/>
        </w:rPr>
        <w:t>ODR</w:t>
      </w:r>
      <w:r>
        <w:rPr>
          <w:szCs w:val="32"/>
          <w:shd w:val="clear" w:color="auto" w:fill="FFFFFF"/>
        </w:rPr>
        <w:t>系统</w:t>
      </w:r>
      <w:r>
        <w:rPr>
          <w:bCs/>
          <w:color w:val="000000"/>
          <w:kern w:val="0"/>
          <w:szCs w:val="32"/>
        </w:rPr>
        <w:t>。</w:t>
      </w:r>
      <w:r>
        <w:rPr>
          <w:color w:val="000000"/>
          <w:kern w:val="0"/>
          <w:szCs w:val="32"/>
        </w:rPr>
        <w:t>截至目前，全市共有</w:t>
      </w:r>
      <w:r>
        <w:rPr>
          <w:color w:val="000000"/>
          <w:kern w:val="0"/>
          <w:szCs w:val="32"/>
        </w:rPr>
        <w:t>35</w:t>
      </w:r>
      <w:r>
        <w:rPr>
          <w:color w:val="000000"/>
          <w:kern w:val="0"/>
          <w:szCs w:val="32"/>
        </w:rPr>
        <w:t>家企业通过验收，</w:t>
      </w:r>
      <w:r>
        <w:rPr>
          <w:color w:val="000000"/>
          <w:kern w:val="0"/>
          <w:szCs w:val="32"/>
        </w:rPr>
        <w:t>ODR</w:t>
      </w:r>
      <w:r>
        <w:rPr>
          <w:color w:val="000000"/>
          <w:kern w:val="0"/>
          <w:szCs w:val="32"/>
        </w:rPr>
        <w:t>企业上线运行至今，在线受理消费纠纷</w:t>
      </w:r>
      <w:r>
        <w:rPr>
          <w:color w:val="000000"/>
          <w:kern w:val="0"/>
          <w:szCs w:val="32"/>
        </w:rPr>
        <w:t>12934</w:t>
      </w:r>
      <w:r>
        <w:rPr>
          <w:color w:val="000000"/>
          <w:kern w:val="0"/>
          <w:szCs w:val="32"/>
        </w:rPr>
        <w:t>件，已解决</w:t>
      </w:r>
      <w:r>
        <w:rPr>
          <w:color w:val="000000"/>
          <w:kern w:val="0"/>
          <w:szCs w:val="32"/>
        </w:rPr>
        <w:t>12898</w:t>
      </w:r>
      <w:r>
        <w:rPr>
          <w:color w:val="000000"/>
          <w:kern w:val="0"/>
          <w:szCs w:val="32"/>
        </w:rPr>
        <w:t>件，为消费者挽回经济损</w:t>
      </w:r>
      <w:r>
        <w:rPr>
          <w:color w:val="000000"/>
          <w:kern w:val="0"/>
          <w:szCs w:val="32"/>
        </w:rPr>
        <w:t>失</w:t>
      </w:r>
      <w:r>
        <w:rPr>
          <w:color w:val="000000"/>
          <w:kern w:val="0"/>
          <w:szCs w:val="32"/>
        </w:rPr>
        <w:t>2909.3</w:t>
      </w:r>
      <w:r>
        <w:rPr>
          <w:color w:val="000000"/>
          <w:kern w:val="0"/>
          <w:szCs w:val="32"/>
        </w:rPr>
        <w:t>万元，和解成功率为</w:t>
      </w:r>
      <w:r>
        <w:rPr>
          <w:color w:val="000000"/>
          <w:kern w:val="0"/>
          <w:szCs w:val="32"/>
        </w:rPr>
        <w:t>57.99%</w:t>
      </w:r>
      <w:r>
        <w:rPr>
          <w:color w:val="000000"/>
          <w:kern w:val="0"/>
          <w:szCs w:val="32"/>
        </w:rPr>
        <w:t>。投诉平均反应时间从</w:t>
      </w:r>
      <w:r>
        <w:rPr>
          <w:color w:val="000000"/>
          <w:kern w:val="0"/>
          <w:szCs w:val="32"/>
        </w:rPr>
        <w:t>7</w:t>
      </w:r>
      <w:r>
        <w:rPr>
          <w:color w:val="000000"/>
          <w:kern w:val="0"/>
          <w:szCs w:val="32"/>
        </w:rPr>
        <w:t>个工作日压减到</w:t>
      </w:r>
      <w:r>
        <w:rPr>
          <w:color w:val="000000"/>
          <w:kern w:val="0"/>
          <w:szCs w:val="32"/>
        </w:rPr>
        <w:t>3</w:t>
      </w:r>
      <w:r>
        <w:rPr>
          <w:color w:val="000000"/>
          <w:kern w:val="0"/>
          <w:szCs w:val="32"/>
        </w:rPr>
        <w:t>个工作日，处理时间从</w:t>
      </w:r>
      <w:r>
        <w:rPr>
          <w:color w:val="000000"/>
          <w:kern w:val="0"/>
          <w:szCs w:val="32"/>
        </w:rPr>
        <w:t>45</w:t>
      </w:r>
      <w:r>
        <w:rPr>
          <w:color w:val="000000"/>
          <w:kern w:val="0"/>
          <w:szCs w:val="32"/>
        </w:rPr>
        <w:t>个工作日压减到</w:t>
      </w:r>
      <w:r>
        <w:rPr>
          <w:color w:val="000000"/>
          <w:kern w:val="0"/>
          <w:szCs w:val="32"/>
        </w:rPr>
        <w:t>10</w:t>
      </w:r>
      <w:r>
        <w:rPr>
          <w:color w:val="000000"/>
          <w:kern w:val="0"/>
          <w:szCs w:val="32"/>
        </w:rPr>
        <w:t>个工作日</w:t>
      </w:r>
      <w:r>
        <w:rPr>
          <w:color w:val="000000"/>
          <w:kern w:val="0"/>
          <w:szCs w:val="32"/>
        </w:rPr>
        <w:t>,</w:t>
      </w:r>
      <w:r>
        <w:rPr>
          <w:color w:val="000000"/>
          <w:kern w:val="0"/>
          <w:szCs w:val="32"/>
        </w:rPr>
        <w:t>维</w:t>
      </w:r>
      <w:proofErr w:type="gramStart"/>
      <w:r>
        <w:rPr>
          <w:color w:val="000000"/>
          <w:kern w:val="0"/>
          <w:szCs w:val="32"/>
        </w:rPr>
        <w:t>权成效</w:t>
      </w:r>
      <w:proofErr w:type="gramEnd"/>
      <w:r>
        <w:rPr>
          <w:color w:val="000000"/>
          <w:kern w:val="0"/>
          <w:szCs w:val="32"/>
        </w:rPr>
        <w:t>明显提升。</w:t>
      </w:r>
      <w:r>
        <w:rPr>
          <w:color w:val="000000"/>
          <w:kern w:val="0"/>
          <w:szCs w:val="32"/>
        </w:rPr>
        <w:t>9</w:t>
      </w:r>
      <w:r>
        <w:rPr>
          <w:szCs w:val="32"/>
        </w:rPr>
        <w:t>.</w:t>
      </w:r>
      <w:r>
        <w:rPr>
          <w:rFonts w:eastAsia="楷体_GB2312"/>
          <w:b/>
          <w:bCs/>
          <w:color w:val="000000"/>
          <w:szCs w:val="32"/>
        </w:rPr>
        <w:t>建立学校及其周边</w:t>
      </w:r>
      <w:r>
        <w:rPr>
          <w:rFonts w:eastAsia="楷体_GB2312"/>
          <w:b/>
          <w:bCs/>
          <w:szCs w:val="32"/>
        </w:rPr>
        <w:t>食品安全严管区</w:t>
      </w:r>
      <w:r>
        <w:rPr>
          <w:rFonts w:eastAsia="楷体_GB2312"/>
          <w:szCs w:val="32"/>
        </w:rPr>
        <w:t>。</w:t>
      </w:r>
      <w:r>
        <w:rPr>
          <w:sz w:val="31"/>
          <w:szCs w:val="31"/>
        </w:rPr>
        <w:t>2019</w:t>
      </w:r>
      <w:r>
        <w:rPr>
          <w:sz w:val="31"/>
          <w:szCs w:val="31"/>
        </w:rPr>
        <w:t>年</w:t>
      </w:r>
      <w:r>
        <w:rPr>
          <w:sz w:val="31"/>
          <w:szCs w:val="31"/>
        </w:rPr>
        <w:t>6</w:t>
      </w:r>
      <w:r>
        <w:rPr>
          <w:sz w:val="31"/>
          <w:szCs w:val="31"/>
        </w:rPr>
        <w:t>月，我市印发实施《关于加强全市中小学校园及周边食品安全监管工作的意见》，明确在全市中小学学校周边</w:t>
      </w:r>
      <w:r>
        <w:rPr>
          <w:sz w:val="31"/>
          <w:szCs w:val="31"/>
        </w:rPr>
        <w:t>200</w:t>
      </w:r>
      <w:r>
        <w:rPr>
          <w:sz w:val="31"/>
          <w:szCs w:val="31"/>
        </w:rPr>
        <w:t>米范围内设置</w:t>
      </w:r>
      <w:r>
        <w:rPr>
          <w:sz w:val="31"/>
          <w:szCs w:val="31"/>
        </w:rPr>
        <w:t>“</w:t>
      </w:r>
      <w:r>
        <w:rPr>
          <w:sz w:val="31"/>
          <w:szCs w:val="31"/>
        </w:rPr>
        <w:t>食品安全严管区</w:t>
      </w:r>
      <w:r>
        <w:rPr>
          <w:sz w:val="31"/>
          <w:szCs w:val="31"/>
        </w:rPr>
        <w:t>”</w:t>
      </w:r>
      <w:r>
        <w:rPr>
          <w:sz w:val="31"/>
          <w:szCs w:val="31"/>
        </w:rPr>
        <w:t>，建立起由学校所在镇街（园区）牵头，各部门各司其职，各方协力共治共管的学校及周边食品安全监管责任机制，从严落实主体责任，实施最严格的监管及最严厉的处罚。目前，全市</w:t>
      </w:r>
      <w:r>
        <w:rPr>
          <w:sz w:val="31"/>
          <w:szCs w:val="31"/>
        </w:rPr>
        <w:t>639</w:t>
      </w:r>
      <w:r>
        <w:rPr>
          <w:sz w:val="31"/>
          <w:szCs w:val="31"/>
        </w:rPr>
        <w:lastRenderedPageBreak/>
        <w:t>家中小学校周边</w:t>
      </w:r>
      <w:r>
        <w:rPr>
          <w:sz w:val="31"/>
          <w:szCs w:val="31"/>
        </w:rPr>
        <w:t>“</w:t>
      </w:r>
      <w:r>
        <w:rPr>
          <w:sz w:val="31"/>
          <w:szCs w:val="31"/>
        </w:rPr>
        <w:t>严管区</w:t>
      </w:r>
      <w:r>
        <w:rPr>
          <w:sz w:val="31"/>
          <w:szCs w:val="31"/>
        </w:rPr>
        <w:t>”</w:t>
      </w:r>
      <w:r>
        <w:rPr>
          <w:sz w:val="31"/>
          <w:szCs w:val="31"/>
        </w:rPr>
        <w:t>全部设置明示牌。</w:t>
      </w:r>
      <w:r>
        <w:rPr>
          <w:sz w:val="31"/>
          <w:szCs w:val="31"/>
        </w:rPr>
        <w:t>“</w:t>
      </w:r>
      <w:r>
        <w:rPr>
          <w:sz w:val="31"/>
          <w:szCs w:val="31"/>
        </w:rPr>
        <w:t>严管区</w:t>
      </w:r>
      <w:r>
        <w:rPr>
          <w:sz w:val="31"/>
          <w:szCs w:val="31"/>
        </w:rPr>
        <w:t>”</w:t>
      </w:r>
      <w:r>
        <w:rPr>
          <w:sz w:val="31"/>
          <w:szCs w:val="31"/>
        </w:rPr>
        <w:t>范围内食品经营单位</w:t>
      </w:r>
      <w:r>
        <w:rPr>
          <w:sz w:val="31"/>
          <w:szCs w:val="31"/>
        </w:rPr>
        <w:t>100%</w:t>
      </w:r>
      <w:r>
        <w:rPr>
          <w:sz w:val="31"/>
          <w:szCs w:val="31"/>
        </w:rPr>
        <w:t>持证照经营，</w:t>
      </w:r>
      <w:r>
        <w:rPr>
          <w:kern w:val="0"/>
          <w:sz w:val="31"/>
          <w:szCs w:val="31"/>
        </w:rPr>
        <w:t>餐饮单位量化分级</w:t>
      </w:r>
      <w:r>
        <w:rPr>
          <w:kern w:val="0"/>
          <w:sz w:val="31"/>
          <w:szCs w:val="31"/>
        </w:rPr>
        <w:t>100%</w:t>
      </w:r>
      <w:r>
        <w:rPr>
          <w:kern w:val="0"/>
          <w:sz w:val="31"/>
          <w:szCs w:val="31"/>
        </w:rPr>
        <w:t>达</w:t>
      </w:r>
      <w:r>
        <w:rPr>
          <w:kern w:val="0"/>
          <w:sz w:val="31"/>
          <w:szCs w:val="31"/>
        </w:rPr>
        <w:t>B</w:t>
      </w:r>
      <w:r>
        <w:rPr>
          <w:kern w:val="0"/>
          <w:sz w:val="31"/>
          <w:szCs w:val="31"/>
        </w:rPr>
        <w:t>级以上，餐饮单位</w:t>
      </w:r>
      <w:r>
        <w:rPr>
          <w:kern w:val="0"/>
          <w:sz w:val="31"/>
          <w:szCs w:val="31"/>
        </w:rPr>
        <w:t>100%</w:t>
      </w:r>
      <w:r>
        <w:rPr>
          <w:kern w:val="0"/>
          <w:sz w:val="31"/>
          <w:szCs w:val="31"/>
        </w:rPr>
        <w:t>实现明厨亮灶；</w:t>
      </w:r>
      <w:r>
        <w:rPr>
          <w:kern w:val="0"/>
          <w:sz w:val="31"/>
          <w:szCs w:val="31"/>
        </w:rPr>
        <w:t>2021</w:t>
      </w:r>
      <w:r>
        <w:rPr>
          <w:kern w:val="0"/>
          <w:sz w:val="31"/>
          <w:szCs w:val="31"/>
        </w:rPr>
        <w:t>年我市学校及周边食品抽检总体合格率</w:t>
      </w:r>
      <w:r>
        <w:rPr>
          <w:kern w:val="0"/>
          <w:sz w:val="31"/>
          <w:szCs w:val="31"/>
        </w:rPr>
        <w:t>99</w:t>
      </w:r>
      <w:r>
        <w:rPr>
          <w:kern w:val="0"/>
          <w:sz w:val="31"/>
          <w:szCs w:val="31"/>
        </w:rPr>
        <w:t>.32%</w:t>
      </w:r>
      <w:r>
        <w:rPr>
          <w:kern w:val="0"/>
          <w:sz w:val="31"/>
          <w:szCs w:val="31"/>
        </w:rPr>
        <w:t>；</w:t>
      </w:r>
      <w:r>
        <w:rPr>
          <w:kern w:val="0"/>
          <w:sz w:val="31"/>
          <w:szCs w:val="31"/>
        </w:rPr>
        <w:t>2020</w:t>
      </w:r>
      <w:r>
        <w:rPr>
          <w:kern w:val="0"/>
          <w:sz w:val="31"/>
          <w:szCs w:val="31"/>
        </w:rPr>
        <w:t>年度我市学校学生食品安全知识知晓率、行为形成率分别为</w:t>
      </w:r>
      <w:r>
        <w:rPr>
          <w:kern w:val="0"/>
          <w:sz w:val="31"/>
          <w:szCs w:val="31"/>
        </w:rPr>
        <w:t>85.9%</w:t>
      </w:r>
      <w:r>
        <w:rPr>
          <w:kern w:val="0"/>
          <w:sz w:val="31"/>
          <w:szCs w:val="31"/>
        </w:rPr>
        <w:t>、</w:t>
      </w:r>
      <w:r>
        <w:rPr>
          <w:kern w:val="0"/>
          <w:sz w:val="31"/>
          <w:szCs w:val="31"/>
        </w:rPr>
        <w:t>82.9%</w:t>
      </w:r>
      <w:r>
        <w:rPr>
          <w:kern w:val="0"/>
          <w:sz w:val="31"/>
          <w:szCs w:val="31"/>
        </w:rPr>
        <w:t>，实现中小学校及周边无发生食品安全事故、无流动摊贩、无食品安全投诉举报、无食品安全犯罪案件。</w:t>
      </w:r>
      <w:r>
        <w:rPr>
          <w:bCs/>
          <w:color w:val="000000"/>
          <w:szCs w:val="32"/>
        </w:rPr>
        <w:t>10.</w:t>
      </w:r>
      <w:r>
        <w:rPr>
          <w:rFonts w:eastAsia="楷体_GB2312"/>
          <w:b/>
          <w:bCs/>
          <w:color w:val="000000"/>
          <w:szCs w:val="32"/>
        </w:rPr>
        <w:t>打造全国领先的放心粮油基地。</w:t>
      </w:r>
      <w:r>
        <w:rPr>
          <w:color w:val="000000"/>
          <w:szCs w:val="32"/>
        </w:rPr>
        <w:t>依托麻涌新沙港口、储备粮库和产业集群优势，统筹制定麻涌</w:t>
      </w:r>
      <w:r>
        <w:rPr>
          <w:color w:val="000000"/>
          <w:szCs w:val="32"/>
        </w:rPr>
        <w:t>—</w:t>
      </w:r>
      <w:r>
        <w:rPr>
          <w:color w:val="000000"/>
          <w:szCs w:val="32"/>
        </w:rPr>
        <w:t>沙田沿江粮油加工生产物</w:t>
      </w:r>
      <w:proofErr w:type="gramStart"/>
      <w:r>
        <w:rPr>
          <w:color w:val="000000"/>
          <w:szCs w:val="32"/>
        </w:rPr>
        <w:t>流产业</w:t>
      </w:r>
      <w:proofErr w:type="gramEnd"/>
      <w:r>
        <w:rPr>
          <w:color w:val="000000"/>
          <w:szCs w:val="32"/>
        </w:rPr>
        <w:t>带发展规划，吸引国内外粮油巨头进驻，打造成为全球粮油企业投资最密集的地区之一、全国三大粮油生产基地之一、华南地区乃至全国最重要的粮油物流加工集散基地。目前麻涌－沙田沿江粮油产业集聚区内规模以上企业</w:t>
      </w:r>
      <w:r>
        <w:rPr>
          <w:color w:val="000000"/>
          <w:szCs w:val="32"/>
        </w:rPr>
        <w:t>26</w:t>
      </w:r>
      <w:r>
        <w:rPr>
          <w:color w:val="000000"/>
          <w:szCs w:val="32"/>
        </w:rPr>
        <w:t>家，包括国</w:t>
      </w:r>
      <w:r>
        <w:rPr>
          <w:color w:val="000000"/>
          <w:szCs w:val="32"/>
        </w:rPr>
        <w:t>际</w:t>
      </w:r>
      <w:proofErr w:type="gramStart"/>
      <w:r>
        <w:rPr>
          <w:color w:val="000000"/>
          <w:szCs w:val="32"/>
        </w:rPr>
        <w:t>粮油四</w:t>
      </w:r>
      <w:proofErr w:type="gramEnd"/>
      <w:r>
        <w:rPr>
          <w:color w:val="000000"/>
          <w:szCs w:val="32"/>
        </w:rPr>
        <w:t>大巨头</w:t>
      </w:r>
      <w:r>
        <w:rPr>
          <w:color w:val="000000"/>
          <w:szCs w:val="32"/>
        </w:rPr>
        <w:t>ADM</w:t>
      </w:r>
      <w:r>
        <w:rPr>
          <w:color w:val="000000"/>
          <w:szCs w:val="32"/>
        </w:rPr>
        <w:t>、邦吉、嘉吉、路易达孚；世界五百强企业中粮集团、丰益油脂、</w:t>
      </w:r>
      <w:proofErr w:type="gramStart"/>
      <w:r>
        <w:rPr>
          <w:color w:val="000000"/>
          <w:szCs w:val="32"/>
        </w:rPr>
        <w:t>益海嘉</w:t>
      </w:r>
      <w:proofErr w:type="gramEnd"/>
      <w:r>
        <w:rPr>
          <w:color w:val="000000"/>
          <w:szCs w:val="32"/>
        </w:rPr>
        <w:t>里；</w:t>
      </w:r>
      <w:proofErr w:type="gramStart"/>
      <w:r>
        <w:rPr>
          <w:color w:val="000000"/>
          <w:szCs w:val="32"/>
        </w:rPr>
        <w:t>央企国企</w:t>
      </w:r>
      <w:proofErr w:type="gramEnd"/>
      <w:r>
        <w:rPr>
          <w:color w:val="000000"/>
          <w:szCs w:val="32"/>
        </w:rPr>
        <w:t>中粮集团、中储粮、</w:t>
      </w:r>
      <w:proofErr w:type="gramStart"/>
      <w:r>
        <w:rPr>
          <w:color w:val="000000"/>
          <w:szCs w:val="32"/>
        </w:rPr>
        <w:t>深粮集团</w:t>
      </w:r>
      <w:proofErr w:type="gramEnd"/>
      <w:r>
        <w:rPr>
          <w:szCs w:val="32"/>
        </w:rPr>
        <w:t>；合资企业顶志、福满多；大型物流企业深</w:t>
      </w:r>
      <w:proofErr w:type="gramStart"/>
      <w:r>
        <w:rPr>
          <w:szCs w:val="32"/>
        </w:rPr>
        <w:t>赤</w:t>
      </w:r>
      <w:proofErr w:type="gramEnd"/>
      <w:r>
        <w:rPr>
          <w:szCs w:val="32"/>
        </w:rPr>
        <w:t>湾和著名民营企业穗丰集团。</w:t>
      </w:r>
      <w:r>
        <w:rPr>
          <w:szCs w:val="32"/>
        </w:rPr>
        <w:t>2020</w:t>
      </w:r>
      <w:r>
        <w:rPr>
          <w:szCs w:val="32"/>
        </w:rPr>
        <w:t>年，麻涌镇</w:t>
      </w:r>
      <w:proofErr w:type="gramStart"/>
      <w:r>
        <w:rPr>
          <w:szCs w:val="32"/>
        </w:rPr>
        <w:t>规</w:t>
      </w:r>
      <w:proofErr w:type="gramEnd"/>
      <w:r>
        <w:rPr>
          <w:szCs w:val="32"/>
        </w:rPr>
        <w:t>上粮油工业总产值</w:t>
      </w:r>
      <w:r>
        <w:rPr>
          <w:szCs w:val="32"/>
        </w:rPr>
        <w:t>451</w:t>
      </w:r>
      <w:r>
        <w:rPr>
          <w:szCs w:val="32"/>
        </w:rPr>
        <w:t>亿，同比增长</w:t>
      </w:r>
      <w:r>
        <w:rPr>
          <w:szCs w:val="32"/>
        </w:rPr>
        <w:t>21.1%</w:t>
      </w:r>
      <w:r>
        <w:rPr>
          <w:szCs w:val="32"/>
        </w:rPr>
        <w:t>。粮油企业年加工大豆</w:t>
      </w:r>
      <w:r>
        <w:rPr>
          <w:szCs w:val="32"/>
        </w:rPr>
        <w:t>630</w:t>
      </w:r>
      <w:r>
        <w:rPr>
          <w:szCs w:val="32"/>
        </w:rPr>
        <w:t>万吨，年生产油脂</w:t>
      </w:r>
      <w:r>
        <w:rPr>
          <w:szCs w:val="32"/>
        </w:rPr>
        <w:t>205</w:t>
      </w:r>
      <w:r>
        <w:rPr>
          <w:szCs w:val="32"/>
        </w:rPr>
        <w:t>万吨。港口年接卸粮食</w:t>
      </w:r>
      <w:r>
        <w:rPr>
          <w:szCs w:val="32"/>
        </w:rPr>
        <w:t>600</w:t>
      </w:r>
      <w:r>
        <w:rPr>
          <w:szCs w:val="32"/>
        </w:rPr>
        <w:t>多万吨，规模以上粮油企业粮食总仓储能力超过</w:t>
      </w:r>
      <w:r>
        <w:rPr>
          <w:szCs w:val="32"/>
        </w:rPr>
        <w:t>400</w:t>
      </w:r>
      <w:r>
        <w:rPr>
          <w:szCs w:val="32"/>
        </w:rPr>
        <w:t>万吨；沙田镇粮食中转量</w:t>
      </w:r>
      <w:r>
        <w:rPr>
          <w:szCs w:val="32"/>
        </w:rPr>
        <w:t>1307</w:t>
      </w:r>
      <w:r>
        <w:rPr>
          <w:szCs w:val="32"/>
        </w:rPr>
        <w:t>万吨，总仓容</w:t>
      </w:r>
      <w:r>
        <w:rPr>
          <w:szCs w:val="32"/>
        </w:rPr>
        <w:t>225.43</w:t>
      </w:r>
      <w:r>
        <w:rPr>
          <w:szCs w:val="32"/>
        </w:rPr>
        <w:t>万吨，生产加工总量</w:t>
      </w:r>
      <w:r>
        <w:rPr>
          <w:szCs w:val="32"/>
        </w:rPr>
        <w:t>115</w:t>
      </w:r>
      <w:r>
        <w:rPr>
          <w:szCs w:val="32"/>
        </w:rPr>
        <w:t>万吨。</w:t>
      </w:r>
      <w:r>
        <w:rPr>
          <w:b/>
          <w:bCs/>
          <w:szCs w:val="32"/>
        </w:rPr>
        <w:lastRenderedPageBreak/>
        <w:t>11.</w:t>
      </w:r>
      <w:r>
        <w:rPr>
          <w:b/>
          <w:bCs/>
          <w:szCs w:val="32"/>
        </w:rPr>
        <w:t>获得国内首个茶行业</w:t>
      </w:r>
      <w:r>
        <w:rPr>
          <w:b/>
          <w:bCs/>
          <w:szCs w:val="32"/>
        </w:rPr>
        <w:t>“</w:t>
      </w:r>
      <w:r>
        <w:rPr>
          <w:b/>
          <w:bCs/>
          <w:szCs w:val="32"/>
        </w:rPr>
        <w:t>中检品控</w:t>
      </w:r>
      <w:r>
        <w:rPr>
          <w:b/>
          <w:bCs/>
          <w:szCs w:val="32"/>
        </w:rPr>
        <w:t>”</w:t>
      </w:r>
      <w:r>
        <w:rPr>
          <w:b/>
          <w:bCs/>
          <w:szCs w:val="32"/>
        </w:rPr>
        <w:t>标志。</w:t>
      </w:r>
      <w:r>
        <w:rPr>
          <w:szCs w:val="32"/>
        </w:rPr>
        <w:t>我市围绕推动</w:t>
      </w:r>
      <w:r>
        <w:rPr>
          <w:szCs w:val="32"/>
        </w:rPr>
        <w:t>藏（</w:t>
      </w:r>
      <w:r>
        <w:rPr>
          <w:szCs w:val="32"/>
        </w:rPr>
        <w:t>cang</w:t>
      </w:r>
      <w:r>
        <w:rPr>
          <w:szCs w:val="32"/>
        </w:rPr>
        <w:t>）</w:t>
      </w:r>
      <w:proofErr w:type="gramStart"/>
      <w:r>
        <w:rPr>
          <w:szCs w:val="32"/>
        </w:rPr>
        <w:t>茶行业</w:t>
      </w:r>
      <w:proofErr w:type="gramEnd"/>
      <w:r>
        <w:rPr>
          <w:szCs w:val="32"/>
        </w:rPr>
        <w:t>高质量发展、打造</w:t>
      </w:r>
      <w:r>
        <w:rPr>
          <w:szCs w:val="32"/>
        </w:rPr>
        <w:t>“</w:t>
      </w:r>
      <w:r>
        <w:rPr>
          <w:szCs w:val="32"/>
        </w:rPr>
        <w:t>藏茶之都</w:t>
      </w:r>
      <w:r>
        <w:rPr>
          <w:szCs w:val="32"/>
        </w:rPr>
        <w:t>”</w:t>
      </w:r>
      <w:r>
        <w:rPr>
          <w:szCs w:val="32"/>
        </w:rPr>
        <w:t>城市名片目标，充分运用</w:t>
      </w:r>
      <w:r>
        <w:rPr>
          <w:szCs w:val="32"/>
        </w:rPr>
        <w:t>NQI</w:t>
      </w:r>
      <w:r>
        <w:rPr>
          <w:szCs w:val="32"/>
        </w:rPr>
        <w:t>（国家质量基础设施）质量基础要素，支持批准东莞市双陈茶业有限公司开展</w:t>
      </w:r>
      <w:r>
        <w:rPr>
          <w:szCs w:val="32"/>
        </w:rPr>
        <w:t>“</w:t>
      </w:r>
      <w:r>
        <w:rPr>
          <w:szCs w:val="32"/>
        </w:rPr>
        <w:t>普洱茶干仓仓贮先进标准</w:t>
      </w:r>
      <w:r>
        <w:rPr>
          <w:szCs w:val="32"/>
        </w:rPr>
        <w:t>+</w:t>
      </w:r>
      <w:r>
        <w:rPr>
          <w:szCs w:val="32"/>
        </w:rPr>
        <w:t>认证促进区域品牌建设</w:t>
      </w:r>
      <w:r>
        <w:rPr>
          <w:szCs w:val="32"/>
        </w:rPr>
        <w:t>”</w:t>
      </w:r>
      <w:r>
        <w:rPr>
          <w:szCs w:val="32"/>
        </w:rPr>
        <w:t>标准化试点，推动制定《东莞普洱茶自然仓储技术规范》等企业标准，引入中</w:t>
      </w:r>
      <w:proofErr w:type="gramStart"/>
      <w:r>
        <w:rPr>
          <w:szCs w:val="32"/>
        </w:rPr>
        <w:t>检集团</w:t>
      </w:r>
      <w:proofErr w:type="gramEnd"/>
      <w:r>
        <w:rPr>
          <w:szCs w:val="32"/>
        </w:rPr>
        <w:t>等权威合格评定和认证机构，建立从茶叶采集运输到仓储发酵的全过程</w:t>
      </w:r>
      <w:r>
        <w:rPr>
          <w:szCs w:val="32"/>
        </w:rPr>
        <w:t>“</w:t>
      </w:r>
      <w:r>
        <w:rPr>
          <w:szCs w:val="32"/>
        </w:rPr>
        <w:t>检测</w:t>
      </w:r>
      <w:r>
        <w:rPr>
          <w:szCs w:val="32"/>
        </w:rPr>
        <w:t>+</w:t>
      </w:r>
      <w:r>
        <w:rPr>
          <w:szCs w:val="32"/>
        </w:rPr>
        <w:t>认证</w:t>
      </w:r>
      <w:r>
        <w:rPr>
          <w:szCs w:val="32"/>
        </w:rPr>
        <w:t>”</w:t>
      </w:r>
      <w:r>
        <w:rPr>
          <w:szCs w:val="32"/>
        </w:rPr>
        <w:t>模式，有效形成</w:t>
      </w:r>
      <w:r>
        <w:rPr>
          <w:szCs w:val="32"/>
        </w:rPr>
        <w:t>“</w:t>
      </w:r>
      <w:r>
        <w:rPr>
          <w:szCs w:val="32"/>
        </w:rPr>
        <w:t>传统技术</w:t>
      </w:r>
      <w:r>
        <w:rPr>
          <w:szCs w:val="32"/>
        </w:rPr>
        <w:t>+</w:t>
      </w:r>
      <w:r>
        <w:rPr>
          <w:szCs w:val="32"/>
        </w:rPr>
        <w:t>数字化创新</w:t>
      </w:r>
      <w:r>
        <w:rPr>
          <w:szCs w:val="32"/>
        </w:rPr>
        <w:t>+</w:t>
      </w:r>
      <w:r>
        <w:rPr>
          <w:szCs w:val="32"/>
        </w:rPr>
        <w:t>质量基础</w:t>
      </w:r>
      <w:r>
        <w:rPr>
          <w:szCs w:val="32"/>
        </w:rPr>
        <w:t>”</w:t>
      </w:r>
      <w:r>
        <w:rPr>
          <w:szCs w:val="32"/>
        </w:rPr>
        <w:t>支撑的完整品质管控体系，为东莞</w:t>
      </w:r>
      <w:proofErr w:type="gramStart"/>
      <w:r>
        <w:rPr>
          <w:szCs w:val="32"/>
        </w:rPr>
        <w:t>茶行业</w:t>
      </w:r>
      <w:proofErr w:type="gramEnd"/>
      <w:r>
        <w:rPr>
          <w:szCs w:val="32"/>
        </w:rPr>
        <w:t>产业集群打造行业优势品牌、区域品牌探索出可复制可推广的新路径，逐步向全国扩张。目前已在</w:t>
      </w:r>
      <w:r>
        <w:rPr>
          <w:szCs w:val="32"/>
        </w:rPr>
        <w:t>义乌、青岛、大同等地建立多个体系成熟的标准化茶叶仓库，在全国范围内拥有</w:t>
      </w:r>
      <w:r>
        <w:rPr>
          <w:szCs w:val="32"/>
        </w:rPr>
        <w:t>231</w:t>
      </w:r>
      <w:r>
        <w:rPr>
          <w:szCs w:val="32"/>
        </w:rPr>
        <w:t>家品牌茶叶经销商。</w:t>
      </w:r>
    </w:p>
    <w:p w:rsidR="00C63B0C" w:rsidRDefault="0047725F" w:rsidP="00A94646">
      <w:pPr>
        <w:pStyle w:val="2"/>
        <w:adjustRightInd w:val="0"/>
        <w:snapToGrid w:val="0"/>
        <w:spacing w:line="640" w:lineRule="exact"/>
        <w:ind w:firstLine="640"/>
      </w:pPr>
      <w:r>
        <w:t>六、否决项</w:t>
      </w:r>
    </w:p>
    <w:p w:rsidR="00C63B0C" w:rsidRDefault="0047725F">
      <w:pPr>
        <w:adjustRightInd w:val="0"/>
        <w:snapToGrid w:val="0"/>
        <w:spacing w:line="640" w:lineRule="exact"/>
        <w:ind w:firstLineChars="200" w:firstLine="643"/>
        <w:rPr>
          <w:szCs w:val="32"/>
        </w:rPr>
      </w:pPr>
      <w:r>
        <w:rPr>
          <w:b/>
          <w:bCs/>
        </w:rPr>
        <w:t>本部分否决项均不存在否决情形</w:t>
      </w:r>
      <w:r>
        <w:rPr>
          <w:b/>
          <w:bCs/>
        </w:rPr>
        <w:t>。</w:t>
      </w:r>
    </w:p>
    <w:p w:rsidR="00C63B0C" w:rsidRDefault="0047725F">
      <w:pPr>
        <w:pStyle w:val="a4"/>
        <w:adjustRightInd w:val="0"/>
        <w:snapToGrid w:val="0"/>
        <w:spacing w:after="0" w:line="640" w:lineRule="exact"/>
        <w:ind w:firstLineChars="200" w:firstLine="640"/>
        <w:rPr>
          <w:szCs w:val="32"/>
        </w:rPr>
      </w:pPr>
      <w:r>
        <w:rPr>
          <w:szCs w:val="32"/>
        </w:rPr>
        <w:t>（</w:t>
      </w:r>
      <w:r>
        <w:rPr>
          <w:szCs w:val="32"/>
        </w:rPr>
        <w:t>62</w:t>
      </w:r>
      <w:r>
        <w:rPr>
          <w:szCs w:val="32"/>
        </w:rPr>
        <w:t>）党政领导干部未严格落实《地方党政领导干部食品安全责任制规定》明确的工作职责</w:t>
      </w:r>
      <w:r>
        <w:rPr>
          <w:szCs w:val="32"/>
        </w:rPr>
        <w:t>。</w:t>
      </w:r>
    </w:p>
    <w:p w:rsidR="00C63B0C" w:rsidRDefault="0047725F">
      <w:pPr>
        <w:pStyle w:val="a4"/>
        <w:adjustRightInd w:val="0"/>
        <w:snapToGrid w:val="0"/>
        <w:spacing w:after="0" w:line="640" w:lineRule="exact"/>
        <w:ind w:firstLineChars="200" w:firstLine="643"/>
        <w:rPr>
          <w:b/>
          <w:bCs/>
          <w:szCs w:val="32"/>
        </w:rPr>
      </w:pPr>
      <w:r>
        <w:rPr>
          <w:b/>
          <w:bCs/>
          <w:szCs w:val="32"/>
        </w:rPr>
        <w:t>我市情况</w:t>
      </w:r>
      <w:r>
        <w:rPr>
          <w:szCs w:val="32"/>
        </w:rPr>
        <w:t>：我市</w:t>
      </w:r>
      <w:r>
        <w:rPr>
          <w:szCs w:val="32"/>
        </w:rPr>
        <w:t>党政领导干部</w:t>
      </w:r>
      <w:r>
        <w:rPr>
          <w:szCs w:val="32"/>
        </w:rPr>
        <w:t>均</w:t>
      </w:r>
      <w:r>
        <w:rPr>
          <w:szCs w:val="32"/>
        </w:rPr>
        <w:t>严格落实《地方党政领导干部食品安全责任制规定》明确的工作职责。</w:t>
      </w:r>
      <w:r>
        <w:rPr>
          <w:b/>
          <w:bCs/>
          <w:szCs w:val="32"/>
        </w:rPr>
        <w:t>不存</w:t>
      </w:r>
      <w:r>
        <w:rPr>
          <w:b/>
          <w:bCs/>
          <w:szCs w:val="32"/>
        </w:rPr>
        <w:t>在否决情形。</w:t>
      </w:r>
    </w:p>
    <w:p w:rsidR="00C63B0C" w:rsidRDefault="0047725F">
      <w:pPr>
        <w:pStyle w:val="a4"/>
        <w:numPr>
          <w:ilvl w:val="0"/>
          <w:numId w:val="4"/>
        </w:numPr>
        <w:adjustRightInd w:val="0"/>
        <w:snapToGrid w:val="0"/>
        <w:spacing w:after="0" w:line="640" w:lineRule="exact"/>
        <w:ind w:firstLineChars="200" w:firstLine="640"/>
        <w:rPr>
          <w:szCs w:val="32"/>
        </w:rPr>
      </w:pPr>
      <w:r>
        <w:rPr>
          <w:szCs w:val="32"/>
        </w:rPr>
        <w:t>三年内发生重大及以上食品安全事故</w:t>
      </w:r>
      <w:r>
        <w:rPr>
          <w:szCs w:val="32"/>
        </w:rPr>
        <w:t>。</w:t>
      </w:r>
    </w:p>
    <w:p w:rsidR="00C63B0C" w:rsidRDefault="0047725F">
      <w:pPr>
        <w:pStyle w:val="a4"/>
        <w:adjustRightInd w:val="0"/>
        <w:snapToGrid w:val="0"/>
        <w:spacing w:after="0" w:line="640" w:lineRule="exact"/>
        <w:ind w:firstLineChars="200" w:firstLine="643"/>
        <w:rPr>
          <w:szCs w:val="32"/>
        </w:rPr>
      </w:pPr>
      <w:r>
        <w:rPr>
          <w:b/>
          <w:bCs/>
          <w:szCs w:val="32"/>
        </w:rPr>
        <w:lastRenderedPageBreak/>
        <w:t>我市情况</w:t>
      </w:r>
      <w:r>
        <w:rPr>
          <w:szCs w:val="32"/>
        </w:rPr>
        <w:t>：我市</w:t>
      </w:r>
      <w:r>
        <w:rPr>
          <w:szCs w:val="32"/>
        </w:rPr>
        <w:t>三年内</w:t>
      </w:r>
      <w:r>
        <w:rPr>
          <w:szCs w:val="32"/>
        </w:rPr>
        <w:t>未</w:t>
      </w:r>
      <w:r>
        <w:rPr>
          <w:szCs w:val="32"/>
        </w:rPr>
        <w:t>发生重大及以上食品安全事故。</w:t>
      </w:r>
      <w:r>
        <w:rPr>
          <w:b/>
          <w:bCs/>
          <w:szCs w:val="32"/>
        </w:rPr>
        <w:t>不存在否决情形。</w:t>
      </w:r>
    </w:p>
    <w:p w:rsidR="00C63B0C" w:rsidRDefault="0047725F">
      <w:pPr>
        <w:pStyle w:val="a4"/>
        <w:adjustRightInd w:val="0"/>
        <w:snapToGrid w:val="0"/>
        <w:spacing w:after="0" w:line="640" w:lineRule="exact"/>
        <w:ind w:firstLineChars="200" w:firstLine="640"/>
        <w:rPr>
          <w:szCs w:val="32"/>
        </w:rPr>
      </w:pPr>
      <w:r>
        <w:rPr>
          <w:szCs w:val="32"/>
        </w:rPr>
        <w:t>（</w:t>
      </w:r>
      <w:r>
        <w:rPr>
          <w:szCs w:val="32"/>
        </w:rPr>
        <w:t>64</w:t>
      </w:r>
      <w:r>
        <w:rPr>
          <w:szCs w:val="32"/>
        </w:rPr>
        <w:t>）三年内发生农药兽药残留超标、非法添加、校园食品安全等事件，引发广泛关注、造成严重不良社会影响</w:t>
      </w:r>
      <w:r>
        <w:rPr>
          <w:szCs w:val="32"/>
        </w:rPr>
        <w:t>。</w:t>
      </w:r>
    </w:p>
    <w:p w:rsidR="00C63B0C" w:rsidRDefault="0047725F">
      <w:pPr>
        <w:pStyle w:val="a4"/>
        <w:adjustRightInd w:val="0"/>
        <w:snapToGrid w:val="0"/>
        <w:spacing w:after="0" w:line="640" w:lineRule="exact"/>
        <w:ind w:firstLineChars="200" w:firstLine="643"/>
        <w:rPr>
          <w:szCs w:val="32"/>
        </w:rPr>
      </w:pPr>
      <w:r>
        <w:rPr>
          <w:b/>
          <w:bCs/>
          <w:szCs w:val="32"/>
        </w:rPr>
        <w:t>我市情况</w:t>
      </w:r>
      <w:r>
        <w:rPr>
          <w:szCs w:val="32"/>
        </w:rPr>
        <w:t>：我市</w:t>
      </w:r>
      <w:r>
        <w:rPr>
          <w:szCs w:val="32"/>
        </w:rPr>
        <w:t>三年内</w:t>
      </w:r>
      <w:r>
        <w:rPr>
          <w:szCs w:val="32"/>
        </w:rPr>
        <w:t>未</w:t>
      </w:r>
      <w:r>
        <w:rPr>
          <w:szCs w:val="32"/>
        </w:rPr>
        <w:t>发生农药兽药残留超标、非法添加、校园食品安全等事件。</w:t>
      </w:r>
      <w:r>
        <w:rPr>
          <w:b/>
          <w:bCs/>
          <w:szCs w:val="32"/>
        </w:rPr>
        <w:t>不存在否决情形。</w:t>
      </w:r>
    </w:p>
    <w:p w:rsidR="00C63B0C" w:rsidRDefault="0047725F">
      <w:pPr>
        <w:pStyle w:val="a4"/>
        <w:adjustRightInd w:val="0"/>
        <w:snapToGrid w:val="0"/>
        <w:spacing w:after="0" w:line="640" w:lineRule="exact"/>
        <w:ind w:firstLineChars="200" w:firstLine="640"/>
        <w:rPr>
          <w:szCs w:val="32"/>
        </w:rPr>
      </w:pPr>
      <w:r>
        <w:rPr>
          <w:szCs w:val="32"/>
        </w:rPr>
        <w:t>（</w:t>
      </w:r>
      <w:r>
        <w:rPr>
          <w:szCs w:val="32"/>
        </w:rPr>
        <w:t>65</w:t>
      </w:r>
      <w:r>
        <w:rPr>
          <w:szCs w:val="32"/>
        </w:rPr>
        <w:t>）群众食品安全满意度未达到</w:t>
      </w:r>
      <w:r>
        <w:rPr>
          <w:szCs w:val="32"/>
        </w:rPr>
        <w:t>80</w:t>
      </w:r>
      <w:r>
        <w:rPr>
          <w:szCs w:val="32"/>
        </w:rPr>
        <w:t>分。</w:t>
      </w:r>
    </w:p>
    <w:p w:rsidR="00C63B0C" w:rsidRDefault="0047725F">
      <w:pPr>
        <w:pStyle w:val="a4"/>
        <w:adjustRightInd w:val="0"/>
        <w:snapToGrid w:val="0"/>
        <w:spacing w:after="0" w:line="640" w:lineRule="exact"/>
        <w:ind w:firstLineChars="200" w:firstLine="640"/>
        <w:rPr>
          <w:szCs w:val="32"/>
        </w:rPr>
      </w:pPr>
      <w:r>
        <w:rPr>
          <w:szCs w:val="32"/>
        </w:rPr>
        <w:t>本项需委托第三方机构开展测评，不做自评。</w:t>
      </w:r>
    </w:p>
    <w:p w:rsidR="00C63B0C" w:rsidRDefault="0047725F">
      <w:pPr>
        <w:pStyle w:val="a4"/>
        <w:adjustRightInd w:val="0"/>
        <w:snapToGrid w:val="0"/>
        <w:spacing w:after="0" w:line="640" w:lineRule="exact"/>
        <w:ind w:firstLineChars="200" w:firstLine="640"/>
        <w:rPr>
          <w:szCs w:val="32"/>
        </w:rPr>
      </w:pPr>
      <w:r>
        <w:rPr>
          <w:szCs w:val="32"/>
        </w:rPr>
        <w:t>（</w:t>
      </w:r>
      <w:r>
        <w:rPr>
          <w:szCs w:val="32"/>
        </w:rPr>
        <w:t>66</w:t>
      </w:r>
      <w:r>
        <w:rPr>
          <w:szCs w:val="32"/>
        </w:rPr>
        <w:t>）</w:t>
      </w:r>
      <w:r>
        <w:rPr>
          <w:szCs w:val="32"/>
        </w:rPr>
        <w:t>▲</w:t>
      </w:r>
      <w:r>
        <w:rPr>
          <w:szCs w:val="32"/>
        </w:rPr>
        <w:t>食品评价性抽检合格率未达到</w:t>
      </w:r>
      <w:r>
        <w:rPr>
          <w:szCs w:val="32"/>
        </w:rPr>
        <w:t>98%</w:t>
      </w:r>
      <w:r>
        <w:rPr>
          <w:szCs w:val="32"/>
        </w:rPr>
        <w:t>。</w:t>
      </w:r>
    </w:p>
    <w:p w:rsidR="00C63B0C" w:rsidRDefault="0047725F">
      <w:pPr>
        <w:pStyle w:val="a4"/>
        <w:adjustRightInd w:val="0"/>
        <w:snapToGrid w:val="0"/>
        <w:spacing w:after="0" w:line="640" w:lineRule="exact"/>
        <w:ind w:firstLineChars="200" w:firstLine="640"/>
        <w:rPr>
          <w:szCs w:val="32"/>
        </w:rPr>
      </w:pPr>
      <w:r>
        <w:rPr>
          <w:szCs w:val="32"/>
        </w:rPr>
        <w:t>本项由省食药安办评价，不做自评</w:t>
      </w:r>
      <w:r>
        <w:rPr>
          <w:szCs w:val="32"/>
        </w:rPr>
        <w:t>。</w:t>
      </w:r>
    </w:p>
    <w:p w:rsidR="00C63B0C" w:rsidRDefault="0047725F">
      <w:pPr>
        <w:pStyle w:val="a4"/>
        <w:adjustRightInd w:val="0"/>
        <w:snapToGrid w:val="0"/>
        <w:spacing w:after="0" w:line="640" w:lineRule="exact"/>
        <w:ind w:firstLineChars="200" w:firstLine="640"/>
        <w:rPr>
          <w:szCs w:val="32"/>
        </w:rPr>
      </w:pPr>
      <w:r>
        <w:rPr>
          <w:szCs w:val="32"/>
        </w:rPr>
        <w:t>（</w:t>
      </w:r>
      <w:r>
        <w:rPr>
          <w:szCs w:val="32"/>
        </w:rPr>
        <w:t>67</w:t>
      </w:r>
      <w:r>
        <w:rPr>
          <w:szCs w:val="32"/>
        </w:rPr>
        <w:t>）存在弄虚作假或干扰评价工作的行为或事实</w:t>
      </w:r>
      <w:r>
        <w:rPr>
          <w:szCs w:val="32"/>
        </w:rPr>
        <w:t>。</w:t>
      </w:r>
    </w:p>
    <w:p w:rsidR="00C63B0C" w:rsidRDefault="0047725F">
      <w:pPr>
        <w:pStyle w:val="a4"/>
        <w:adjustRightInd w:val="0"/>
        <w:snapToGrid w:val="0"/>
        <w:spacing w:after="0" w:line="640" w:lineRule="exact"/>
        <w:ind w:firstLineChars="200" w:firstLine="640"/>
        <w:rPr>
          <w:szCs w:val="32"/>
        </w:rPr>
      </w:pPr>
      <w:r>
        <w:rPr>
          <w:szCs w:val="32"/>
        </w:rPr>
        <w:t>本项由省食药安办会同相关部门、现场专家评价，不做自评</w:t>
      </w:r>
      <w:r>
        <w:rPr>
          <w:szCs w:val="32"/>
        </w:rPr>
        <w:t>。</w:t>
      </w:r>
    </w:p>
    <w:p w:rsidR="00C63B0C" w:rsidRDefault="0047725F" w:rsidP="00A94646">
      <w:pPr>
        <w:pStyle w:val="2"/>
        <w:adjustRightInd w:val="0"/>
        <w:snapToGrid w:val="0"/>
        <w:spacing w:line="640" w:lineRule="exact"/>
        <w:ind w:firstLine="640"/>
      </w:pPr>
      <w:r>
        <w:t>七、扣分项</w:t>
      </w:r>
    </w:p>
    <w:p w:rsidR="00C63B0C" w:rsidRDefault="0047725F">
      <w:pPr>
        <w:adjustRightInd w:val="0"/>
        <w:snapToGrid w:val="0"/>
        <w:spacing w:line="640" w:lineRule="exact"/>
        <w:ind w:firstLineChars="200" w:firstLine="643"/>
        <w:rPr>
          <w:szCs w:val="32"/>
        </w:rPr>
      </w:pPr>
      <w:r>
        <w:rPr>
          <w:b/>
          <w:bCs/>
        </w:rPr>
        <w:t>本部分扣分项均不存在扣分情形。</w:t>
      </w:r>
    </w:p>
    <w:p w:rsidR="00C63B0C" w:rsidRDefault="0047725F">
      <w:pPr>
        <w:pStyle w:val="a4"/>
        <w:adjustRightInd w:val="0"/>
        <w:snapToGrid w:val="0"/>
        <w:spacing w:after="0" w:line="640" w:lineRule="exact"/>
        <w:ind w:firstLineChars="200" w:firstLine="640"/>
        <w:rPr>
          <w:szCs w:val="32"/>
        </w:rPr>
      </w:pPr>
      <w:r>
        <w:rPr>
          <w:szCs w:val="32"/>
        </w:rPr>
        <w:t>（</w:t>
      </w:r>
      <w:r>
        <w:rPr>
          <w:szCs w:val="32"/>
        </w:rPr>
        <w:t>68</w:t>
      </w:r>
      <w:r>
        <w:rPr>
          <w:szCs w:val="32"/>
        </w:rPr>
        <w:t>）各类食品安全相关评估、考核（食品安全工作评议考核、粮食安全责任考核、</w:t>
      </w:r>
      <w:r>
        <w:rPr>
          <w:szCs w:val="32"/>
        </w:rPr>
        <w:t>“</w:t>
      </w:r>
      <w:r>
        <w:rPr>
          <w:szCs w:val="32"/>
        </w:rPr>
        <w:t>菜篮子</w:t>
      </w:r>
      <w:r>
        <w:rPr>
          <w:szCs w:val="32"/>
        </w:rPr>
        <w:t>”</w:t>
      </w:r>
      <w:r>
        <w:rPr>
          <w:szCs w:val="32"/>
        </w:rPr>
        <w:t>市长负责制考核、创建中期评估、评价验收等）发现的食品安全问题未及时有效整改的，扣</w:t>
      </w:r>
      <w:r>
        <w:rPr>
          <w:szCs w:val="32"/>
        </w:rPr>
        <w:t>1</w:t>
      </w:r>
      <w:r>
        <w:rPr>
          <w:szCs w:val="32"/>
        </w:rPr>
        <w:t>分</w:t>
      </w:r>
      <w:r>
        <w:rPr>
          <w:szCs w:val="32"/>
        </w:rPr>
        <w:t>/</w:t>
      </w:r>
      <w:r>
        <w:rPr>
          <w:szCs w:val="32"/>
        </w:rPr>
        <w:t>项</w:t>
      </w:r>
      <w:r>
        <w:rPr>
          <w:szCs w:val="32"/>
        </w:rPr>
        <w:t>。</w:t>
      </w:r>
    </w:p>
    <w:p w:rsidR="00C63B0C" w:rsidRDefault="0047725F">
      <w:pPr>
        <w:pStyle w:val="a4"/>
        <w:adjustRightInd w:val="0"/>
        <w:snapToGrid w:val="0"/>
        <w:spacing w:after="0" w:line="640" w:lineRule="exact"/>
        <w:ind w:firstLineChars="200" w:firstLine="643"/>
        <w:rPr>
          <w:b/>
          <w:bCs/>
          <w:szCs w:val="32"/>
        </w:rPr>
      </w:pPr>
      <w:r>
        <w:rPr>
          <w:b/>
          <w:bCs/>
          <w:szCs w:val="32"/>
        </w:rPr>
        <w:t>我市情况</w:t>
      </w:r>
      <w:r>
        <w:rPr>
          <w:szCs w:val="32"/>
        </w:rPr>
        <w:t>：我市每年均严格按照省食品安全考核通报、省粮食安全责任考核通报等要求，及时整改并提交整改报告。</w:t>
      </w:r>
      <w:r>
        <w:rPr>
          <w:szCs w:val="32"/>
        </w:rPr>
        <w:lastRenderedPageBreak/>
        <w:t>针对</w:t>
      </w:r>
      <w:r>
        <w:rPr>
          <w:szCs w:val="32"/>
        </w:rPr>
        <w:t>“</w:t>
      </w:r>
      <w:r>
        <w:rPr>
          <w:szCs w:val="32"/>
        </w:rPr>
        <w:t>菜篮子</w:t>
      </w:r>
      <w:r>
        <w:rPr>
          <w:szCs w:val="32"/>
        </w:rPr>
        <w:t>”</w:t>
      </w:r>
      <w:r>
        <w:rPr>
          <w:szCs w:val="32"/>
        </w:rPr>
        <w:t>工作提出的问题逐一采取整改提升措施，有效解决存在问题，并形成《东莞市关于提升</w:t>
      </w:r>
      <w:r>
        <w:rPr>
          <w:szCs w:val="32"/>
        </w:rPr>
        <w:t>“</w:t>
      </w:r>
      <w:r>
        <w:rPr>
          <w:szCs w:val="32"/>
        </w:rPr>
        <w:t>菜篮子</w:t>
      </w:r>
      <w:r>
        <w:rPr>
          <w:szCs w:val="32"/>
        </w:rPr>
        <w:t>”</w:t>
      </w:r>
      <w:r>
        <w:rPr>
          <w:szCs w:val="32"/>
        </w:rPr>
        <w:t>市长负责制工作情况的报告》等向上级部门汇报。同时，根据</w:t>
      </w:r>
      <w:proofErr w:type="gramStart"/>
      <w:r>
        <w:rPr>
          <w:szCs w:val="32"/>
        </w:rPr>
        <w:t>创城中期</w:t>
      </w:r>
      <w:proofErr w:type="gramEnd"/>
      <w:r>
        <w:rPr>
          <w:szCs w:val="32"/>
        </w:rPr>
        <w:t>评估通报，及时整改并提交整改报告</w:t>
      </w:r>
      <w:r>
        <w:rPr>
          <w:szCs w:val="32"/>
        </w:rPr>
        <w:t>。</w:t>
      </w:r>
      <w:r>
        <w:rPr>
          <w:b/>
          <w:bCs/>
          <w:szCs w:val="32"/>
        </w:rPr>
        <w:t>本项自评不扣分。</w:t>
      </w:r>
    </w:p>
    <w:p w:rsidR="00C63B0C" w:rsidRDefault="0047725F">
      <w:pPr>
        <w:pStyle w:val="a4"/>
        <w:adjustRightInd w:val="0"/>
        <w:snapToGrid w:val="0"/>
        <w:spacing w:after="0" w:line="640" w:lineRule="exact"/>
        <w:ind w:firstLineChars="200" w:firstLine="640"/>
        <w:rPr>
          <w:szCs w:val="32"/>
        </w:rPr>
      </w:pPr>
      <w:r>
        <w:rPr>
          <w:szCs w:val="32"/>
        </w:rPr>
        <w:t>（</w:t>
      </w:r>
      <w:r>
        <w:rPr>
          <w:szCs w:val="32"/>
        </w:rPr>
        <w:t>69</w:t>
      </w:r>
      <w:r>
        <w:rPr>
          <w:szCs w:val="32"/>
        </w:rPr>
        <w:t>）未有效落实</w:t>
      </w:r>
      <w:r>
        <w:rPr>
          <w:szCs w:val="32"/>
        </w:rPr>
        <w:t>省食药安委有关成员单位食品安全工作部署，相关单位认为应该扣分的，扣</w:t>
      </w:r>
      <w:r>
        <w:rPr>
          <w:szCs w:val="32"/>
        </w:rPr>
        <w:t>0.1—0.5</w:t>
      </w:r>
      <w:r>
        <w:rPr>
          <w:szCs w:val="32"/>
        </w:rPr>
        <w:t>分</w:t>
      </w:r>
      <w:r>
        <w:rPr>
          <w:szCs w:val="32"/>
        </w:rPr>
        <w:t>/</w:t>
      </w:r>
      <w:r>
        <w:rPr>
          <w:szCs w:val="32"/>
        </w:rPr>
        <w:t>项</w:t>
      </w:r>
      <w:r>
        <w:rPr>
          <w:szCs w:val="32"/>
        </w:rPr>
        <w:t>。</w:t>
      </w:r>
    </w:p>
    <w:p w:rsidR="00C63B0C" w:rsidRDefault="0047725F">
      <w:pPr>
        <w:pStyle w:val="a4"/>
        <w:adjustRightInd w:val="0"/>
        <w:snapToGrid w:val="0"/>
        <w:spacing w:after="0" w:line="640" w:lineRule="exact"/>
        <w:ind w:firstLineChars="200" w:firstLine="640"/>
        <w:rPr>
          <w:szCs w:val="32"/>
        </w:rPr>
      </w:pPr>
      <w:r>
        <w:rPr>
          <w:szCs w:val="32"/>
        </w:rPr>
        <w:t>本项由省食药安委有关成员单位根据评价周期内日常监督检查或平时工作情况打分，不做自评</w:t>
      </w:r>
      <w:r>
        <w:rPr>
          <w:szCs w:val="32"/>
        </w:rPr>
        <w:t>。</w:t>
      </w:r>
    </w:p>
    <w:p w:rsidR="00C63B0C" w:rsidRDefault="0047725F">
      <w:pPr>
        <w:pStyle w:val="a4"/>
        <w:adjustRightInd w:val="0"/>
        <w:snapToGrid w:val="0"/>
        <w:spacing w:after="0" w:line="640" w:lineRule="exact"/>
        <w:ind w:firstLineChars="200" w:firstLine="640"/>
        <w:rPr>
          <w:szCs w:val="32"/>
        </w:rPr>
      </w:pPr>
      <w:r>
        <w:rPr>
          <w:szCs w:val="32"/>
        </w:rPr>
        <w:t>（</w:t>
      </w:r>
      <w:r>
        <w:rPr>
          <w:szCs w:val="32"/>
        </w:rPr>
        <w:t>70</w:t>
      </w:r>
      <w:r>
        <w:rPr>
          <w:szCs w:val="32"/>
        </w:rPr>
        <w:t>）省食药安委相关成员单位发现的食品安全问题，被通报整改，因整改措施未落实到位，导致同类问题再次发生的，扣</w:t>
      </w:r>
      <w:r>
        <w:rPr>
          <w:szCs w:val="32"/>
        </w:rPr>
        <w:t>5</w:t>
      </w:r>
      <w:r>
        <w:rPr>
          <w:szCs w:val="32"/>
        </w:rPr>
        <w:t>分</w:t>
      </w:r>
      <w:r>
        <w:rPr>
          <w:szCs w:val="32"/>
        </w:rPr>
        <w:t>/</w:t>
      </w:r>
      <w:r>
        <w:rPr>
          <w:szCs w:val="32"/>
        </w:rPr>
        <w:t>项。</w:t>
      </w:r>
    </w:p>
    <w:p w:rsidR="00C63B0C" w:rsidRDefault="0047725F">
      <w:pPr>
        <w:pStyle w:val="a4"/>
        <w:adjustRightInd w:val="0"/>
        <w:snapToGrid w:val="0"/>
        <w:spacing w:after="0" w:line="640" w:lineRule="exact"/>
        <w:ind w:firstLineChars="200" w:firstLine="643"/>
        <w:rPr>
          <w:szCs w:val="32"/>
        </w:rPr>
      </w:pPr>
      <w:r>
        <w:rPr>
          <w:b/>
          <w:bCs/>
          <w:szCs w:val="32"/>
        </w:rPr>
        <w:t>我市情况</w:t>
      </w:r>
      <w:r>
        <w:rPr>
          <w:szCs w:val="32"/>
        </w:rPr>
        <w:t>：在</w:t>
      </w:r>
      <w:proofErr w:type="gramStart"/>
      <w:r>
        <w:rPr>
          <w:szCs w:val="32"/>
        </w:rPr>
        <w:t>省食安办</w:t>
      </w:r>
      <w:proofErr w:type="gramEnd"/>
      <w:r>
        <w:rPr>
          <w:szCs w:val="32"/>
        </w:rPr>
        <w:t>对我市示范创建工作进行中期评估之后，为进一步提升我市食品安全水平，以更好的状态迎接示范创建验收，根据中期评估反馈会和《广东省食品安全委员会办公室关于食品安全示范城市创建中期评估有关情况的通报》中反馈的问题，市食药安办第一时间起草了《东莞市创建食品安全示范城市中期评估发现问题整改方案》给各园区管委会、镇人民政府（街道办事处），市创建国家食品安全示范城市工作领导小组各成员单位，市林业局。全市认真贯彻执行并将整改情况形成报告。</w:t>
      </w:r>
      <w:r>
        <w:rPr>
          <w:b/>
          <w:bCs/>
          <w:szCs w:val="32"/>
        </w:rPr>
        <w:t>本项自评不扣分。</w:t>
      </w:r>
    </w:p>
    <w:p w:rsidR="00C63B0C" w:rsidRDefault="0047725F">
      <w:pPr>
        <w:adjustRightInd w:val="0"/>
        <w:snapToGrid w:val="0"/>
        <w:spacing w:line="640" w:lineRule="exact"/>
        <w:ind w:firstLineChars="200" w:firstLine="640"/>
        <w:rPr>
          <w:rFonts w:eastAsia="方正小标宋简体"/>
          <w:b/>
          <w:bCs/>
          <w:kern w:val="44"/>
          <w:sz w:val="44"/>
          <w:szCs w:val="44"/>
        </w:rPr>
      </w:pPr>
      <w:r>
        <w:rPr>
          <w:szCs w:val="32"/>
        </w:rPr>
        <w:t>综上，对照《广东省食品安全示范城市（县）评价细则》</w:t>
      </w:r>
      <w:r>
        <w:rPr>
          <w:szCs w:val="32"/>
        </w:rPr>
        <w:lastRenderedPageBreak/>
        <w:t>7</w:t>
      </w:r>
      <w:r>
        <w:rPr>
          <w:szCs w:val="32"/>
        </w:rPr>
        <w:t>大类</w:t>
      </w:r>
      <w:r>
        <w:rPr>
          <w:szCs w:val="32"/>
        </w:rPr>
        <w:t>7</w:t>
      </w:r>
      <w:r>
        <w:rPr>
          <w:szCs w:val="32"/>
        </w:rPr>
        <w:t>0</w:t>
      </w:r>
      <w:r>
        <w:rPr>
          <w:szCs w:val="32"/>
        </w:rPr>
        <w:t>个考评要点，</w:t>
      </w:r>
      <w:r>
        <w:rPr>
          <w:szCs w:val="32"/>
        </w:rPr>
        <w:t>我市自评总分为</w:t>
      </w:r>
      <w:r>
        <w:rPr>
          <w:szCs w:val="32"/>
        </w:rPr>
        <w:t>143</w:t>
      </w:r>
      <w:r>
        <w:rPr>
          <w:szCs w:val="32"/>
        </w:rPr>
        <w:t>分。</w:t>
      </w:r>
    </w:p>
    <w:p w:rsidR="00C63B0C" w:rsidRDefault="00C63B0C">
      <w:pPr>
        <w:adjustRightInd w:val="0"/>
        <w:snapToGrid w:val="0"/>
        <w:spacing w:line="640" w:lineRule="exact"/>
      </w:pPr>
    </w:p>
    <w:sectPr w:rsidR="00C63B0C" w:rsidSect="00C63B0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725F" w:rsidRDefault="0047725F" w:rsidP="00A94646">
      <w:r>
        <w:separator/>
      </w:r>
    </w:p>
  </w:endnote>
  <w:endnote w:type="continuationSeparator" w:id="0">
    <w:p w:rsidR="0047725F" w:rsidRDefault="0047725F" w:rsidP="00A946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725F" w:rsidRDefault="0047725F" w:rsidP="00A94646">
      <w:r>
        <w:separator/>
      </w:r>
    </w:p>
  </w:footnote>
  <w:footnote w:type="continuationSeparator" w:id="0">
    <w:p w:rsidR="0047725F" w:rsidRDefault="0047725F" w:rsidP="00A946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995FCA"/>
    <w:multiLevelType w:val="singleLevel"/>
    <w:tmpl w:val="B7995FCA"/>
    <w:lvl w:ilvl="0">
      <w:start w:val="6"/>
      <w:numFmt w:val="decimal"/>
      <w:suff w:val="nothing"/>
      <w:lvlText w:val="（%1）"/>
      <w:lvlJc w:val="left"/>
    </w:lvl>
  </w:abstractNum>
  <w:abstractNum w:abstractNumId="1">
    <w:nsid w:val="C0F66C0D"/>
    <w:multiLevelType w:val="singleLevel"/>
    <w:tmpl w:val="C0F66C0D"/>
    <w:lvl w:ilvl="0">
      <w:start w:val="9"/>
      <w:numFmt w:val="decimal"/>
      <w:suff w:val="nothing"/>
      <w:lvlText w:val="（%1）"/>
      <w:lvlJc w:val="left"/>
    </w:lvl>
  </w:abstractNum>
  <w:abstractNum w:abstractNumId="2">
    <w:nsid w:val="E454941F"/>
    <w:multiLevelType w:val="singleLevel"/>
    <w:tmpl w:val="E454941F"/>
    <w:lvl w:ilvl="0">
      <w:start w:val="1"/>
      <w:numFmt w:val="decimal"/>
      <w:suff w:val="nothing"/>
      <w:lvlText w:val="（%1）"/>
      <w:lvlJc w:val="left"/>
    </w:lvl>
  </w:abstractNum>
  <w:abstractNum w:abstractNumId="3">
    <w:nsid w:val="55E28457"/>
    <w:multiLevelType w:val="singleLevel"/>
    <w:tmpl w:val="55E28457"/>
    <w:lvl w:ilvl="0">
      <w:start w:val="63"/>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grammar="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zBhNWI2YjY5YzYyZjk3OGIzY2JjYzNlZjkwYjZkMmQifQ=="/>
  </w:docVars>
  <w:rsids>
    <w:rsidRoot w:val="49BA5D2C"/>
    <w:rsid w:val="0047725F"/>
    <w:rsid w:val="00A94646"/>
    <w:rsid w:val="00C63B0C"/>
    <w:rsid w:val="03F03DFC"/>
    <w:rsid w:val="0D7C4A82"/>
    <w:rsid w:val="13961EAE"/>
    <w:rsid w:val="19535BEF"/>
    <w:rsid w:val="1F504B0D"/>
    <w:rsid w:val="212123A6"/>
    <w:rsid w:val="250569F2"/>
    <w:rsid w:val="271115EE"/>
    <w:rsid w:val="2BEF7445"/>
    <w:rsid w:val="2FBD2957"/>
    <w:rsid w:val="34DC71E5"/>
    <w:rsid w:val="3A8370DA"/>
    <w:rsid w:val="3CDC0BDD"/>
    <w:rsid w:val="40186A6B"/>
    <w:rsid w:val="44F05012"/>
    <w:rsid w:val="49BA5D2C"/>
    <w:rsid w:val="4E2848F3"/>
    <w:rsid w:val="55CB7EA9"/>
    <w:rsid w:val="69162271"/>
    <w:rsid w:val="75404A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99" w:qFormat="1"/>
    <w:lsdException w:name="Normal Indent" w:qFormat="1"/>
    <w:lsdException w:name="caption" w:semiHidden="1" w:unhideWhenUsed="1" w:qFormat="1"/>
    <w:lsdException w:name="Title" w:qFormat="1"/>
    <w:lsdException w:name="Default Paragraph Font" w:semiHidden="1" w:qFormat="1"/>
    <w:lsdException w:name="Body Text" w:semiHidden="1" w:uiPriority="99" w:unhideWhenUsed="1" w:qFormat="1"/>
    <w:lsdException w:name="Body Text Indent" w:semiHidden="1" w:uiPriority="99" w:unhideWhenUsed="1" w:qFormat="1"/>
    <w:lsdException w:name="Subtitle" w:qFormat="1"/>
    <w:lsdException w:name="Body Text First Indent 2"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C63B0C"/>
    <w:pPr>
      <w:widowControl w:val="0"/>
      <w:jc w:val="both"/>
    </w:pPr>
    <w:rPr>
      <w:rFonts w:eastAsia="仿宋_GB2312"/>
      <w:kern w:val="2"/>
      <w:sz w:val="32"/>
      <w:szCs w:val="24"/>
    </w:rPr>
  </w:style>
  <w:style w:type="paragraph" w:styleId="1">
    <w:name w:val="heading 1"/>
    <w:basedOn w:val="a"/>
    <w:next w:val="a"/>
    <w:qFormat/>
    <w:rsid w:val="00C63B0C"/>
    <w:pPr>
      <w:spacing w:line="600" w:lineRule="exact"/>
      <w:jc w:val="center"/>
      <w:outlineLvl w:val="0"/>
    </w:pPr>
    <w:rPr>
      <w:rFonts w:eastAsia="方正小标宋简体" w:hint="eastAsia"/>
      <w:kern w:val="44"/>
      <w:sz w:val="44"/>
      <w:szCs w:val="44"/>
    </w:rPr>
  </w:style>
  <w:style w:type="paragraph" w:styleId="2">
    <w:name w:val="heading 2"/>
    <w:basedOn w:val="a"/>
    <w:next w:val="a"/>
    <w:unhideWhenUsed/>
    <w:qFormat/>
    <w:rsid w:val="00C63B0C"/>
    <w:pPr>
      <w:keepNext/>
      <w:keepLines/>
      <w:spacing w:line="600" w:lineRule="exact"/>
      <w:ind w:firstLineChars="200" w:firstLine="880"/>
      <w:outlineLvl w:val="1"/>
    </w:pPr>
    <w:rPr>
      <w:rFonts w:eastAsia="黑体"/>
    </w:rPr>
  </w:style>
  <w:style w:type="paragraph" w:styleId="3">
    <w:name w:val="heading 3"/>
    <w:basedOn w:val="a"/>
    <w:next w:val="a"/>
    <w:link w:val="3Char"/>
    <w:unhideWhenUsed/>
    <w:qFormat/>
    <w:rsid w:val="00C63B0C"/>
    <w:pPr>
      <w:keepNext/>
      <w:keepLines/>
      <w:spacing w:line="600" w:lineRule="exact"/>
      <w:ind w:firstLineChars="200" w:firstLine="880"/>
      <w:outlineLvl w:val="2"/>
    </w:pPr>
    <w:rPr>
      <w:rFonts w:eastAsia="楷体_GB2312"/>
    </w:rPr>
  </w:style>
  <w:style w:type="paragraph" w:styleId="4">
    <w:name w:val="heading 4"/>
    <w:basedOn w:val="a"/>
    <w:next w:val="a"/>
    <w:semiHidden/>
    <w:unhideWhenUsed/>
    <w:qFormat/>
    <w:rsid w:val="00C63B0C"/>
    <w:pPr>
      <w:keepNext/>
      <w:keepLines/>
      <w:spacing w:line="600" w:lineRule="exact"/>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C63B0C"/>
    <w:pPr>
      <w:ind w:firstLine="567"/>
    </w:pPr>
  </w:style>
  <w:style w:type="paragraph" w:styleId="a4">
    <w:name w:val="Body Text"/>
    <w:basedOn w:val="a"/>
    <w:next w:val="a5"/>
    <w:uiPriority w:val="99"/>
    <w:semiHidden/>
    <w:unhideWhenUsed/>
    <w:qFormat/>
    <w:rsid w:val="00C63B0C"/>
    <w:pPr>
      <w:spacing w:after="120"/>
    </w:pPr>
  </w:style>
  <w:style w:type="paragraph" w:styleId="a5">
    <w:name w:val="Title"/>
    <w:basedOn w:val="a"/>
    <w:next w:val="a"/>
    <w:qFormat/>
    <w:rsid w:val="00C63B0C"/>
    <w:pPr>
      <w:jc w:val="center"/>
      <w:outlineLvl w:val="0"/>
    </w:pPr>
    <w:rPr>
      <w:rFonts w:ascii="Arial" w:hAnsi="Arial"/>
      <w:b/>
    </w:rPr>
  </w:style>
  <w:style w:type="paragraph" w:styleId="a6">
    <w:name w:val="Body Text Indent"/>
    <w:basedOn w:val="a"/>
    <w:uiPriority w:val="99"/>
    <w:semiHidden/>
    <w:unhideWhenUsed/>
    <w:qFormat/>
    <w:rsid w:val="00C63B0C"/>
    <w:pPr>
      <w:spacing w:after="120"/>
      <w:ind w:leftChars="200" w:left="420"/>
    </w:pPr>
  </w:style>
  <w:style w:type="paragraph" w:styleId="20">
    <w:name w:val="toc 2"/>
    <w:basedOn w:val="a"/>
    <w:next w:val="a"/>
    <w:uiPriority w:val="99"/>
    <w:qFormat/>
    <w:rsid w:val="00C63B0C"/>
    <w:pPr>
      <w:ind w:firstLine="630"/>
    </w:pPr>
    <w:rPr>
      <w:rFonts w:ascii="黑体" w:eastAsia="黑体" w:hAnsi="黑体"/>
      <w:sz w:val="21"/>
    </w:rPr>
  </w:style>
  <w:style w:type="paragraph" w:styleId="a7">
    <w:name w:val="Normal (Web)"/>
    <w:basedOn w:val="a"/>
    <w:qFormat/>
    <w:rsid w:val="00C63B0C"/>
    <w:pPr>
      <w:spacing w:before="100" w:beforeAutospacing="1" w:after="100" w:afterAutospacing="1"/>
      <w:jc w:val="left"/>
    </w:pPr>
    <w:rPr>
      <w:rFonts w:ascii="Calibri" w:eastAsia="宋体" w:hAnsi="Calibri"/>
      <w:kern w:val="0"/>
      <w:sz w:val="24"/>
    </w:rPr>
  </w:style>
  <w:style w:type="paragraph" w:styleId="21">
    <w:name w:val="Body Text First Indent 2"/>
    <w:basedOn w:val="a6"/>
    <w:next w:val="a"/>
    <w:qFormat/>
    <w:rsid w:val="00C63B0C"/>
    <w:pPr>
      <w:ind w:firstLineChars="200" w:firstLine="420"/>
    </w:pPr>
    <w:rPr>
      <w:rFonts w:ascii="Calibri" w:eastAsia="宋体" w:hAnsi="Calibri"/>
      <w:sz w:val="30"/>
    </w:rPr>
  </w:style>
  <w:style w:type="table" w:styleId="a8">
    <w:name w:val="Table Grid"/>
    <w:basedOn w:val="a1"/>
    <w:qFormat/>
    <w:rsid w:val="00C63B0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basedOn w:val="a0"/>
    <w:qFormat/>
    <w:rsid w:val="00C63B0C"/>
    <w:rPr>
      <w:color w:val="003399"/>
      <w:u w:val="none"/>
    </w:rPr>
  </w:style>
  <w:style w:type="character" w:styleId="aa">
    <w:name w:val="Emphasis"/>
    <w:basedOn w:val="a0"/>
    <w:qFormat/>
    <w:rsid w:val="00C63B0C"/>
    <w:rPr>
      <w:i/>
    </w:rPr>
  </w:style>
  <w:style w:type="character" w:styleId="ab">
    <w:name w:val="Hyperlink"/>
    <w:basedOn w:val="a0"/>
    <w:qFormat/>
    <w:rsid w:val="00C63B0C"/>
    <w:rPr>
      <w:color w:val="003399"/>
      <w:u w:val="none"/>
    </w:rPr>
  </w:style>
  <w:style w:type="character" w:customStyle="1" w:styleId="3Char">
    <w:name w:val="标题 3 Char"/>
    <w:link w:val="3"/>
    <w:qFormat/>
    <w:rsid w:val="00C63B0C"/>
    <w:rPr>
      <w:rFonts w:ascii="Times New Roman" w:eastAsia="楷体_GB2312" w:hAnsi="Times New Roman"/>
    </w:rPr>
  </w:style>
  <w:style w:type="paragraph" w:customStyle="1" w:styleId="p0">
    <w:name w:val="p0"/>
    <w:basedOn w:val="a"/>
    <w:qFormat/>
    <w:rsid w:val="00C63B0C"/>
    <w:pPr>
      <w:widowControl/>
    </w:pPr>
    <w:rPr>
      <w:rFonts w:hint="eastAsia"/>
    </w:rPr>
  </w:style>
  <w:style w:type="character" w:customStyle="1" w:styleId="NormalCharacter">
    <w:name w:val="NormalCharacter"/>
    <w:semiHidden/>
    <w:qFormat/>
    <w:rsid w:val="00C63B0C"/>
  </w:style>
  <w:style w:type="character" w:customStyle="1" w:styleId="UserStyle5">
    <w:name w:val="UserStyle_5"/>
    <w:qFormat/>
    <w:rsid w:val="00C63B0C"/>
    <w:rPr>
      <w:rFonts w:eastAsia="仿宋_GB2312"/>
      <w:kern w:val="2"/>
      <w:sz w:val="32"/>
      <w:szCs w:val="22"/>
      <w:lang w:val="en-US" w:eastAsia="zh-CN" w:bidi="ar-SA"/>
    </w:rPr>
  </w:style>
  <w:style w:type="paragraph" w:styleId="ac">
    <w:name w:val="No Spacing"/>
    <w:uiPriority w:val="99"/>
    <w:qFormat/>
    <w:rsid w:val="00C63B0C"/>
    <w:pPr>
      <w:widowControl w:val="0"/>
      <w:wordWrap w:val="0"/>
      <w:topLinePunct/>
      <w:adjustRightInd w:val="0"/>
      <w:snapToGrid w:val="0"/>
      <w:ind w:firstLineChars="200" w:firstLine="880"/>
      <w:jc w:val="both"/>
    </w:pPr>
    <w:rPr>
      <w:rFonts w:ascii="Calibri" w:eastAsia="仿宋_GB2312" w:hAnsi="Calibri"/>
      <w:kern w:val="2"/>
      <w:sz w:val="32"/>
      <w:szCs w:val="24"/>
    </w:rPr>
  </w:style>
  <w:style w:type="paragraph" w:customStyle="1" w:styleId="Default">
    <w:name w:val="Default"/>
    <w:basedOn w:val="a"/>
    <w:qFormat/>
    <w:rsid w:val="00C63B0C"/>
    <w:pPr>
      <w:autoSpaceDE w:val="0"/>
      <w:autoSpaceDN w:val="0"/>
      <w:adjustRightInd w:val="0"/>
      <w:jc w:val="left"/>
    </w:pPr>
    <w:rPr>
      <w:rFonts w:ascii="仿宋" w:eastAsia="仿宋" w:hAnsi="Calibri" w:cs="宋体"/>
      <w:color w:val="000000"/>
      <w:kern w:val="0"/>
      <w:sz w:val="24"/>
    </w:rPr>
  </w:style>
  <w:style w:type="paragraph" w:customStyle="1" w:styleId="ad">
    <w:name w:val="公文标题"/>
    <w:basedOn w:val="a"/>
    <w:uiPriority w:val="99"/>
    <w:qFormat/>
    <w:rsid w:val="00C63B0C"/>
    <w:pPr>
      <w:jc w:val="center"/>
    </w:pPr>
    <w:rPr>
      <w:rFonts w:eastAsia="黑体"/>
      <w:sz w:val="36"/>
    </w:rPr>
  </w:style>
  <w:style w:type="paragraph" w:styleId="ae">
    <w:name w:val="header"/>
    <w:basedOn w:val="a"/>
    <w:link w:val="Char"/>
    <w:rsid w:val="00A946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e"/>
    <w:rsid w:val="00A94646"/>
    <w:rPr>
      <w:rFonts w:eastAsia="仿宋_GB2312"/>
      <w:kern w:val="2"/>
      <w:sz w:val="18"/>
      <w:szCs w:val="18"/>
    </w:rPr>
  </w:style>
  <w:style w:type="paragraph" w:styleId="af">
    <w:name w:val="footer"/>
    <w:basedOn w:val="a"/>
    <w:link w:val="Char0"/>
    <w:rsid w:val="00A94646"/>
    <w:pPr>
      <w:tabs>
        <w:tab w:val="center" w:pos="4153"/>
        <w:tab w:val="right" w:pos="8306"/>
      </w:tabs>
      <w:snapToGrid w:val="0"/>
      <w:jc w:val="left"/>
    </w:pPr>
    <w:rPr>
      <w:sz w:val="18"/>
      <w:szCs w:val="18"/>
    </w:rPr>
  </w:style>
  <w:style w:type="character" w:customStyle="1" w:styleId="Char0">
    <w:name w:val="页脚 Char"/>
    <w:basedOn w:val="a0"/>
    <w:link w:val="af"/>
    <w:rsid w:val="00A94646"/>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74</Pages>
  <Words>5794</Words>
  <Characters>33027</Characters>
  <Application>Microsoft Office Word</Application>
  <DocSecurity>0</DocSecurity>
  <Lines>275</Lines>
  <Paragraphs>77</Paragraphs>
  <ScaleCrop>false</ScaleCrop>
  <Company/>
  <LinksUpToDate>false</LinksUpToDate>
  <CharactersWithSpaces>38744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张雷</dc:creator>
  <cp:lastModifiedBy>殷智君</cp:lastModifiedBy>
  <cp:revision>2</cp:revision>
  <dcterms:created xsi:type="dcterms:W3CDTF">2022-09-06T07:08:00Z</dcterms:created>
  <dcterms:modified xsi:type="dcterms:W3CDTF">2022-09-22T01:35:00Z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6C6DD327606B46CE9CC7310006874B4B</vt:lpwstr>
  </property>
</Properties>
</file>