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附件2</w:t>
      </w:r>
    </w:p>
    <w:p>
      <w:pPr>
        <w:spacing w:line="600" w:lineRule="exact"/>
        <w:jc w:val="center"/>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2</w:t>
      </w:r>
      <w:r>
        <w:rPr>
          <w:rFonts w:hint="eastAsia" w:ascii="方正小标宋简体" w:hAnsi="方正小标宋简体" w:eastAsia="方正小标宋简体" w:cs="方正小标宋简体"/>
          <w:kern w:val="0"/>
          <w:sz w:val="44"/>
          <w:szCs w:val="44"/>
        </w:rPr>
        <w:t>年</w:t>
      </w:r>
      <w:bookmarkStart w:id="0" w:name="_GoBack"/>
      <w:bookmarkEnd w:id="0"/>
      <w:r>
        <w:rPr>
          <w:rFonts w:hint="eastAsia" w:ascii="方正小标宋简体" w:hAnsi="方正小标宋简体" w:eastAsia="方正小标宋简体" w:cs="方正小标宋简体"/>
          <w:kern w:val="0"/>
          <w:sz w:val="44"/>
          <w:szCs w:val="44"/>
          <w:lang w:eastAsia="zh-CN"/>
        </w:rPr>
        <w:t>疫情防控</w:t>
      </w:r>
      <w:r>
        <w:rPr>
          <w:rFonts w:hint="eastAsia" w:ascii="方正小标宋简体" w:hAnsi="方正小标宋简体" w:eastAsia="方正小标宋简体" w:cs="方正小标宋简体"/>
          <w:kern w:val="0"/>
          <w:sz w:val="44"/>
          <w:szCs w:val="44"/>
        </w:rPr>
        <w:t>医疗器械经营企业风险隐患自查表</w:t>
      </w:r>
    </w:p>
    <w:p>
      <w:pPr>
        <w:spacing w:line="600" w:lineRule="exact"/>
        <w:jc w:val="left"/>
        <w:rPr>
          <w:rFonts w:hint="eastAsia" w:ascii="楷体" w:hAnsi="楷体" w:eastAsia="楷体" w:cs="楷体"/>
          <w:kern w:val="0"/>
          <w:sz w:val="28"/>
          <w:szCs w:val="28"/>
        </w:rPr>
      </w:pPr>
      <w:r>
        <w:rPr>
          <w:rFonts w:hint="eastAsia" w:ascii="楷体" w:hAnsi="楷体" w:eastAsia="楷体" w:cs="楷体"/>
          <w:kern w:val="0"/>
          <w:sz w:val="28"/>
          <w:szCs w:val="28"/>
        </w:rPr>
        <w:t xml:space="preserve">企业名称：                                              </w:t>
      </w:r>
    </w:p>
    <w:p>
      <w:pPr>
        <w:spacing w:line="600" w:lineRule="exact"/>
        <w:jc w:val="left"/>
        <w:rPr>
          <w:rFonts w:eastAsia="楷体_GB2312"/>
          <w:kern w:val="0"/>
          <w:sz w:val="28"/>
          <w:szCs w:val="28"/>
        </w:rPr>
      </w:pPr>
      <w:r>
        <w:rPr>
          <w:rFonts w:hint="eastAsia" w:ascii="楷体" w:hAnsi="楷体" w:eastAsia="楷体" w:cs="楷体"/>
          <w:kern w:val="0"/>
          <w:sz w:val="28"/>
          <w:szCs w:val="28"/>
        </w:rPr>
        <w:t>联 系 人：                                              联系方式：</w:t>
      </w:r>
      <w:r>
        <w:rPr>
          <w:rFonts w:eastAsia="楷体_GB2312"/>
          <w:kern w:val="0"/>
          <w:sz w:val="28"/>
          <w:szCs w:val="28"/>
        </w:rPr>
        <w:t xml:space="preserve">                           </w:t>
      </w:r>
      <w:r>
        <w:rPr>
          <w:rFonts w:hint="eastAsia" w:eastAsia="楷体_GB2312"/>
          <w:kern w:val="0"/>
          <w:sz w:val="28"/>
          <w:szCs w:val="28"/>
        </w:rPr>
        <w:t xml:space="preserve">    </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7744"/>
        <w:gridCol w:w="1260"/>
        <w:gridCol w:w="1400"/>
        <w:gridCol w:w="1660"/>
        <w:gridCol w:w="1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blHeader/>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序号</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自查要点</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自查情况</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原因分析</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整改措施</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整改结果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是否未经许可经营第三类医疗器械。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是否经营未取得医疗器械注册证的第二类、第三类医疗器械。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是否经营无合格证明文件、过期、失效、淘汰的医疗器械。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是否未按照医疗器械说明书和标签标示要求运输、贮存医疗器械。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经营条件发生变化，不再符合医疗器械经营质量管理规范要求，是否未按照规定进行整改。</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是否从不具有资质的生产、经营企业购进医疗器械。</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企业为其他医疗器械生产经营企业提供贮存、配送服务，是否符合有关要求。</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r>
              <w:rPr>
                <w:rFonts w:hint="eastAsia" w:ascii="宋体" w:hAnsi="宋体" w:eastAsia="宋体" w:cs="宋体"/>
                <w:kern w:val="0"/>
                <w:sz w:val="24"/>
                <w:szCs w:val="24"/>
              </w:rPr>
              <w:t>从事第二类、第三类医疗器械批发以及第三类医疗器械零售业务的企业是否建立的真实、准确、完整的销售记录。</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网络销售的企业是否办理网络销售备案，相关备案情况发生变化时是否及时变更备案。</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自建网站从事医疗器械网络销售的企业，是否取得《互联网药品信息服务资格证书》，并具备与其规模相适应的办公场所以及数据备份、故障恢复等技术条件。</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rPr>
            </w:pPr>
            <w:r>
              <w:rPr>
                <w:rFonts w:hint="eastAsia" w:ascii="宋体" w:hAnsi="宋体" w:eastAsia="宋体" w:cs="宋体"/>
                <w:kern w:val="0"/>
                <w:sz w:val="24"/>
                <w:szCs w:val="24"/>
              </w:rPr>
              <w:t>网络销售企业入驻的第三方平台是否取得医疗器械网络交易服务第三方平台备案凭证。</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79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p>
        </w:tc>
        <w:tc>
          <w:tcPr>
            <w:tcW w:w="774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其他</w:t>
            </w:r>
          </w:p>
        </w:tc>
        <w:tc>
          <w:tcPr>
            <w:tcW w:w="12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40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660"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c>
          <w:tcPr>
            <w:tcW w:w="131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14174" w:type="dxa"/>
            <w:gridSpan w:val="6"/>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本人承诺自查报告及相关记录真实、完整、可追溯，并承担相应法律责任。</w:t>
            </w:r>
          </w:p>
          <w:p>
            <w:pPr>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企业质量负责人（签名）：                                                （企业盖章）</w:t>
            </w:r>
          </w:p>
          <w:p>
            <w:pPr>
              <w:widowControl/>
              <w:spacing w:line="600" w:lineRule="exact"/>
              <w:jc w:val="left"/>
              <w:rPr>
                <w:rFonts w:hint="eastAsia" w:ascii="宋体" w:hAnsi="宋体" w:eastAsia="宋体" w:cs="宋体"/>
                <w:kern w:val="0"/>
                <w:sz w:val="24"/>
                <w:szCs w:val="24"/>
              </w:rPr>
            </w:pPr>
            <w:r>
              <w:rPr>
                <w:rFonts w:hint="eastAsia" w:ascii="宋体" w:hAnsi="宋体" w:eastAsia="宋体" w:cs="宋体"/>
                <w:kern w:val="0"/>
                <w:sz w:val="24"/>
                <w:szCs w:val="24"/>
              </w:rPr>
              <w:t>企业法定代表人或企业主要负责人（签名）：                                年    月    日</w:t>
            </w:r>
          </w:p>
        </w:tc>
      </w:tr>
    </w:tbl>
    <w:p>
      <w:pPr>
        <w:spacing w:line="600" w:lineRule="exact"/>
        <w:rPr>
          <w:rFonts w:hint="eastAsia" w:ascii="黑体" w:hAnsi="黑体" w:eastAsia="黑体"/>
          <w:kern w:val="0"/>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69226C"/>
    <w:rsid w:val="7B2C72EC"/>
    <w:rsid w:val="7B69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 w:cs="Times New Roman"/>
      <w:kern w:val="2"/>
      <w:sz w:val="3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2022-05-20T01:04:00Z</dcterms:created>
  <dc:creator>庄树贤</dc:creator>
  <cp:lastModifiedBy>兵</cp:lastModifiedBy>
  <dcterms:modified xsi:type="dcterms:W3CDTF">2022-08-31T07:53:39Z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