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B0" w:rsidRDefault="0080799F">
      <w:pPr>
        <w:spacing w:line="580" w:lineRule="exact"/>
        <w:jc w:val="left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</w:rPr>
        <w:t>附件：</w:t>
      </w:r>
    </w:p>
    <w:p w:rsidR="004259B0" w:rsidRDefault="0080799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年东莞市促进经济高质量发展专项资金知识产权保护资助项目</w:t>
      </w:r>
    </w:p>
    <w:p w:rsidR="004259B0" w:rsidRDefault="0080799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拟资助清单</w:t>
      </w:r>
    </w:p>
    <w:p w:rsidR="004259B0" w:rsidRDefault="004259B0">
      <w:pPr>
        <w:spacing w:line="400" w:lineRule="exact"/>
        <w:jc w:val="center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</w:p>
    <w:tbl>
      <w:tblPr>
        <w:tblW w:w="12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0"/>
        <w:gridCol w:w="4318"/>
        <w:gridCol w:w="4770"/>
        <w:gridCol w:w="1710"/>
        <w:gridCol w:w="1172"/>
      </w:tblGrid>
      <w:tr w:rsidR="004259B0">
        <w:trPr>
          <w:trHeight w:val="659"/>
          <w:tblHeader/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318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申报项目</w:t>
            </w: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拟资助企业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拟资助金额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1172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总计</w:t>
            </w:r>
          </w:p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（万元）</w:t>
            </w:r>
          </w:p>
        </w:tc>
      </w:tr>
      <w:tr w:rsidR="004259B0">
        <w:trPr>
          <w:trHeight w:val="90"/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318" w:type="dxa"/>
            <w:vMerge w:val="restart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知识产权保护重点企业认定资助项目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（第一批）</w:t>
            </w:r>
          </w:p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生益电子股份有限公司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 w:val="restart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510</w:t>
            </w: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广东博力威科技股份有限公司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广东拓斯达科技股份有限公司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trHeight w:val="403"/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维沃移动通信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广东小天才科技有限公司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东莞市傲雷移动照明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设备有限公司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trHeight w:val="404"/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东莞东阳光科研发有限公司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广东奥普特科技股份有限公司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东莞市宇瞳光学科技股份有限公司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trHeight w:val="90"/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OPPO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广东移动通信有限公司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德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丰电创科技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股份有限公司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广东海新智能厨房股份有限公司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东莞市闻誉实业有限公司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trHeight w:val="90"/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东莞联桥电子有限公司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东莞市爱康智能技术有限公司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东莞市沃德精密机械有限公司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优利德科技（中国）股份有限公司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广东长盈精密技术有限公司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19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东莞市创明电池技术有限公司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阳光药业有限公司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广东爱车小屋电子商务科技有限公司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海洋王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照明科技有限公司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广东高标电子科技有限公司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东莞新能源科技有限公司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广东福德电子有限公司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26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广东海悟科技有限公司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27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慕思健康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睡眠股份有限公司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28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广东鼎泰机器人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科技有限公司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南兴装备股份有限公司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 w:rsidP="00571BC7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广东正扬传感科技股份有限公司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（变更前：东莞正扬电子机械有限</w:t>
            </w:r>
            <w:r w:rsidR="00571BC7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公司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31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东莞市美盈森环保科技有限公司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32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东莞市雅康精密机械有限公司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33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东莞市奥海科技股份有限公司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34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东莞市冠佳电子设备有限公司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35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熵基科技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股份有限公司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36</w:t>
            </w:r>
            <w:bookmarkStart w:id="0" w:name="_GoBack"/>
            <w:bookmarkEnd w:id="0"/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三友联众集团股份有限公司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37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东莞市宏联电子有限公司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trHeight w:val="90"/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38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东莞华明灯具有限公司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39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明门（中国）幼童用品有限公司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40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广东万恒通家居制品有限公司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41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东莞市怡丰锁业有限公司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42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东莞市图创智能制造有限公司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43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东莞市信翰精密工业有限公司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44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广东迅扬科技股份有限公司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45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东莞新能德科技有限公司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46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佳禾智能科技股份有限公司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47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广东生益科技股份有限公司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48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东莞宇宙电路板设备有限公司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49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广东都市丽人实业有限公司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50</w:t>
            </w:r>
          </w:p>
        </w:tc>
        <w:tc>
          <w:tcPr>
            <w:tcW w:w="4318" w:type="dxa"/>
            <w:vMerge w:val="restart"/>
            <w:vAlign w:val="center"/>
          </w:tcPr>
          <w:p w:rsidR="004259B0" w:rsidRDefault="008079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知识产权保护重点企业认定资助项目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（第三批）</w:t>
            </w: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易事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集团股份有限公司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51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东莞新能安科技有限公司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52</w:t>
            </w:r>
          </w:p>
        </w:tc>
        <w:tc>
          <w:tcPr>
            <w:tcW w:w="4318" w:type="dxa"/>
            <w:vMerge w:val="restart"/>
            <w:vAlign w:val="center"/>
          </w:tcPr>
          <w:p w:rsidR="004259B0" w:rsidRDefault="008079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企业和个人知识产权维权援助资助项目（第二批）</w:t>
            </w: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东莞市虎特电子有限公司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2" w:type="dxa"/>
            <w:vMerge w:val="restart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70</w:t>
            </w: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53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东莞市良讯电子科技有限公司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54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东莞市良讯电子科技有限公司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55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东莞市银锐精密机械有限公司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trHeight w:val="90"/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56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东莞市东和电器有限公司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57</w:t>
            </w:r>
          </w:p>
        </w:tc>
        <w:tc>
          <w:tcPr>
            <w:tcW w:w="4318" w:type="dxa"/>
            <w:vAlign w:val="center"/>
          </w:tcPr>
          <w:p w:rsidR="004259B0" w:rsidRDefault="008079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知识产权保护重点市场认定资助项目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（第二批）</w:t>
            </w: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东莞市盈喜大莹商业有限公司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58</w:t>
            </w:r>
          </w:p>
        </w:tc>
        <w:tc>
          <w:tcPr>
            <w:tcW w:w="4318" w:type="dxa"/>
            <w:vAlign w:val="center"/>
          </w:tcPr>
          <w:p w:rsidR="004259B0" w:rsidRDefault="008079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海外知识产权维权援助资助项目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（第二批）</w:t>
            </w: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OPPO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广东移动通信有限公司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59</w:t>
            </w:r>
          </w:p>
        </w:tc>
        <w:tc>
          <w:tcPr>
            <w:tcW w:w="4318" w:type="dxa"/>
            <w:vMerge w:val="restart"/>
            <w:vAlign w:val="center"/>
          </w:tcPr>
          <w:p w:rsidR="004259B0" w:rsidRDefault="008079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维权援助中心工作站资助项目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（第三批）</w:t>
            </w:r>
          </w:p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东莞市高新技术产业协会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 w:val="restart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70</w:t>
            </w: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60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广东道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滘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华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科鼎城产业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孵化有限公司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61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东莞市外商投资企业协会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trHeight w:val="405"/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62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东莞市品牌促进会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63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东莞市知识产权保护协会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4318" w:type="dxa"/>
            <w:vMerge/>
            <w:vAlign w:val="center"/>
          </w:tcPr>
          <w:p w:rsidR="004259B0" w:rsidRDefault="004259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东莞理工学院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4259B0">
        <w:trPr>
          <w:jc w:val="center"/>
        </w:trPr>
        <w:tc>
          <w:tcPr>
            <w:tcW w:w="83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4318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知识产权保护重点展会认定资助项目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（第三批）</w:t>
            </w:r>
          </w:p>
        </w:tc>
        <w:tc>
          <w:tcPr>
            <w:tcW w:w="477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广东现代会展管理有限公司</w:t>
            </w:r>
          </w:p>
        </w:tc>
        <w:tc>
          <w:tcPr>
            <w:tcW w:w="1710" w:type="dxa"/>
            <w:vAlign w:val="center"/>
          </w:tcPr>
          <w:p w:rsidR="004259B0" w:rsidRDefault="0080799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2" w:type="dxa"/>
            <w:vMerge/>
            <w:vAlign w:val="center"/>
          </w:tcPr>
          <w:p w:rsidR="004259B0" w:rsidRDefault="004259B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4259B0" w:rsidRDefault="004259B0">
      <w:pPr>
        <w:spacing w:line="580" w:lineRule="exact"/>
        <w:ind w:leftChars="228" w:left="720" w:hangingChars="100" w:hanging="241"/>
        <w:jc w:val="left"/>
        <w:rPr>
          <w:rFonts w:ascii="仿宋_GB2312" w:eastAsia="仿宋_GB2312" w:hAnsi="Calibri"/>
          <w:b/>
          <w:bCs/>
          <w:sz w:val="24"/>
          <w:szCs w:val="24"/>
        </w:rPr>
      </w:pPr>
    </w:p>
    <w:sectPr w:rsidR="004259B0" w:rsidSect="004259B0">
      <w:pgSz w:w="16783" w:h="11850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99F" w:rsidRDefault="0080799F" w:rsidP="00571BC7">
      <w:r>
        <w:separator/>
      </w:r>
    </w:p>
  </w:endnote>
  <w:endnote w:type="continuationSeparator" w:id="0">
    <w:p w:rsidR="0080799F" w:rsidRDefault="0080799F" w:rsidP="00571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99F" w:rsidRDefault="0080799F" w:rsidP="00571BC7">
      <w:r>
        <w:separator/>
      </w:r>
    </w:p>
  </w:footnote>
  <w:footnote w:type="continuationSeparator" w:id="0">
    <w:p w:rsidR="0080799F" w:rsidRDefault="0080799F" w:rsidP="00571B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jgyNDdiNTU3MTZiYmUzOWY5NmI4ZTMyNTJlMGY1NmIifQ=="/>
  </w:docVars>
  <w:rsids>
    <w:rsidRoot w:val="00264F78"/>
    <w:rsid w:val="00021554"/>
    <w:rsid w:val="00047F6C"/>
    <w:rsid w:val="000B4B57"/>
    <w:rsid w:val="00166950"/>
    <w:rsid w:val="001E3ED9"/>
    <w:rsid w:val="00264F78"/>
    <w:rsid w:val="00283A89"/>
    <w:rsid w:val="00334D3C"/>
    <w:rsid w:val="004259B0"/>
    <w:rsid w:val="00500534"/>
    <w:rsid w:val="00571BC7"/>
    <w:rsid w:val="00705FF1"/>
    <w:rsid w:val="0080799F"/>
    <w:rsid w:val="00AC20ED"/>
    <w:rsid w:val="00B44734"/>
    <w:rsid w:val="00B831CF"/>
    <w:rsid w:val="00BD2E7F"/>
    <w:rsid w:val="00C30950"/>
    <w:rsid w:val="00E12B29"/>
    <w:rsid w:val="00F647FB"/>
    <w:rsid w:val="0D570CE0"/>
    <w:rsid w:val="26415DB6"/>
    <w:rsid w:val="38FD58CF"/>
    <w:rsid w:val="45562A00"/>
    <w:rsid w:val="50B03262"/>
    <w:rsid w:val="5EB15C5D"/>
    <w:rsid w:val="641A2857"/>
    <w:rsid w:val="69426E73"/>
    <w:rsid w:val="785E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B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25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25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259B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259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262</Words>
  <Characters>1496</Characters>
  <Application>Microsoft Office Word</Application>
  <DocSecurity>0</DocSecurity>
  <Lines>12</Lines>
  <Paragraphs>3</Paragraphs>
  <ScaleCrop>false</ScaleCrop>
  <Company>Microsoft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刘俏伶</dc:creator>
  <cp:lastModifiedBy>殷智君</cp:lastModifiedBy>
  <cp:revision>6</cp:revision>
  <dcterms:created xsi:type="dcterms:W3CDTF">2021-11-24T04:44:00Z</dcterms:created>
  <dcterms:modified xsi:type="dcterms:W3CDTF">2022-12-09T02:59:00Z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B3C4D03191694DCCBEFBBC07E69022B1</vt:lpwstr>
  </property>
</Properties>
</file>