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Times New Roman" w:hAnsi="Times New Roman" w:eastAsia="黑体"/>
          <w:snapToGrid w:val="0"/>
          <w:kern w:val="0"/>
          <w:sz w:val="32"/>
          <w:lang w:val="en-US" w:eastAsia="zh-CN"/>
        </w:rPr>
      </w:pPr>
      <w:r>
        <w:rPr>
          <w:rFonts w:hint="default" w:ascii="Times New Roman" w:hAnsi="Times New Roman" w:eastAsia="黑体"/>
          <w:snapToGrid w:val="0"/>
          <w:kern w:val="0"/>
          <w:sz w:val="32"/>
        </w:rPr>
        <w:t>附件</w:t>
      </w:r>
      <w:r>
        <w:rPr>
          <w:rFonts w:hint="eastAsia" w:ascii="Times New Roman" w:hAnsi="Times New Roman" w:eastAsia="黑体"/>
          <w:snapToGrid w:val="0"/>
          <w:kern w:val="0"/>
          <w:sz w:val="32"/>
          <w:lang w:val="en-US" w:eastAsia="zh-CN"/>
        </w:rPr>
        <w:t>7</w:t>
      </w:r>
    </w:p>
    <w:p>
      <w:pPr>
        <w:widowControl/>
        <w:spacing w:line="600" w:lineRule="exact"/>
        <w:jc w:val="left"/>
        <w:rPr>
          <w:rFonts w:hint="default" w:ascii="Times New Roman" w:hAnsi="Times New Roman" w:eastAsia="方正仿宋_GBK" w:cs="Times New Roman"/>
          <w:kern w:val="0"/>
          <w:sz w:val="32"/>
          <w:szCs w:val="32"/>
          <w:lang w:bidi="ar"/>
        </w:rPr>
      </w:pPr>
    </w:p>
    <w:p>
      <w:pPr>
        <w:widowControl/>
        <w:spacing w:line="600" w:lineRule="exact"/>
        <w:jc w:val="center"/>
        <w:rPr>
          <w:rFonts w:hint="default" w:ascii="Times New Roman" w:hAnsi="Times New Roman" w:eastAsia="方正小标宋简体" w:cs="Times New Roman"/>
          <w:kern w:val="0"/>
          <w:sz w:val="36"/>
          <w:szCs w:val="36"/>
          <w:lang w:bidi="ar"/>
        </w:rPr>
      </w:pPr>
      <w:bookmarkStart w:id="0" w:name="_GoBack"/>
      <w:r>
        <w:rPr>
          <w:rFonts w:hint="default" w:ascii="Times New Roman" w:hAnsi="Times New Roman" w:eastAsia="方正小标宋简体" w:cs="Times New Roman"/>
          <w:kern w:val="0"/>
          <w:sz w:val="36"/>
          <w:szCs w:val="36"/>
          <w:lang w:bidi="ar"/>
        </w:rPr>
        <w:t>关于2022年度职称评审具体工作的政策问答</w:t>
      </w:r>
      <w:bookmarkEnd w:id="0"/>
    </w:p>
    <w:p>
      <w:pPr>
        <w:widowControl/>
        <w:spacing w:line="600" w:lineRule="exact"/>
        <w:jc w:val="left"/>
        <w:rPr>
          <w:rFonts w:hint="default" w:ascii="Times New Roman" w:hAnsi="Times New Roman" w:eastAsia="方正仿宋_GBK" w:cs="Times New Roman"/>
          <w:kern w:val="0"/>
          <w:sz w:val="32"/>
          <w:szCs w:val="32"/>
          <w:lang w:bidi="ar"/>
        </w:rPr>
      </w:pP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一、职称资历年限如何计算？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职称资历年限的计算以职称评审年度为依据。</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对于2021年度及此后评审取得职称的人员，评审高一</w:t>
      </w:r>
    </w:p>
    <w:p>
      <w:pPr>
        <w:widowControl/>
        <w:spacing w:line="600" w:lineRule="exact"/>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级职称时，职称资历年限的起算时间为本级职称评审年度的下一自然年1月1日，截止时间为高一级职称评审年度的12 月31日，同一年度内评委会开展职称评审的具体时间不影响资历计算。例如，申报人在2023年4月通过评审取得2022 年度中级职称，申报高级职称评审时，其职称资历年限从2023年1月1日起算，到2027年12月31日满5年。</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对于2020年度及以前年度通过评审取得职称的专业技术人才，申报评审高一级职称时，职称资历年限的起算时间为本级职称评审年度的1月1日，截止时间为申报高一级职称评审年度的12月31日。例如，申报人在 2018年11月通过评审取得2018年度中级职称，申报高级职称评审时，其职称资历年限从2018年1月1日起算，到2022年12月31日满5年。又如申报人2020年6月通过评审取得2019年度助理级职称，申报 2022年度中级职称评审时，其职称资历年限可从2019年1月1日起算，到2022年12月31日满4年。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对于通过考核认定取得职称的专业技术人才，申报高一级职称时，其职称资历年限的起算时间为认定通过之日，截止时间为高一级职称评审年度的12月31日。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对于通过考试取得相应资格的人员，按照国家统一规定的报考条件执行。申报高一级职称时，其职称资历年限的起算时间为考试通过之日，截止时间为高一级职称评审年度的12月31日。</w:t>
      </w:r>
    </w:p>
    <w:p>
      <w:pPr>
        <w:widowControl/>
        <w:spacing w:line="600" w:lineRule="exact"/>
        <w:ind w:firstLine="640" w:firstLineChars="200"/>
        <w:jc w:val="left"/>
        <w:rPr>
          <w:rFonts w:hint="default" w:ascii="Times New Roman" w:hAnsi="Times New Roman" w:eastAsia="方正仿宋_GBK" w:cs="Times New Roman"/>
          <w:b/>
          <w:bCs/>
          <w:kern w:val="0"/>
          <w:sz w:val="32"/>
          <w:szCs w:val="32"/>
          <w:lang w:bidi="ar"/>
        </w:rPr>
      </w:pPr>
      <w:r>
        <w:rPr>
          <w:rFonts w:hint="default" w:ascii="Times New Roman" w:hAnsi="Times New Roman" w:eastAsia="仿宋_GB2312" w:cs="Times New Roman"/>
          <w:kern w:val="0"/>
          <w:sz w:val="32"/>
          <w:szCs w:val="32"/>
          <w:lang w:bidi="ar"/>
        </w:rPr>
        <w:t>对于全面实行评聘结合的教育领域各职称系列，其资历年限计算按照相应标准条件规定执行。</w:t>
      </w:r>
      <w:r>
        <w:rPr>
          <w:rFonts w:hint="default" w:ascii="Times New Roman" w:hAnsi="Times New Roman" w:eastAsia="方正仿宋_GBK" w:cs="Times New Roman"/>
          <w:kern w:val="0"/>
          <w:sz w:val="32"/>
          <w:szCs w:val="32"/>
          <w:lang w:bidi="ar"/>
        </w:rPr>
        <w:t xml:space="preserve"> </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二、有效材料时段如何界定？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对于2021年度及此后年度评审通过的人员，申报高一级职称时有效材料的起算时间为本级职称评审年度的下一自然年1月1日，截止时间为高一级职称评审年度的12月31日。例如，申报人在2023年3月通过2022年度职称评审取得中级职称，在申报副高级职称时，有效材料时段自2023年1月1日起算，至副高级职称评审年度的12月31日止。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鉴于此前有效材料时段的均截止到评审年度的8月31日，为做好衔接过渡，对于2021年度以前取得职称的人员，申报高一级职称时有效材料时段从本级职称评审年度的9月1日起算，至高一级职称评审年度的12月31日止。例如，申报人在2017年11月通过2017年度职称评审取得中级职称，申报副高级职称时，有效材料时段自2017年9月1日起算，至高一级职称评审年度的12月31日止。同等条件下，如申报人中级职称是2018年3月通过2017年度职称评审取得的，其有效材料时段仍从2017年9月1日起算，至高一级职称评审年度的12月31日止。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对于通过考核认定取得职称的专业技术人才，申报高一级职称时，有效材料时段的起算时间为认定通过之日，截止时间为高一级职称评审年度的12月31日。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对于通过考试取得相应资格的人员，申报高一级职称时，有效材料时段的起算时间为考试通过之日，截止时间为高一级职称评审年度的12月31日。</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三、革命老区、中央苏区和民族地区如何界定？ </w:t>
      </w:r>
    </w:p>
    <w:p>
      <w:pPr>
        <w:widowControl/>
        <w:spacing w:line="600" w:lineRule="exact"/>
        <w:ind w:firstLine="640" w:firstLineChars="200"/>
        <w:jc w:val="left"/>
        <w:rPr>
          <w:rFonts w:hint="default" w:ascii="Times New Roman" w:hAnsi="Times New Roman" w:eastAsia="方正仿宋_GBK" w:cs="Times New Roman"/>
          <w:kern w:val="0"/>
          <w:sz w:val="32"/>
          <w:szCs w:val="32"/>
          <w:lang w:bidi="ar"/>
        </w:rPr>
      </w:pPr>
      <w:r>
        <w:rPr>
          <w:rFonts w:hint="default" w:ascii="Times New Roman" w:hAnsi="Times New Roman" w:eastAsia="仿宋_GB2312" w:cs="Times New Roman"/>
          <w:kern w:val="0"/>
          <w:sz w:val="32"/>
          <w:szCs w:val="32"/>
          <w:lang w:bidi="ar"/>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天瑶族乡、怀集县下帅壮族瑶族乡、连州市瑶安瑶族乡和三水瑶族乡、阳山县秤架瑶族乡。</w:t>
      </w:r>
      <w:r>
        <w:rPr>
          <w:rFonts w:hint="default" w:ascii="Times New Roman" w:hAnsi="Times New Roman" w:eastAsia="方正仿宋_GBK" w:cs="Times New Roman"/>
          <w:kern w:val="0"/>
          <w:sz w:val="32"/>
          <w:szCs w:val="32"/>
          <w:lang w:bidi="ar"/>
        </w:rPr>
        <w:t xml:space="preserve"> </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四、在我省工作的外籍和港澳台专业技术人才如何申报职称？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在我省工作的外籍和港澳台专业技术人才，可按自愿原则申报评审我省各系列、各专业职称。申报评审职称时，实行的职称评审标准条件、评审程序、评审办法等与省内专业技术人才一致。其中，对于在粤港澳大湾区内地九市工作的港澳台专业人才，以及引进到粤东西北地区或基层一线企事业单位担任技术骨干的外籍或港澳台专业人才，从事本专业对口专业技术工作满一定年限后，可根据粤人社规〔2019〕38号文有关规定直接申报副高级或正高级职称。国家另有规定的，按照国家规定执行。 </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五、2022年度职称评审工作是否继续对疫情防控一线专业技术人才实行职称激励政策？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2022 年度疫情防控一线专业技术人员的职称评审，继续执行《关于在打赢疫情防控阻击战中担当作为的医务防疫人员实施职称激励措施的通知》（粤人社函〔2020〕37号）、《转发人力资源社会保障部办公厅关于做好新冠肺炎疫情防控一线专业技术人员职称工作的通知》（粤人社函〔2020〕60号）、《关于建立保护关心爱护医务人员长效机制的指导意见》（国卫人发〔2021〕13号）等规定。用人单位要切实履行好把关责任，严格按照规定做好人员界定、推荐、公示等工作，并落实后续政策待遇。职称评审委员会开展职称评审时，要客观评价一线专业技术人员参加疫情防 控的岗位风险、具体业绩和实际贡献，不搞“一刀切”评审。 </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六、外省、中央单位流动至我省的专业技术人才，申报我省职称时原职称是否需要确认？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《职称评审管理暂行规定》（人社部令第 40 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新评审和确认规定》，跨区域、跨单位流动专业技术人才可根据需要自行选择申报职称重新评审或确认，原职称经重新评审或确认后方可在我省申报评审职称。 </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七、跨区域、跨单位流动专业技术人才职称重新评审和确认如何办理？ </w:t>
      </w:r>
    </w:p>
    <w:p>
      <w:pPr>
        <w:adjustRightInd w:val="0"/>
        <w:snapToGrid w:val="0"/>
        <w:spacing w:line="600" w:lineRule="exact"/>
        <w:ind w:firstLine="640"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跨区域、跨单位流动专业技术人才职称重新评审工作的申报程序、申报材料与我省常规职称评审相同，结合我省每年度常规职称评审工作同步开展。对于重新评审通过人员，发放我省职称证书。</w:t>
      </w:r>
    </w:p>
    <w:p>
      <w:pPr>
        <w:adjustRightInd w:val="0"/>
        <w:snapToGrid w:val="0"/>
        <w:spacing w:line="600" w:lineRule="exact"/>
        <w:ind w:firstLine="640"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跨区域、跨单位流动专业技术人才职称确认工作是职称评审委员会办公室受理审核的一个重要中间环节。申报人</w:t>
      </w:r>
      <w:r>
        <w:rPr>
          <w:rFonts w:hint="default" w:ascii="Times New Roman" w:hAnsi="Times New Roman" w:eastAsia="仿宋_GB2312"/>
          <w:sz w:val="32"/>
          <w:szCs w:val="32"/>
        </w:rPr>
        <w:t>在申报评审高一层级职称时，除提供常规评审申报材料外，额外提供原职称证书、职称评审表原件或经档案保管部门盖章的复印件和填写《广东省跨区域、跨单位流动专业技术人才职称确认表》供</w:t>
      </w:r>
      <w:r>
        <w:rPr>
          <w:rFonts w:hint="default" w:ascii="Times New Roman" w:hAnsi="Times New Roman" w:eastAsia="仿宋_GB2312" w:cs="Times New Roman"/>
          <w:kern w:val="0"/>
          <w:sz w:val="32"/>
          <w:szCs w:val="32"/>
          <w:lang w:bidi="ar"/>
        </w:rPr>
        <w:t>相应</w:t>
      </w:r>
      <w:r>
        <w:rPr>
          <w:rFonts w:hint="default" w:ascii="Times New Roman" w:hAnsi="Times New Roman" w:eastAsia="仿宋_GB2312"/>
          <w:sz w:val="32"/>
          <w:szCs w:val="32"/>
        </w:rPr>
        <w:t>评委会办公室审核即可，无需专门提前办理确认手续。</w:t>
      </w:r>
      <w:r>
        <w:rPr>
          <w:rFonts w:hint="default" w:ascii="Times New Roman" w:hAnsi="Times New Roman" w:eastAsia="仿宋_GB2312" w:cs="Times New Roman"/>
          <w:kern w:val="0"/>
          <w:sz w:val="32"/>
          <w:szCs w:val="32"/>
          <w:lang w:bidi="ar"/>
        </w:rPr>
        <w:t xml:space="preserve">对于确认通过人员，由评委会办公室出具确认意见，确认意见仅用于在我省申报评审职称，不做他用。除申报评审职称外，各级职称评审委员会办公室不单独受理确认申请。 </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八、2022年度职称评审工作是否继续试行专业技术人员职业资格与职称对应？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2022年度继续在全省职称评审工作中试行国家专业技术人员职业资格与我省职称对应。对应的职业资格证书管理按国家和省现行规定执行，不另行换发职称证书。 </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 xml:space="preserve">九、国家专业技术人员职业资格中哪些可与我省职称对应？如何对应？ </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根据《关于公布国家职业资格目录的通知》（人社部发〔2017〕 68 号）、《关于深化工程技术人才职称制度改革的指导意见》（人社部发〔2019〕16号）、《关于印发经济专业技术资格规定和经济专业技术资格考试实施办法的通知》（人社部规〔2020〕1号）以及国家各项专业技术人员职业资格制度规定，对应关系如下：</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楷体_GB2312"/>
          <w:snapToGrid w:val="0"/>
          <w:kern w:val="0"/>
          <w:sz w:val="32"/>
        </w:rPr>
        <w:t>工程技术领域：</w:t>
      </w:r>
      <w:r>
        <w:rPr>
          <w:rFonts w:hint="default" w:ascii="Times New Roman" w:hAnsi="Times New Roman" w:eastAsia="仿宋_GB2312" w:cs="Times New Roman"/>
          <w:kern w:val="0"/>
          <w:sz w:val="32"/>
          <w:szCs w:val="32"/>
          <w:lang w:bidi="ar"/>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通过全国计算机技术与软件专业技术资格（水平）考试取得初级资格、中级资格、高级资格，且符合《人力资源社会保障部工业和信息化部关于深化工程技术人才职称制度改革的指导意见》（人社部发〔2019〕16 号）关于助理工程师、工程师、高级工程师学历资历条件的，可分别对应我省工程技术人才系列的助理工程师、工程师和高级工程师。例如，取得系统架构设计师资格，具备本科学历或学士学位的从事工程技术工作满10 年可对应高级工程师职称，具备硕士学位的从事工程技术工作满7年可对应高级工程师职称。</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楷体_GB2312"/>
          <w:snapToGrid w:val="0"/>
          <w:kern w:val="0"/>
          <w:sz w:val="32"/>
        </w:rPr>
        <w:t>经济（会计、审计、统计）领域：</w:t>
      </w:r>
      <w:r>
        <w:rPr>
          <w:rFonts w:hint="default" w:ascii="Times New Roman" w:hAnsi="Times New Roman" w:eastAsia="仿宋_GB2312" w:cs="Times New Roman"/>
          <w:kern w:val="0"/>
          <w:sz w:val="32"/>
          <w:szCs w:val="32"/>
          <w:lang w:bidi="ar"/>
        </w:rPr>
        <w:t>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拍卖师、导游资格、房地产经纪人协理职业资格、税务师，以上各项专业技术人职业资格对应我省经济专业人员系列的助理经济师职称。房地产估价师、资产评估师（注册资产评估师）、土地登记代理专业人员职业资格、房地产经纪人职业资格、注册税务师、造价工程师（2017年及以前取得，且为工程经济类学历人员）、注册安全工程师（2017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楷体_GB2312"/>
          <w:snapToGrid w:val="0"/>
          <w:kern w:val="0"/>
          <w:sz w:val="32"/>
        </w:rPr>
        <w:t>医疗卫生领域：</w:t>
      </w:r>
      <w:r>
        <w:rPr>
          <w:rFonts w:hint="default" w:ascii="Times New Roman" w:hAnsi="Times New Roman" w:eastAsia="仿宋_GB2312" w:cs="Times New Roman"/>
          <w:kern w:val="0"/>
          <w:sz w:val="32"/>
          <w:szCs w:val="32"/>
          <w:lang w:bidi="ar"/>
        </w:rPr>
        <w:t>执业助理医师（含取得医师资格的中医药师承和确有专长人员）、执业医师（含取得医师资格的中医药师承和 确有专长人员）分别对应我省卫生技术人员系列的医士、医师职称。护士执业资格对应我省卫生技术人员系列的护士（中专、大专学历人员对应护士）、护师（本科以上学历且从事护理工作满1年人员）职称。卫生专业技术资格的初级资格对应我省卫生技术人员系列的药师（士）、护师或技师（士）职称，中级资格对应我省卫生技术人员系列的主治（主管）医师、主管药师、主管技师或主管护师职称。</w:t>
      </w:r>
    </w:p>
    <w:p>
      <w:pPr>
        <w:widowControl/>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楷体_GB2312"/>
          <w:snapToGrid w:val="0"/>
          <w:kern w:val="0"/>
          <w:sz w:val="32"/>
        </w:rPr>
        <w:t>其他领域：</w:t>
      </w:r>
      <w:r>
        <w:rPr>
          <w:rFonts w:hint="default" w:ascii="Times New Roman" w:hAnsi="Times New Roman" w:eastAsia="仿宋_GB2312" w:cs="Times New Roman"/>
          <w:kern w:val="0"/>
          <w:sz w:val="32"/>
          <w:szCs w:val="32"/>
          <w:lang w:bidi="ar"/>
        </w:rPr>
        <w:t>社会工作者职业资格中的初级、中级、高级资格分别对应我省初、中、高级职称。出版专业技术人员职业资格的 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师资格对应我省农业技术人员系列的助理兽医师职称。</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十、转系列评审有何规定？</w:t>
      </w:r>
    </w:p>
    <w:p>
      <w:pPr>
        <w:adjustRightInd w:val="0"/>
        <w:snapToGrid w:val="0"/>
        <w:spacing w:line="60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专业技术人才转换工作岗位后</w:t>
      </w:r>
      <w:r>
        <w:rPr>
          <w:rFonts w:hint="default" w:ascii="Times New Roman" w:hAnsi="Times New Roman" w:eastAsia="仿宋_GB2312" w:cs="Times New Roman"/>
          <w:kern w:val="0"/>
          <w:sz w:val="32"/>
          <w:szCs w:val="32"/>
          <w:lang w:bidi="ar"/>
        </w:rPr>
        <w:t>转系列评审晋升的，应按规定先取得现岗位同层级职称。</w:t>
      </w:r>
      <w:r>
        <w:rPr>
          <w:rFonts w:ascii="Times New Roman" w:hAnsi="Times New Roman" w:eastAsia="仿宋_GB2312" w:cs="Times New Roman"/>
          <w:kern w:val="0"/>
          <w:sz w:val="32"/>
          <w:szCs w:val="32"/>
          <w:lang w:bidi="ar"/>
        </w:rPr>
        <w:t>申报评审现岗位同</w:t>
      </w:r>
      <w:r>
        <w:rPr>
          <w:rFonts w:hint="default" w:ascii="Times New Roman" w:hAnsi="Times New Roman" w:eastAsia="仿宋_GB2312" w:cs="Times New Roman"/>
          <w:kern w:val="0"/>
          <w:sz w:val="32"/>
          <w:szCs w:val="32"/>
          <w:lang w:bidi="ar"/>
        </w:rPr>
        <w:t>层级</w:t>
      </w:r>
      <w:r>
        <w:rPr>
          <w:rFonts w:ascii="Times New Roman" w:hAnsi="Times New Roman" w:eastAsia="仿宋_GB2312" w:cs="Times New Roman"/>
          <w:kern w:val="0"/>
          <w:sz w:val="32"/>
          <w:szCs w:val="32"/>
          <w:lang w:bidi="ar"/>
        </w:rPr>
        <w:t>职称时，</w:t>
      </w:r>
      <w:r>
        <w:rPr>
          <w:rFonts w:hint="default" w:ascii="Times New Roman" w:hAnsi="Times New Roman" w:eastAsia="仿宋_GB2312" w:cs="Times New Roman"/>
          <w:kern w:val="0"/>
          <w:sz w:val="32"/>
          <w:szCs w:val="32"/>
          <w:lang w:bidi="ar"/>
        </w:rPr>
        <w:t>资历</w:t>
      </w:r>
      <w:r>
        <w:rPr>
          <w:rFonts w:ascii="Times New Roman" w:hAnsi="Times New Roman" w:eastAsia="仿宋_GB2312" w:cs="Times New Roman"/>
          <w:kern w:val="0"/>
          <w:sz w:val="32"/>
          <w:szCs w:val="32"/>
          <w:lang w:bidi="ar"/>
        </w:rPr>
        <w:t>可从取得原系列</w:t>
      </w:r>
      <w:r>
        <w:rPr>
          <w:rFonts w:hint="default" w:ascii="Times New Roman" w:hAnsi="Times New Roman" w:eastAsia="仿宋_GB2312" w:cs="Times New Roman"/>
          <w:kern w:val="0"/>
          <w:sz w:val="32"/>
          <w:szCs w:val="32"/>
          <w:lang w:bidi="ar"/>
        </w:rPr>
        <w:t>低一层级</w:t>
      </w:r>
      <w:r>
        <w:rPr>
          <w:rFonts w:ascii="Times New Roman" w:hAnsi="Times New Roman" w:eastAsia="仿宋_GB2312" w:cs="Times New Roman"/>
          <w:kern w:val="0"/>
          <w:sz w:val="32"/>
          <w:szCs w:val="32"/>
          <w:lang w:bidi="ar"/>
        </w:rPr>
        <w:t>职称</w:t>
      </w:r>
      <w:r>
        <w:rPr>
          <w:rFonts w:hint="default" w:ascii="Times New Roman" w:hAnsi="Times New Roman" w:eastAsia="仿宋_GB2312" w:cs="Times New Roman"/>
          <w:kern w:val="0"/>
          <w:sz w:val="32"/>
          <w:szCs w:val="32"/>
          <w:lang w:bidi="ar"/>
        </w:rPr>
        <w:t>的时间起算，取得原系列同层级</w:t>
      </w:r>
      <w:r>
        <w:rPr>
          <w:rFonts w:ascii="Times New Roman" w:hAnsi="Times New Roman" w:eastAsia="仿宋_GB2312" w:cs="Times New Roman"/>
          <w:kern w:val="0"/>
          <w:sz w:val="32"/>
          <w:szCs w:val="32"/>
          <w:lang w:bidi="ar"/>
        </w:rPr>
        <w:t>职称</w:t>
      </w:r>
      <w:r>
        <w:rPr>
          <w:rFonts w:hint="default" w:ascii="Times New Roman" w:hAnsi="Times New Roman" w:eastAsia="仿宋_GB2312" w:cs="Times New Roman"/>
          <w:kern w:val="0"/>
          <w:sz w:val="32"/>
          <w:szCs w:val="32"/>
          <w:lang w:bidi="ar"/>
        </w:rPr>
        <w:t>后的相关</w:t>
      </w:r>
      <w:r>
        <w:rPr>
          <w:rFonts w:ascii="Times New Roman" w:hAnsi="Times New Roman" w:eastAsia="仿宋_GB2312" w:cs="Times New Roman"/>
          <w:kern w:val="0"/>
          <w:sz w:val="32"/>
          <w:szCs w:val="32"/>
          <w:lang w:bidi="ar"/>
        </w:rPr>
        <w:t>业绩成果</w:t>
      </w:r>
      <w:r>
        <w:rPr>
          <w:rFonts w:hint="default" w:ascii="Times New Roman" w:hAnsi="Times New Roman" w:eastAsia="仿宋_GB2312" w:cs="Times New Roman"/>
          <w:kern w:val="0"/>
          <w:sz w:val="32"/>
          <w:szCs w:val="32"/>
          <w:lang w:bidi="ar"/>
        </w:rPr>
        <w:t>可作为有效业绩成果</w:t>
      </w:r>
      <w:r>
        <w:rPr>
          <w:rFonts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bidi="ar"/>
        </w:rPr>
        <w:t>申报人应按规定把原系列同层级职称的评审表作为申报现职称的附件一并提交。</w:t>
      </w:r>
      <w:r>
        <w:rPr>
          <w:rFonts w:ascii="Times New Roman" w:hAnsi="Times New Roman" w:eastAsia="仿宋_GB2312" w:cs="Times New Roman"/>
          <w:kern w:val="0"/>
          <w:sz w:val="32"/>
          <w:szCs w:val="32"/>
          <w:lang w:bidi="ar"/>
        </w:rPr>
        <w:t>申报评审现岗位高一</w:t>
      </w:r>
      <w:r>
        <w:rPr>
          <w:rFonts w:hint="default" w:ascii="Times New Roman" w:hAnsi="Times New Roman" w:eastAsia="仿宋_GB2312" w:cs="Times New Roman"/>
          <w:kern w:val="0"/>
          <w:sz w:val="32"/>
          <w:szCs w:val="32"/>
          <w:lang w:bidi="ar"/>
        </w:rPr>
        <w:t>层级</w:t>
      </w:r>
      <w:r>
        <w:rPr>
          <w:rFonts w:ascii="Times New Roman" w:hAnsi="Times New Roman" w:eastAsia="仿宋_GB2312" w:cs="Times New Roman"/>
          <w:kern w:val="0"/>
          <w:sz w:val="32"/>
          <w:szCs w:val="32"/>
          <w:lang w:bidi="ar"/>
        </w:rPr>
        <w:t>职称时，</w:t>
      </w:r>
      <w:r>
        <w:rPr>
          <w:rFonts w:hint="default" w:ascii="Times New Roman" w:hAnsi="Times New Roman" w:eastAsia="仿宋_GB2312" w:cs="Times New Roman"/>
          <w:kern w:val="0"/>
          <w:sz w:val="32"/>
          <w:szCs w:val="32"/>
          <w:lang w:bidi="ar"/>
        </w:rPr>
        <w:t>资历</w:t>
      </w:r>
      <w:r>
        <w:rPr>
          <w:rFonts w:ascii="Times New Roman" w:hAnsi="Times New Roman" w:eastAsia="仿宋_GB2312" w:cs="Times New Roman"/>
          <w:kern w:val="0"/>
          <w:sz w:val="32"/>
          <w:szCs w:val="32"/>
          <w:lang w:bidi="ar"/>
        </w:rPr>
        <w:t>可从取得原</w:t>
      </w:r>
      <w:r>
        <w:rPr>
          <w:rFonts w:hint="default" w:ascii="Times New Roman" w:hAnsi="Times New Roman" w:eastAsia="仿宋_GB2312" w:cs="Times New Roman"/>
          <w:kern w:val="0"/>
          <w:sz w:val="32"/>
          <w:szCs w:val="32"/>
          <w:lang w:bidi="ar"/>
        </w:rPr>
        <w:t>系列同层级</w:t>
      </w:r>
      <w:r>
        <w:rPr>
          <w:rFonts w:ascii="Times New Roman" w:hAnsi="Times New Roman" w:eastAsia="仿宋_GB2312" w:cs="Times New Roman"/>
          <w:kern w:val="0"/>
          <w:sz w:val="32"/>
          <w:szCs w:val="32"/>
          <w:lang w:bidi="ar"/>
        </w:rPr>
        <w:t>职称</w:t>
      </w:r>
      <w:r>
        <w:rPr>
          <w:rFonts w:hint="default" w:ascii="Times New Roman" w:hAnsi="Times New Roman" w:eastAsia="仿宋_GB2312" w:cs="Times New Roman"/>
          <w:kern w:val="0"/>
          <w:sz w:val="32"/>
          <w:szCs w:val="32"/>
          <w:lang w:bidi="ar"/>
        </w:rPr>
        <w:t>的时间起算，</w:t>
      </w:r>
      <w:r>
        <w:rPr>
          <w:rFonts w:ascii="Times New Roman" w:hAnsi="Times New Roman" w:eastAsia="仿宋_GB2312" w:cs="Times New Roman"/>
          <w:kern w:val="0"/>
          <w:sz w:val="32"/>
          <w:szCs w:val="32"/>
          <w:lang w:bidi="ar"/>
        </w:rPr>
        <w:t>取得原</w:t>
      </w:r>
      <w:r>
        <w:rPr>
          <w:rFonts w:hint="default" w:ascii="Times New Roman" w:hAnsi="Times New Roman" w:eastAsia="仿宋_GB2312" w:cs="Times New Roman"/>
          <w:kern w:val="0"/>
          <w:sz w:val="32"/>
          <w:szCs w:val="32"/>
          <w:lang w:bidi="ar"/>
        </w:rPr>
        <w:t>系列同层级</w:t>
      </w:r>
      <w:r>
        <w:rPr>
          <w:rFonts w:ascii="Times New Roman" w:hAnsi="Times New Roman" w:eastAsia="仿宋_GB2312" w:cs="Times New Roman"/>
          <w:kern w:val="0"/>
          <w:sz w:val="32"/>
          <w:szCs w:val="32"/>
          <w:lang w:bidi="ar"/>
        </w:rPr>
        <w:t>职称</w:t>
      </w:r>
      <w:r>
        <w:rPr>
          <w:rFonts w:hint="default" w:ascii="Times New Roman" w:hAnsi="Times New Roman" w:eastAsia="仿宋_GB2312" w:cs="Times New Roman"/>
          <w:kern w:val="0"/>
          <w:sz w:val="32"/>
          <w:szCs w:val="32"/>
          <w:lang w:bidi="ar"/>
        </w:rPr>
        <w:t>后的相关</w:t>
      </w:r>
      <w:r>
        <w:rPr>
          <w:rFonts w:ascii="Times New Roman" w:hAnsi="Times New Roman" w:eastAsia="仿宋_GB2312" w:cs="Times New Roman"/>
          <w:kern w:val="0"/>
          <w:sz w:val="32"/>
          <w:szCs w:val="32"/>
          <w:lang w:bidi="ar"/>
        </w:rPr>
        <w:t>业绩成果</w:t>
      </w:r>
      <w:r>
        <w:rPr>
          <w:rFonts w:hint="default" w:ascii="Times New Roman" w:hAnsi="Times New Roman" w:eastAsia="仿宋_GB2312" w:cs="Times New Roman"/>
          <w:kern w:val="0"/>
          <w:sz w:val="32"/>
          <w:szCs w:val="32"/>
          <w:lang w:bidi="ar"/>
        </w:rPr>
        <w:t>可作为有效业绩成果</w:t>
      </w:r>
      <w:r>
        <w:rPr>
          <w:rFonts w:ascii="Times New Roman" w:hAnsi="Times New Roman" w:eastAsia="仿宋_GB2312" w:cs="Times New Roman"/>
          <w:kern w:val="0"/>
          <w:sz w:val="32"/>
          <w:szCs w:val="32"/>
          <w:lang w:bidi="ar"/>
        </w:rPr>
        <w:t>。</w:t>
      </w:r>
    </w:p>
    <w:p>
      <w:pPr>
        <w:adjustRightInd w:val="0"/>
        <w:snapToGrid w:val="0"/>
        <w:spacing w:line="600" w:lineRule="exact"/>
        <w:ind w:firstLine="640" w:firstLineChars="200"/>
        <w:rPr>
          <w:rFonts w:hint="default" w:ascii="Times New Roman" w:hAnsi="Times New Roman" w:eastAsia="仿宋_GB2312"/>
          <w:snapToGrid w:val="0"/>
          <w:kern w:val="0"/>
          <w:sz w:val="32"/>
        </w:rPr>
      </w:pPr>
      <w:r>
        <w:rPr>
          <w:rFonts w:hint="default" w:ascii="Times New Roman" w:hAnsi="Times New Roman" w:eastAsia="仿宋_GB2312"/>
          <w:snapToGrid w:val="0"/>
          <w:kern w:val="0"/>
          <w:sz w:val="32"/>
        </w:rPr>
        <w:t>例如，已取得讲师职称的专业技术人才，拟申报高级工程师职称，应先转系列评审取得工程师职称，再以工程师职称申报评审高级工程师职称。申报评审工程师职称时，资历可从助理讲师职称的时间起算，取得讲师职称后与工程专业技术工作相关的业绩成果可作为有效业绩成果。申报人应将讲师职称的评审表作为附件一并提交。申报评审高级工程师职称时，资历可从取得讲师职称的时候起算，取得讲师职称后与工程专业技术工作相关的业绩成果可作为有效业绩成果。</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十一、同时申报两个专业职称有何规定？</w:t>
      </w:r>
    </w:p>
    <w:p>
      <w:pPr>
        <w:pStyle w:val="2"/>
        <w:spacing w:before="0" w:beforeAutospacing="0" w:after="0" w:afterAutospacing="0" w:line="600" w:lineRule="exact"/>
        <w:ind w:firstLine="640" w:firstLineChars="200"/>
        <w:jc w:val="both"/>
        <w:rPr>
          <w:rFonts w:hint="default" w:eastAsia="仿宋_GB2312"/>
          <w:snapToGrid w:val="0"/>
          <w:sz w:val="32"/>
        </w:rPr>
      </w:pPr>
      <w:r>
        <w:rPr>
          <w:rFonts w:hint="default" w:eastAsia="仿宋_GB2312"/>
          <w:snapToGrid w:val="0"/>
          <w:sz w:val="32"/>
        </w:rPr>
        <w:t>为鼓励专业技术人才向复合型人才方向发展，符合相关专业职称评价标准条件的，应使用不同业绩成果申报不同专业职称。申报时应按评价标准条件的规定分别提交申报材料，并把申报另一专业职称的评审表作为申报本专业职称的附件一并提交。</w:t>
      </w:r>
    </w:p>
    <w:p>
      <w:p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十二、外地驻莞企业的分支机构专业技术人才在莞申报评审有何要求？</w:t>
      </w:r>
    </w:p>
    <w:p>
      <w:pPr>
        <w:adjustRightInd w:val="0"/>
        <w:snapToGrid w:val="0"/>
        <w:spacing w:line="600" w:lineRule="exact"/>
        <w:ind w:firstLine="640"/>
        <w:rPr>
          <w:rFonts w:hint="default" w:ascii="Times New Roman" w:hAnsi="Times New Roman" w:eastAsia="仿宋_GB2312"/>
          <w:snapToGrid w:val="0"/>
          <w:kern w:val="0"/>
          <w:sz w:val="32"/>
        </w:rPr>
      </w:pPr>
      <w:r>
        <w:rPr>
          <w:rFonts w:hint="default" w:ascii="Times New Roman" w:hAnsi="Times New Roman" w:eastAsia="仿宋_GB2312"/>
          <w:snapToGrid w:val="0"/>
          <w:kern w:val="0"/>
          <w:sz w:val="32"/>
        </w:rPr>
        <w:t>外地驻莞企业的分支机构（分公司、办事处等）专业技术人才，如需在我市申报评审（含初次职称考核认定），除应符合申报条件要求外，还应经具有人事管理权限的主管部门同意盖章。</w:t>
      </w:r>
    </w:p>
    <w:p>
      <w:pPr>
        <w:numPr>
          <w:ilvl w:val="0"/>
          <w:numId w:val="1"/>
        </w:numPr>
        <w:adjustRightInd w:val="0"/>
        <w:snapToGrid w:val="0"/>
        <w:spacing w:line="600" w:lineRule="exact"/>
        <w:ind w:firstLine="643" w:firstLineChars="200"/>
        <w:rPr>
          <w:rFonts w:hint="default" w:ascii="Times New Roman" w:hAnsi="Times New Roman" w:eastAsia="楷体_GB2312"/>
          <w:b/>
          <w:bCs/>
          <w:snapToGrid w:val="0"/>
          <w:kern w:val="0"/>
          <w:sz w:val="32"/>
        </w:rPr>
      </w:pPr>
      <w:r>
        <w:rPr>
          <w:rFonts w:hint="default" w:ascii="Times New Roman" w:hAnsi="Times New Roman" w:eastAsia="楷体_GB2312"/>
          <w:b/>
          <w:bCs/>
          <w:snapToGrid w:val="0"/>
          <w:kern w:val="0"/>
          <w:sz w:val="32"/>
        </w:rPr>
        <w:t>资历如何计算？</w:t>
      </w:r>
    </w:p>
    <w:p>
      <w:pPr>
        <w:adjustRightInd w:val="0"/>
        <w:snapToGrid w:val="0"/>
        <w:spacing w:line="600" w:lineRule="exact"/>
        <w:ind w:firstLine="640" w:firstLineChars="200"/>
        <w:rPr>
          <w:rFonts w:hint="default" w:ascii="Times New Roman" w:hAnsi="Times New Roman" w:eastAsia="仿宋_GB2312"/>
          <w:snapToGrid w:val="0"/>
          <w:kern w:val="0"/>
          <w:sz w:val="32"/>
          <w:szCs w:val="24"/>
        </w:rPr>
      </w:pPr>
      <w:r>
        <w:rPr>
          <w:rFonts w:hint="default" w:ascii="Times New Roman" w:hAnsi="Times New Roman" w:eastAsia="仿宋_GB2312"/>
          <w:snapToGrid w:val="0"/>
          <w:kern w:val="0"/>
          <w:sz w:val="32"/>
          <w:szCs w:val="24"/>
        </w:rPr>
        <w:t>资历的计算是与学历紧密结合的。职称评审的资历条件按各系列（专业）职称评价标准条件和粤人发〔2007〕197号文执行。初次职称考核认定的资历条件按《广东省初次职称考核认定规定》执行。</w:t>
      </w:r>
    </w:p>
    <w:p>
      <w:pPr>
        <w:adjustRightInd w:val="0"/>
        <w:snapToGrid w:val="0"/>
        <w:spacing w:line="600" w:lineRule="exact"/>
        <w:ind w:firstLine="640" w:firstLineChars="200"/>
        <w:rPr>
          <w:rFonts w:hint="default" w:ascii="Times New Roman" w:hAnsi="Times New Roman" w:eastAsia="仿宋_GB2312"/>
          <w:snapToGrid w:val="0"/>
          <w:kern w:val="0"/>
          <w:sz w:val="32"/>
          <w:szCs w:val="24"/>
        </w:rPr>
      </w:pPr>
      <w:r>
        <w:rPr>
          <w:rFonts w:hint="default" w:ascii="Times New Roman" w:hAnsi="Times New Roman" w:eastAsia="仿宋_GB2312"/>
          <w:snapToGrid w:val="0"/>
          <w:kern w:val="0"/>
          <w:sz w:val="32"/>
          <w:szCs w:val="24"/>
        </w:rPr>
        <w:t>例如：张某，1993年高中学历毕业，毕业后一直从事道路与桥梁工程工作，通过成人自学考试在2022年3月取得本科毕业证。张三能否以“具备大学本科学历，从事本专业技术工作满1年”的条件申报评审2022年度的道路与桥梁工程助理工程师职称呢？根据《广东省交通运输工程技术人才职称评价标准条件》交通运输工程技术人才职称的最低学历条件为中等职业学校毕业学历，结合粤人发〔2007〕197号文“</w:t>
      </w:r>
      <w:r>
        <w:rPr>
          <w:rFonts w:hint="default" w:ascii="Times New Roman" w:hAnsi="Times New Roman" w:eastAsia="仿宋_GB2312" w:cs="Times New Roman"/>
          <w:bCs/>
          <w:snapToGrid w:val="0"/>
          <w:kern w:val="0"/>
          <w:sz w:val="32"/>
        </w:rPr>
        <w:t>专业技术人员在取得本专业或相近专业中专以上学历后，通过后续学历教育获得本专业或相近专业高一档次学历的，其专业技术工作时间可从取得中专以上学历后累加计算</w:t>
      </w:r>
      <w:r>
        <w:rPr>
          <w:rFonts w:hint="default" w:ascii="Times New Roman" w:hAnsi="Times New Roman" w:eastAsia="仿宋_GB2312"/>
          <w:bCs/>
          <w:snapToGrid w:val="0"/>
          <w:kern w:val="0"/>
          <w:sz w:val="32"/>
          <w:szCs w:val="24"/>
        </w:rPr>
        <w:t>”的精神，张某的专业技术工作时间（即资历）只能从2022年3月起算，到2022年12月31日未满1年，不符合</w:t>
      </w:r>
      <w:r>
        <w:rPr>
          <w:rFonts w:hint="default" w:ascii="Times New Roman" w:hAnsi="Times New Roman" w:eastAsia="仿宋_GB2312"/>
          <w:snapToGrid w:val="0"/>
          <w:kern w:val="0"/>
          <w:sz w:val="32"/>
          <w:szCs w:val="24"/>
        </w:rPr>
        <w:t>“具备大学本科学历，从事本专业技术工作满1年”的条件要求。</w:t>
      </w:r>
    </w:p>
    <w:p>
      <w:pPr>
        <w:spacing w:line="600" w:lineRule="exact"/>
        <w:ind w:firstLine="640"/>
        <w:rPr>
          <w:rFonts w:hint="default" w:ascii="Times New Roman" w:hAnsi="Times New Roman" w:eastAsia="仿宋_GB2312" w:cs="Times New Roman"/>
          <w:bCs/>
          <w:snapToGrid w:val="0"/>
          <w:kern w:val="0"/>
          <w:sz w:val="32"/>
        </w:rPr>
      </w:pPr>
      <w:r>
        <w:rPr>
          <w:rFonts w:hint="default" w:ascii="Times New Roman" w:hAnsi="Times New Roman" w:eastAsia="仿宋_GB2312"/>
          <w:snapToGrid w:val="0"/>
          <w:kern w:val="0"/>
          <w:sz w:val="32"/>
          <w:szCs w:val="24"/>
        </w:rPr>
        <w:t>又如：李某，2010年高中学历毕业，毕业后一直从事档案工作，能否以“具备高中毕业学历，从事档案工作满1年”的条件申报评审2022年度的档案管理员职称呢？根据《广东省档案专业人员职称评价标准条件》档案专业人员职称的最低学历要求为高中，不受粤人发〔2007〕197号文“</w:t>
      </w:r>
      <w:r>
        <w:rPr>
          <w:rFonts w:hint="default" w:ascii="Times New Roman" w:hAnsi="Times New Roman" w:eastAsia="仿宋_GB2312" w:cs="Times New Roman"/>
          <w:bCs/>
          <w:snapToGrid w:val="0"/>
          <w:kern w:val="0"/>
          <w:sz w:val="32"/>
        </w:rPr>
        <w:t>专业技术人员在取得本专业或相近专业中专以上学历后，通过后续学历教育获得本专业或相近专业高一档次学历的，其专业技术工作时间可从取得中专以上学历后累加计算</w:t>
      </w:r>
      <w:r>
        <w:rPr>
          <w:rFonts w:hint="default" w:ascii="Times New Roman" w:hAnsi="Times New Roman" w:eastAsia="仿宋_GB2312"/>
          <w:bCs/>
          <w:snapToGrid w:val="0"/>
          <w:kern w:val="0"/>
          <w:sz w:val="32"/>
          <w:szCs w:val="24"/>
        </w:rPr>
        <w:t>”的要求限制，符合</w:t>
      </w:r>
      <w:r>
        <w:rPr>
          <w:rFonts w:hint="default" w:ascii="Times New Roman" w:hAnsi="Times New Roman" w:eastAsia="仿宋_GB2312"/>
          <w:snapToGrid w:val="0"/>
          <w:kern w:val="0"/>
          <w:sz w:val="32"/>
          <w:szCs w:val="24"/>
        </w:rPr>
        <w:t>“具备高中毕业学历，从事档案工作满1年”的</w:t>
      </w:r>
      <w:r>
        <w:rPr>
          <w:rFonts w:hint="default" w:ascii="Times New Roman" w:hAnsi="Times New Roman" w:eastAsia="仿宋_GB2312" w:cs="Times New Roman"/>
          <w:bCs/>
          <w:snapToGrid w:val="0"/>
          <w:kern w:val="0"/>
          <w:sz w:val="32"/>
        </w:rPr>
        <w:t>条件要求。</w:t>
      </w:r>
    </w:p>
    <w:p>
      <w:pPr>
        <w:spacing w:line="600" w:lineRule="exact"/>
        <w:ind w:firstLine="640"/>
        <w:rPr>
          <w:rFonts w:ascii="Times New Roman" w:hAnsi="Times New Roman" w:eastAsia="仿宋_GB2312" w:cs="Times New Roman"/>
          <w:sz w:val="32"/>
          <w:szCs w:val="32"/>
        </w:rPr>
      </w:pPr>
      <w:r>
        <w:rPr>
          <w:rFonts w:hint="default" w:ascii="Times New Roman" w:hAnsi="Times New Roman" w:eastAsia="仿宋_GB2312" w:cs="Times New Roman"/>
          <w:bCs/>
          <w:snapToGrid w:val="0"/>
          <w:kern w:val="0"/>
          <w:sz w:val="32"/>
        </w:rPr>
        <w:t>再如：</w:t>
      </w:r>
      <w:r>
        <w:rPr>
          <w:rFonts w:hint="default" w:ascii="Times New Roman" w:hAnsi="Times New Roman" w:eastAsia="仿宋_GB2312" w:cs="Times New Roman"/>
          <w:sz w:val="32"/>
          <w:szCs w:val="32"/>
        </w:rPr>
        <w:t>王某，2020年4月全日制大专学历建筑结构设计专业毕业，毕业后从事建筑结构设计工作至今，2022年7月函授本科学历建筑结构设计专业毕业，能否以“大学本科毕业后，从事专业技术工作1年以上”的条件或“大学专科毕业后，从事专业技术工作3年以上”的条件申报2022年度初次职称考核认定助理工程师职称？根据《广东省初次职称考核认定规定》，非全日制学历的不符合初次职称考核认定条件，王某不能以函授本科学历申报。其全日制大专是2020年4月毕业的，到2022年12月31日未满3年，不符合“大学专科毕业后，从事专业技术工作3年以上”的条件要求。</w:t>
      </w:r>
      <w:r>
        <w:rPr>
          <w:rFonts w:hint="default" w:ascii="Times New Roman" w:hAnsi="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5ED57"/>
    <w:multiLevelType w:val="singleLevel"/>
    <w:tmpl w:val="7FF5ED57"/>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E4DE1"/>
    <w:rsid w:val="6FDE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DC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2022-12-02T06:21:00Z</dcterms:created>
  <dc:creator>赖恬</dc:creator>
  <cp:lastModifiedBy>赖恬</cp:lastModifiedBy>
  <dcterms:modified xsi:type="dcterms:W3CDTF">2022-12-02T06:22:17Z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