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4D" w:rsidRDefault="00FE114D">
      <w:pPr>
        <w:spacing w:line="600" w:lineRule="exact"/>
        <w:jc w:val="left"/>
        <w:rPr>
          <w:rFonts w:ascii="黑体" w:eastAsia="黑体" w:hAnsi="黑体"/>
          <w:sz w:val="32"/>
          <w:szCs w:val="32"/>
        </w:rPr>
      </w:pPr>
    </w:p>
    <w:p w:rsidR="00FE114D" w:rsidRDefault="00FE114D">
      <w:pPr>
        <w:pStyle w:val="a4"/>
      </w:pPr>
    </w:p>
    <w:p w:rsidR="00FE114D" w:rsidRDefault="00881802">
      <w:pPr>
        <w:widowControl/>
        <w:spacing w:line="580" w:lineRule="exact"/>
        <w:jc w:val="center"/>
        <w:textAlignment w:val="center"/>
        <w:rPr>
          <w:rFonts w:ascii="方正小标宋简体" w:eastAsia="方正小标宋简体" w:hAnsi="方正小标宋简体" w:cs="方正小标宋简体"/>
          <w:kern w:val="0"/>
          <w:sz w:val="44"/>
          <w:szCs w:val="44"/>
          <w:lang/>
        </w:rPr>
      </w:pPr>
      <w:r>
        <w:rPr>
          <w:rFonts w:ascii="方正小标宋简体" w:eastAsia="方正小标宋简体" w:hAnsi="方正小标宋简体" w:cs="方正小标宋简体" w:hint="eastAsia"/>
          <w:kern w:val="0"/>
          <w:sz w:val="44"/>
          <w:szCs w:val="44"/>
          <w:lang/>
        </w:rPr>
        <w:t>东莞市市场监督管理局行政执法减</w:t>
      </w:r>
      <w:bookmarkStart w:id="0" w:name="_GoBack"/>
      <w:bookmarkEnd w:id="0"/>
      <w:r>
        <w:rPr>
          <w:rFonts w:ascii="方正小标宋简体" w:eastAsia="方正小标宋简体" w:hAnsi="方正小标宋简体" w:cs="方正小标宋简体" w:hint="eastAsia"/>
          <w:kern w:val="0"/>
          <w:sz w:val="44"/>
          <w:szCs w:val="44"/>
          <w:lang/>
        </w:rPr>
        <w:t>免责清单（</w:t>
      </w:r>
      <w:r>
        <w:rPr>
          <w:rFonts w:ascii="方正小标宋简体" w:eastAsia="方正小标宋简体" w:hAnsi="方正小标宋简体" w:cs="方正小标宋简体" w:hint="eastAsia"/>
          <w:kern w:val="0"/>
          <w:sz w:val="44"/>
          <w:szCs w:val="44"/>
          <w:lang/>
        </w:rPr>
        <w:t>2022</w:t>
      </w:r>
      <w:r>
        <w:rPr>
          <w:rFonts w:ascii="方正小标宋简体" w:eastAsia="方正小标宋简体" w:hAnsi="方正小标宋简体" w:cs="方正小标宋简体" w:hint="eastAsia"/>
          <w:kern w:val="0"/>
          <w:sz w:val="44"/>
          <w:szCs w:val="44"/>
          <w:lang/>
        </w:rPr>
        <w:t>年）</w:t>
      </w:r>
    </w:p>
    <w:p w:rsidR="00FE114D" w:rsidRDefault="00881802">
      <w:pPr>
        <w:widowControl/>
        <w:spacing w:line="580" w:lineRule="exact"/>
        <w:jc w:val="center"/>
        <w:textAlignment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免处罚</w:t>
      </w:r>
      <w:proofErr w:type="gramEnd"/>
      <w:r>
        <w:rPr>
          <w:rFonts w:ascii="方正小标宋简体" w:eastAsia="方正小标宋简体" w:hAnsi="方正小标宋简体" w:cs="方正小标宋简体" w:hint="eastAsia"/>
          <w:sz w:val="44"/>
          <w:szCs w:val="44"/>
        </w:rPr>
        <w:t>清单</w:t>
      </w:r>
    </w:p>
    <w:tbl>
      <w:tblPr>
        <w:tblStyle w:val="a8"/>
        <w:tblW w:w="17802" w:type="dxa"/>
        <w:jc w:val="center"/>
        <w:tblInd w:w="0" w:type="dxa"/>
        <w:tblLayout w:type="fixed"/>
        <w:tblCellMar>
          <w:top w:w="0" w:type="dxa"/>
          <w:left w:w="108" w:type="dxa"/>
          <w:bottom w:w="0" w:type="dxa"/>
          <w:right w:w="108" w:type="dxa"/>
        </w:tblCellMar>
        <w:tblLook w:val="04A0"/>
      </w:tblPr>
      <w:tblGrid>
        <w:gridCol w:w="690"/>
        <w:gridCol w:w="3553"/>
        <w:gridCol w:w="1913"/>
        <w:gridCol w:w="4926"/>
        <w:gridCol w:w="3304"/>
        <w:gridCol w:w="1708"/>
        <w:gridCol w:w="1708"/>
      </w:tblGrid>
      <w:tr w:rsidR="00FE114D">
        <w:trPr>
          <w:trHeight w:val="23"/>
          <w:tblHeader/>
          <w:jc w:val="center"/>
        </w:trPr>
        <w:tc>
          <w:tcPr>
            <w:tcW w:w="690" w:type="dxa"/>
            <w:vAlign w:val="center"/>
          </w:tcPr>
          <w:p w:rsidR="00FE114D" w:rsidRDefault="00881802">
            <w:pPr>
              <w:spacing w:line="300" w:lineRule="exact"/>
              <w:jc w:val="center"/>
              <w:rPr>
                <w:rFonts w:ascii="Times New Roman" w:eastAsia="黑体" w:hAnsi="Times New Roman" w:cs="Times New Roman"/>
                <w:szCs w:val="21"/>
              </w:rPr>
            </w:pPr>
            <w:r>
              <w:rPr>
                <w:rFonts w:ascii="Times New Roman" w:eastAsia="黑体" w:hAnsi="Times New Roman" w:cs="Times New Roman"/>
                <w:szCs w:val="21"/>
              </w:rPr>
              <w:t>序号</w:t>
            </w:r>
          </w:p>
        </w:tc>
        <w:tc>
          <w:tcPr>
            <w:tcW w:w="3553" w:type="dxa"/>
            <w:vAlign w:val="center"/>
          </w:tcPr>
          <w:p w:rsidR="00FE114D" w:rsidRDefault="00881802">
            <w:pPr>
              <w:spacing w:line="300" w:lineRule="exact"/>
              <w:jc w:val="center"/>
              <w:rPr>
                <w:rFonts w:ascii="Times New Roman" w:eastAsia="黑体" w:hAnsi="Times New Roman" w:cs="黑体"/>
                <w:szCs w:val="21"/>
              </w:rPr>
            </w:pPr>
            <w:r>
              <w:rPr>
                <w:rFonts w:ascii="Times New Roman" w:eastAsia="黑体" w:hAnsi="Times New Roman" w:cs="黑体" w:hint="eastAsia"/>
                <w:szCs w:val="21"/>
              </w:rPr>
              <w:t>事项名称</w:t>
            </w:r>
          </w:p>
        </w:tc>
        <w:tc>
          <w:tcPr>
            <w:tcW w:w="1913" w:type="dxa"/>
            <w:vAlign w:val="center"/>
          </w:tcPr>
          <w:p w:rsidR="00FE114D" w:rsidRDefault="00881802">
            <w:pPr>
              <w:spacing w:line="300" w:lineRule="exact"/>
              <w:jc w:val="center"/>
              <w:rPr>
                <w:rFonts w:ascii="Times New Roman" w:eastAsia="黑体" w:hAnsi="Times New Roman" w:cs="黑体"/>
                <w:szCs w:val="21"/>
              </w:rPr>
            </w:pPr>
            <w:r>
              <w:rPr>
                <w:rFonts w:ascii="Times New Roman" w:eastAsia="黑体" w:hAnsi="Times New Roman" w:cs="黑体" w:hint="eastAsia"/>
                <w:szCs w:val="21"/>
              </w:rPr>
              <w:t>基本编码</w:t>
            </w:r>
          </w:p>
        </w:tc>
        <w:tc>
          <w:tcPr>
            <w:tcW w:w="4926" w:type="dxa"/>
            <w:vAlign w:val="center"/>
          </w:tcPr>
          <w:p w:rsidR="00FE114D" w:rsidRDefault="00881802">
            <w:pPr>
              <w:spacing w:line="300" w:lineRule="exact"/>
              <w:jc w:val="center"/>
              <w:rPr>
                <w:rFonts w:ascii="Times New Roman" w:eastAsia="黑体" w:hAnsi="Times New Roman" w:cs="黑体"/>
                <w:szCs w:val="21"/>
              </w:rPr>
            </w:pPr>
            <w:r>
              <w:rPr>
                <w:rFonts w:ascii="Times New Roman" w:eastAsia="黑体" w:hAnsi="Times New Roman" w:cs="黑体" w:hint="eastAsia"/>
                <w:szCs w:val="21"/>
              </w:rPr>
              <w:t>设定依据</w:t>
            </w:r>
          </w:p>
        </w:tc>
        <w:tc>
          <w:tcPr>
            <w:tcW w:w="3304" w:type="dxa"/>
            <w:vAlign w:val="center"/>
          </w:tcPr>
          <w:p w:rsidR="00FE114D" w:rsidRDefault="00881802">
            <w:pPr>
              <w:spacing w:line="300" w:lineRule="exact"/>
              <w:jc w:val="center"/>
              <w:rPr>
                <w:rFonts w:ascii="Times New Roman" w:eastAsia="黑体" w:hAnsi="Times New Roman" w:cs="黑体"/>
                <w:szCs w:val="21"/>
              </w:rPr>
            </w:pPr>
            <w:r>
              <w:rPr>
                <w:rFonts w:ascii="Times New Roman" w:eastAsia="黑体" w:hAnsi="Times New Roman" w:cs="黑体" w:hint="eastAsia"/>
                <w:szCs w:val="21"/>
              </w:rPr>
              <w:t>适用情形</w:t>
            </w:r>
          </w:p>
        </w:tc>
        <w:tc>
          <w:tcPr>
            <w:tcW w:w="1708" w:type="dxa"/>
            <w:vAlign w:val="center"/>
          </w:tcPr>
          <w:p w:rsidR="00FE114D" w:rsidRDefault="00881802">
            <w:pPr>
              <w:spacing w:line="300" w:lineRule="exact"/>
              <w:jc w:val="center"/>
              <w:rPr>
                <w:rFonts w:ascii="Times New Roman" w:eastAsia="黑体" w:hAnsi="Times New Roman" w:cs="黑体"/>
                <w:szCs w:val="21"/>
              </w:rPr>
            </w:pPr>
            <w:proofErr w:type="gramStart"/>
            <w:r>
              <w:rPr>
                <w:rFonts w:ascii="Times New Roman" w:eastAsia="黑体" w:hAnsi="Times New Roman" w:cs="黑体" w:hint="eastAsia"/>
                <w:szCs w:val="21"/>
              </w:rPr>
              <w:t>免处罚</w:t>
            </w:r>
            <w:proofErr w:type="gramEnd"/>
            <w:r>
              <w:rPr>
                <w:rFonts w:ascii="Times New Roman" w:eastAsia="黑体" w:hAnsi="Times New Roman" w:cs="黑体" w:hint="eastAsia"/>
                <w:szCs w:val="21"/>
              </w:rPr>
              <w:t>依据</w:t>
            </w:r>
          </w:p>
        </w:tc>
        <w:tc>
          <w:tcPr>
            <w:tcW w:w="1708" w:type="dxa"/>
            <w:vAlign w:val="center"/>
          </w:tcPr>
          <w:p w:rsidR="00FE114D" w:rsidRDefault="00881802">
            <w:pPr>
              <w:spacing w:line="300" w:lineRule="exact"/>
              <w:jc w:val="center"/>
              <w:rPr>
                <w:rFonts w:ascii="Times New Roman" w:eastAsia="黑体" w:hAnsi="Times New Roman" w:cs="黑体"/>
                <w:szCs w:val="21"/>
              </w:rPr>
            </w:pPr>
            <w:r>
              <w:rPr>
                <w:rFonts w:ascii="Times New Roman" w:eastAsia="黑体" w:hAnsi="Times New Roman" w:cs="黑体" w:hint="eastAsia"/>
                <w:szCs w:val="21"/>
              </w:rPr>
              <w:t>配套监管措施</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1</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对违反《电子商务法》第七十六条，存在未在首页显著位置公示营业执照信息、行政许可信息、属于不需要办理市场主体登记情形等信息，或者上述信息的链接标识等行为的行政处罚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440225014000</w:t>
            </w:r>
          </w:p>
        </w:tc>
        <w:tc>
          <w:tcPr>
            <w:tcW w:w="4926"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《电子商务法》第十五条、第十六条、第二十四条、</w:t>
            </w:r>
          </w:p>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第七十六条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首次被发现实施此类违法行为，立即自行改正或在行政机关责令改正的期限内改正，危害后果轻微。</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《行政处罚法》</w:t>
            </w:r>
            <w:r>
              <w:rPr>
                <w:rFonts w:eastAsia="宋体" w:cs="宋体" w:hint="eastAsia"/>
                <w:kern w:val="0"/>
                <w:szCs w:val="21"/>
                <w:lang/>
              </w:rPr>
              <w:t>第</w:t>
            </w:r>
            <w:r>
              <w:rPr>
                <w:rFonts w:ascii="Times New Roman" w:eastAsia="宋体" w:hAnsi="Times New Roman" w:cs="宋体" w:hint="eastAsia"/>
                <w:kern w:val="0"/>
                <w:szCs w:val="21"/>
                <w:lang/>
              </w:rPr>
              <w:t>三十三条</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2</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对违反《电子商务法》第八十一条，存在未在首页显著位置持续公示平台服务协议、交易规则信息或者上述信息的链接标识等行为的行政处罚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44022500E000</w:t>
            </w:r>
          </w:p>
        </w:tc>
        <w:tc>
          <w:tcPr>
            <w:tcW w:w="4926"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《电子商务法》第三十三条、第三十四条、第三十七条第一款、第三十九条、第八十一条第一款</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《行政处罚法》第三十三条</w:t>
            </w:r>
          </w:p>
        </w:tc>
        <w:tc>
          <w:tcPr>
            <w:tcW w:w="1708" w:type="dxa"/>
          </w:tcPr>
          <w:p w:rsidR="00FE114D" w:rsidRDefault="00881802">
            <w:pPr>
              <w:spacing w:line="300" w:lineRule="exact"/>
              <w:rPr>
                <w:rFonts w:ascii="Times New Roman" w:eastAsia="宋体" w:hAnsi="Times New Roman" w:cs="宋体"/>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3</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对网络交易平台提供者未在其平台显著位置明示七日无理由退货规则及配套的有关制度的行为的处罚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440226126002</w:t>
            </w:r>
          </w:p>
        </w:tc>
        <w:tc>
          <w:tcPr>
            <w:tcW w:w="4926"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1.</w:t>
            </w:r>
            <w:r>
              <w:rPr>
                <w:rFonts w:ascii="Times New Roman" w:eastAsia="宋体" w:hAnsi="Times New Roman" w:cs="宋体" w:hint="eastAsia"/>
                <w:szCs w:val="21"/>
              </w:rPr>
              <w:t>《网络购买商品七日无理由退货暂行办法》第二十二条、第三十二条</w:t>
            </w:r>
          </w:p>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2.</w:t>
            </w:r>
            <w:r>
              <w:rPr>
                <w:rFonts w:ascii="Times New Roman" w:eastAsia="宋体" w:hAnsi="Times New Roman" w:cs="宋体" w:hint="eastAsia"/>
                <w:szCs w:val="21"/>
              </w:rPr>
              <w:t>《电子商务法》第八十一条第一款第一项</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首次被发现实施此类违法行为，立即自行改正或在行政机关责令改正的期限内改正，危害后果轻微。</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加</w:t>
            </w:r>
            <w:r>
              <w:rPr>
                <w:rFonts w:asciiTheme="minorEastAsia" w:hAnsiTheme="minorEastAsia" w:cstheme="minorEastAsia" w:hint="eastAsia"/>
                <w:kern w:val="0"/>
                <w:szCs w:val="21"/>
                <w:lang/>
              </w:rPr>
              <w:t>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4</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对网络交易平台提供者未在技术上保证消费者能够便利、完整地阅览和保存的行为的处罚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440226126001</w:t>
            </w:r>
          </w:p>
        </w:tc>
        <w:tc>
          <w:tcPr>
            <w:tcW w:w="4926"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1.</w:t>
            </w:r>
            <w:r>
              <w:rPr>
                <w:rFonts w:ascii="Times New Roman" w:eastAsia="宋体" w:hAnsi="Times New Roman" w:cs="宋体" w:hint="eastAsia"/>
                <w:szCs w:val="21"/>
              </w:rPr>
              <w:t>《网络购买商品七日无理由退货暂行办法》第二十二条、第三十二条</w:t>
            </w:r>
          </w:p>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2.</w:t>
            </w:r>
            <w:r>
              <w:rPr>
                <w:rFonts w:ascii="Times New Roman" w:eastAsia="宋体" w:hAnsi="Times New Roman" w:cs="宋体" w:hint="eastAsia"/>
                <w:szCs w:val="21"/>
              </w:rPr>
              <w:t>《电子商务法》第八十一条第一款第一项</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首次被发现实施此类违法行为，立即自行改正或在行政机关责令改正的期限内改正，危害后果轻微。</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5</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对在广告中使用“国家级”、“最高级”、“最佳”等用语的行为的处罚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440225982010</w:t>
            </w:r>
          </w:p>
        </w:tc>
        <w:tc>
          <w:tcPr>
            <w:tcW w:w="4926"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《广告法》第九条第一款第三项、第五十七条第一款第一项</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广告主在其经营场所或者利用自有媒体发布自有商品或者服务广告，点击率或阅读量较低，</w:t>
            </w:r>
            <w:r>
              <w:rPr>
                <w:rFonts w:ascii="Times New Roman" w:eastAsia="宋体" w:hAnsi="Times New Roman" w:cs="宋体" w:hint="eastAsia"/>
                <w:szCs w:val="21"/>
              </w:rPr>
              <w:t>首次被发现实施此类违法行为，立即自行改正或在行政机关责令改正的期限内改正，</w:t>
            </w:r>
            <w:r>
              <w:rPr>
                <w:rFonts w:ascii="Times New Roman" w:eastAsia="宋体" w:hAnsi="Times New Roman" w:cs="宋体" w:hint="eastAsia"/>
                <w:szCs w:val="21"/>
              </w:rPr>
              <w:t>危害后果轻微</w:t>
            </w:r>
            <w:r>
              <w:rPr>
                <w:rFonts w:ascii="Times New Roman" w:eastAsia="宋体" w:hAnsi="Times New Roman" w:cs="宋体" w:hint="eastAsia"/>
                <w:szCs w:val="21"/>
              </w:rPr>
              <w:t>。</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6</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对法律、行政法规规定广告中应当明示的内容，未显著、清晰表示的行为的行政处罚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440225981000</w:t>
            </w:r>
          </w:p>
        </w:tc>
        <w:tc>
          <w:tcPr>
            <w:tcW w:w="4926"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《广告法》第八条、第五十九条第一款第一项</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首次被发现实施此类违法行为，立即自行改正或在行政机关责令改正的期限内改正，危害后果轻微。</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7</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对广告使用数据、统计资料、调查结果、文摘、引用语等引证内容未表明出处，引证内容有适用范围和有效期限未明确表示的行为的行政处罚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440225978000</w:t>
            </w:r>
          </w:p>
        </w:tc>
        <w:tc>
          <w:tcPr>
            <w:tcW w:w="4926"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《广告法》第十一条第二款、第五十九条第一款第二项</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广告引证内容真实、准确，首次被发现实施此类违法行为，立即自行改正或在行政机关责令改正的期限内改正，危害后果轻微。</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8</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对广告中涉及专利产品或者专利方法，未标明专利号和专利种类的行为的行政处罚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440225980000</w:t>
            </w:r>
          </w:p>
        </w:tc>
        <w:tc>
          <w:tcPr>
            <w:tcW w:w="4926"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《广告法》第十二条第一款、第五十九条第一款第三项</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已取得专利</w:t>
            </w:r>
            <w:proofErr w:type="gramStart"/>
            <w:r>
              <w:rPr>
                <w:rFonts w:ascii="Times New Roman" w:eastAsia="宋体" w:hAnsi="Times New Roman" w:cs="宋体" w:hint="eastAsia"/>
                <w:szCs w:val="21"/>
              </w:rPr>
              <w:t>权且不</w:t>
            </w:r>
            <w:proofErr w:type="gramEnd"/>
            <w:r>
              <w:rPr>
                <w:rFonts w:ascii="Times New Roman" w:eastAsia="宋体" w:hAnsi="Times New Roman" w:cs="宋体" w:hint="eastAsia"/>
                <w:szCs w:val="21"/>
              </w:rPr>
              <w:t>存在终止、撤销、无效等情形，首次被发现实施此类违法行为，立即自行改正或在行政机关责令改正的期限内改正，危害后果轻微。</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9</w:t>
            </w:r>
          </w:p>
        </w:tc>
        <w:tc>
          <w:tcPr>
            <w:tcW w:w="3553" w:type="dxa"/>
            <w:vAlign w:val="center"/>
          </w:tcPr>
          <w:p w:rsidR="00FE114D" w:rsidRDefault="00881802">
            <w:pPr>
              <w:spacing w:line="340" w:lineRule="exact"/>
              <w:jc w:val="left"/>
              <w:rPr>
                <w:rFonts w:ascii="Times New Roman" w:eastAsia="宋体" w:hAnsi="Times New Roman" w:cs="宋体"/>
                <w:szCs w:val="21"/>
              </w:rPr>
            </w:pPr>
            <w:r>
              <w:rPr>
                <w:rFonts w:ascii="Times New Roman" w:eastAsia="宋体" w:hAnsi="Times New Roman" w:cs="宋体" w:hint="eastAsia"/>
                <w:szCs w:val="21"/>
              </w:rPr>
              <w:t>对大众传播媒介以新闻报道形式变</w:t>
            </w:r>
            <w:r>
              <w:rPr>
                <w:rFonts w:ascii="Times New Roman" w:eastAsia="宋体" w:hAnsi="Times New Roman" w:cs="宋体" w:hint="eastAsia"/>
                <w:szCs w:val="21"/>
              </w:rPr>
              <w:lastRenderedPageBreak/>
              <w:t>相发布广告的行为的行政处罚</w:t>
            </w:r>
          </w:p>
        </w:tc>
        <w:tc>
          <w:tcPr>
            <w:tcW w:w="1913" w:type="dxa"/>
            <w:vAlign w:val="center"/>
          </w:tcPr>
          <w:p w:rsidR="00FE114D" w:rsidRDefault="00881802">
            <w:pPr>
              <w:spacing w:line="34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lastRenderedPageBreak/>
              <w:t>440225987000</w:t>
            </w:r>
          </w:p>
        </w:tc>
        <w:tc>
          <w:tcPr>
            <w:tcW w:w="4926" w:type="dxa"/>
          </w:tcPr>
          <w:p w:rsidR="00FE114D" w:rsidRDefault="00881802">
            <w:pPr>
              <w:spacing w:line="340" w:lineRule="exact"/>
              <w:rPr>
                <w:rFonts w:ascii="Times New Roman" w:eastAsia="宋体" w:hAnsi="Times New Roman" w:cs="宋体"/>
                <w:szCs w:val="21"/>
              </w:rPr>
            </w:pPr>
            <w:r>
              <w:rPr>
                <w:rFonts w:ascii="Times New Roman" w:eastAsia="宋体" w:hAnsi="Times New Roman" w:cs="宋体" w:hint="eastAsia"/>
                <w:szCs w:val="21"/>
              </w:rPr>
              <w:t>《广告法》第十四条第二款、第五十九条第三款</w:t>
            </w:r>
          </w:p>
        </w:tc>
        <w:tc>
          <w:tcPr>
            <w:tcW w:w="3304" w:type="dxa"/>
          </w:tcPr>
          <w:p w:rsidR="00FE114D" w:rsidRDefault="00881802">
            <w:pPr>
              <w:spacing w:line="340" w:lineRule="exact"/>
              <w:rPr>
                <w:rFonts w:ascii="Times New Roman" w:eastAsia="宋体" w:hAnsi="Times New Roman" w:cs="宋体"/>
                <w:szCs w:val="21"/>
              </w:rPr>
            </w:pPr>
            <w:r>
              <w:rPr>
                <w:rFonts w:ascii="Times New Roman" w:eastAsia="宋体" w:hAnsi="Times New Roman" w:cs="宋体" w:hint="eastAsia"/>
                <w:szCs w:val="21"/>
              </w:rPr>
              <w:t>首次被发现实施此类违法行为，立</w:t>
            </w:r>
            <w:r>
              <w:rPr>
                <w:rFonts w:ascii="Times New Roman" w:eastAsia="宋体" w:hAnsi="Times New Roman" w:cs="宋体" w:hint="eastAsia"/>
                <w:szCs w:val="21"/>
              </w:rPr>
              <w:lastRenderedPageBreak/>
              <w:t>即自行改正或在行政机关责令改正的期限内改正，危害后果轻微。</w:t>
            </w:r>
          </w:p>
        </w:tc>
        <w:tc>
          <w:tcPr>
            <w:tcW w:w="1708" w:type="dxa"/>
          </w:tcPr>
          <w:p w:rsidR="00FE114D" w:rsidRDefault="00881802">
            <w:pPr>
              <w:widowControl/>
              <w:spacing w:line="340" w:lineRule="exact"/>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lastRenderedPageBreak/>
              <w:t>《行政处罚法》</w:t>
            </w:r>
            <w:r>
              <w:rPr>
                <w:rFonts w:ascii="Times New Roman" w:eastAsia="宋体" w:hAnsi="Times New Roman" w:cs="宋体" w:hint="eastAsia"/>
                <w:kern w:val="0"/>
                <w:szCs w:val="21"/>
                <w:lang/>
              </w:rPr>
              <w:lastRenderedPageBreak/>
              <w:t>第三十三条</w:t>
            </w:r>
          </w:p>
        </w:tc>
        <w:tc>
          <w:tcPr>
            <w:tcW w:w="1708" w:type="dxa"/>
          </w:tcPr>
          <w:p w:rsidR="00FE114D" w:rsidRDefault="00881802">
            <w:pPr>
              <w:widowControl/>
              <w:spacing w:line="340" w:lineRule="exact"/>
              <w:textAlignment w:val="center"/>
              <w:rPr>
                <w:rFonts w:ascii="Times New Roman" w:eastAsia="宋体" w:hAnsi="Times New Roman" w:cs="宋体"/>
                <w:kern w:val="0"/>
                <w:szCs w:val="21"/>
                <w:lang/>
              </w:rPr>
            </w:pPr>
            <w:r>
              <w:rPr>
                <w:rFonts w:asciiTheme="minorEastAsia" w:hAnsiTheme="minorEastAsia" w:cstheme="minorEastAsia" w:hint="eastAsia"/>
                <w:kern w:val="0"/>
                <w:szCs w:val="21"/>
                <w:lang/>
              </w:rPr>
              <w:lastRenderedPageBreak/>
              <w:t>加强教育、及时</w:t>
            </w:r>
            <w:r>
              <w:rPr>
                <w:rFonts w:asciiTheme="minorEastAsia" w:hAnsiTheme="minorEastAsia" w:cstheme="minorEastAsia" w:hint="eastAsia"/>
                <w:kern w:val="0"/>
                <w:szCs w:val="21"/>
                <w:lang/>
              </w:rPr>
              <w:lastRenderedPageBreak/>
              <w:t>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lastRenderedPageBreak/>
              <w:t>10</w:t>
            </w:r>
          </w:p>
        </w:tc>
        <w:tc>
          <w:tcPr>
            <w:tcW w:w="3553" w:type="dxa"/>
            <w:vAlign w:val="center"/>
          </w:tcPr>
          <w:p w:rsidR="00FE114D" w:rsidRDefault="00881802">
            <w:pPr>
              <w:spacing w:line="340" w:lineRule="exact"/>
              <w:jc w:val="left"/>
              <w:rPr>
                <w:rFonts w:ascii="Times New Roman" w:eastAsia="宋体" w:hAnsi="Times New Roman" w:cs="宋体"/>
                <w:szCs w:val="21"/>
              </w:rPr>
            </w:pPr>
            <w:r>
              <w:rPr>
                <w:rFonts w:ascii="Times New Roman" w:eastAsia="宋体" w:hAnsi="Times New Roman" w:cs="宋体" w:hint="eastAsia"/>
                <w:szCs w:val="21"/>
              </w:rPr>
              <w:t>对违反《药品、医疗器械、保健食品、特殊医学用途配方食品广告审查管理暂行办法》第十条规定，未显著、清晰表示广告中应当显著标明内容的行为的行政处罚</w:t>
            </w:r>
          </w:p>
        </w:tc>
        <w:tc>
          <w:tcPr>
            <w:tcW w:w="1913" w:type="dxa"/>
            <w:vAlign w:val="center"/>
          </w:tcPr>
          <w:p w:rsidR="00FE114D" w:rsidRDefault="00881802">
            <w:pPr>
              <w:spacing w:line="34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440225047000</w:t>
            </w:r>
          </w:p>
        </w:tc>
        <w:tc>
          <w:tcPr>
            <w:tcW w:w="4926" w:type="dxa"/>
          </w:tcPr>
          <w:p w:rsidR="00FE114D" w:rsidRDefault="00881802">
            <w:pPr>
              <w:spacing w:line="340" w:lineRule="exact"/>
              <w:rPr>
                <w:rFonts w:ascii="Times New Roman" w:eastAsia="宋体" w:hAnsi="Times New Roman" w:cs="宋体"/>
                <w:szCs w:val="21"/>
              </w:rPr>
            </w:pPr>
            <w:r>
              <w:rPr>
                <w:rFonts w:ascii="Times New Roman" w:eastAsia="宋体" w:hAnsi="Times New Roman" w:cs="宋体" w:hint="eastAsia"/>
                <w:szCs w:val="21"/>
              </w:rPr>
              <w:t>1.</w:t>
            </w:r>
            <w:r>
              <w:rPr>
                <w:rFonts w:ascii="Times New Roman" w:eastAsia="宋体" w:hAnsi="Times New Roman" w:cs="宋体" w:hint="eastAsia"/>
                <w:szCs w:val="21"/>
              </w:rPr>
              <w:t>《药品、医疗器械、保健食品、特殊医学用途配方食品广告审查管理暂行办法》第十条、第二十五条</w:t>
            </w:r>
          </w:p>
          <w:p w:rsidR="00FE114D" w:rsidRDefault="00881802">
            <w:pPr>
              <w:spacing w:line="340" w:lineRule="exact"/>
              <w:rPr>
                <w:rFonts w:ascii="Times New Roman" w:eastAsia="宋体" w:hAnsi="Times New Roman" w:cs="宋体"/>
                <w:szCs w:val="21"/>
              </w:rPr>
            </w:pPr>
            <w:r>
              <w:rPr>
                <w:rFonts w:ascii="Times New Roman" w:eastAsia="宋体" w:hAnsi="Times New Roman" w:cs="宋体" w:hint="eastAsia"/>
                <w:szCs w:val="21"/>
              </w:rPr>
              <w:t>2.</w:t>
            </w:r>
            <w:r>
              <w:rPr>
                <w:rFonts w:ascii="Times New Roman" w:eastAsia="宋体" w:hAnsi="Times New Roman" w:cs="宋体" w:hint="eastAsia"/>
                <w:szCs w:val="21"/>
              </w:rPr>
              <w:t>《广告法》第五十九条第一款</w:t>
            </w:r>
          </w:p>
        </w:tc>
        <w:tc>
          <w:tcPr>
            <w:tcW w:w="3304" w:type="dxa"/>
          </w:tcPr>
          <w:p w:rsidR="00FE114D" w:rsidRDefault="00881802">
            <w:pPr>
              <w:spacing w:line="340" w:lineRule="exact"/>
              <w:rPr>
                <w:rFonts w:ascii="Times New Roman" w:eastAsia="宋体" w:hAnsi="Times New Roman" w:cs="宋体"/>
                <w:szCs w:val="21"/>
              </w:rPr>
            </w:pPr>
            <w:r>
              <w:rPr>
                <w:rFonts w:ascii="Times New Roman" w:eastAsia="宋体" w:hAnsi="Times New Roman" w:cs="宋体" w:hint="eastAsia"/>
                <w:szCs w:val="21"/>
              </w:rPr>
              <w:t>首次被发现实施此类违法行为，立即自行改正或在行政机关责令改正的期限内改正，危害后果轻微。</w:t>
            </w:r>
          </w:p>
        </w:tc>
        <w:tc>
          <w:tcPr>
            <w:tcW w:w="1708" w:type="dxa"/>
          </w:tcPr>
          <w:p w:rsidR="00FE114D" w:rsidRDefault="00881802">
            <w:pPr>
              <w:widowControl/>
              <w:spacing w:line="340" w:lineRule="exact"/>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widowControl/>
              <w:spacing w:line="340" w:lineRule="exact"/>
              <w:textAlignment w:val="center"/>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11</w:t>
            </w:r>
          </w:p>
        </w:tc>
        <w:tc>
          <w:tcPr>
            <w:tcW w:w="3553" w:type="dxa"/>
            <w:vAlign w:val="center"/>
          </w:tcPr>
          <w:p w:rsidR="00FE114D" w:rsidRDefault="00881802">
            <w:pPr>
              <w:spacing w:line="340" w:lineRule="exact"/>
              <w:jc w:val="left"/>
              <w:rPr>
                <w:rFonts w:ascii="Times New Roman" w:eastAsia="宋体" w:hAnsi="Times New Roman" w:cs="宋体"/>
                <w:szCs w:val="21"/>
              </w:rPr>
            </w:pPr>
            <w:r>
              <w:rPr>
                <w:rFonts w:ascii="Times New Roman" w:eastAsia="宋体" w:hAnsi="Times New Roman" w:cs="宋体" w:hint="eastAsia"/>
                <w:szCs w:val="21"/>
              </w:rPr>
              <w:t>对发布医疗广告未标注医疗机构第一名称和《医疗广告审查证明》文号的行为的行政处罚</w:t>
            </w:r>
          </w:p>
        </w:tc>
        <w:tc>
          <w:tcPr>
            <w:tcW w:w="1913" w:type="dxa"/>
            <w:vAlign w:val="center"/>
          </w:tcPr>
          <w:p w:rsidR="00FE114D" w:rsidRDefault="00881802">
            <w:pPr>
              <w:spacing w:line="34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440225845000</w:t>
            </w:r>
          </w:p>
        </w:tc>
        <w:tc>
          <w:tcPr>
            <w:tcW w:w="4926" w:type="dxa"/>
          </w:tcPr>
          <w:p w:rsidR="00FE114D" w:rsidRDefault="00881802">
            <w:pPr>
              <w:spacing w:line="340" w:lineRule="exact"/>
              <w:rPr>
                <w:rFonts w:ascii="Times New Roman" w:eastAsia="宋体" w:hAnsi="Times New Roman" w:cs="宋体"/>
                <w:szCs w:val="21"/>
              </w:rPr>
            </w:pPr>
            <w:r>
              <w:rPr>
                <w:rFonts w:ascii="Times New Roman" w:eastAsia="宋体" w:hAnsi="Times New Roman" w:cs="宋体" w:hint="eastAsia"/>
                <w:szCs w:val="21"/>
              </w:rPr>
              <w:t>《医疗广告管理办法》第十四条、第二十二条</w:t>
            </w:r>
          </w:p>
        </w:tc>
        <w:tc>
          <w:tcPr>
            <w:tcW w:w="3304" w:type="dxa"/>
          </w:tcPr>
          <w:p w:rsidR="00FE114D" w:rsidRDefault="00881802">
            <w:pPr>
              <w:spacing w:line="340" w:lineRule="exact"/>
              <w:rPr>
                <w:rFonts w:ascii="Times New Roman" w:eastAsia="宋体" w:hAnsi="Times New Roman" w:cs="宋体"/>
                <w:szCs w:val="21"/>
              </w:rPr>
            </w:pPr>
            <w:r>
              <w:rPr>
                <w:rFonts w:ascii="Times New Roman" w:eastAsia="宋体" w:hAnsi="Times New Roman" w:cs="宋体" w:hint="eastAsia"/>
                <w:szCs w:val="21"/>
              </w:rPr>
              <w:t>已取得广告批准文号，</w:t>
            </w:r>
            <w:proofErr w:type="gramStart"/>
            <w:r>
              <w:rPr>
                <w:rFonts w:ascii="Times New Roman" w:eastAsia="宋体" w:hAnsi="Times New Roman" w:cs="宋体" w:hint="eastAsia"/>
                <w:szCs w:val="21"/>
              </w:rPr>
              <w:t>且发布</w:t>
            </w:r>
            <w:proofErr w:type="gramEnd"/>
            <w:r>
              <w:rPr>
                <w:rFonts w:ascii="Times New Roman" w:eastAsia="宋体" w:hAnsi="Times New Roman" w:cs="宋体" w:hint="eastAsia"/>
                <w:szCs w:val="21"/>
              </w:rPr>
              <w:t>的医疗广告内容与批准内容一致，且属于首次被发现实施此类违法行为，立即自行改正或在行政机关责令改正的期限内改正，危害后果轻微。</w:t>
            </w:r>
          </w:p>
        </w:tc>
        <w:tc>
          <w:tcPr>
            <w:tcW w:w="1708" w:type="dxa"/>
          </w:tcPr>
          <w:p w:rsidR="00FE114D" w:rsidRDefault="00881802">
            <w:pPr>
              <w:widowControl/>
              <w:spacing w:line="340" w:lineRule="exact"/>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widowControl/>
              <w:spacing w:line="340" w:lineRule="exact"/>
              <w:textAlignment w:val="center"/>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12</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对兽药广告内容未列出批准文号的行为的行政处罚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440225655000</w:t>
            </w:r>
          </w:p>
        </w:tc>
        <w:tc>
          <w:tcPr>
            <w:tcW w:w="4926"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《兽药广告审查发布标准》第十条、第十二条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已取得广告批准文号，</w:t>
            </w:r>
            <w:proofErr w:type="gramStart"/>
            <w:r>
              <w:rPr>
                <w:rFonts w:ascii="Times New Roman" w:eastAsia="宋体" w:hAnsi="Times New Roman" w:cs="宋体" w:hint="eastAsia"/>
                <w:szCs w:val="21"/>
              </w:rPr>
              <w:t>且发布</w:t>
            </w:r>
            <w:proofErr w:type="gramEnd"/>
            <w:r>
              <w:rPr>
                <w:rFonts w:ascii="Times New Roman" w:eastAsia="宋体" w:hAnsi="Times New Roman" w:cs="宋体" w:hint="eastAsia"/>
                <w:szCs w:val="21"/>
              </w:rPr>
              <w:t>的兽药广告内容与批准内容一致，且属于首次被发现实施此类违法行为，立即自行改正或在行政机关责令改正的期限内改正，危害后果轻微。</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13</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对农药广告内容未列出批准文号的行为的处罚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440226026000</w:t>
            </w:r>
          </w:p>
        </w:tc>
        <w:tc>
          <w:tcPr>
            <w:tcW w:w="4926"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《农药广告审查发布标准》第十一条、第十三条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已取得广告批准文号，</w:t>
            </w:r>
            <w:proofErr w:type="gramStart"/>
            <w:r>
              <w:rPr>
                <w:rFonts w:ascii="Times New Roman" w:eastAsia="宋体" w:hAnsi="Times New Roman" w:cs="宋体" w:hint="eastAsia"/>
                <w:szCs w:val="21"/>
              </w:rPr>
              <w:t>且发布</w:t>
            </w:r>
            <w:proofErr w:type="gramEnd"/>
            <w:r>
              <w:rPr>
                <w:rFonts w:ascii="Times New Roman" w:eastAsia="宋体" w:hAnsi="Times New Roman" w:cs="宋体" w:hint="eastAsia"/>
                <w:szCs w:val="21"/>
              </w:rPr>
              <w:t>的农药广告内容与批准内容一致，且属于首次被发现实施此类违法行为，立即自行改正或在行政机关责令改正的期限内改正，危害后果轻微。</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14</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对使用非法定计量单位的，属出版物的行为的行政处罚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440225414000</w:t>
            </w:r>
          </w:p>
        </w:tc>
        <w:tc>
          <w:tcPr>
            <w:tcW w:w="4926" w:type="dxa"/>
          </w:tcPr>
          <w:p w:rsidR="00FE114D" w:rsidRDefault="00881802">
            <w:r>
              <w:rPr>
                <w:rFonts w:ascii="Times New Roman" w:eastAsia="宋体" w:hAnsi="Times New Roman" w:cs="宋体" w:hint="eastAsia"/>
                <w:szCs w:val="21"/>
              </w:rPr>
              <w:t>1.</w:t>
            </w:r>
            <w:r>
              <w:rPr>
                <w:rFonts w:hint="eastAsia"/>
              </w:rPr>
              <w:t>《计量法》第三条</w:t>
            </w:r>
          </w:p>
          <w:p w:rsidR="00FE114D" w:rsidRDefault="00881802">
            <w:r>
              <w:rPr>
                <w:rFonts w:ascii="Times New Roman" w:eastAsia="宋体" w:hAnsi="Times New Roman" w:cs="宋体" w:hint="eastAsia"/>
                <w:szCs w:val="21"/>
              </w:rPr>
              <w:t>2.</w:t>
            </w:r>
            <w:r>
              <w:rPr>
                <w:rFonts w:hint="eastAsia"/>
              </w:rPr>
              <w:t>《计量法实施细则》第二条、第四十条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15</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对部门和企业、事业单位的各项最高计量标准，未经有关人民政府计量行政部门考核合格而开展计量检定的行为的行政处罚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440225417000</w:t>
            </w:r>
          </w:p>
        </w:tc>
        <w:tc>
          <w:tcPr>
            <w:tcW w:w="4926"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1.</w:t>
            </w:r>
            <w:r>
              <w:rPr>
                <w:rFonts w:ascii="Times New Roman" w:eastAsia="宋体" w:hAnsi="Times New Roman" w:cs="宋体" w:hint="eastAsia"/>
                <w:szCs w:val="21"/>
              </w:rPr>
              <w:t>《计量法》第七条、第八条</w:t>
            </w:r>
          </w:p>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2.</w:t>
            </w:r>
            <w:r>
              <w:rPr>
                <w:rFonts w:ascii="Times New Roman" w:eastAsia="宋体" w:hAnsi="Times New Roman" w:cs="宋体" w:hint="eastAsia"/>
                <w:szCs w:val="21"/>
              </w:rPr>
              <w:t>《计量法实施细则》第九条、第十条、第四十二条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首次被发现实施此类违法行为，持续时间不长，立即自行改正或在行政机关责令改正的期限内改正，危害后果轻微。</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widowControl/>
              <w:spacing w:line="300" w:lineRule="exact"/>
              <w:textAlignment w:val="center"/>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rPr>
              <w:t>16</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对属于强制检定范围的计量器具，未按照规定申请检定和属于非强制检定范围的计量器具未自行定期检定或者送其他计量检定机构定期检定的，以及经检定不合格继续使用的行为的行政处罚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440225416000</w:t>
            </w:r>
          </w:p>
        </w:tc>
        <w:tc>
          <w:tcPr>
            <w:tcW w:w="4926"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1.</w:t>
            </w:r>
            <w:r>
              <w:rPr>
                <w:rFonts w:ascii="Times New Roman" w:eastAsia="宋体" w:hAnsi="Times New Roman" w:cs="宋体" w:hint="eastAsia"/>
                <w:szCs w:val="21"/>
              </w:rPr>
              <w:t>《计量法》第九条</w:t>
            </w:r>
          </w:p>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2.</w:t>
            </w:r>
            <w:r>
              <w:rPr>
                <w:rFonts w:ascii="Times New Roman" w:eastAsia="宋体" w:hAnsi="Times New Roman" w:cs="宋体" w:hint="eastAsia"/>
                <w:szCs w:val="21"/>
              </w:rPr>
              <w:t>《计量法实施细则》第十一条第二款、第十二条、第四十三条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首次被发现实施此类违法行为，计量器具经检定合格，</w:t>
            </w:r>
            <w:r>
              <w:rPr>
                <w:rFonts w:ascii="Times New Roman" w:eastAsia="宋体" w:hAnsi="Times New Roman" w:cs="宋体" w:hint="eastAsia"/>
                <w:szCs w:val="21"/>
              </w:rPr>
              <w:t>立即自行改正或在行政机关责令改正的期限内改正，危害后果轻微</w:t>
            </w:r>
            <w:r>
              <w:rPr>
                <w:rFonts w:ascii="Times New Roman" w:eastAsia="宋体" w:hAnsi="Times New Roman" w:cs="宋体" w:hint="eastAsia"/>
                <w:szCs w:val="21"/>
              </w:rPr>
              <w:t>。</w:t>
            </w:r>
          </w:p>
        </w:tc>
        <w:tc>
          <w:tcPr>
            <w:tcW w:w="1708"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《行政处罚法》第三十三条</w:t>
            </w:r>
          </w:p>
        </w:tc>
        <w:tc>
          <w:tcPr>
            <w:tcW w:w="1708" w:type="dxa"/>
          </w:tcPr>
          <w:p w:rsidR="00FE114D" w:rsidRDefault="00881802">
            <w:pPr>
              <w:spacing w:line="300" w:lineRule="exact"/>
              <w:rPr>
                <w:rFonts w:ascii="Times New Roman" w:eastAsia="宋体" w:hAnsi="Times New Roman" w:cs="宋体"/>
                <w:szCs w:val="21"/>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17</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对生产、经营者将“驰名商标”字样用于商品、商品包装或者容器上，或者用于广告宣传、展览以及其他商业</w:t>
            </w:r>
            <w:r>
              <w:rPr>
                <w:rFonts w:ascii="Times New Roman" w:eastAsia="宋体" w:hAnsi="Times New Roman" w:cs="宋体" w:hint="eastAsia"/>
                <w:szCs w:val="21"/>
              </w:rPr>
              <w:lastRenderedPageBreak/>
              <w:t>活动中的行为的行政处罚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lastRenderedPageBreak/>
              <w:t>440225223000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《商标法》第十四条第五款、第五十三条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有获得“驰名商标”认定或者保护记录，首次被发现实施此类违法行为，立即自行改正或在行政机关责</w:t>
            </w:r>
            <w:r>
              <w:rPr>
                <w:rFonts w:ascii="Times New Roman" w:eastAsia="宋体" w:hAnsi="Times New Roman" w:cs="宋体" w:hint="eastAsia"/>
                <w:szCs w:val="21"/>
              </w:rPr>
              <w:lastRenderedPageBreak/>
              <w:t>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lastRenderedPageBreak/>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lastRenderedPageBreak/>
              <w:t>18</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对房地产预售、销售广告未载明开发企业名称、代理销售的中介服务机构名称、预售或者销售许可证书号行为的行政处罚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440226052000</w:t>
            </w:r>
          </w:p>
        </w:tc>
        <w:tc>
          <w:tcPr>
            <w:tcW w:w="4926" w:type="dxa"/>
            <w:vAlign w:val="center"/>
          </w:tcPr>
          <w:p w:rsidR="00FE114D" w:rsidRDefault="00881802">
            <w:pPr>
              <w:widowControl/>
              <w:shd w:val="clear" w:color="auto" w:fill="FFFFFF"/>
              <w:jc w:val="left"/>
              <w:textAlignment w:val="baseline"/>
              <w:rPr>
                <w:rFonts w:ascii="Times New Roman" w:eastAsia="宋体" w:hAnsi="Times New Roman" w:cs="宋体"/>
                <w:szCs w:val="21"/>
              </w:rPr>
            </w:pPr>
            <w:r>
              <w:rPr>
                <w:rFonts w:ascii="Times New Roman" w:eastAsia="宋体" w:hAnsi="Times New Roman" w:cs="宋体" w:hint="eastAsia"/>
                <w:szCs w:val="21"/>
              </w:rPr>
              <w:t>《房地产广告发布规定》第七条、第二十一条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已取得预售或者销售许可证书；属于首次被发现实施此类违法行为；立即自行改正或在行政机关责令改正的期限内改正；危害后果轻微。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19</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对从事无照经营的行为的行政处罚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440226137000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1.</w:t>
            </w:r>
            <w:r>
              <w:rPr>
                <w:rFonts w:ascii="Times New Roman" w:eastAsia="宋体" w:hAnsi="Times New Roman" w:cs="宋体" w:hint="eastAsia"/>
                <w:szCs w:val="21"/>
              </w:rPr>
              <w:t>《无证无照经营查处办法》第二条、第十三条</w:t>
            </w:r>
          </w:p>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2.</w:t>
            </w:r>
            <w:r w:rsidR="00B36E47" w:rsidRPr="00B36E47">
              <w:rPr>
                <w:rFonts w:ascii="Times New Roman" w:eastAsia="宋体" w:hAnsi="Times New Roman" w:cs="宋体" w:hint="eastAsia"/>
                <w:szCs w:val="21"/>
              </w:rPr>
              <w:t xml:space="preserve"> </w:t>
            </w:r>
            <w:r w:rsidR="00B36E47" w:rsidRPr="00B36E47">
              <w:rPr>
                <w:rFonts w:ascii="Times New Roman" w:eastAsia="宋体" w:hAnsi="Times New Roman" w:cs="宋体" w:hint="eastAsia"/>
                <w:szCs w:val="21"/>
              </w:rPr>
              <w:t>《中华人民共和国市场主体登记管理条例》</w:t>
            </w:r>
            <w:r>
              <w:rPr>
                <w:rFonts w:ascii="Times New Roman" w:eastAsia="宋体" w:hAnsi="Times New Roman" w:cs="宋体" w:hint="eastAsia"/>
                <w:szCs w:val="21"/>
              </w:rPr>
              <w:t>第四十三条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属于首次被发现实施此类违法行为；立案调查前已提交申请营业执照材料并通过审核的；立即自行改正或在行政机关责令改正的期限内改正；危害后果轻微。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20</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对公司登记事项发生变更时，未依法办理有关变更登记的行为的行政处罚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440225709000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《中华人民共和国公司法》第七条第三款、第十三条、第三十二条第三款、第一百三十六条、第一百七十九条第一款、第二款、</w:t>
            </w:r>
            <w:hyperlink r:id="rId7" w:history="1"/>
            <w:r>
              <w:rPr>
                <w:rFonts w:ascii="Times New Roman" w:eastAsia="宋体" w:hAnsi="Times New Roman" w:cs="宋体" w:hint="eastAsia"/>
                <w:szCs w:val="21"/>
              </w:rPr>
              <w:t>第二百一十一条第二款</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属于首次被发现实施此类违法行为；立即自行改正或在行政机关责令改正的期限内改正；危害后果轻微。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21</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对合伙企业登记事项发生变更时，未依照本法规定办理变更登记的行为的行政处罚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440226086000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《中华人民共和国合伙企业法》第十三条、</w:t>
            </w:r>
          </w:p>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第九十五条第二款</w:t>
            </w:r>
            <w:hyperlink r:id="rId8" w:history="1"/>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属于首次被发现实施此类违法行为；立即自行改正或在行政机关责令改正的期限内改正；危害后果轻微。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22</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对个人独资企业登记事项发生变更时，未按《个人独资企业法》规定办理有关变更登记的行为的行政处罚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440226134000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《中华人民共和国个人独资企业法》第十五条、</w:t>
            </w:r>
          </w:p>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第三十七条第二款</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属于首次被发现实施此类违法行为；立即自行改正或在行政机关责令改正的期限内改正；危害后果轻微。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23</w:t>
            </w:r>
          </w:p>
        </w:tc>
        <w:tc>
          <w:tcPr>
            <w:tcW w:w="3553"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对个体工商户登记事项变更，未办理变更登记的行为的行政处罚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440226087000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《中华人民共和国市场主体登记管理条例》第二十四条、第四十六条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属于首次被发现实施此类违法行为；立即自行改正或在行政机关责令改正的期限内改正；危害后果轻微。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24</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对外国企业常驻代表机构违反《外国企业常驻代表机构登记管理条例》第十四条从事业务活动以外活动的行为的处罚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440225741002</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《外国企业常驻代表机构登记管理条例》第十四条、第三十七条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属于首次被发现实施此类违法行为；立即自行改正或在行政机关责令改正的期限内改正；危害后果轻微。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25</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对商</w:t>
            </w:r>
            <w:proofErr w:type="gramStart"/>
            <w:r>
              <w:rPr>
                <w:rFonts w:ascii="宋体" w:eastAsia="宋体" w:hAnsi="宋体" w:cs="宋体" w:hint="eastAsia"/>
                <w:kern w:val="0"/>
                <w:sz w:val="22"/>
                <w:szCs w:val="22"/>
                <w:lang/>
              </w:rPr>
              <w:t>事主体未</w:t>
            </w:r>
            <w:proofErr w:type="gramEnd"/>
            <w:r>
              <w:rPr>
                <w:rFonts w:ascii="宋体" w:eastAsia="宋体" w:hAnsi="宋体" w:cs="宋体" w:hint="eastAsia"/>
                <w:kern w:val="0"/>
                <w:sz w:val="22"/>
                <w:szCs w:val="22"/>
                <w:lang/>
              </w:rPr>
              <w:t>按规定办理备案的行为的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440226115000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《广东省商事登记条例》第二十五条第一款、第二十六条、第二十七条、第二十八条、第六十条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属于首次被发现实施此类违法行为；立即自行改正或在行政机关责令改正的期限内改正；危害后果轻微。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26</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对经许可使用他人注册商标的，未在使用该注册商标的商品上标明被许可人的名称和商品产地的行为的行政处罚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440225818000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szCs w:val="21"/>
                <w:lang/>
              </w:rPr>
              <w:t>1.</w:t>
            </w:r>
            <w:r>
              <w:rPr>
                <w:rFonts w:ascii="Times New Roman" w:eastAsia="宋体" w:hAnsi="Times New Roman" w:cs="宋体" w:hint="eastAsia"/>
                <w:szCs w:val="21"/>
              </w:rPr>
              <w:t>《中华人民共和国商标法》第四十三条第二款、</w:t>
            </w:r>
          </w:p>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szCs w:val="21"/>
                <w:lang/>
              </w:rPr>
              <w:t>2.</w:t>
            </w:r>
            <w:r>
              <w:rPr>
                <w:rFonts w:ascii="Times New Roman" w:eastAsia="宋体" w:hAnsi="Times New Roman" w:cs="宋体" w:hint="eastAsia"/>
                <w:szCs w:val="21"/>
              </w:rPr>
              <w:t>《中华人民共和国商标法实施条例》第七十一条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属于首次被发现实施此类违法行为；立即自行改正或在行政机关责令改正的期限内改正；危害后果轻微。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1268"/>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lastRenderedPageBreak/>
              <w:t>27</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对从事电子商务经营的市场主体未在其首页显著位置持续公示营业执照信息或者相关链接标识的行为的行政处罚</w:t>
            </w:r>
          </w:p>
        </w:tc>
        <w:tc>
          <w:tcPr>
            <w:tcW w:w="1913" w:type="dxa"/>
            <w:vAlign w:val="center"/>
          </w:tcPr>
          <w:p w:rsidR="00FE114D" w:rsidRDefault="00881802">
            <w:pPr>
              <w:widowControl/>
              <w:jc w:val="center"/>
              <w:textAlignment w:val="center"/>
              <w:rPr>
                <w:rFonts w:ascii="Times New Roman" w:eastAsia="宋体" w:hAnsi="Times New Roman" w:cs="Times New Roman"/>
                <w:kern w:val="0"/>
                <w:szCs w:val="21"/>
                <w:lang/>
              </w:rPr>
            </w:pPr>
            <w:r>
              <w:rPr>
                <w:rFonts w:ascii="Times New Roman" w:eastAsia="微软雅黑" w:hAnsi="Times New Roman" w:cs="Times New Roman"/>
                <w:szCs w:val="21"/>
                <w:shd w:val="clear" w:color="auto" w:fill="FFFFFF"/>
              </w:rPr>
              <w:t>44022502L000</w:t>
            </w:r>
          </w:p>
        </w:tc>
        <w:tc>
          <w:tcPr>
            <w:tcW w:w="4926" w:type="dxa"/>
            <w:vAlign w:val="center"/>
          </w:tcPr>
          <w:p w:rsidR="00FE114D" w:rsidRDefault="00881802">
            <w:pPr>
              <w:widowControl/>
              <w:numPr>
                <w:ilvl w:val="0"/>
                <w:numId w:val="1"/>
              </w:numPr>
              <w:jc w:val="left"/>
              <w:textAlignment w:val="center"/>
            </w:pPr>
            <w:r>
              <w:t>《</w:t>
            </w:r>
            <w:hyperlink r:id="rId9" w:tgtFrame="http://19.15.0.100/zwml-admin/admin4/catalog/detail/catalog/index/_blank" w:history="1">
              <w:r>
                <w:rPr>
                  <w:shd w:val="clear" w:color="auto" w:fill="F5F7FA"/>
                </w:rPr>
                <w:t>中华人民共和国市场主体登记管理条例</w:t>
              </w:r>
            </w:hyperlink>
            <w:r>
              <w:t>》</w:t>
            </w:r>
            <w:r>
              <w:rPr>
                <w:rFonts w:hint="eastAsia"/>
              </w:rPr>
              <w:t>第三十六条、第四十八条第二款</w:t>
            </w:r>
          </w:p>
          <w:p w:rsidR="00FE114D" w:rsidRDefault="00881802">
            <w:pPr>
              <w:widowControl/>
              <w:numPr>
                <w:ilvl w:val="0"/>
                <w:numId w:val="1"/>
              </w:numPr>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《中华人民共和国电子商务法》第二十四条第一款、第七十六条第一款第一项</w:t>
            </w:r>
          </w:p>
          <w:p w:rsidR="00FE114D" w:rsidRDefault="00FE114D">
            <w:pPr>
              <w:widowControl/>
              <w:shd w:val="clear" w:color="auto" w:fill="FFFFFF"/>
              <w:jc w:val="left"/>
              <w:textAlignment w:val="baseline"/>
              <w:rPr>
                <w:rFonts w:ascii="宋体" w:eastAsia="宋体" w:hAnsi="宋体" w:cs="宋体"/>
                <w:sz w:val="22"/>
                <w:szCs w:val="22"/>
              </w:rPr>
            </w:pP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属于首次被发现实施此类违法行为；立即自行改正或在行政机关责令改正的期限内改正；危害后果轻微。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28</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对电子商务平台经营者未按规定向市场监管部门报送有关信息的行为的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440225008000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《中华人民共和国电子商务法》第二十八条第一款</w:t>
            </w:r>
          </w:p>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、第八十条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属于首次被发现实施此类违法行为；立即自行改正或在行政机关责令改正的期限内改正；危害后果轻微。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29</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对电子商务平台经营者对平台内经营者实施侵犯知识产权行为未依法采取必要措施的行为的行政处罚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44022500P000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《中华人民共和国电子商务法》第四十二条、第四十五条、第八十四条</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属于首次被发现实施此类违法行为；立即自行改正或在行政机关责令改正的期限内改正；危害后果轻微。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30</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对电子商务平台经营者不履行商品和服务信息、交易信息保存义务的行为的行政处罚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440225008000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《中华人民共和国电子商务法》第三十一条、第八十条第一款</w:t>
            </w:r>
          </w:p>
        </w:tc>
        <w:tc>
          <w:tcPr>
            <w:tcW w:w="3304" w:type="dxa"/>
          </w:tcPr>
          <w:p w:rsidR="00FE114D" w:rsidRDefault="00881802">
            <w:pPr>
              <w:spacing w:line="300" w:lineRule="exact"/>
              <w:rPr>
                <w:rFonts w:ascii="Times New Roman" w:eastAsia="宋体" w:hAnsi="Times New Roman" w:cs="宋体"/>
                <w:szCs w:val="21"/>
              </w:rPr>
            </w:pPr>
            <w:r>
              <w:rPr>
                <w:rFonts w:ascii="Times New Roman" w:eastAsia="宋体" w:hAnsi="Times New Roman" w:cs="宋体" w:hint="eastAsia"/>
                <w:szCs w:val="21"/>
              </w:rPr>
              <w:t>属于首次被发现实施此类违法行为；立即自行改正或在行政机关责令改正的期限内改正；危害后果轻微。</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31</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对生产、销售定量包装商品未标注净含量的行为的行政处罚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440225506000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《定量包装商品计量监督管理办法》第五条、第十七条</w:t>
            </w:r>
          </w:p>
        </w:tc>
        <w:tc>
          <w:tcPr>
            <w:tcW w:w="3304"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32</w:t>
            </w:r>
          </w:p>
        </w:tc>
        <w:tc>
          <w:tcPr>
            <w:tcW w:w="3553" w:type="dxa"/>
            <w:shd w:val="clear" w:color="auto" w:fill="auto"/>
            <w:vAlign w:val="center"/>
          </w:tcPr>
          <w:p w:rsidR="00FE114D" w:rsidRDefault="00881802">
            <w:pPr>
              <w:widowControl/>
              <w:jc w:val="left"/>
              <w:textAlignment w:val="center"/>
              <w:rPr>
                <w:rFonts w:ascii="宋体" w:eastAsia="宋体" w:hAnsi="宋体" w:cs="宋体"/>
                <w:sz w:val="22"/>
                <w:szCs w:val="22"/>
              </w:rPr>
            </w:pPr>
            <w:r>
              <w:rPr>
                <w:lang/>
              </w:rPr>
              <w:t>对生产、销售定量包装商品净含量标注字符最小高度不符合规定的行为的</w:t>
            </w:r>
            <w: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440225506000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《定量包装商品计量监督管理办法》第六条、</w:t>
            </w:r>
          </w:p>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第十七条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33</w:t>
            </w:r>
          </w:p>
        </w:tc>
        <w:tc>
          <w:tcPr>
            <w:tcW w:w="3553" w:type="dxa"/>
            <w:shd w:val="clear" w:color="auto" w:fill="auto"/>
            <w:vAlign w:val="center"/>
          </w:tcPr>
          <w:p w:rsidR="00FE114D" w:rsidRDefault="00881802">
            <w:pPr>
              <w:widowControl/>
              <w:jc w:val="left"/>
              <w:textAlignment w:val="center"/>
              <w:rPr>
                <w:rFonts w:ascii="宋体" w:eastAsia="宋体" w:hAnsi="宋体" w:cs="宋体"/>
                <w:sz w:val="22"/>
                <w:szCs w:val="22"/>
              </w:rPr>
            </w:pPr>
            <w:r>
              <w:rPr>
                <w:lang/>
              </w:rPr>
              <w:t>对生产、销售同一包装内含有多件同种或不同种定量包装商品，未依法标注的行为的</w:t>
            </w:r>
            <w: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440225506000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《定量包装商品计量监督管理办法》第七条、</w:t>
            </w:r>
          </w:p>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第十七条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34</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对集市主办者对集市使用的属于强制检定的计量器具未登记造册，向当地市场监督管理部门备案，并配合市场监督管理部门及其指定的法定计量检定机构做好强制检定工作的行为的行政处罚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440225508000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《集贸市场计量监督管理办法》第五条第（四）项、第十一条第一款</w:t>
            </w:r>
            <w:hyperlink r:id="rId10" w:history="1"/>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35</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对进口或者销售未经国务院计量行政部门型式批准的计量器具的行为的行政处罚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440225548000</w:t>
            </w:r>
          </w:p>
        </w:tc>
        <w:tc>
          <w:tcPr>
            <w:tcW w:w="4926" w:type="dxa"/>
            <w:vAlign w:val="center"/>
          </w:tcPr>
          <w:p w:rsidR="00FE114D" w:rsidRDefault="00881802">
            <w:pPr>
              <w:numPr>
                <w:ilvl w:val="0"/>
                <w:numId w:val="2"/>
              </w:numPr>
              <w:spacing w:line="300" w:lineRule="exact"/>
              <w:jc w:val="left"/>
              <w:rPr>
                <w:rFonts w:ascii="Times New Roman" w:eastAsia="宋体" w:hAnsi="Times New Roman" w:cs="宋体"/>
                <w:szCs w:val="21"/>
              </w:rPr>
            </w:pPr>
            <w:r>
              <w:rPr>
                <w:rFonts w:ascii="Times New Roman" w:eastAsia="宋体" w:hAnsi="Times New Roman" w:cs="宋体" w:hint="eastAsia"/>
                <w:szCs w:val="21"/>
              </w:rPr>
              <w:t>《中华人民共和国进口计量器具监督管理办法》第四条、第十六条</w:t>
            </w:r>
          </w:p>
          <w:p w:rsidR="00FE114D" w:rsidRDefault="00881802">
            <w:pPr>
              <w:numPr>
                <w:ilvl w:val="0"/>
                <w:numId w:val="2"/>
              </w:numPr>
              <w:spacing w:line="300" w:lineRule="exact"/>
              <w:jc w:val="left"/>
              <w:rPr>
                <w:rFonts w:ascii="Times New Roman" w:eastAsia="宋体" w:hAnsi="Times New Roman" w:cs="宋体"/>
                <w:szCs w:val="21"/>
              </w:rPr>
            </w:pPr>
            <w:r>
              <w:rPr>
                <w:rFonts w:ascii="Times New Roman" w:eastAsia="宋体" w:hAnsi="Times New Roman" w:cs="宋体" w:hint="eastAsia"/>
                <w:szCs w:val="21"/>
              </w:rPr>
              <w:t>《中华人民共和国进口计量器具监督管理办法实施细则》第六条第一款、第二十六条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36</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对特种设备出厂时，未按照安全技术规范的要求随附相关技术资料和文件的行为的行政处罚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440225247000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《中华人民共和国特种设备安全法》第二十一条、</w:t>
            </w:r>
          </w:p>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第七十七条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w:t>
            </w:r>
            <w:r>
              <w:rPr>
                <w:rFonts w:ascii="Times New Roman" w:eastAsia="宋体" w:hAnsi="Times New Roman" w:cs="宋体" w:hint="eastAsia"/>
                <w:szCs w:val="21"/>
              </w:rPr>
              <w:lastRenderedPageBreak/>
              <w:t>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lastRenderedPageBreak/>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lastRenderedPageBreak/>
              <w:t>37</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对特种设备使用单位未建立特种设备安全技术档案或者安全技术档案不符合规定要求，或者未依法设置使用登记标志、定期检验标志的行为的行政处罚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440225275000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《中华人民共和国特种设备安全法》第三十三条、第三十五条、第四十条第二款、第八十三条第（二）项</w:t>
            </w:r>
          </w:p>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 xml:space="preserve">　　</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38</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对认证机构违反《认证机构管理办法》规定，增加、减少、遗漏程序要求；认证机构增加、减少、遗漏程序要求，情节轻微且不影响认证结论的客观、真实或者认证有效性的行为的行政处罚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440225632000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《认证机构管理办法》第十六条、第三十九条、《中华人民共和国认证认可条例》第五十九条第一款第二项</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39</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对混淆使用认证证书和认证标志的行为的行政处罚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440225562000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《认证证书和认证标志管理办法》第十二条、第二十五条第一款</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40</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对未按照规定使用认证标志的行为的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440225573000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《强制性产品认证管理规定》第三十二条、第五十五条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41</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对获证产品及其销售包装上标注的认证证书所含内容与认证证书内容不一致的行为的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440225573000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《强制性产品认证管理规定》第二十三条、第五十五条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42</w:t>
            </w:r>
          </w:p>
        </w:tc>
        <w:tc>
          <w:tcPr>
            <w:tcW w:w="3553" w:type="dxa"/>
            <w:vAlign w:val="center"/>
          </w:tcPr>
          <w:p w:rsidR="00FE114D" w:rsidRDefault="00881802">
            <w:pPr>
              <w:widowControl/>
              <w:jc w:val="left"/>
              <w:textAlignment w:val="center"/>
              <w:rPr>
                <w:rFonts w:ascii="宋体" w:hAnsi="宋体" w:cs="宋体"/>
                <w:kern w:val="0"/>
                <w:sz w:val="22"/>
                <w:szCs w:val="22"/>
                <w:lang/>
              </w:rPr>
            </w:pPr>
            <w:r>
              <w:rPr>
                <w:rFonts w:hint="eastAsia"/>
              </w:rPr>
              <w:t>对生产经营的食品、食品添加剂的标签、说明书存在瑕疵但不影响食品安全且不会对消费者造成误导，责令改正而拒不改正的行政处罚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440226226000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《中华人民共和国食品安全法》第六十七条、第七十条、第一百二十五条第二款</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43</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w:t>
            </w:r>
            <w:r>
              <w:rPr>
                <w:rFonts w:hint="eastAsia"/>
              </w:rPr>
              <w:t>食品生产许可证副本载明的同一食品类别内的事项发生变化，食品生产者未按规定报告的</w:t>
            </w:r>
            <w:r>
              <w:rPr>
                <w:rFonts w:hint="eastAsia"/>
              </w:rPr>
              <w:t>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440225025000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《食品生产许可管理办法》第三十二条第三款、</w:t>
            </w:r>
          </w:p>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第五十三条第三款</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44</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w:t>
            </w:r>
            <w:r>
              <w:rPr>
                <w:rFonts w:hint="eastAsia"/>
              </w:rPr>
              <w:t>食品生产者未按规定申请办理注销手续的</w:t>
            </w:r>
            <w:r>
              <w:rPr>
                <w:rFonts w:hint="eastAsia"/>
              </w:rPr>
              <w:t>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440225025000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《食品生产许可管理办法》第四十条第一款、第五十三条第三款</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45</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w:t>
            </w:r>
            <w:r>
              <w:rPr>
                <w:rFonts w:hint="eastAsia"/>
              </w:rPr>
              <w:t>食品经营者外设仓库地址发生变化，未按规定报告的</w:t>
            </w:r>
            <w:r>
              <w:rPr>
                <w:rFonts w:hint="eastAsia"/>
              </w:rPr>
              <w:t>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440226324000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《食品经营许可管理办法》第二十七条第二款、</w:t>
            </w:r>
          </w:p>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第四十九条第二款</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46</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w:t>
            </w:r>
            <w:r>
              <w:rPr>
                <w:rFonts w:hint="eastAsia"/>
              </w:rPr>
              <w:t>食品经营者未按规定办理注销手</w:t>
            </w:r>
            <w:r>
              <w:rPr>
                <w:rFonts w:hint="eastAsia"/>
              </w:rPr>
              <w:lastRenderedPageBreak/>
              <w:t>续的</w:t>
            </w:r>
            <w:r>
              <w:rPr>
                <w:rFonts w:hint="eastAsia"/>
              </w:rPr>
              <w:t>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lastRenderedPageBreak/>
              <w:t>440226324000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《食品经营许可管理办法》第三十六条第一款、第</w:t>
            </w:r>
            <w:r>
              <w:rPr>
                <w:rFonts w:ascii="Times New Roman" w:eastAsia="宋体" w:hAnsi="Times New Roman" w:cs="宋体" w:hint="eastAsia"/>
                <w:szCs w:val="21"/>
              </w:rPr>
              <w:lastRenderedPageBreak/>
              <w:t>四十九条第二款</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lastRenderedPageBreak/>
              <w:t>属于首次被发现实施此类违法行</w:t>
            </w:r>
            <w:r>
              <w:rPr>
                <w:rFonts w:ascii="宋体" w:eastAsia="宋体" w:hAnsi="宋体" w:cs="宋体" w:hint="eastAsia"/>
                <w:kern w:val="0"/>
                <w:sz w:val="22"/>
                <w:szCs w:val="22"/>
                <w:lang/>
              </w:rPr>
              <w:lastRenderedPageBreak/>
              <w:t>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lastRenderedPageBreak/>
              <w:t>《行政处罚法》</w:t>
            </w:r>
            <w:r>
              <w:rPr>
                <w:rFonts w:ascii="Times New Roman" w:eastAsia="宋体" w:hAnsi="Times New Roman" w:cs="宋体" w:hint="eastAsia"/>
                <w:kern w:val="0"/>
                <w:szCs w:val="21"/>
                <w:lang/>
              </w:rPr>
              <w:lastRenderedPageBreak/>
              <w:t>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lastRenderedPageBreak/>
              <w:t>加强教育、及时</w:t>
            </w:r>
            <w:r>
              <w:rPr>
                <w:rFonts w:asciiTheme="minorEastAsia" w:hAnsiTheme="minorEastAsia" w:cstheme="minorEastAsia" w:hint="eastAsia"/>
                <w:kern w:val="0"/>
                <w:szCs w:val="21"/>
                <w:lang/>
              </w:rPr>
              <w:lastRenderedPageBreak/>
              <w:t>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lastRenderedPageBreak/>
              <w:t>47</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对网络食品交易第三方平台提供者和通过自建网站交易的食品生产经营者未履行相应备案义务的行为的行政处罚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440226332000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《网络食品安全违法行为查处办法》第八条第一款、第二款、第二十九条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90"/>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48</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w:t>
            </w:r>
            <w:r>
              <w:rPr>
                <w:rFonts w:hint="eastAsia"/>
              </w:rPr>
              <w:t>网络食品交易第三方平台提供者和通过自建网站交易的食品生产经营者不具备数据备份、故障恢复等技术条件，不能保障网络食品交易数据和资料的可靠性与安全性的</w:t>
            </w:r>
            <w:r>
              <w:rPr>
                <w:rFonts w:hint="eastAsia"/>
              </w:rPr>
              <w:t>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440226331000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《网络食品安全违法行为查处办法》第九条、第三十条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49</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440226338000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《网络食品安全违法行为查处办法》第十条、第三十一条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50</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对网络食品交易第三方平台提供者未建立入网食品生产经营者档案、记录入网食品生产经营者相关信息的行为的行政处罚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440226335000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《网络食品安全违法行为查处办法》第十二条、第三十三条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51</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对网络食品交易第三方平台提供者未按要求记录、保存食品交易信息的行为的行政处罚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440226337000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《网络食品安全违法行为查处办法》第十三条、第三十四条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52</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w:t>
            </w:r>
            <w:r>
              <w:rPr>
                <w:rFonts w:hint="eastAsia"/>
              </w:rPr>
              <w:t>网络食品交易第三方平台提供者未设置专门的网络食品安全管理机构或者指定专职食品安全管理人员对平台上的食品安全经营行为及信息进行检查的</w:t>
            </w:r>
            <w:r>
              <w:rPr>
                <w:rFonts w:hint="eastAsia"/>
              </w:rPr>
              <w:t>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440226334000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《网络食品安全违法行为查处办法》第十四条第一款、第三十五条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53</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w:t>
            </w:r>
            <w:r>
              <w:rPr>
                <w:rFonts w:hint="eastAsia"/>
              </w:rPr>
              <w:t>入网食品生产经营者未按要求进行信息公示的</w:t>
            </w:r>
            <w:r>
              <w:rPr>
                <w:rFonts w:hint="eastAsia"/>
              </w:rPr>
              <w:t>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440226341000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《网络食品安全违法行为查处办法》第十八条、第四十条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54</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w:t>
            </w:r>
            <w:r>
              <w:rPr>
                <w:rFonts w:hint="eastAsia"/>
              </w:rPr>
              <w:t>食品经营者未按规定在经营场所的显著位置悬挂或者摆放食品经营许可证的</w:t>
            </w:r>
            <w:r>
              <w:rPr>
                <w:rFonts w:hint="eastAsia"/>
              </w:rPr>
              <w:t>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440226322000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《食品经营许可管理办法》第二十六条第二款、第四十八条第二款</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lastRenderedPageBreak/>
              <w:t>55</w:t>
            </w:r>
          </w:p>
        </w:tc>
        <w:tc>
          <w:tcPr>
            <w:tcW w:w="3553"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对食品生产者未按规定在生产场所的显著位置悬挂或者摆放食品生产许可证的行为的行政处罚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440225022000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《食品生产许可管理办法》第三十一条第二款、第五十二条第二款</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56</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对特殊食品经营者未按规定设立专柜或者专区并用提示牌标明的，或者未按规定存放特殊食品的行为的行政处罚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440226259000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《广东省食品安全条例》第二十二条第三款、第六十七条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57</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w:t>
            </w:r>
            <w:r>
              <w:rPr>
                <w:rFonts w:hint="eastAsia"/>
              </w:rPr>
              <w:t>批发市场开办者未与入场销售者签订食用农产品质</w:t>
            </w:r>
            <w:proofErr w:type="gramStart"/>
            <w:r>
              <w:rPr>
                <w:rFonts w:hint="eastAsia"/>
              </w:rPr>
              <w:t>量安全</w:t>
            </w:r>
            <w:proofErr w:type="gramEnd"/>
            <w:r>
              <w:rPr>
                <w:rFonts w:hint="eastAsia"/>
              </w:rPr>
              <w:t>协议，或者未印制统一格式的食用农产品销售凭证的</w:t>
            </w:r>
            <w:r>
              <w:rPr>
                <w:rFonts w:hint="eastAsia"/>
              </w:rPr>
              <w:t>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440226353000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《食用农产品市场销售质量安全监督管理办法》第十八条第一款、第二十条第一款、第二款、第四十八条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58</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rPr>
                <w:rFonts w:hint="eastAsia"/>
              </w:rPr>
              <w:t>对取得生产许可证的企业未依照《中华人民共和国工业产品生产许可证管理条例》规定在产品、包装或者说明书上标注生产许可证标志和编号的行为的行政处罚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440225330000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《中华人民共和国工业产品生产许可证管理条例》第三十三条第一款、</w:t>
            </w:r>
            <w:bookmarkStart w:id="1" w:name="tiao_33_kuan_2"/>
            <w:bookmarkEnd w:id="1"/>
            <w:r>
              <w:rPr>
                <w:rFonts w:ascii="Times New Roman" w:eastAsia="宋体" w:hAnsi="Times New Roman" w:cs="宋体" w:hint="eastAsia"/>
                <w:szCs w:val="21"/>
              </w:rPr>
              <w:t>第四十七条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3038"/>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59</w:t>
            </w:r>
          </w:p>
        </w:tc>
        <w:tc>
          <w:tcPr>
            <w:tcW w:w="3553" w:type="dxa"/>
            <w:vAlign w:val="center"/>
          </w:tcPr>
          <w:p w:rsidR="00FE114D" w:rsidRDefault="00881802">
            <w:pPr>
              <w:widowControl/>
              <w:jc w:val="left"/>
              <w:textAlignment w:val="center"/>
            </w:pPr>
            <w:r>
              <w:rPr>
                <w:rFonts w:hint="eastAsia"/>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要求被发展人员发展其他人员加入，形成上下线关系，</w:t>
            </w:r>
            <w:proofErr w:type="gramStart"/>
            <w:r>
              <w:rPr>
                <w:rFonts w:hint="eastAsia"/>
              </w:rPr>
              <w:t>并以下线</w:t>
            </w:r>
            <w:proofErr w:type="gramEnd"/>
            <w:r>
              <w:rPr>
                <w:rFonts w:hint="eastAsia"/>
              </w:rPr>
              <w:t>的销售业绩为依据计算和给付上线报酬（包括物质奖励和其他经济利益），牟取非法利益的行为的处罚。</w:t>
            </w:r>
          </w:p>
          <w:p w:rsidR="00FE114D" w:rsidRDefault="00FE114D">
            <w:pPr>
              <w:widowControl/>
              <w:jc w:val="left"/>
              <w:textAlignment w:val="center"/>
              <w:rPr>
                <w:rFonts w:ascii="宋体" w:eastAsia="宋体" w:hAnsi="宋体" w:cs="宋体"/>
                <w:kern w:val="0"/>
                <w:sz w:val="22"/>
                <w:szCs w:val="22"/>
                <w:lang/>
              </w:rPr>
            </w:pP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44022592500Y</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《禁止传销条例》第七条、第二十四条第三款、第二十五条</w:t>
            </w:r>
          </w:p>
        </w:tc>
        <w:tc>
          <w:tcPr>
            <w:tcW w:w="3304" w:type="dxa"/>
            <w:vAlign w:val="center"/>
          </w:tcPr>
          <w:p w:rsidR="00FE114D" w:rsidRDefault="00881802">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首次被发现实施此类违法行为；立即自行改正；非明知为传销仍然参加，且在参加传销后没有参与实施软暴力等行为；</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584"/>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60</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t>对未经备案</w:t>
            </w:r>
            <w:r>
              <w:t>从事第一类医疗器械</w:t>
            </w:r>
            <w:r>
              <w:t>生产</w:t>
            </w:r>
            <w:r>
              <w:t>的</w:t>
            </w:r>
            <w:r>
              <w:t>行为的</w:t>
            </w:r>
            <w:r>
              <w:t>行政处罚</w:t>
            </w:r>
          </w:p>
        </w:tc>
        <w:tc>
          <w:tcPr>
            <w:tcW w:w="1913" w:type="dxa"/>
            <w:vAlign w:val="center"/>
          </w:tcPr>
          <w:p w:rsidR="00FE114D" w:rsidRDefault="00FE114D">
            <w:pPr>
              <w:spacing w:line="300" w:lineRule="exact"/>
              <w:jc w:val="center"/>
              <w:rPr>
                <w:rFonts w:ascii="Times New Roman" w:eastAsia="宋体" w:hAnsi="Times New Roman" w:cs="Times New Roman"/>
                <w:szCs w:val="21"/>
              </w:rPr>
            </w:pP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《医疗器械监督管理条例》第三十一条、第八十四条第（二）项</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61</w:t>
            </w:r>
          </w:p>
        </w:tc>
        <w:tc>
          <w:tcPr>
            <w:tcW w:w="3553" w:type="dxa"/>
            <w:vAlign w:val="center"/>
          </w:tcPr>
          <w:p w:rsidR="00FE114D" w:rsidRDefault="00881802">
            <w:pPr>
              <w:widowControl/>
              <w:jc w:val="left"/>
              <w:textAlignment w:val="center"/>
              <w:rPr>
                <w:rFonts w:ascii="宋体" w:eastAsia="宋体" w:hAnsi="宋体" w:cs="宋体"/>
                <w:kern w:val="0"/>
                <w:sz w:val="22"/>
                <w:szCs w:val="22"/>
                <w:lang/>
              </w:rPr>
            </w:pPr>
            <w:r>
              <w:t>对</w:t>
            </w:r>
            <w:r>
              <w:t>经营二类医疗器械</w:t>
            </w:r>
            <w:r>
              <w:t>，</w:t>
            </w:r>
            <w:r>
              <w:t>应当备案而</w:t>
            </w:r>
            <w:r>
              <w:t>未备案的</w:t>
            </w:r>
            <w:r>
              <w:t>行为的</w:t>
            </w:r>
            <w:r>
              <w:t>行政处罚</w:t>
            </w:r>
          </w:p>
        </w:tc>
        <w:tc>
          <w:tcPr>
            <w:tcW w:w="1913" w:type="dxa"/>
            <w:vAlign w:val="center"/>
          </w:tcPr>
          <w:p w:rsidR="00FE114D" w:rsidRDefault="00FE114D">
            <w:pPr>
              <w:spacing w:line="300" w:lineRule="exact"/>
              <w:jc w:val="center"/>
              <w:rPr>
                <w:rFonts w:ascii="Times New Roman" w:eastAsia="宋体" w:hAnsi="Times New Roman" w:cs="Times New Roman"/>
                <w:szCs w:val="21"/>
              </w:rPr>
            </w:pP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《医疗器械监督管理条例》第四十一条、第八十四条第（三）项</w:t>
            </w:r>
          </w:p>
          <w:p w:rsidR="00FE114D" w:rsidRDefault="00FE114D">
            <w:pPr>
              <w:spacing w:line="300" w:lineRule="exact"/>
              <w:ind w:firstLine="420"/>
              <w:jc w:val="left"/>
              <w:rPr>
                <w:rFonts w:ascii="Times New Roman" w:eastAsia="宋体" w:hAnsi="Times New Roman" w:cs="宋体"/>
                <w:szCs w:val="21"/>
              </w:rPr>
            </w:pP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t>62</w:t>
            </w:r>
          </w:p>
        </w:tc>
        <w:tc>
          <w:tcPr>
            <w:tcW w:w="3553" w:type="dxa"/>
            <w:vAlign w:val="center"/>
          </w:tcPr>
          <w:p w:rsidR="00FE114D" w:rsidRDefault="00881802">
            <w:pPr>
              <w:widowControl/>
              <w:jc w:val="left"/>
              <w:textAlignment w:val="center"/>
            </w:pPr>
            <w:r>
              <w:rPr>
                <w:rFonts w:hint="eastAsia"/>
              </w:rPr>
              <w:t>对</w:t>
            </w:r>
            <w:r>
              <w:rPr>
                <w:rFonts w:hint="eastAsia"/>
              </w:rPr>
              <w:t>化妆品标识未标注化妆品名</w:t>
            </w:r>
            <w:proofErr w:type="gramStart"/>
            <w:r>
              <w:rPr>
                <w:rFonts w:hint="eastAsia"/>
              </w:rPr>
              <w:t>称或者</w:t>
            </w:r>
            <w:proofErr w:type="gramEnd"/>
            <w:r>
              <w:rPr>
                <w:rFonts w:hint="eastAsia"/>
              </w:rPr>
              <w:t>标注名称不符合规定要求</w:t>
            </w:r>
            <w:r>
              <w:rPr>
                <w:rFonts w:hint="eastAsia"/>
              </w:rPr>
              <w:t>的行为</w:t>
            </w:r>
            <w:r>
              <w:rPr>
                <w:rFonts w:hint="eastAsia"/>
              </w:rPr>
              <w:lastRenderedPageBreak/>
              <w:t>的</w:t>
            </w:r>
            <w:r>
              <w:rPr>
                <w:rFonts w:ascii="Times New Roman" w:eastAsia="宋体" w:hAnsi="Times New Roman" w:cs="宋体" w:hint="eastAsia"/>
                <w:szCs w:val="21"/>
              </w:rPr>
              <w:t>行政处罚</w:t>
            </w:r>
          </w:p>
          <w:p w:rsidR="00FE114D" w:rsidRDefault="00FE114D">
            <w:pPr>
              <w:widowControl/>
              <w:jc w:val="left"/>
              <w:textAlignment w:val="center"/>
              <w:rPr>
                <w:rFonts w:ascii="宋体" w:eastAsia="宋体" w:hAnsi="宋体" w:cs="宋体"/>
                <w:kern w:val="0"/>
                <w:sz w:val="22"/>
                <w:szCs w:val="22"/>
                <w:lang/>
              </w:rPr>
            </w:pP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lastRenderedPageBreak/>
              <w:t>440272410000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《化妆品标识管理规定》第六条、第七条、第二十四条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w:t>
            </w:r>
            <w:r>
              <w:rPr>
                <w:rFonts w:ascii="宋体" w:eastAsia="宋体" w:hAnsi="宋体" w:cs="宋体" w:hint="eastAsia"/>
                <w:kern w:val="0"/>
                <w:sz w:val="22"/>
                <w:szCs w:val="22"/>
                <w:lang/>
              </w:rPr>
              <w:lastRenderedPageBreak/>
              <w:t>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lastRenderedPageBreak/>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lastRenderedPageBreak/>
              <w:t>加强日常检查</w:t>
            </w:r>
          </w:p>
        </w:tc>
      </w:tr>
      <w:tr w:rsidR="00FE114D">
        <w:trPr>
          <w:trHeight w:val="23"/>
          <w:jc w:val="center"/>
        </w:trPr>
        <w:tc>
          <w:tcPr>
            <w:tcW w:w="690" w:type="dxa"/>
            <w:vAlign w:val="center"/>
          </w:tcPr>
          <w:p w:rsidR="00FE114D" w:rsidRDefault="00881802">
            <w:pPr>
              <w:widowControl/>
              <w:spacing w:line="300" w:lineRule="exact"/>
              <w:jc w:val="center"/>
              <w:textAlignment w:val="center"/>
              <w:rPr>
                <w:rFonts w:ascii="Times New Roman" w:eastAsia="宋体" w:hAnsi="Times New Roman" w:cs="Times New Roman"/>
                <w:kern w:val="0"/>
                <w:szCs w:val="21"/>
                <w:lang/>
              </w:rPr>
            </w:pPr>
            <w:r>
              <w:rPr>
                <w:rFonts w:ascii="Times New Roman" w:eastAsia="宋体" w:hAnsi="Times New Roman" w:cs="Times New Roman"/>
                <w:kern w:val="0"/>
                <w:szCs w:val="21"/>
                <w:lang/>
              </w:rPr>
              <w:lastRenderedPageBreak/>
              <w:t>63</w:t>
            </w:r>
          </w:p>
        </w:tc>
        <w:tc>
          <w:tcPr>
            <w:tcW w:w="3553" w:type="dxa"/>
            <w:vAlign w:val="center"/>
          </w:tcPr>
          <w:p w:rsidR="00FE114D" w:rsidRDefault="00881802">
            <w:pPr>
              <w:widowControl/>
              <w:jc w:val="left"/>
              <w:textAlignment w:val="center"/>
              <w:rPr>
                <w:rFonts w:ascii="宋体" w:hAnsi="宋体" w:cs="宋体"/>
                <w:kern w:val="0"/>
                <w:sz w:val="22"/>
                <w:szCs w:val="22"/>
                <w:lang/>
              </w:rPr>
            </w:pPr>
            <w:r>
              <w:rPr>
                <w:rFonts w:hint="eastAsia"/>
              </w:rPr>
              <w:t>对</w:t>
            </w:r>
            <w:r>
              <w:rPr>
                <w:rFonts w:hint="eastAsia"/>
              </w:rPr>
              <w:t>化妆品标识未依法标注化妆品实际生产加工地或者生产者名称、地址</w:t>
            </w:r>
            <w:r>
              <w:rPr>
                <w:rFonts w:hint="eastAsia"/>
              </w:rPr>
              <w:t>的行为的</w:t>
            </w:r>
            <w:r>
              <w:rPr>
                <w:rFonts w:ascii="Times New Roman" w:eastAsia="宋体" w:hAnsi="Times New Roman" w:cs="宋体" w:hint="eastAsia"/>
                <w:szCs w:val="21"/>
              </w:rPr>
              <w:t>行政处罚</w:t>
            </w:r>
          </w:p>
        </w:tc>
        <w:tc>
          <w:tcPr>
            <w:tcW w:w="1913"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440272410000</w:t>
            </w:r>
          </w:p>
        </w:tc>
        <w:tc>
          <w:tcPr>
            <w:tcW w:w="4926" w:type="dxa"/>
            <w:vAlign w:val="center"/>
          </w:tcPr>
          <w:p w:rsidR="00FE114D" w:rsidRDefault="00881802">
            <w:pPr>
              <w:spacing w:line="300" w:lineRule="exact"/>
              <w:jc w:val="left"/>
              <w:rPr>
                <w:rFonts w:ascii="Times New Roman" w:eastAsia="宋体" w:hAnsi="Times New Roman" w:cs="宋体"/>
                <w:szCs w:val="21"/>
              </w:rPr>
            </w:pPr>
            <w:r>
              <w:rPr>
                <w:rFonts w:ascii="Times New Roman" w:eastAsia="宋体" w:hAnsi="Times New Roman" w:cs="宋体" w:hint="eastAsia"/>
                <w:szCs w:val="21"/>
              </w:rPr>
              <w:t>《化妆品标识管理规定》第八条、第九条、第二十五条</w:t>
            </w:r>
          </w:p>
        </w:tc>
        <w:tc>
          <w:tcPr>
            <w:tcW w:w="3304" w:type="dxa"/>
          </w:tcPr>
          <w:p w:rsidR="00FE114D" w:rsidRDefault="00881802">
            <w:pPr>
              <w:spacing w:line="300" w:lineRule="exact"/>
              <w:rPr>
                <w:rFonts w:ascii="Times New Roman" w:eastAsia="宋体" w:hAnsi="Times New Roman" w:cs="宋体"/>
                <w:szCs w:val="21"/>
              </w:rPr>
            </w:pPr>
            <w:r>
              <w:rPr>
                <w:rFonts w:ascii="宋体" w:eastAsia="宋体" w:hAnsi="宋体" w:cs="宋体" w:hint="eastAsia"/>
                <w:kern w:val="0"/>
                <w:sz w:val="22"/>
                <w:szCs w:val="22"/>
                <w:lang/>
              </w:rPr>
              <w:t>属于首次被发现实施此类违法行为；立即自行改正或在行政机关责令改正的期限内改正；</w:t>
            </w:r>
            <w:r>
              <w:rPr>
                <w:rFonts w:ascii="Times New Roman" w:eastAsia="宋体" w:hAnsi="Times New Roman" w:cs="宋体" w:hint="eastAsia"/>
                <w:szCs w:val="21"/>
              </w:rPr>
              <w:t>危害后果轻微</w:t>
            </w:r>
            <w:r>
              <w:rPr>
                <w:rFonts w:ascii="宋体" w:eastAsia="宋体" w:hAnsi="宋体" w:cs="宋体" w:hint="eastAsia"/>
                <w:kern w:val="0"/>
                <w:sz w:val="22"/>
                <w:szCs w:val="22"/>
                <w:lang/>
              </w:rPr>
              <w:t>。</w:t>
            </w:r>
          </w:p>
        </w:tc>
        <w:tc>
          <w:tcPr>
            <w:tcW w:w="1708"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《行政处罚法》第三十三条</w:t>
            </w:r>
          </w:p>
        </w:tc>
        <w:tc>
          <w:tcPr>
            <w:tcW w:w="1708" w:type="dxa"/>
          </w:tcPr>
          <w:p w:rsidR="00FE114D" w:rsidRDefault="00881802">
            <w:pPr>
              <w:spacing w:line="300" w:lineRule="exact"/>
              <w:rPr>
                <w:rFonts w:ascii="Times New Roman" w:eastAsia="宋体" w:hAnsi="Times New Roman" w:cs="宋体"/>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64</w:t>
            </w:r>
          </w:p>
        </w:tc>
        <w:tc>
          <w:tcPr>
            <w:tcW w:w="3553"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对未在规定期限内办理单用途商业预付卡备案的行为的行政处罚</w:t>
            </w:r>
          </w:p>
        </w:tc>
        <w:tc>
          <w:tcPr>
            <w:tcW w:w="1913"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eastAsia="微软雅黑" w:hAnsi="Times New Roman" w:cs="Times New Roman"/>
                <w:szCs w:val="21"/>
                <w:shd w:val="clear" w:color="auto" w:fill="FFFFFF"/>
              </w:rPr>
              <w:t>440218001000</w:t>
            </w:r>
          </w:p>
        </w:tc>
        <w:tc>
          <w:tcPr>
            <w:tcW w:w="4926"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《单用途商业预付卡管理办法（试行）》（商务部令</w:t>
            </w:r>
            <w:r>
              <w:rPr>
                <w:rFonts w:asciiTheme="minorEastAsia" w:hAnsiTheme="minorEastAsia" w:cstheme="minorEastAsia" w:hint="eastAsia"/>
                <w:kern w:val="0"/>
                <w:szCs w:val="21"/>
                <w:lang/>
              </w:rPr>
              <w:t>2012</w:t>
            </w:r>
            <w:r>
              <w:rPr>
                <w:rFonts w:asciiTheme="minorEastAsia" w:hAnsiTheme="minorEastAsia" w:cstheme="minorEastAsia" w:hint="eastAsia"/>
                <w:kern w:val="0"/>
                <w:szCs w:val="21"/>
                <w:lang/>
              </w:rPr>
              <w:t>年第</w:t>
            </w:r>
            <w:r>
              <w:rPr>
                <w:rFonts w:asciiTheme="minorEastAsia" w:hAnsiTheme="minorEastAsia" w:cstheme="minorEastAsia" w:hint="eastAsia"/>
                <w:kern w:val="0"/>
                <w:szCs w:val="21"/>
                <w:lang/>
              </w:rPr>
              <w:t>9</w:t>
            </w:r>
            <w:r>
              <w:rPr>
                <w:rFonts w:asciiTheme="minorEastAsia" w:hAnsiTheme="minorEastAsia" w:cstheme="minorEastAsia" w:hint="eastAsia"/>
                <w:kern w:val="0"/>
                <w:szCs w:val="21"/>
                <w:lang/>
              </w:rPr>
              <w:t>号，</w:t>
            </w:r>
            <w:r>
              <w:rPr>
                <w:rFonts w:asciiTheme="minorEastAsia" w:hAnsiTheme="minorEastAsia" w:cstheme="minorEastAsia" w:hint="eastAsia"/>
                <w:kern w:val="0"/>
                <w:szCs w:val="21"/>
                <w:lang/>
              </w:rPr>
              <w:t>2016</w:t>
            </w:r>
            <w:r>
              <w:rPr>
                <w:rFonts w:asciiTheme="minorEastAsia" w:hAnsiTheme="minorEastAsia" w:cstheme="minorEastAsia" w:hint="eastAsia"/>
                <w:kern w:val="0"/>
                <w:szCs w:val="21"/>
                <w:lang/>
              </w:rPr>
              <w:t>年修正）第七条</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第十二条</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第三十六条</w:t>
            </w:r>
          </w:p>
        </w:tc>
        <w:tc>
          <w:tcPr>
            <w:tcW w:w="3304"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对在规定期限内未办理单用途预付卡备案，但在限期内改正的，不予行政处罚。</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《行政处罚法》第三十三条</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《单用途商业预付卡管理办法（试行）》第三十六条</w:t>
            </w:r>
            <w:r>
              <w:rPr>
                <w:rFonts w:asciiTheme="minorEastAsia" w:hAnsiTheme="minorEastAsia" w:cstheme="minorEastAsia" w:hint="eastAsia"/>
                <w:kern w:val="0"/>
                <w:szCs w:val="21"/>
                <w:lang/>
              </w:rPr>
              <w:t xml:space="preserve">  </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65</w:t>
            </w:r>
          </w:p>
        </w:tc>
        <w:tc>
          <w:tcPr>
            <w:tcW w:w="3553"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对报废机动车回收拆解企业出售的报废机动车“五大总成”及其他零部件不符合相关要求等行为的行政处罚</w:t>
            </w:r>
          </w:p>
        </w:tc>
        <w:tc>
          <w:tcPr>
            <w:tcW w:w="1913"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eastAsia="微软雅黑" w:hAnsi="Times New Roman" w:cs="Times New Roman"/>
                <w:szCs w:val="21"/>
                <w:shd w:val="clear" w:color="auto" w:fill="FFFFFF"/>
              </w:rPr>
              <w:t>440218005000</w:t>
            </w:r>
          </w:p>
        </w:tc>
        <w:tc>
          <w:tcPr>
            <w:tcW w:w="4926"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《报废机动车回收管理办法》（</w:t>
            </w:r>
            <w:r>
              <w:rPr>
                <w:rFonts w:asciiTheme="minorEastAsia" w:hAnsiTheme="minorEastAsia" w:cstheme="minorEastAsia" w:hint="eastAsia"/>
                <w:kern w:val="0"/>
                <w:szCs w:val="21"/>
                <w:lang/>
              </w:rPr>
              <w:t>2019</w:t>
            </w:r>
            <w:r>
              <w:rPr>
                <w:rFonts w:asciiTheme="minorEastAsia" w:hAnsiTheme="minorEastAsia" w:cstheme="minorEastAsia" w:hint="eastAsia"/>
                <w:kern w:val="0"/>
                <w:szCs w:val="21"/>
                <w:lang/>
              </w:rPr>
              <w:t>年国务院令第</w:t>
            </w:r>
            <w:r>
              <w:rPr>
                <w:rFonts w:asciiTheme="minorEastAsia" w:hAnsiTheme="minorEastAsia" w:cstheme="minorEastAsia" w:hint="eastAsia"/>
                <w:kern w:val="0"/>
                <w:szCs w:val="21"/>
                <w:lang/>
              </w:rPr>
              <w:t>715</w:t>
            </w:r>
            <w:r>
              <w:rPr>
                <w:rFonts w:asciiTheme="minorEastAsia" w:hAnsiTheme="minorEastAsia" w:cstheme="minorEastAsia" w:hint="eastAsia"/>
                <w:kern w:val="0"/>
                <w:szCs w:val="21"/>
                <w:lang/>
              </w:rPr>
              <w:t>号）第十二条</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第二十一条</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《报废机动车回收管理办法实施细则》（商务部令</w:t>
            </w:r>
            <w:r>
              <w:rPr>
                <w:rFonts w:asciiTheme="minorEastAsia" w:hAnsiTheme="minorEastAsia" w:cstheme="minorEastAsia" w:hint="eastAsia"/>
                <w:kern w:val="0"/>
                <w:szCs w:val="21"/>
                <w:lang/>
              </w:rPr>
              <w:t>2020</w:t>
            </w:r>
            <w:r>
              <w:rPr>
                <w:rFonts w:asciiTheme="minorEastAsia" w:hAnsiTheme="minorEastAsia" w:cstheme="minorEastAsia" w:hint="eastAsia"/>
                <w:kern w:val="0"/>
                <w:szCs w:val="21"/>
                <w:lang/>
              </w:rPr>
              <w:t>年第</w:t>
            </w: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号）第二十八条</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第二十九条第一款</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第五十条</w:t>
            </w:r>
          </w:p>
        </w:tc>
        <w:tc>
          <w:tcPr>
            <w:tcW w:w="3304"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对首次发现报废机动车回收拆解企业出售报废机动车“五大总成”以外的零部件没有标明“报废机动车回用件”，积极配合检查并及时改正的，不予行政处罚。</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《行政处罚法》第三十三条。</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 xml:space="preserve">《报废机动车回收管理办法》第二十一条　</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3.</w:t>
            </w:r>
            <w:r>
              <w:rPr>
                <w:rFonts w:asciiTheme="minorEastAsia" w:hAnsiTheme="minorEastAsia" w:cstheme="minorEastAsia" w:hint="eastAsia"/>
                <w:kern w:val="0"/>
                <w:szCs w:val="21"/>
                <w:lang/>
              </w:rPr>
              <w:t>《报废机动车回收管理办法实施细则》第五十条</w:t>
            </w:r>
            <w:r>
              <w:rPr>
                <w:rFonts w:asciiTheme="minorEastAsia" w:hAnsiTheme="minorEastAsia" w:cstheme="minorEastAsia" w:hint="eastAsia"/>
                <w:kern w:val="0"/>
                <w:szCs w:val="21"/>
                <w:lang/>
              </w:rPr>
              <w:t xml:space="preserve"> </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690"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66</w:t>
            </w:r>
          </w:p>
        </w:tc>
        <w:tc>
          <w:tcPr>
            <w:tcW w:w="3553"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对报废机动车回收拆解企业未按照要求备案分支机构、分支机构拆解报废机动车行为的行政处罚</w:t>
            </w:r>
          </w:p>
        </w:tc>
        <w:tc>
          <w:tcPr>
            <w:tcW w:w="1913"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eastAsia="微软雅黑" w:hAnsi="Times New Roman" w:cs="Times New Roman"/>
                <w:szCs w:val="21"/>
                <w:shd w:val="clear" w:color="auto" w:fill="FFFFFF"/>
              </w:rPr>
              <w:t>440218076000</w:t>
            </w:r>
          </w:p>
        </w:tc>
        <w:tc>
          <w:tcPr>
            <w:tcW w:w="4926"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《报废机动车回收管理办法实施细则》（商务部令</w:t>
            </w:r>
            <w:r>
              <w:rPr>
                <w:rFonts w:asciiTheme="minorEastAsia" w:hAnsiTheme="minorEastAsia" w:cstheme="minorEastAsia" w:hint="eastAsia"/>
                <w:kern w:val="0"/>
                <w:szCs w:val="21"/>
                <w:lang/>
              </w:rPr>
              <w:t>2020</w:t>
            </w:r>
            <w:r>
              <w:rPr>
                <w:rFonts w:asciiTheme="minorEastAsia" w:hAnsiTheme="minorEastAsia" w:cstheme="minorEastAsia" w:hint="eastAsia"/>
                <w:kern w:val="0"/>
                <w:szCs w:val="21"/>
                <w:lang/>
              </w:rPr>
              <w:t>年第</w:t>
            </w: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号）第十五条</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第四十二条</w:t>
            </w:r>
          </w:p>
        </w:tc>
        <w:tc>
          <w:tcPr>
            <w:tcW w:w="3304"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对首次发现回收拆解企业未按照要求备案分支机构，积极配合检查并及时改正的，不予行政处罚。</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《行政处罚法》第三十三条</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《报废机动车回收管理办法实施细则》第四十二条</w:t>
            </w:r>
            <w:r>
              <w:rPr>
                <w:rFonts w:asciiTheme="minorEastAsia" w:hAnsiTheme="minorEastAsia" w:cstheme="minorEastAsia" w:hint="eastAsia"/>
                <w:kern w:val="0"/>
                <w:szCs w:val="21"/>
                <w:lang/>
              </w:rPr>
              <w:t xml:space="preserve"> </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加强教育、及时</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67</w:t>
            </w:r>
          </w:p>
        </w:tc>
        <w:tc>
          <w:tcPr>
            <w:tcW w:w="3553"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对报废机动车回收拆解企业未按照国家有关规定及时向公安机关交通管理部门办理机动车注销登记，并将注销证明转交机动车所有人行为的行政处罚</w:t>
            </w:r>
          </w:p>
        </w:tc>
        <w:tc>
          <w:tcPr>
            <w:tcW w:w="1913"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eastAsia="微软雅黑" w:hAnsi="Times New Roman" w:cs="Times New Roman"/>
                <w:szCs w:val="21"/>
                <w:shd w:val="clear" w:color="auto" w:fill="FFFFFF"/>
              </w:rPr>
              <w:t>440218090000</w:t>
            </w:r>
          </w:p>
        </w:tc>
        <w:tc>
          <w:tcPr>
            <w:tcW w:w="4926"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《报废机动车回收管理办法》（</w:t>
            </w:r>
            <w:r>
              <w:rPr>
                <w:rFonts w:asciiTheme="minorEastAsia" w:hAnsiTheme="minorEastAsia" w:cstheme="minorEastAsia" w:hint="eastAsia"/>
                <w:kern w:val="0"/>
                <w:szCs w:val="21"/>
                <w:lang/>
              </w:rPr>
              <w:t>2019</w:t>
            </w:r>
            <w:r>
              <w:rPr>
                <w:rFonts w:asciiTheme="minorEastAsia" w:hAnsiTheme="minorEastAsia" w:cstheme="minorEastAsia" w:hint="eastAsia"/>
                <w:kern w:val="0"/>
                <w:szCs w:val="21"/>
                <w:lang/>
              </w:rPr>
              <w:t>年国务院令第</w:t>
            </w:r>
            <w:r>
              <w:rPr>
                <w:rFonts w:asciiTheme="minorEastAsia" w:hAnsiTheme="minorEastAsia" w:cstheme="minorEastAsia" w:hint="eastAsia"/>
                <w:kern w:val="0"/>
                <w:szCs w:val="21"/>
                <w:lang/>
              </w:rPr>
              <w:t>715</w:t>
            </w:r>
            <w:r>
              <w:rPr>
                <w:rFonts w:asciiTheme="minorEastAsia" w:hAnsiTheme="minorEastAsia" w:cstheme="minorEastAsia" w:hint="eastAsia"/>
                <w:kern w:val="0"/>
                <w:szCs w:val="21"/>
                <w:lang/>
              </w:rPr>
              <w:t>号）第九条第一款</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二十二条第一款</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《报废机动车回收管理办法实施细则》（商务部令</w:t>
            </w:r>
            <w:r>
              <w:rPr>
                <w:rFonts w:asciiTheme="minorEastAsia" w:hAnsiTheme="minorEastAsia" w:cstheme="minorEastAsia" w:hint="eastAsia"/>
                <w:kern w:val="0"/>
                <w:szCs w:val="21"/>
                <w:lang/>
              </w:rPr>
              <w:t>2020</w:t>
            </w:r>
            <w:r>
              <w:rPr>
                <w:rFonts w:asciiTheme="minorEastAsia" w:hAnsiTheme="minorEastAsia" w:cstheme="minorEastAsia" w:hint="eastAsia"/>
                <w:kern w:val="0"/>
                <w:szCs w:val="21"/>
                <w:lang/>
              </w:rPr>
              <w:t>年第</w:t>
            </w: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号）第十九条第二款</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第四十四条</w:t>
            </w:r>
          </w:p>
        </w:tc>
        <w:tc>
          <w:tcPr>
            <w:tcW w:w="3304"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对首次发现报废机动车回收拆解企业未按照国家有关规定及时向公安机关交通管理部门办理机动车注销登记、并将注销证明转交机动车所有人，积极配合检查并及时改正的，不予行政处罚。</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《行政处罚法》第三十三条</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《报废机动车回收管理办法》第二十二条第一款</w:t>
            </w:r>
            <w:r>
              <w:rPr>
                <w:rFonts w:asciiTheme="minorEastAsia" w:hAnsiTheme="minorEastAsia" w:cstheme="minorEastAsia" w:hint="eastAsia"/>
                <w:kern w:val="0"/>
                <w:szCs w:val="21"/>
                <w:lang/>
              </w:rPr>
              <w:t xml:space="preserve"> </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3.</w:t>
            </w:r>
            <w:r>
              <w:rPr>
                <w:rFonts w:asciiTheme="minorEastAsia" w:hAnsiTheme="minorEastAsia" w:cstheme="minorEastAsia" w:hint="eastAsia"/>
                <w:kern w:val="0"/>
                <w:szCs w:val="21"/>
                <w:lang/>
              </w:rPr>
              <w:t>《报废机动车回收管理办法实施细则》第四十四条</w:t>
            </w:r>
            <w:r>
              <w:rPr>
                <w:rFonts w:asciiTheme="minorEastAsia" w:hAnsiTheme="minorEastAsia" w:cstheme="minorEastAsia" w:hint="eastAsia"/>
                <w:kern w:val="0"/>
                <w:szCs w:val="21"/>
                <w:lang/>
              </w:rPr>
              <w:t xml:space="preserve"> </w:t>
            </w:r>
          </w:p>
        </w:tc>
        <w:tc>
          <w:tcPr>
            <w:tcW w:w="1708" w:type="dxa"/>
            <w:vAlign w:val="center"/>
          </w:tcPr>
          <w:p w:rsidR="00FE114D" w:rsidRDefault="00881802">
            <w:pPr>
              <w:widowControl/>
              <w:jc w:val="left"/>
              <w:textAlignment w:val="center"/>
              <w:rPr>
                <w:rFonts w:asciiTheme="minorEastAsia" w:eastAsia="宋体" w:hAnsiTheme="minorEastAsia" w:cstheme="minorEastAsia"/>
                <w:kern w:val="0"/>
                <w:szCs w:val="21"/>
                <w:lang/>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68</w:t>
            </w:r>
          </w:p>
        </w:tc>
        <w:tc>
          <w:tcPr>
            <w:tcW w:w="3553"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对报废机动车回收拆解企业未按照要求建立报废机动车零部件销售</w:t>
            </w:r>
            <w:proofErr w:type="gramStart"/>
            <w:r>
              <w:rPr>
                <w:rFonts w:asciiTheme="minorEastAsia" w:hAnsiTheme="minorEastAsia" w:cstheme="minorEastAsia" w:hint="eastAsia"/>
                <w:kern w:val="0"/>
                <w:szCs w:val="21"/>
                <w:lang/>
              </w:rPr>
              <w:t>台账并如实</w:t>
            </w:r>
            <w:proofErr w:type="gramEnd"/>
            <w:r>
              <w:rPr>
                <w:rFonts w:asciiTheme="minorEastAsia" w:hAnsiTheme="minorEastAsia" w:cstheme="minorEastAsia" w:hint="eastAsia"/>
                <w:kern w:val="0"/>
                <w:szCs w:val="21"/>
                <w:lang/>
              </w:rPr>
              <w:t>记录“五大总成”信息并上传信息系统行为的行政处罚</w:t>
            </w:r>
          </w:p>
        </w:tc>
        <w:tc>
          <w:tcPr>
            <w:tcW w:w="1913"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eastAsia="微软雅黑" w:hAnsi="Times New Roman" w:cs="Times New Roman"/>
                <w:szCs w:val="21"/>
                <w:shd w:val="clear" w:color="auto" w:fill="FFFFFF"/>
              </w:rPr>
              <w:t>440218085000</w:t>
            </w:r>
          </w:p>
        </w:tc>
        <w:tc>
          <w:tcPr>
            <w:tcW w:w="4926"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《报废机动车回收管理办法》（</w:t>
            </w:r>
            <w:r>
              <w:rPr>
                <w:rFonts w:asciiTheme="minorEastAsia" w:hAnsiTheme="minorEastAsia" w:cstheme="minorEastAsia" w:hint="eastAsia"/>
                <w:kern w:val="0"/>
                <w:szCs w:val="21"/>
                <w:lang/>
              </w:rPr>
              <w:t>2019</w:t>
            </w:r>
            <w:r>
              <w:rPr>
                <w:rFonts w:asciiTheme="minorEastAsia" w:hAnsiTheme="minorEastAsia" w:cstheme="minorEastAsia" w:hint="eastAsia"/>
                <w:kern w:val="0"/>
                <w:szCs w:val="21"/>
                <w:lang/>
              </w:rPr>
              <w:t>年国务院令第</w:t>
            </w:r>
            <w:r>
              <w:rPr>
                <w:rFonts w:asciiTheme="minorEastAsia" w:hAnsiTheme="minorEastAsia" w:cstheme="minorEastAsia" w:hint="eastAsia"/>
                <w:kern w:val="0"/>
                <w:szCs w:val="21"/>
                <w:lang/>
              </w:rPr>
              <w:t>715</w:t>
            </w:r>
            <w:r>
              <w:rPr>
                <w:rFonts w:asciiTheme="minorEastAsia" w:hAnsiTheme="minorEastAsia" w:cstheme="minorEastAsia" w:hint="eastAsia"/>
                <w:kern w:val="0"/>
                <w:szCs w:val="21"/>
                <w:lang/>
              </w:rPr>
              <w:t>号）第十三条第一款</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第二十三条</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《报废机动车回收管理办法实施细则》（商务部令</w:t>
            </w:r>
            <w:r>
              <w:rPr>
                <w:rFonts w:asciiTheme="minorEastAsia" w:hAnsiTheme="minorEastAsia" w:cstheme="minorEastAsia" w:hint="eastAsia"/>
                <w:kern w:val="0"/>
                <w:szCs w:val="21"/>
                <w:lang/>
              </w:rPr>
              <w:t>2020</w:t>
            </w:r>
            <w:r>
              <w:rPr>
                <w:rFonts w:asciiTheme="minorEastAsia" w:hAnsiTheme="minorEastAsia" w:cstheme="minorEastAsia" w:hint="eastAsia"/>
                <w:kern w:val="0"/>
                <w:szCs w:val="21"/>
                <w:lang/>
              </w:rPr>
              <w:t>年第</w:t>
            </w: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号）第二十六条</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第四十八条</w:t>
            </w:r>
          </w:p>
        </w:tc>
        <w:tc>
          <w:tcPr>
            <w:tcW w:w="3304"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对首次发现报废机动车回收拆解企业未按照要求建立报废机动车零部件销售</w:t>
            </w:r>
            <w:proofErr w:type="gramStart"/>
            <w:r>
              <w:rPr>
                <w:rFonts w:asciiTheme="minorEastAsia" w:hAnsiTheme="minorEastAsia" w:cstheme="minorEastAsia" w:hint="eastAsia"/>
                <w:kern w:val="0"/>
                <w:szCs w:val="21"/>
                <w:lang/>
              </w:rPr>
              <w:t>台账并如实</w:t>
            </w:r>
            <w:proofErr w:type="gramEnd"/>
            <w:r>
              <w:rPr>
                <w:rFonts w:asciiTheme="minorEastAsia" w:hAnsiTheme="minorEastAsia" w:cstheme="minorEastAsia" w:hint="eastAsia"/>
                <w:kern w:val="0"/>
                <w:szCs w:val="21"/>
                <w:lang/>
              </w:rPr>
              <w:t>记录“五大总成”信息并上传信息系统，积极</w:t>
            </w:r>
            <w:r>
              <w:rPr>
                <w:rFonts w:asciiTheme="minorEastAsia" w:hAnsiTheme="minorEastAsia" w:cstheme="minorEastAsia" w:hint="eastAsia"/>
                <w:kern w:val="0"/>
                <w:szCs w:val="21"/>
                <w:lang/>
              </w:rPr>
              <w:lastRenderedPageBreak/>
              <w:t>配合检查并及时改正的，不予行政处罚。</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lastRenderedPageBreak/>
              <w:t>1.</w:t>
            </w:r>
            <w:r>
              <w:rPr>
                <w:rFonts w:asciiTheme="minorEastAsia" w:hAnsiTheme="minorEastAsia" w:cstheme="minorEastAsia" w:hint="eastAsia"/>
                <w:kern w:val="0"/>
                <w:szCs w:val="21"/>
                <w:lang/>
              </w:rPr>
              <w:t>《行政处罚法》第三十三条</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《报废机动车回收管理办法》</w:t>
            </w:r>
            <w:r>
              <w:rPr>
                <w:rFonts w:asciiTheme="minorEastAsia" w:hAnsiTheme="minorEastAsia" w:cstheme="minorEastAsia" w:hint="eastAsia"/>
                <w:kern w:val="0"/>
                <w:szCs w:val="21"/>
                <w:lang/>
              </w:rPr>
              <w:lastRenderedPageBreak/>
              <w:t>第二十三条</w:t>
            </w:r>
            <w:r>
              <w:rPr>
                <w:rFonts w:asciiTheme="minorEastAsia" w:hAnsiTheme="minorEastAsia" w:cstheme="minorEastAsia" w:hint="eastAsia"/>
                <w:kern w:val="0"/>
                <w:szCs w:val="21"/>
                <w:lang/>
              </w:rPr>
              <w:t xml:space="preserve"> </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3.</w:t>
            </w:r>
            <w:r>
              <w:rPr>
                <w:rFonts w:asciiTheme="minorEastAsia" w:hAnsiTheme="minorEastAsia" w:cstheme="minorEastAsia" w:hint="eastAsia"/>
                <w:kern w:val="0"/>
                <w:szCs w:val="21"/>
                <w:lang/>
              </w:rPr>
              <w:t>《报废机动车回收管理办法实施细则》第四十八条</w:t>
            </w:r>
            <w:r>
              <w:rPr>
                <w:rFonts w:asciiTheme="minorEastAsia" w:hAnsiTheme="minorEastAsia" w:cstheme="minorEastAsia" w:hint="eastAsia"/>
                <w:kern w:val="0"/>
                <w:szCs w:val="21"/>
                <w:lang/>
              </w:rPr>
              <w:t xml:space="preserve"> </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lastRenderedPageBreak/>
              <w:t>加强教育、及时复查整改情况、</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lastRenderedPageBreak/>
              <w:t>69</w:t>
            </w:r>
          </w:p>
        </w:tc>
        <w:tc>
          <w:tcPr>
            <w:tcW w:w="3553"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报废机动车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行为的行政处罚</w:t>
            </w:r>
          </w:p>
        </w:tc>
        <w:tc>
          <w:tcPr>
            <w:tcW w:w="1913"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eastAsia="微软雅黑" w:hAnsi="Times New Roman" w:cs="Times New Roman"/>
                <w:szCs w:val="21"/>
                <w:shd w:val="clear" w:color="auto" w:fill="FFFFFF"/>
              </w:rPr>
              <w:t>440218087000</w:t>
            </w:r>
          </w:p>
        </w:tc>
        <w:tc>
          <w:tcPr>
            <w:tcW w:w="4926"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《报废机动车回收管理办法实施细则》（商务部令</w:t>
            </w:r>
            <w:r>
              <w:rPr>
                <w:rFonts w:asciiTheme="minorEastAsia" w:hAnsiTheme="minorEastAsia" w:cstheme="minorEastAsia" w:hint="eastAsia"/>
                <w:kern w:val="0"/>
                <w:szCs w:val="21"/>
                <w:lang/>
              </w:rPr>
              <w:t>2020</w:t>
            </w:r>
            <w:r>
              <w:rPr>
                <w:rFonts w:asciiTheme="minorEastAsia" w:hAnsiTheme="minorEastAsia" w:cstheme="minorEastAsia" w:hint="eastAsia"/>
                <w:kern w:val="0"/>
                <w:szCs w:val="21"/>
                <w:lang/>
              </w:rPr>
              <w:t>年第</w:t>
            </w: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号）第二十七条</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第四十九条</w:t>
            </w:r>
          </w:p>
        </w:tc>
        <w:tc>
          <w:tcPr>
            <w:tcW w:w="3304"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对首次发现报废机动车回收拆解企业未将报废新能源汽车车辆识别代号及动力蓄电池编码、数量、型号、流向等信息录入有关平台，积极配合检查及时改正的，不予行政处罚。</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《行政处罚法》第三十三条</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《报废机动车回收管理办法实施细则》第四十九条</w:t>
            </w:r>
            <w:r>
              <w:rPr>
                <w:rFonts w:asciiTheme="minorEastAsia" w:hAnsiTheme="minorEastAsia" w:cstheme="minorEastAsia" w:hint="eastAsia"/>
                <w:kern w:val="0"/>
                <w:szCs w:val="21"/>
                <w:lang/>
              </w:rPr>
              <w:t xml:space="preserve">  </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690"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70</w:t>
            </w:r>
          </w:p>
        </w:tc>
        <w:tc>
          <w:tcPr>
            <w:tcW w:w="3553"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对拍卖企业举办拍卖活动，未按照《拍卖法》及相关法律、行政法规规定的日期进行公告、或者未在拍卖会前展示拍卖标的，为竞买人提供查看拍卖标的条件并向竞买人提供有关资料等行为的行政处罚</w:t>
            </w:r>
          </w:p>
        </w:tc>
        <w:tc>
          <w:tcPr>
            <w:tcW w:w="1913"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eastAsia="微软雅黑" w:hAnsi="Times New Roman" w:cs="Times New Roman"/>
                <w:szCs w:val="21"/>
                <w:shd w:val="clear" w:color="auto" w:fill="FFFFFF"/>
              </w:rPr>
              <w:t>440218014000</w:t>
            </w:r>
          </w:p>
        </w:tc>
        <w:tc>
          <w:tcPr>
            <w:tcW w:w="4926"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《拍卖管理办法》（</w:t>
            </w:r>
            <w:r>
              <w:rPr>
                <w:rFonts w:asciiTheme="minorEastAsia" w:hAnsiTheme="minorEastAsia" w:cstheme="minorEastAsia" w:hint="eastAsia"/>
                <w:kern w:val="0"/>
                <w:szCs w:val="21"/>
                <w:lang/>
              </w:rPr>
              <w:t>商务部令</w:t>
            </w:r>
            <w:r>
              <w:rPr>
                <w:rFonts w:asciiTheme="minorEastAsia" w:hAnsiTheme="minorEastAsia" w:cstheme="minorEastAsia" w:hint="eastAsia"/>
                <w:kern w:val="0"/>
                <w:szCs w:val="21"/>
                <w:lang/>
              </w:rPr>
              <w:t>2004</w:t>
            </w:r>
            <w:r>
              <w:rPr>
                <w:rFonts w:asciiTheme="minorEastAsia" w:hAnsiTheme="minorEastAsia" w:cstheme="minorEastAsia" w:hint="eastAsia"/>
                <w:kern w:val="0"/>
                <w:szCs w:val="21"/>
                <w:lang/>
              </w:rPr>
              <w:t>第</w:t>
            </w:r>
            <w:r>
              <w:rPr>
                <w:rFonts w:asciiTheme="minorEastAsia" w:hAnsiTheme="minorEastAsia" w:cstheme="minorEastAsia" w:hint="eastAsia"/>
                <w:kern w:val="0"/>
                <w:szCs w:val="21"/>
                <w:lang/>
              </w:rPr>
              <w:t>24</w:t>
            </w:r>
            <w:r>
              <w:rPr>
                <w:rFonts w:asciiTheme="minorEastAsia" w:hAnsiTheme="minorEastAsia" w:cstheme="minorEastAsia" w:hint="eastAsia"/>
                <w:kern w:val="0"/>
                <w:szCs w:val="21"/>
                <w:lang/>
              </w:rPr>
              <w:t>号</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2019</w:t>
            </w:r>
            <w:r>
              <w:rPr>
                <w:rFonts w:asciiTheme="minorEastAsia" w:hAnsiTheme="minorEastAsia" w:cstheme="minorEastAsia" w:hint="eastAsia"/>
                <w:kern w:val="0"/>
                <w:szCs w:val="21"/>
                <w:lang/>
              </w:rPr>
              <w:t>年修正）第二十五条</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第二十六条</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第四十二条</w:t>
            </w:r>
          </w:p>
        </w:tc>
        <w:tc>
          <w:tcPr>
            <w:tcW w:w="3304"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对首次发现拍卖企业未按照《拍卖法》及相关法律、行政法规规定的日期进行公告，且危害后果轻微并及时改正的，不予行政处罚。</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《行政处罚法》第三十三条</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《拍卖管理办法》第二十五条、第二十六条、第四十二条</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690"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71</w:t>
            </w:r>
          </w:p>
        </w:tc>
        <w:tc>
          <w:tcPr>
            <w:tcW w:w="3553"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对外国投资者、外商投资企业未依法履行信息报告义务的行为的行政处罚</w:t>
            </w:r>
          </w:p>
        </w:tc>
        <w:tc>
          <w:tcPr>
            <w:tcW w:w="1913"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eastAsia="微软雅黑" w:hAnsi="Times New Roman" w:cs="Times New Roman"/>
                <w:szCs w:val="21"/>
                <w:shd w:val="clear" w:color="auto" w:fill="FFFFFF"/>
              </w:rPr>
              <w:t>440218044000</w:t>
            </w:r>
          </w:p>
        </w:tc>
        <w:tc>
          <w:tcPr>
            <w:tcW w:w="4926"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《中华人民共和国外商投资法》（</w:t>
            </w:r>
            <w:r>
              <w:rPr>
                <w:rFonts w:asciiTheme="minorEastAsia" w:hAnsiTheme="minorEastAsia" w:cstheme="minorEastAsia" w:hint="eastAsia"/>
                <w:kern w:val="0"/>
                <w:szCs w:val="21"/>
                <w:lang/>
              </w:rPr>
              <w:t>2019</w:t>
            </w:r>
            <w:r>
              <w:rPr>
                <w:rFonts w:asciiTheme="minorEastAsia" w:hAnsiTheme="minorEastAsia" w:cstheme="minorEastAsia" w:hint="eastAsia"/>
                <w:kern w:val="0"/>
                <w:szCs w:val="21"/>
                <w:lang/>
              </w:rPr>
              <w:t>年中华人民共和国主席令第</w:t>
            </w:r>
            <w:r>
              <w:rPr>
                <w:rFonts w:asciiTheme="minorEastAsia" w:hAnsiTheme="minorEastAsia" w:cstheme="minorEastAsia" w:hint="eastAsia"/>
                <w:kern w:val="0"/>
                <w:szCs w:val="21"/>
                <w:lang/>
              </w:rPr>
              <w:t>26</w:t>
            </w:r>
            <w:r>
              <w:rPr>
                <w:rFonts w:asciiTheme="minorEastAsia" w:hAnsiTheme="minorEastAsia" w:cstheme="minorEastAsia" w:hint="eastAsia"/>
                <w:kern w:val="0"/>
                <w:szCs w:val="21"/>
                <w:lang/>
              </w:rPr>
              <w:t>号）第三十四条第一款</w:t>
            </w:r>
            <w:r>
              <w:rPr>
                <w:rFonts w:asciiTheme="minorEastAsia" w:hAnsiTheme="minorEastAsia" w:cstheme="minorEastAsia" w:hint="eastAsia"/>
                <w:kern w:val="0"/>
                <w:szCs w:val="21"/>
                <w:lang/>
              </w:rPr>
              <w:t>、第三十七条</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《外商投资信息报告办法》（商务部、市场监督管理总局令</w:t>
            </w:r>
            <w:r>
              <w:rPr>
                <w:rFonts w:asciiTheme="minorEastAsia" w:hAnsiTheme="minorEastAsia" w:cstheme="minorEastAsia" w:hint="eastAsia"/>
                <w:kern w:val="0"/>
                <w:szCs w:val="21"/>
                <w:lang/>
              </w:rPr>
              <w:t>2019</w:t>
            </w:r>
            <w:r>
              <w:rPr>
                <w:rFonts w:asciiTheme="minorEastAsia" w:hAnsiTheme="minorEastAsia" w:cstheme="minorEastAsia" w:hint="eastAsia"/>
                <w:kern w:val="0"/>
                <w:szCs w:val="21"/>
                <w:lang/>
              </w:rPr>
              <w:t>年第</w:t>
            </w: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号）第八条</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第十九条第一款、第二款</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第二十五条</w:t>
            </w:r>
          </w:p>
        </w:tc>
        <w:tc>
          <w:tcPr>
            <w:tcW w:w="3304"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外国投资者或者外商投资企业存在未报、错报、漏报，但在商务部门责令改正后于</w:t>
            </w:r>
            <w:r>
              <w:rPr>
                <w:rFonts w:asciiTheme="minorEastAsia" w:hAnsiTheme="minorEastAsia" w:cstheme="minorEastAsia" w:hint="eastAsia"/>
                <w:kern w:val="0"/>
                <w:szCs w:val="21"/>
                <w:lang/>
              </w:rPr>
              <w:t>20</w:t>
            </w:r>
            <w:r>
              <w:rPr>
                <w:rFonts w:asciiTheme="minorEastAsia" w:hAnsiTheme="minorEastAsia" w:cstheme="minorEastAsia" w:hint="eastAsia"/>
                <w:kern w:val="0"/>
                <w:szCs w:val="21"/>
                <w:lang/>
              </w:rPr>
              <w:t>个工作日内进行补报或更正的，不予行政处罚。</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《行政处罚法》第三十三条。</w:t>
            </w:r>
            <w:r>
              <w:rPr>
                <w:rFonts w:asciiTheme="minorEastAsia" w:hAnsiTheme="minorEastAsia" w:cstheme="minorEastAsia" w:hint="eastAsia"/>
                <w:kern w:val="0"/>
                <w:szCs w:val="21"/>
                <w:lang/>
              </w:rPr>
              <w:t xml:space="preserve">                                                                      </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《中华人民共和国外商投资法》第三十七条</w:t>
            </w:r>
            <w:r>
              <w:rPr>
                <w:rFonts w:asciiTheme="minorEastAsia" w:hAnsiTheme="minorEastAsia" w:cstheme="minorEastAsia" w:hint="eastAsia"/>
                <w:kern w:val="0"/>
                <w:szCs w:val="21"/>
                <w:lang/>
              </w:rPr>
              <w:t xml:space="preserve"> </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3.</w:t>
            </w:r>
            <w:r>
              <w:rPr>
                <w:rFonts w:asciiTheme="minorEastAsia" w:hAnsiTheme="minorEastAsia" w:cstheme="minorEastAsia" w:hint="eastAsia"/>
                <w:kern w:val="0"/>
                <w:szCs w:val="21"/>
                <w:lang/>
              </w:rPr>
              <w:t>《外商投资信息报告办法》第二十五条</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通知检查对象</w:t>
            </w: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于</w:t>
            </w:r>
            <w:r>
              <w:rPr>
                <w:rFonts w:asciiTheme="minorEastAsia" w:hAnsiTheme="minorEastAsia" w:cstheme="minorEastAsia" w:hint="eastAsia"/>
                <w:kern w:val="0"/>
                <w:szCs w:val="21"/>
                <w:lang/>
              </w:rPr>
              <w:t>20</w:t>
            </w:r>
            <w:r>
              <w:rPr>
                <w:rFonts w:asciiTheme="minorEastAsia" w:hAnsiTheme="minorEastAsia" w:cstheme="minorEastAsia" w:hint="eastAsia"/>
                <w:kern w:val="0"/>
                <w:szCs w:val="21"/>
                <w:lang/>
              </w:rPr>
              <w:t>个工作日内进行补报或更正，并明确告知补报或更正渠道。</w:t>
            </w:r>
          </w:p>
        </w:tc>
      </w:tr>
      <w:tr w:rsidR="00FE114D">
        <w:trPr>
          <w:trHeight w:val="23"/>
          <w:jc w:val="center"/>
        </w:trPr>
        <w:tc>
          <w:tcPr>
            <w:tcW w:w="690"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72</w:t>
            </w:r>
          </w:p>
        </w:tc>
        <w:tc>
          <w:tcPr>
            <w:tcW w:w="3553"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对对外劳务合作企业未依照《对外劳务合作管理条例》规定缴存或者补足备用金的行为的行政处罚</w:t>
            </w:r>
          </w:p>
        </w:tc>
        <w:tc>
          <w:tcPr>
            <w:tcW w:w="1913"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eastAsia="微软雅黑" w:hAnsi="Times New Roman" w:cs="Times New Roman"/>
                <w:szCs w:val="21"/>
                <w:shd w:val="clear" w:color="auto" w:fill="FFFFFF"/>
              </w:rPr>
              <w:t>440218069000</w:t>
            </w:r>
          </w:p>
        </w:tc>
        <w:tc>
          <w:tcPr>
            <w:tcW w:w="4926"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《对外劳务合作管理条例》（</w:t>
            </w:r>
            <w:r>
              <w:rPr>
                <w:rFonts w:asciiTheme="minorEastAsia" w:hAnsiTheme="minorEastAsia" w:cstheme="minorEastAsia" w:hint="eastAsia"/>
                <w:kern w:val="0"/>
                <w:szCs w:val="21"/>
                <w:lang/>
              </w:rPr>
              <w:t>2012</w:t>
            </w:r>
            <w:r>
              <w:rPr>
                <w:rFonts w:asciiTheme="minorEastAsia" w:hAnsiTheme="minorEastAsia" w:cstheme="minorEastAsia" w:hint="eastAsia"/>
                <w:kern w:val="0"/>
                <w:szCs w:val="21"/>
                <w:lang/>
              </w:rPr>
              <w:t>年国务院令第</w:t>
            </w:r>
            <w:r>
              <w:rPr>
                <w:rFonts w:asciiTheme="minorEastAsia" w:hAnsiTheme="minorEastAsia" w:cstheme="minorEastAsia" w:hint="eastAsia"/>
                <w:kern w:val="0"/>
                <w:szCs w:val="21"/>
                <w:lang/>
              </w:rPr>
              <w:t>620</w:t>
            </w:r>
            <w:r>
              <w:rPr>
                <w:rFonts w:asciiTheme="minorEastAsia" w:hAnsiTheme="minorEastAsia" w:cstheme="minorEastAsia" w:hint="eastAsia"/>
                <w:kern w:val="0"/>
                <w:szCs w:val="21"/>
                <w:lang/>
              </w:rPr>
              <w:t>号）第九条第一款</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第十条第二款</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第四十一条</w:t>
            </w:r>
          </w:p>
        </w:tc>
        <w:tc>
          <w:tcPr>
            <w:tcW w:w="3304"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对对外劳务合作企业未在规定时间内按照《对外劳务合作管理条例》规定缴存或者补足备用金，但及时改正的，不予行政处罚。</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《行政处罚法》第三十三条</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《对外劳务合作管理条例》第四十一条</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加强教育、指导约谈</w:t>
            </w:r>
          </w:p>
        </w:tc>
      </w:tr>
      <w:tr w:rsidR="00FE114D">
        <w:trPr>
          <w:trHeight w:val="1847"/>
          <w:jc w:val="center"/>
        </w:trPr>
        <w:tc>
          <w:tcPr>
            <w:tcW w:w="690"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73</w:t>
            </w:r>
          </w:p>
        </w:tc>
        <w:tc>
          <w:tcPr>
            <w:tcW w:w="3553"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对外劳务合作企业未安排劳务人员接受培训，组织劳务人员赴国外工作的；未依照《对外劳务合作管理条例》规定为劳务人员购买在国外工作期间的人身意外伤害保险的；未依照《对外劳务合作管理条例》规定安排随行管理人员的行为的行政处罚</w:t>
            </w:r>
          </w:p>
        </w:tc>
        <w:tc>
          <w:tcPr>
            <w:tcW w:w="1913"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eastAsia="微软雅黑" w:hAnsi="Times New Roman" w:cs="Times New Roman"/>
                <w:szCs w:val="21"/>
                <w:shd w:val="clear" w:color="auto" w:fill="FFFFFF"/>
              </w:rPr>
              <w:t>440218070000</w:t>
            </w:r>
          </w:p>
        </w:tc>
        <w:tc>
          <w:tcPr>
            <w:tcW w:w="4926"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《对外劳务合作管理条例》（</w:t>
            </w:r>
            <w:r>
              <w:rPr>
                <w:rFonts w:asciiTheme="minorEastAsia" w:hAnsiTheme="minorEastAsia" w:cstheme="minorEastAsia" w:hint="eastAsia"/>
                <w:kern w:val="0"/>
                <w:szCs w:val="21"/>
                <w:lang/>
              </w:rPr>
              <w:t>2012</w:t>
            </w:r>
            <w:r>
              <w:rPr>
                <w:rFonts w:asciiTheme="minorEastAsia" w:hAnsiTheme="minorEastAsia" w:cstheme="minorEastAsia" w:hint="eastAsia"/>
                <w:kern w:val="0"/>
                <w:szCs w:val="21"/>
                <w:lang/>
              </w:rPr>
              <w:t>年国务院令第</w:t>
            </w:r>
            <w:r>
              <w:rPr>
                <w:rFonts w:asciiTheme="minorEastAsia" w:hAnsiTheme="minorEastAsia" w:cstheme="minorEastAsia" w:hint="eastAsia"/>
                <w:kern w:val="0"/>
                <w:szCs w:val="21"/>
                <w:lang/>
              </w:rPr>
              <w:t>620</w:t>
            </w:r>
            <w:r>
              <w:rPr>
                <w:rFonts w:asciiTheme="minorEastAsia" w:hAnsiTheme="minorEastAsia" w:cstheme="minorEastAsia" w:hint="eastAsia"/>
                <w:kern w:val="0"/>
                <w:szCs w:val="21"/>
                <w:lang/>
              </w:rPr>
              <w:t>号）第十二条第一款</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第十三条</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第十六条第二款</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第四十二条</w:t>
            </w:r>
          </w:p>
        </w:tc>
        <w:tc>
          <w:tcPr>
            <w:tcW w:w="3304"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对对外劳务合作企业在限期内对《对外劳务合作管理条例》第四十二条的行为进行改正的情形，不予行政处罚。</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《行政处罚法》第三十三条。</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《对外劳务合作管理条例》第四十二条</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加强教育、指导约谈</w:t>
            </w:r>
          </w:p>
        </w:tc>
      </w:tr>
      <w:tr w:rsidR="00FE114D">
        <w:trPr>
          <w:trHeight w:val="23"/>
          <w:jc w:val="center"/>
        </w:trPr>
        <w:tc>
          <w:tcPr>
            <w:tcW w:w="690"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74</w:t>
            </w:r>
          </w:p>
        </w:tc>
        <w:tc>
          <w:tcPr>
            <w:tcW w:w="3553"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对对外劳务合作企业未将服务合同或者劳动合同、劳务合作合同副本以</w:t>
            </w:r>
            <w:r>
              <w:rPr>
                <w:rFonts w:asciiTheme="minorEastAsia" w:hAnsiTheme="minorEastAsia" w:cstheme="minorEastAsia" w:hint="eastAsia"/>
                <w:kern w:val="0"/>
                <w:szCs w:val="21"/>
                <w:lang/>
              </w:rPr>
              <w:lastRenderedPageBreak/>
              <w:t>及劳务人员名单报商务主管部门备案的；组织劳务人员出境后，未将有关情况向中国驻用工项目所在国使馆、领馆报告，或者未依照《对外劳务合作管理条例》规定将随行管理人员名单</w:t>
            </w:r>
            <w:proofErr w:type="gramStart"/>
            <w:r>
              <w:rPr>
                <w:rFonts w:asciiTheme="minorEastAsia" w:hAnsiTheme="minorEastAsia" w:cstheme="minorEastAsia" w:hint="eastAsia"/>
                <w:kern w:val="0"/>
                <w:szCs w:val="21"/>
                <w:lang/>
              </w:rPr>
              <w:t>报负责</w:t>
            </w:r>
            <w:proofErr w:type="gramEnd"/>
            <w:r>
              <w:rPr>
                <w:rFonts w:asciiTheme="minorEastAsia" w:hAnsiTheme="minorEastAsia" w:cstheme="minorEastAsia" w:hint="eastAsia"/>
                <w:kern w:val="0"/>
                <w:szCs w:val="21"/>
                <w:lang/>
              </w:rPr>
              <w:t>审批的商务主管部门备案的；未制定突</w:t>
            </w:r>
            <w:r>
              <w:rPr>
                <w:rFonts w:asciiTheme="minorEastAsia" w:hAnsiTheme="minorEastAsia" w:cstheme="minorEastAsia" w:hint="eastAsia"/>
                <w:kern w:val="0"/>
                <w:szCs w:val="21"/>
                <w:lang/>
              </w:rPr>
              <w:t>发事件应急预案的；停止开展对外劳务合作，未将其对劳务人员的安排方案报商务主管部门备案；对外劳务合作企业拒不将服务合同或者劳动合同、劳务合作合同</w:t>
            </w:r>
            <w:proofErr w:type="gramStart"/>
            <w:r>
              <w:rPr>
                <w:rFonts w:asciiTheme="minorEastAsia" w:hAnsiTheme="minorEastAsia" w:cstheme="minorEastAsia" w:hint="eastAsia"/>
                <w:kern w:val="0"/>
                <w:szCs w:val="21"/>
                <w:lang/>
              </w:rPr>
              <w:t>副本报</w:t>
            </w:r>
            <w:proofErr w:type="gramEnd"/>
            <w:r>
              <w:rPr>
                <w:rFonts w:asciiTheme="minorEastAsia" w:hAnsiTheme="minorEastAsia" w:cstheme="minorEastAsia" w:hint="eastAsia"/>
                <w:kern w:val="0"/>
                <w:szCs w:val="21"/>
                <w:lang/>
              </w:rPr>
              <w:t>商务主管部门备案，且合同未载明《对外劳务合作管理条例》规定的必备事</w:t>
            </w:r>
            <w:r>
              <w:rPr>
                <w:rFonts w:asciiTheme="minorEastAsia" w:hAnsiTheme="minorEastAsia" w:cstheme="minorEastAsia" w:hint="eastAsia"/>
                <w:kern w:val="0"/>
                <w:szCs w:val="21"/>
                <w:lang/>
              </w:rPr>
              <w:t>项，或者在合同备案后拒不按照商务主管部门的要求补正合同必备事项的行为的行政处罚</w:t>
            </w:r>
          </w:p>
        </w:tc>
        <w:tc>
          <w:tcPr>
            <w:tcW w:w="1913" w:type="dxa"/>
            <w:vAlign w:val="center"/>
          </w:tcPr>
          <w:p w:rsidR="00FE114D" w:rsidRDefault="00881802">
            <w:pPr>
              <w:widowControl/>
              <w:jc w:val="center"/>
              <w:textAlignment w:val="center"/>
              <w:rPr>
                <w:rFonts w:ascii="Times New Roman" w:hAnsi="Times New Roman" w:cs="Times New Roman"/>
                <w:kern w:val="0"/>
                <w:szCs w:val="21"/>
                <w:lang/>
              </w:rPr>
            </w:pPr>
            <w:r>
              <w:rPr>
                <w:rFonts w:ascii="Times New Roman" w:eastAsia="微软雅黑" w:hAnsi="Times New Roman" w:cs="Times New Roman"/>
                <w:szCs w:val="21"/>
                <w:shd w:val="clear" w:color="auto" w:fill="FFFFFF"/>
              </w:rPr>
              <w:lastRenderedPageBreak/>
              <w:t>440218072000</w:t>
            </w:r>
          </w:p>
        </w:tc>
        <w:tc>
          <w:tcPr>
            <w:tcW w:w="4926"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t>《对外劳务合作管理条例》（</w:t>
            </w:r>
            <w:r>
              <w:rPr>
                <w:rFonts w:asciiTheme="minorEastAsia" w:hAnsiTheme="minorEastAsia" w:cstheme="minorEastAsia" w:hint="eastAsia"/>
                <w:kern w:val="0"/>
                <w:szCs w:val="21"/>
                <w:lang/>
              </w:rPr>
              <w:t>2012</w:t>
            </w:r>
            <w:r>
              <w:rPr>
                <w:rFonts w:asciiTheme="minorEastAsia" w:hAnsiTheme="minorEastAsia" w:cstheme="minorEastAsia" w:hint="eastAsia"/>
                <w:kern w:val="0"/>
                <w:szCs w:val="21"/>
                <w:lang/>
              </w:rPr>
              <w:t>年国务院令第</w:t>
            </w:r>
            <w:r>
              <w:rPr>
                <w:rFonts w:asciiTheme="minorEastAsia" w:hAnsiTheme="minorEastAsia" w:cstheme="minorEastAsia" w:hint="eastAsia"/>
                <w:kern w:val="0"/>
                <w:szCs w:val="21"/>
                <w:lang/>
              </w:rPr>
              <w:t>620</w:t>
            </w:r>
            <w:r>
              <w:rPr>
                <w:rFonts w:asciiTheme="minorEastAsia" w:hAnsiTheme="minorEastAsia" w:cstheme="minorEastAsia" w:hint="eastAsia"/>
                <w:kern w:val="0"/>
                <w:szCs w:val="21"/>
                <w:lang/>
              </w:rPr>
              <w:t>号）第十四条第二款</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第十六条第二款</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第十七条</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lastRenderedPageBreak/>
              <w:t>第十九条、</w:t>
            </w:r>
            <w:r>
              <w:rPr>
                <w:rFonts w:asciiTheme="minorEastAsia" w:hAnsiTheme="minorEastAsia" w:cstheme="minorEastAsia" w:hint="eastAsia"/>
                <w:kern w:val="0"/>
                <w:szCs w:val="21"/>
                <w:lang/>
              </w:rPr>
              <w:t>第二十六条</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第四十五条</w:t>
            </w:r>
          </w:p>
          <w:p w:rsidR="00FE114D" w:rsidRDefault="00FE114D">
            <w:pPr>
              <w:widowControl/>
              <w:ind w:firstLine="420"/>
              <w:jc w:val="left"/>
              <w:textAlignment w:val="center"/>
              <w:rPr>
                <w:rFonts w:asciiTheme="minorEastAsia" w:hAnsiTheme="minorEastAsia" w:cstheme="minorEastAsia"/>
                <w:kern w:val="0"/>
                <w:szCs w:val="21"/>
                <w:lang/>
              </w:rPr>
            </w:pPr>
          </w:p>
        </w:tc>
        <w:tc>
          <w:tcPr>
            <w:tcW w:w="3304"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lastRenderedPageBreak/>
              <w:t>对对外劳务合作企业未将服务合同或者劳动合同、劳务合作合同副</w:t>
            </w:r>
            <w:r>
              <w:rPr>
                <w:rFonts w:asciiTheme="minorEastAsia" w:hAnsiTheme="minorEastAsia" w:cstheme="minorEastAsia" w:hint="eastAsia"/>
                <w:kern w:val="0"/>
                <w:szCs w:val="21"/>
                <w:lang/>
              </w:rPr>
              <w:lastRenderedPageBreak/>
              <w:t>本以及劳务人员名单报商务主管部门备案；组织劳务人员出境后，未将有关情况向中国驻用工项目所在国使馆、领馆报告，或者未依照本条例规定将随行管理人员名单</w:t>
            </w:r>
            <w:proofErr w:type="gramStart"/>
            <w:r>
              <w:rPr>
                <w:rFonts w:asciiTheme="minorEastAsia" w:hAnsiTheme="minorEastAsia" w:cstheme="minorEastAsia" w:hint="eastAsia"/>
                <w:kern w:val="0"/>
                <w:szCs w:val="21"/>
                <w:lang/>
              </w:rPr>
              <w:t>报负责</w:t>
            </w:r>
            <w:proofErr w:type="gramEnd"/>
            <w:r>
              <w:rPr>
                <w:rFonts w:asciiTheme="minorEastAsia" w:hAnsiTheme="minorEastAsia" w:cstheme="minorEastAsia" w:hint="eastAsia"/>
                <w:kern w:val="0"/>
                <w:szCs w:val="21"/>
                <w:lang/>
              </w:rPr>
              <w:t>审批的商务主管部门备案；未制定突发事件应急预案；停止开展对外劳务合作，未将其对劳务人员的安排方案报商务主管部门备案，积极配合检查并及时改正的，不予行政处罚。</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lastRenderedPageBreak/>
              <w:t>1.</w:t>
            </w:r>
            <w:r>
              <w:rPr>
                <w:rFonts w:asciiTheme="minorEastAsia" w:hAnsiTheme="minorEastAsia" w:cstheme="minorEastAsia" w:hint="eastAsia"/>
                <w:kern w:val="0"/>
                <w:szCs w:val="21"/>
                <w:lang/>
              </w:rPr>
              <w:t>《行政处罚法》第三十三条。</w:t>
            </w:r>
          </w:p>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lastRenderedPageBreak/>
              <w:t>2.</w:t>
            </w:r>
            <w:r>
              <w:rPr>
                <w:rFonts w:asciiTheme="minorEastAsia" w:hAnsiTheme="minorEastAsia" w:cstheme="minorEastAsia" w:hint="eastAsia"/>
                <w:kern w:val="0"/>
                <w:szCs w:val="21"/>
                <w:lang/>
              </w:rPr>
              <w:t>《对外劳务合作管理条例》第四十五条</w:t>
            </w:r>
          </w:p>
        </w:tc>
        <w:tc>
          <w:tcPr>
            <w:tcW w:w="1708" w:type="dxa"/>
            <w:vAlign w:val="center"/>
          </w:tcPr>
          <w:p w:rsidR="00FE114D" w:rsidRDefault="00881802">
            <w:pPr>
              <w:widowControl/>
              <w:jc w:val="left"/>
              <w:textAlignment w:val="center"/>
              <w:rPr>
                <w:rFonts w:asciiTheme="minorEastAsia" w:hAnsiTheme="minorEastAsia" w:cstheme="minorEastAsia"/>
                <w:kern w:val="0"/>
                <w:szCs w:val="21"/>
                <w:lang/>
              </w:rPr>
            </w:pPr>
            <w:r>
              <w:rPr>
                <w:rFonts w:asciiTheme="minorEastAsia" w:hAnsiTheme="minorEastAsia" w:cstheme="minorEastAsia" w:hint="eastAsia"/>
                <w:kern w:val="0"/>
                <w:szCs w:val="21"/>
                <w:lang/>
              </w:rPr>
              <w:lastRenderedPageBreak/>
              <w:t>加强教育、指导约谈</w:t>
            </w:r>
          </w:p>
        </w:tc>
      </w:tr>
    </w:tbl>
    <w:p w:rsidR="00FE114D" w:rsidRDefault="00881802">
      <w:pPr>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lastRenderedPageBreak/>
        <w:t>减轻处罚清单</w:t>
      </w:r>
    </w:p>
    <w:tbl>
      <w:tblPr>
        <w:tblStyle w:val="a8"/>
        <w:tblW w:w="17803" w:type="dxa"/>
        <w:jc w:val="center"/>
        <w:tblInd w:w="0" w:type="dxa"/>
        <w:tblLayout w:type="fixed"/>
        <w:tblCellMar>
          <w:top w:w="0" w:type="dxa"/>
          <w:left w:w="108" w:type="dxa"/>
          <w:bottom w:w="0" w:type="dxa"/>
          <w:right w:w="108" w:type="dxa"/>
        </w:tblCellMar>
        <w:tblLook w:val="04A0"/>
      </w:tblPr>
      <w:tblGrid>
        <w:gridCol w:w="690"/>
        <w:gridCol w:w="3554"/>
        <w:gridCol w:w="1905"/>
        <w:gridCol w:w="3901"/>
        <w:gridCol w:w="2266"/>
        <w:gridCol w:w="1562"/>
        <w:gridCol w:w="1871"/>
        <w:gridCol w:w="2054"/>
      </w:tblGrid>
      <w:tr w:rsidR="00FE114D">
        <w:trPr>
          <w:trHeight w:val="23"/>
          <w:tblHeader/>
          <w:jc w:val="center"/>
        </w:trPr>
        <w:tc>
          <w:tcPr>
            <w:tcW w:w="690" w:type="dxa"/>
            <w:vAlign w:val="center"/>
          </w:tcPr>
          <w:p w:rsidR="00FE114D" w:rsidRDefault="00881802">
            <w:pPr>
              <w:spacing w:line="340" w:lineRule="exact"/>
              <w:jc w:val="center"/>
              <w:rPr>
                <w:rFonts w:ascii="Times New Roman" w:eastAsia="方正小标宋简体" w:hAnsi="Times New Roman" w:cs="方正小标宋简体"/>
                <w:szCs w:val="21"/>
              </w:rPr>
            </w:pPr>
            <w:r>
              <w:rPr>
                <w:rFonts w:ascii="Times New Roman" w:eastAsia="黑体" w:hAnsi="Times New Roman" w:cs="黑体" w:hint="eastAsia"/>
                <w:szCs w:val="21"/>
              </w:rPr>
              <w:t>序号</w:t>
            </w:r>
          </w:p>
        </w:tc>
        <w:tc>
          <w:tcPr>
            <w:tcW w:w="3554" w:type="dxa"/>
            <w:vAlign w:val="center"/>
          </w:tcPr>
          <w:p w:rsidR="00FE114D" w:rsidRDefault="00881802">
            <w:pPr>
              <w:spacing w:line="340" w:lineRule="exact"/>
              <w:jc w:val="center"/>
              <w:rPr>
                <w:rFonts w:ascii="Times New Roman" w:eastAsia="黑体" w:hAnsi="Times New Roman" w:cs="黑体"/>
                <w:szCs w:val="21"/>
              </w:rPr>
            </w:pPr>
            <w:r>
              <w:rPr>
                <w:rFonts w:ascii="Times New Roman" w:eastAsia="黑体" w:hAnsi="Times New Roman" w:cs="黑体" w:hint="eastAsia"/>
                <w:szCs w:val="21"/>
              </w:rPr>
              <w:t>事项名称</w:t>
            </w:r>
          </w:p>
        </w:tc>
        <w:tc>
          <w:tcPr>
            <w:tcW w:w="1905" w:type="dxa"/>
            <w:vAlign w:val="center"/>
          </w:tcPr>
          <w:p w:rsidR="00FE114D" w:rsidRDefault="00881802">
            <w:pPr>
              <w:spacing w:line="340" w:lineRule="exact"/>
              <w:jc w:val="center"/>
              <w:rPr>
                <w:rFonts w:ascii="Times New Roman" w:eastAsia="黑体" w:hAnsi="Times New Roman" w:cs="黑体"/>
                <w:szCs w:val="21"/>
              </w:rPr>
            </w:pPr>
            <w:r>
              <w:rPr>
                <w:rFonts w:ascii="Times New Roman" w:eastAsia="黑体" w:hAnsi="Times New Roman" w:cs="黑体" w:hint="eastAsia"/>
                <w:szCs w:val="21"/>
              </w:rPr>
              <w:t>基本编码</w:t>
            </w:r>
          </w:p>
        </w:tc>
        <w:tc>
          <w:tcPr>
            <w:tcW w:w="3901" w:type="dxa"/>
            <w:vAlign w:val="center"/>
          </w:tcPr>
          <w:p w:rsidR="00FE114D" w:rsidRDefault="00881802">
            <w:pPr>
              <w:spacing w:line="340" w:lineRule="exact"/>
              <w:jc w:val="center"/>
              <w:rPr>
                <w:rFonts w:ascii="Times New Roman" w:eastAsia="方正小标宋简体" w:hAnsi="Times New Roman" w:cs="方正小标宋简体"/>
                <w:szCs w:val="21"/>
              </w:rPr>
            </w:pPr>
            <w:r>
              <w:rPr>
                <w:rFonts w:ascii="Times New Roman" w:eastAsia="黑体" w:hAnsi="Times New Roman" w:cs="黑体" w:hint="eastAsia"/>
                <w:szCs w:val="21"/>
              </w:rPr>
              <w:t>设定依据</w:t>
            </w:r>
          </w:p>
        </w:tc>
        <w:tc>
          <w:tcPr>
            <w:tcW w:w="2266" w:type="dxa"/>
            <w:vAlign w:val="center"/>
          </w:tcPr>
          <w:p w:rsidR="00FE114D" w:rsidRDefault="00881802">
            <w:pPr>
              <w:spacing w:line="340" w:lineRule="exact"/>
              <w:jc w:val="center"/>
              <w:rPr>
                <w:rFonts w:ascii="Times New Roman" w:eastAsia="方正小标宋简体" w:hAnsi="Times New Roman" w:cs="方正小标宋简体"/>
                <w:szCs w:val="21"/>
              </w:rPr>
            </w:pPr>
            <w:r>
              <w:rPr>
                <w:rFonts w:ascii="Times New Roman" w:eastAsia="黑体" w:hAnsi="Times New Roman" w:cs="黑体" w:hint="eastAsia"/>
                <w:szCs w:val="21"/>
              </w:rPr>
              <w:t>适用情形</w:t>
            </w:r>
          </w:p>
        </w:tc>
        <w:tc>
          <w:tcPr>
            <w:tcW w:w="1562" w:type="dxa"/>
            <w:vAlign w:val="center"/>
          </w:tcPr>
          <w:p w:rsidR="00FE114D" w:rsidRDefault="00881802">
            <w:pPr>
              <w:spacing w:line="340" w:lineRule="exact"/>
              <w:jc w:val="center"/>
              <w:rPr>
                <w:rFonts w:ascii="Times New Roman" w:eastAsia="方正小标宋简体" w:hAnsi="Times New Roman" w:cs="方正小标宋简体"/>
                <w:szCs w:val="21"/>
              </w:rPr>
            </w:pPr>
            <w:r>
              <w:rPr>
                <w:rFonts w:ascii="Times New Roman" w:eastAsia="黑体" w:hAnsi="Times New Roman" w:cs="黑体" w:hint="eastAsia"/>
                <w:szCs w:val="21"/>
              </w:rPr>
              <w:t>减轻处罚依据</w:t>
            </w:r>
          </w:p>
        </w:tc>
        <w:tc>
          <w:tcPr>
            <w:tcW w:w="1871" w:type="dxa"/>
            <w:vAlign w:val="center"/>
          </w:tcPr>
          <w:p w:rsidR="00FE114D" w:rsidRDefault="00881802">
            <w:pPr>
              <w:spacing w:line="340" w:lineRule="exact"/>
              <w:jc w:val="center"/>
              <w:rPr>
                <w:rFonts w:ascii="Times New Roman" w:eastAsia="方正小标宋简体" w:hAnsi="Times New Roman" w:cs="方正小标宋简体"/>
                <w:szCs w:val="21"/>
              </w:rPr>
            </w:pPr>
            <w:r>
              <w:rPr>
                <w:rFonts w:ascii="Times New Roman" w:eastAsia="黑体" w:hAnsi="Times New Roman" w:cs="黑体" w:hint="eastAsia"/>
                <w:szCs w:val="21"/>
              </w:rPr>
              <w:t>裁量幅度</w:t>
            </w:r>
          </w:p>
        </w:tc>
        <w:tc>
          <w:tcPr>
            <w:tcW w:w="2054" w:type="dxa"/>
            <w:vAlign w:val="center"/>
          </w:tcPr>
          <w:p w:rsidR="00FE114D" w:rsidRDefault="00881802">
            <w:pPr>
              <w:spacing w:line="340" w:lineRule="exact"/>
              <w:jc w:val="center"/>
              <w:rPr>
                <w:rFonts w:ascii="Times New Roman" w:eastAsia="黑体" w:hAnsi="Times New Roman" w:cs="黑体"/>
                <w:szCs w:val="21"/>
              </w:rPr>
            </w:pPr>
            <w:r>
              <w:rPr>
                <w:rFonts w:ascii="Times New Roman" w:eastAsia="黑体" w:hAnsi="Times New Roman" w:cs="黑体" w:hint="eastAsia"/>
                <w:szCs w:val="21"/>
              </w:rPr>
              <w:t>配套监管措施</w:t>
            </w:r>
          </w:p>
        </w:tc>
      </w:tr>
      <w:tr w:rsidR="00FE114D">
        <w:trPr>
          <w:trHeight w:val="23"/>
          <w:jc w:val="center"/>
        </w:trPr>
        <w:tc>
          <w:tcPr>
            <w:tcW w:w="690" w:type="dxa"/>
            <w:vAlign w:val="center"/>
          </w:tcPr>
          <w:p w:rsidR="00FE114D" w:rsidRDefault="00881802">
            <w:pPr>
              <w:widowControl/>
              <w:spacing w:line="340" w:lineRule="exact"/>
              <w:jc w:val="center"/>
              <w:textAlignment w:val="center"/>
              <w:rPr>
                <w:rFonts w:ascii="Times New Roman" w:eastAsia="宋体" w:hAnsi="Times New Roman" w:cs="Times New Roman"/>
                <w:kern w:val="0"/>
                <w:szCs w:val="21"/>
                <w:lang/>
              </w:rPr>
            </w:pPr>
            <w:r>
              <w:rPr>
                <w:rFonts w:ascii="Times New Roman" w:eastAsia="宋体" w:hAnsi="Times New Roman" w:cs="宋体" w:hint="eastAsia"/>
                <w:kern w:val="0"/>
                <w:szCs w:val="21"/>
                <w:lang/>
              </w:rPr>
              <w:t>1</w:t>
            </w:r>
          </w:p>
        </w:tc>
        <w:tc>
          <w:tcPr>
            <w:tcW w:w="3554" w:type="dxa"/>
          </w:tcPr>
          <w:p w:rsidR="00FE114D" w:rsidRDefault="00881802">
            <w:pPr>
              <w:spacing w:line="340" w:lineRule="exact"/>
              <w:rPr>
                <w:rFonts w:ascii="Times New Roman" w:eastAsia="宋体" w:hAnsi="Times New Roman" w:cs="Times New Roman"/>
                <w:szCs w:val="21"/>
              </w:rPr>
            </w:pPr>
            <w:r>
              <w:rPr>
                <w:rFonts w:ascii="Times New Roman" w:eastAsia="宋体" w:hAnsi="Times New Roman" w:cs="Times New Roman"/>
                <w:szCs w:val="21"/>
              </w:rPr>
              <w:t>对商品或者服务不存在；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使用虚构、伪造或者无法验证的科研成果、统计资料、调查结果、文摘、引用语等信息作证明材料；虚构使用商品或者接受服务的效果；以虚假或者引人误解的内容欺骗、误导消费者的其他情形的行为的行政处罚</w:t>
            </w:r>
          </w:p>
        </w:tc>
        <w:tc>
          <w:tcPr>
            <w:tcW w:w="1905" w:type="dxa"/>
            <w:vAlign w:val="center"/>
          </w:tcPr>
          <w:p w:rsidR="00FE114D" w:rsidRDefault="00881802">
            <w:pPr>
              <w:spacing w:line="340" w:lineRule="exact"/>
              <w:jc w:val="center"/>
              <w:rPr>
                <w:rFonts w:ascii="Times New Roman" w:hAnsi="Times New Roman" w:cs="Times New Roman"/>
                <w:szCs w:val="21"/>
              </w:rPr>
            </w:pPr>
            <w:r>
              <w:rPr>
                <w:rFonts w:ascii="Times New Roman" w:hAnsi="Times New Roman" w:cs="Times New Roman"/>
                <w:szCs w:val="21"/>
              </w:rPr>
              <w:t>44022600400Y</w:t>
            </w:r>
          </w:p>
        </w:tc>
        <w:tc>
          <w:tcPr>
            <w:tcW w:w="3901" w:type="dxa"/>
          </w:tcPr>
          <w:p w:rsidR="00FE114D" w:rsidRDefault="00881802">
            <w:pPr>
              <w:spacing w:line="340" w:lineRule="exact"/>
              <w:rPr>
                <w:rFonts w:ascii="Times New Roman" w:eastAsia="宋体" w:hAnsi="Times New Roman" w:cs="Times New Roman"/>
                <w:szCs w:val="21"/>
              </w:rPr>
            </w:pPr>
            <w:r>
              <w:rPr>
                <w:rFonts w:ascii="Times New Roman" w:eastAsia="宋体" w:hAnsi="Times New Roman" w:cs="Times New Roman"/>
                <w:szCs w:val="21"/>
              </w:rPr>
              <w:t>《广告法》第四条、</w:t>
            </w:r>
            <w:r>
              <w:rPr>
                <w:rFonts w:ascii="Times New Roman" w:eastAsia="宋体" w:hAnsi="Times New Roman" w:cs="Times New Roman" w:hint="eastAsia"/>
                <w:szCs w:val="21"/>
              </w:rPr>
              <w:t>第二十八条、</w:t>
            </w:r>
            <w:r>
              <w:rPr>
                <w:rFonts w:ascii="Times New Roman" w:eastAsia="宋体" w:hAnsi="Times New Roman" w:cs="Times New Roman"/>
                <w:szCs w:val="21"/>
              </w:rPr>
              <w:t>第五十五条第三款</w:t>
            </w:r>
          </w:p>
        </w:tc>
        <w:tc>
          <w:tcPr>
            <w:tcW w:w="2266" w:type="dxa"/>
          </w:tcPr>
          <w:p w:rsidR="00FE114D" w:rsidRDefault="00881802">
            <w:pPr>
              <w:widowControl/>
              <w:shd w:val="clear" w:color="auto" w:fill="FFFFFF"/>
              <w:spacing w:line="340" w:lineRule="exact"/>
              <w:rPr>
                <w:rFonts w:ascii="Times New Roman" w:eastAsia="宋体" w:hAnsi="Times New Roman" w:cs="宋体"/>
                <w:szCs w:val="21"/>
              </w:rPr>
            </w:pPr>
            <w:r>
              <w:rPr>
                <w:rFonts w:ascii="Times New Roman" w:eastAsia="宋体" w:hAnsi="Times New Roman" w:cs="Times New Roman"/>
                <w:szCs w:val="21"/>
              </w:rPr>
              <w:t>存在以下两种以上情形的：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p w:rsidR="00FE114D" w:rsidRDefault="00881802">
            <w:pPr>
              <w:widowControl/>
              <w:shd w:val="clear" w:color="auto" w:fill="FFFFFF"/>
              <w:spacing w:line="340" w:lineRule="exact"/>
              <w:rPr>
                <w:rFonts w:ascii="Times New Roman" w:eastAsia="宋体" w:hAnsi="Times New Roman" w:cs="Times New Roman"/>
                <w:szCs w:val="21"/>
              </w:rPr>
            </w:pPr>
            <w:r>
              <w:rPr>
                <w:rFonts w:ascii="Times New Roman" w:eastAsia="宋体" w:hAnsi="Times New Roman" w:cs="宋体" w:hint="eastAsia"/>
                <w:szCs w:val="21"/>
              </w:rPr>
              <w:t>（本项</w:t>
            </w:r>
            <w:r>
              <w:rPr>
                <w:rFonts w:ascii="Times New Roman" w:eastAsia="宋体" w:hAnsi="Times New Roman" w:cs="宋体" w:hint="eastAsia"/>
                <w:szCs w:val="21"/>
                <w:lang/>
              </w:rPr>
              <w:t>仅限广告经营者、广告发布者应知广告虚假仍设计、制作、代理、发布的违法行为</w:t>
            </w:r>
            <w:r>
              <w:rPr>
                <w:rFonts w:ascii="Times New Roman" w:eastAsia="宋体" w:hAnsi="Times New Roman" w:cs="宋体" w:hint="eastAsia"/>
                <w:szCs w:val="21"/>
              </w:rPr>
              <w:t>）</w:t>
            </w:r>
          </w:p>
        </w:tc>
        <w:tc>
          <w:tcPr>
            <w:tcW w:w="1562" w:type="dxa"/>
          </w:tcPr>
          <w:p w:rsidR="00FE114D" w:rsidRDefault="00881802">
            <w:pPr>
              <w:spacing w:line="340" w:lineRule="exact"/>
              <w:rPr>
                <w:rFonts w:ascii="Times New Roman" w:eastAsia="宋体" w:hAnsi="Times New Roman" w:cs="Times New Roman"/>
                <w:szCs w:val="21"/>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71" w:type="dxa"/>
          </w:tcPr>
          <w:p w:rsidR="00FE114D" w:rsidRDefault="00881802">
            <w:pPr>
              <w:spacing w:line="340" w:lineRule="exact"/>
              <w:rPr>
                <w:rFonts w:ascii="Times New Roman" w:eastAsia="宋体" w:hAnsi="Times New Roman" w:cs="Times New Roman"/>
                <w:szCs w:val="21"/>
              </w:rPr>
            </w:pPr>
            <w:r>
              <w:rPr>
                <w:rFonts w:ascii="Times New Roman" w:eastAsia="宋体" w:hAnsi="Times New Roman" w:cs="Times New Roman"/>
                <w:szCs w:val="21"/>
              </w:rPr>
              <w:t>没收广告费用，并处广告费用不超过</w:t>
            </w:r>
            <w:r>
              <w:rPr>
                <w:rFonts w:ascii="Times New Roman" w:eastAsia="宋体" w:hAnsi="Times New Roman" w:cs="Times New Roman"/>
                <w:szCs w:val="21"/>
              </w:rPr>
              <w:t>3</w:t>
            </w:r>
            <w:r>
              <w:rPr>
                <w:rFonts w:ascii="Times New Roman" w:eastAsia="宋体" w:hAnsi="Times New Roman" w:cs="Times New Roman"/>
                <w:szCs w:val="21"/>
              </w:rPr>
              <w:t>倍的罚款，广告费用无法计算或者明显偏低的，处不超过</w:t>
            </w:r>
            <w:r>
              <w:rPr>
                <w:rFonts w:ascii="Times New Roman" w:eastAsia="宋体" w:hAnsi="Times New Roman" w:cs="Times New Roman"/>
                <w:szCs w:val="21"/>
              </w:rPr>
              <w:t>20</w:t>
            </w:r>
            <w:r>
              <w:rPr>
                <w:rFonts w:ascii="Times New Roman" w:eastAsia="宋体" w:hAnsi="Times New Roman" w:cs="Times New Roman"/>
                <w:szCs w:val="21"/>
              </w:rPr>
              <w:t>万元的罚款。</w:t>
            </w:r>
          </w:p>
        </w:tc>
        <w:tc>
          <w:tcPr>
            <w:tcW w:w="2054" w:type="dxa"/>
          </w:tcPr>
          <w:p w:rsidR="00FE114D" w:rsidRDefault="00881802">
            <w:pPr>
              <w:spacing w:line="34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690" w:type="dxa"/>
            <w:vAlign w:val="center"/>
          </w:tcPr>
          <w:p w:rsidR="00FE114D" w:rsidRDefault="00881802">
            <w:pPr>
              <w:widowControl/>
              <w:spacing w:line="360" w:lineRule="exact"/>
              <w:jc w:val="center"/>
              <w:textAlignment w:val="center"/>
              <w:rPr>
                <w:rFonts w:ascii="Times New Roman" w:eastAsia="宋体" w:hAnsi="Times New Roman" w:cs="Times New Roman"/>
                <w:kern w:val="0"/>
                <w:szCs w:val="21"/>
                <w:lang/>
              </w:rPr>
            </w:pPr>
            <w:r>
              <w:rPr>
                <w:rFonts w:ascii="Times New Roman" w:eastAsia="宋体" w:hAnsi="Times New Roman" w:cs="宋体" w:hint="eastAsia"/>
                <w:kern w:val="0"/>
                <w:szCs w:val="21"/>
                <w:lang/>
              </w:rPr>
              <w:t>2</w:t>
            </w:r>
          </w:p>
        </w:tc>
        <w:tc>
          <w:tcPr>
            <w:tcW w:w="3554" w:type="dxa"/>
            <w:vAlign w:val="center"/>
          </w:tcPr>
          <w:p w:rsidR="00FE114D" w:rsidRDefault="00881802">
            <w:pPr>
              <w:spacing w:line="360" w:lineRule="exact"/>
              <w:rPr>
                <w:rFonts w:ascii="Times New Roman" w:eastAsia="宋体" w:hAnsi="Times New Roman" w:cs="Times New Roman"/>
                <w:szCs w:val="21"/>
              </w:rPr>
            </w:pPr>
            <w:r>
              <w:rPr>
                <w:rFonts w:ascii="Times New Roman" w:eastAsia="宋体" w:hAnsi="Times New Roman" w:cs="宋体" w:hint="eastAsia"/>
                <w:szCs w:val="21"/>
              </w:rPr>
              <w:t>对在广告中使用“国家级”、“最高级”、“最佳”等用语的行为的</w:t>
            </w:r>
            <w:r>
              <w:rPr>
                <w:rFonts w:eastAsia="宋体" w:cs="宋体" w:hint="eastAsia"/>
                <w:szCs w:val="21"/>
              </w:rPr>
              <w:t>行政</w:t>
            </w:r>
            <w:r>
              <w:rPr>
                <w:rFonts w:ascii="Times New Roman" w:eastAsia="宋体" w:hAnsi="Times New Roman" w:cs="宋体" w:hint="eastAsia"/>
                <w:szCs w:val="21"/>
              </w:rPr>
              <w:t>处罚</w:t>
            </w:r>
          </w:p>
        </w:tc>
        <w:tc>
          <w:tcPr>
            <w:tcW w:w="1905" w:type="dxa"/>
          </w:tcPr>
          <w:p w:rsidR="00FE114D" w:rsidRDefault="00881802">
            <w:pPr>
              <w:spacing w:line="36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440225982010</w:t>
            </w:r>
          </w:p>
        </w:tc>
        <w:tc>
          <w:tcPr>
            <w:tcW w:w="3901"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宋体" w:hint="eastAsia"/>
                <w:szCs w:val="21"/>
              </w:rPr>
              <w:t>《广告法》第九条第一款第三项、第五十七条第一款第一项</w:t>
            </w:r>
          </w:p>
        </w:tc>
        <w:tc>
          <w:tcPr>
            <w:tcW w:w="2266" w:type="dxa"/>
          </w:tcPr>
          <w:p w:rsidR="00FE114D" w:rsidRDefault="00881802">
            <w:pPr>
              <w:widowControl/>
              <w:shd w:val="clear" w:color="auto" w:fill="FFFFFF"/>
              <w:spacing w:line="360" w:lineRule="exact"/>
              <w:rPr>
                <w:rFonts w:ascii="Times New Roman" w:eastAsia="宋体" w:hAnsi="Times New Roman" w:cs="Times New Roman"/>
                <w:szCs w:val="21"/>
              </w:rPr>
            </w:pPr>
            <w:r>
              <w:rPr>
                <w:rFonts w:ascii="Times New Roman" w:eastAsia="宋体" w:hAnsi="Times New Roman" w:cs="Times New Roman"/>
                <w:szCs w:val="21"/>
              </w:rPr>
              <w:t>存在以下两种以上情形的：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w:t>
            </w:r>
            <w:r>
              <w:rPr>
                <w:rFonts w:ascii="Times New Roman" w:eastAsia="宋体" w:hAnsi="Times New Roman" w:cs="宋体" w:hint="eastAsia"/>
                <w:szCs w:val="21"/>
              </w:rPr>
              <w:lastRenderedPageBreak/>
              <w:t>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2"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Times New Roman"/>
                <w:szCs w:val="21"/>
              </w:rPr>
              <w:lastRenderedPageBreak/>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w:t>
            </w:r>
            <w:r>
              <w:rPr>
                <w:rFonts w:ascii="Times New Roman" w:eastAsia="宋体" w:hAnsi="Times New Roman" w:cs="Times New Roman"/>
                <w:szCs w:val="21"/>
              </w:rPr>
              <w:lastRenderedPageBreak/>
              <w:t>《广东省规范行政处罚自由裁量权规定》第十四条</w:t>
            </w:r>
          </w:p>
        </w:tc>
        <w:tc>
          <w:tcPr>
            <w:tcW w:w="1871"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Times New Roman"/>
                <w:szCs w:val="21"/>
              </w:rPr>
              <w:lastRenderedPageBreak/>
              <w:t>处不超过</w:t>
            </w:r>
            <w:r>
              <w:rPr>
                <w:rFonts w:ascii="Times New Roman" w:eastAsia="宋体" w:hAnsi="Times New Roman" w:cs="Times New Roman"/>
                <w:szCs w:val="21"/>
              </w:rPr>
              <w:t>20</w:t>
            </w:r>
            <w:r>
              <w:rPr>
                <w:rFonts w:ascii="Times New Roman" w:eastAsia="宋体" w:hAnsi="Times New Roman" w:cs="Times New Roman"/>
                <w:szCs w:val="21"/>
              </w:rPr>
              <w:t>万元的罚款。</w:t>
            </w:r>
          </w:p>
        </w:tc>
        <w:tc>
          <w:tcPr>
            <w:tcW w:w="2054" w:type="dxa"/>
          </w:tcPr>
          <w:p w:rsidR="00FE114D" w:rsidRDefault="00881802">
            <w:pPr>
              <w:spacing w:line="36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690" w:type="dxa"/>
            <w:vAlign w:val="center"/>
          </w:tcPr>
          <w:p w:rsidR="00FE114D" w:rsidRDefault="00881802">
            <w:pPr>
              <w:widowControl/>
              <w:spacing w:line="340" w:lineRule="exact"/>
              <w:jc w:val="center"/>
              <w:textAlignment w:val="center"/>
              <w:rPr>
                <w:rFonts w:ascii="Times New Roman" w:eastAsia="宋体" w:hAnsi="Times New Roman" w:cs="Times New Roman"/>
                <w:kern w:val="0"/>
                <w:szCs w:val="21"/>
                <w:lang/>
              </w:rPr>
            </w:pPr>
            <w:r>
              <w:rPr>
                <w:rFonts w:ascii="Times New Roman" w:eastAsia="宋体" w:hAnsi="Times New Roman" w:cs="宋体" w:hint="eastAsia"/>
                <w:kern w:val="0"/>
                <w:szCs w:val="21"/>
                <w:lang/>
              </w:rPr>
              <w:lastRenderedPageBreak/>
              <w:t>3</w:t>
            </w:r>
          </w:p>
        </w:tc>
        <w:tc>
          <w:tcPr>
            <w:tcW w:w="3554" w:type="dxa"/>
            <w:vAlign w:val="center"/>
          </w:tcPr>
          <w:p w:rsidR="00FE114D" w:rsidRDefault="00881802">
            <w:pPr>
              <w:spacing w:line="340" w:lineRule="exact"/>
              <w:jc w:val="left"/>
              <w:rPr>
                <w:rFonts w:ascii="Times New Roman" w:eastAsia="宋体" w:hAnsi="Times New Roman" w:cs="宋体"/>
                <w:szCs w:val="21"/>
              </w:rPr>
            </w:pPr>
            <w:r>
              <w:rPr>
                <w:rFonts w:ascii="Times New Roman" w:eastAsia="宋体" w:hAnsi="Times New Roman" w:cs="宋体" w:hint="eastAsia"/>
                <w:szCs w:val="21"/>
              </w:rPr>
              <w:t>对兽药广告内容未列出批准文号的行为的行政处罚</w:t>
            </w:r>
          </w:p>
        </w:tc>
        <w:tc>
          <w:tcPr>
            <w:tcW w:w="1905" w:type="dxa"/>
            <w:vAlign w:val="center"/>
          </w:tcPr>
          <w:p w:rsidR="00FE114D" w:rsidRDefault="00881802">
            <w:pPr>
              <w:spacing w:line="34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440225655000</w:t>
            </w:r>
          </w:p>
        </w:tc>
        <w:tc>
          <w:tcPr>
            <w:tcW w:w="3901" w:type="dxa"/>
            <w:vAlign w:val="center"/>
          </w:tcPr>
          <w:p w:rsidR="00FE114D" w:rsidRDefault="00881802">
            <w:pPr>
              <w:spacing w:line="340" w:lineRule="exact"/>
              <w:jc w:val="left"/>
              <w:rPr>
                <w:rFonts w:ascii="Times New Roman" w:eastAsia="宋体" w:hAnsi="Times New Roman" w:cs="宋体"/>
                <w:szCs w:val="21"/>
              </w:rPr>
            </w:pPr>
            <w:r>
              <w:rPr>
                <w:rFonts w:ascii="Times New Roman" w:eastAsia="宋体" w:hAnsi="Times New Roman" w:cs="宋体" w:hint="eastAsia"/>
                <w:szCs w:val="21"/>
              </w:rPr>
              <w:t>《兽药广告审查发布标准》第十条、第十二条</w:t>
            </w:r>
          </w:p>
        </w:tc>
        <w:tc>
          <w:tcPr>
            <w:tcW w:w="2266" w:type="dxa"/>
          </w:tcPr>
          <w:p w:rsidR="00FE114D" w:rsidRDefault="00881802">
            <w:pPr>
              <w:widowControl/>
              <w:shd w:val="clear" w:color="auto" w:fill="FFFFFF"/>
              <w:spacing w:line="340" w:lineRule="exact"/>
              <w:rPr>
                <w:rFonts w:ascii="Times New Roman" w:eastAsia="宋体" w:hAnsi="Times New Roman" w:cs="Times New Roman"/>
                <w:szCs w:val="21"/>
              </w:rPr>
            </w:pPr>
            <w:r>
              <w:rPr>
                <w:rFonts w:ascii="Times New Roman" w:eastAsia="宋体" w:hAnsi="Times New Roman" w:cs="Times New Roman"/>
                <w:szCs w:val="21"/>
              </w:rPr>
              <w:t>存在以下两种以上情形的：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2" w:type="dxa"/>
          </w:tcPr>
          <w:p w:rsidR="00FE114D" w:rsidRDefault="00881802">
            <w:pPr>
              <w:spacing w:line="340" w:lineRule="exact"/>
              <w:rPr>
                <w:rFonts w:ascii="Times New Roman" w:eastAsia="宋体" w:hAnsi="Times New Roman" w:cs="Times New Roman"/>
                <w:szCs w:val="21"/>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71" w:type="dxa"/>
          </w:tcPr>
          <w:p w:rsidR="00FE114D" w:rsidRDefault="00881802">
            <w:pPr>
              <w:spacing w:line="340" w:lineRule="exact"/>
              <w:rPr>
                <w:rFonts w:ascii="Times New Roman" w:eastAsia="宋体" w:hAnsi="Times New Roman" w:cs="Times New Roman"/>
                <w:szCs w:val="21"/>
              </w:rPr>
            </w:pPr>
            <w:r>
              <w:rPr>
                <w:rFonts w:ascii="Times New Roman" w:eastAsia="宋体" w:hAnsi="Times New Roman" w:cs="Times New Roman"/>
                <w:szCs w:val="21"/>
              </w:rPr>
              <w:t>警告。</w:t>
            </w:r>
          </w:p>
        </w:tc>
        <w:tc>
          <w:tcPr>
            <w:tcW w:w="2054" w:type="dxa"/>
          </w:tcPr>
          <w:p w:rsidR="00FE114D" w:rsidRDefault="00881802">
            <w:pPr>
              <w:spacing w:line="34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w:t>
            </w:r>
            <w:r>
              <w:rPr>
                <w:rFonts w:asciiTheme="minorEastAsia" w:hAnsiTheme="minorEastAsia" w:cstheme="minorEastAsia" w:hint="eastAsia"/>
                <w:kern w:val="0"/>
                <w:szCs w:val="21"/>
                <w:lang/>
              </w:rPr>
              <w:t>、</w:t>
            </w:r>
            <w:r>
              <w:rPr>
                <w:rFonts w:asciiTheme="minorEastAsia" w:hAnsiTheme="minorEastAsia" w:cstheme="minorEastAsia" w:hint="eastAsia"/>
                <w:kern w:val="0"/>
                <w:szCs w:val="21"/>
                <w:lang/>
              </w:rPr>
              <w:t>加强日常检查</w:t>
            </w:r>
          </w:p>
        </w:tc>
      </w:tr>
      <w:tr w:rsidR="00FE114D">
        <w:trPr>
          <w:trHeight w:val="23"/>
          <w:jc w:val="center"/>
        </w:trPr>
        <w:tc>
          <w:tcPr>
            <w:tcW w:w="690" w:type="dxa"/>
            <w:vAlign w:val="center"/>
          </w:tcPr>
          <w:p w:rsidR="00FE114D" w:rsidRDefault="00881802">
            <w:pPr>
              <w:widowControl/>
              <w:spacing w:line="340" w:lineRule="exact"/>
              <w:jc w:val="center"/>
              <w:textAlignment w:val="center"/>
              <w:rPr>
                <w:rFonts w:ascii="Times New Roman" w:eastAsia="宋体" w:hAnsi="Times New Roman" w:cs="Times New Roman"/>
                <w:kern w:val="0"/>
                <w:szCs w:val="21"/>
                <w:lang/>
              </w:rPr>
            </w:pPr>
            <w:r>
              <w:rPr>
                <w:rFonts w:ascii="Times New Roman" w:eastAsia="宋体" w:hAnsi="Times New Roman" w:cs="宋体" w:hint="eastAsia"/>
                <w:kern w:val="0"/>
                <w:szCs w:val="21"/>
                <w:lang/>
              </w:rPr>
              <w:t>4</w:t>
            </w:r>
          </w:p>
        </w:tc>
        <w:tc>
          <w:tcPr>
            <w:tcW w:w="3554" w:type="dxa"/>
            <w:vAlign w:val="center"/>
          </w:tcPr>
          <w:p w:rsidR="00FE114D" w:rsidRDefault="00881802">
            <w:pPr>
              <w:spacing w:line="340" w:lineRule="exact"/>
              <w:jc w:val="left"/>
              <w:rPr>
                <w:rFonts w:ascii="Times New Roman" w:eastAsia="宋体" w:hAnsi="Times New Roman" w:cs="Times New Roman"/>
                <w:szCs w:val="21"/>
              </w:rPr>
            </w:pPr>
            <w:r>
              <w:rPr>
                <w:rFonts w:ascii="Times New Roman" w:eastAsia="宋体" w:hAnsi="Times New Roman" w:cs="宋体" w:hint="eastAsia"/>
                <w:szCs w:val="21"/>
              </w:rPr>
              <w:t>对农药广告内容未列出批准文号的行为的行政处罚</w:t>
            </w:r>
          </w:p>
        </w:tc>
        <w:tc>
          <w:tcPr>
            <w:tcW w:w="1905" w:type="dxa"/>
            <w:vAlign w:val="center"/>
          </w:tcPr>
          <w:p w:rsidR="00FE114D" w:rsidRDefault="00881802">
            <w:pPr>
              <w:spacing w:line="34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440226026000</w:t>
            </w:r>
          </w:p>
        </w:tc>
        <w:tc>
          <w:tcPr>
            <w:tcW w:w="3901" w:type="dxa"/>
            <w:vAlign w:val="center"/>
          </w:tcPr>
          <w:p w:rsidR="00FE114D" w:rsidRDefault="00881802">
            <w:pPr>
              <w:spacing w:line="340" w:lineRule="exact"/>
              <w:jc w:val="left"/>
              <w:rPr>
                <w:rFonts w:ascii="Times New Roman" w:eastAsia="宋体" w:hAnsi="Times New Roman" w:cs="Times New Roman"/>
                <w:szCs w:val="21"/>
              </w:rPr>
            </w:pPr>
            <w:r>
              <w:rPr>
                <w:rFonts w:ascii="Times New Roman" w:eastAsia="宋体" w:hAnsi="Times New Roman" w:cs="宋体" w:hint="eastAsia"/>
                <w:szCs w:val="21"/>
              </w:rPr>
              <w:t>《农药广告审查发布标准》第十一条、第十三条</w:t>
            </w:r>
          </w:p>
        </w:tc>
        <w:tc>
          <w:tcPr>
            <w:tcW w:w="2266" w:type="dxa"/>
          </w:tcPr>
          <w:p w:rsidR="00FE114D" w:rsidRDefault="00881802">
            <w:pPr>
              <w:widowControl/>
              <w:shd w:val="clear" w:color="auto" w:fill="FFFFFF"/>
              <w:spacing w:line="340" w:lineRule="exact"/>
              <w:rPr>
                <w:rFonts w:ascii="Times New Roman" w:eastAsia="宋体" w:hAnsi="Times New Roman" w:cs="Times New Roman"/>
                <w:szCs w:val="21"/>
              </w:rPr>
            </w:pPr>
            <w:r>
              <w:rPr>
                <w:rFonts w:ascii="Times New Roman" w:eastAsia="宋体" w:hAnsi="Times New Roman" w:cs="Times New Roman"/>
                <w:szCs w:val="21"/>
              </w:rPr>
              <w:t>存在以下两种以上情形的：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2" w:type="dxa"/>
          </w:tcPr>
          <w:p w:rsidR="00FE114D" w:rsidRDefault="00881802">
            <w:pPr>
              <w:spacing w:line="340" w:lineRule="exact"/>
              <w:rPr>
                <w:rFonts w:ascii="Times New Roman" w:eastAsia="宋体" w:hAnsi="Times New Roman" w:cs="Times New Roman"/>
                <w:szCs w:val="21"/>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71" w:type="dxa"/>
          </w:tcPr>
          <w:p w:rsidR="00FE114D" w:rsidRDefault="00881802">
            <w:pPr>
              <w:spacing w:line="340" w:lineRule="exact"/>
              <w:rPr>
                <w:rFonts w:ascii="Times New Roman" w:eastAsia="宋体" w:hAnsi="Times New Roman" w:cs="Times New Roman"/>
                <w:szCs w:val="21"/>
              </w:rPr>
            </w:pPr>
            <w:r>
              <w:rPr>
                <w:rFonts w:ascii="Times New Roman" w:eastAsia="宋体" w:hAnsi="Times New Roman" w:cs="Times New Roman"/>
                <w:szCs w:val="21"/>
              </w:rPr>
              <w:t>警告。</w:t>
            </w:r>
          </w:p>
        </w:tc>
        <w:tc>
          <w:tcPr>
            <w:tcW w:w="2054" w:type="dxa"/>
          </w:tcPr>
          <w:p w:rsidR="00FE114D" w:rsidRDefault="00881802">
            <w:pPr>
              <w:spacing w:line="34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690" w:type="dxa"/>
            <w:vAlign w:val="center"/>
          </w:tcPr>
          <w:p w:rsidR="00FE114D" w:rsidRDefault="00881802">
            <w:pPr>
              <w:widowControl/>
              <w:spacing w:line="340" w:lineRule="exact"/>
              <w:jc w:val="center"/>
              <w:textAlignment w:val="center"/>
              <w:rPr>
                <w:rFonts w:ascii="Times New Roman" w:eastAsia="宋体" w:hAnsi="Times New Roman" w:cs="Times New Roman"/>
                <w:kern w:val="0"/>
                <w:szCs w:val="21"/>
                <w:lang/>
              </w:rPr>
            </w:pPr>
            <w:r>
              <w:rPr>
                <w:rFonts w:ascii="Times New Roman" w:eastAsia="宋体" w:hAnsi="Times New Roman" w:cs="宋体" w:hint="eastAsia"/>
                <w:kern w:val="0"/>
                <w:szCs w:val="21"/>
                <w:lang/>
              </w:rPr>
              <w:t>5</w:t>
            </w:r>
          </w:p>
        </w:tc>
        <w:tc>
          <w:tcPr>
            <w:tcW w:w="3554" w:type="dxa"/>
            <w:vAlign w:val="center"/>
          </w:tcPr>
          <w:p w:rsidR="00FE114D" w:rsidRDefault="00881802">
            <w:pPr>
              <w:spacing w:line="340" w:lineRule="exact"/>
              <w:jc w:val="left"/>
              <w:rPr>
                <w:rFonts w:ascii="Times New Roman" w:eastAsia="宋体" w:hAnsi="Times New Roman" w:cs="Times New Roman"/>
                <w:szCs w:val="21"/>
              </w:rPr>
            </w:pPr>
            <w:r>
              <w:rPr>
                <w:rFonts w:ascii="Times New Roman" w:eastAsia="宋体" w:hAnsi="Times New Roman" w:cs="宋体" w:hint="eastAsia"/>
                <w:szCs w:val="21"/>
              </w:rPr>
              <w:t>对生产、经营者将“驰名商标”字样用于商品、商品包装或者容器上，或者用于广告宣传、展览以及其他商业活动中的行为的行政处罚</w:t>
            </w:r>
          </w:p>
        </w:tc>
        <w:tc>
          <w:tcPr>
            <w:tcW w:w="1905" w:type="dxa"/>
            <w:vAlign w:val="center"/>
          </w:tcPr>
          <w:p w:rsidR="00FE114D" w:rsidRDefault="00881802">
            <w:pPr>
              <w:spacing w:line="34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440225223000</w:t>
            </w:r>
          </w:p>
        </w:tc>
        <w:tc>
          <w:tcPr>
            <w:tcW w:w="3901" w:type="dxa"/>
            <w:vAlign w:val="center"/>
          </w:tcPr>
          <w:p w:rsidR="00FE114D" w:rsidRDefault="00881802">
            <w:pPr>
              <w:spacing w:line="340" w:lineRule="exact"/>
              <w:jc w:val="left"/>
              <w:rPr>
                <w:rFonts w:ascii="Times New Roman" w:eastAsia="宋体" w:hAnsi="Times New Roman" w:cs="Times New Roman"/>
                <w:szCs w:val="21"/>
              </w:rPr>
            </w:pPr>
            <w:r>
              <w:rPr>
                <w:rFonts w:ascii="Times New Roman" w:eastAsia="宋体" w:hAnsi="Times New Roman" w:cs="宋体" w:hint="eastAsia"/>
                <w:szCs w:val="21"/>
              </w:rPr>
              <w:t>《商标法》第十四条第五款、第五十三条</w:t>
            </w:r>
          </w:p>
        </w:tc>
        <w:tc>
          <w:tcPr>
            <w:tcW w:w="2266" w:type="dxa"/>
          </w:tcPr>
          <w:p w:rsidR="00FE114D" w:rsidRDefault="00881802">
            <w:pPr>
              <w:widowControl/>
              <w:shd w:val="clear" w:color="auto" w:fill="FFFFFF"/>
              <w:spacing w:line="340" w:lineRule="exact"/>
              <w:rPr>
                <w:rFonts w:ascii="Times New Roman" w:eastAsia="宋体" w:hAnsi="Times New Roman" w:cs="Times New Roman"/>
                <w:szCs w:val="21"/>
              </w:rPr>
            </w:pPr>
            <w:r>
              <w:rPr>
                <w:rFonts w:ascii="Times New Roman" w:eastAsia="宋体" w:hAnsi="Times New Roman" w:cs="Times New Roman"/>
                <w:szCs w:val="21"/>
              </w:rPr>
              <w:t>存在以下两种以上情形的：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lastRenderedPageBreak/>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2" w:type="dxa"/>
          </w:tcPr>
          <w:p w:rsidR="00FE114D" w:rsidRDefault="00881802">
            <w:pPr>
              <w:spacing w:line="340" w:lineRule="exact"/>
              <w:rPr>
                <w:rFonts w:ascii="Times New Roman" w:eastAsia="宋体" w:hAnsi="Times New Roman" w:cs="Times New Roman"/>
                <w:szCs w:val="21"/>
              </w:rPr>
            </w:pPr>
            <w:r>
              <w:rPr>
                <w:rFonts w:ascii="Times New Roman" w:eastAsia="宋体" w:hAnsi="Times New Roman" w:cs="Times New Roman"/>
                <w:szCs w:val="21"/>
              </w:rPr>
              <w:lastRenderedPageBreak/>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w:t>
            </w:r>
            <w:r>
              <w:rPr>
                <w:rFonts w:ascii="Times New Roman" w:eastAsia="宋体" w:hAnsi="Times New Roman" w:cs="Times New Roman"/>
                <w:szCs w:val="21"/>
              </w:rPr>
              <w:lastRenderedPageBreak/>
              <w:t>行政处罚自由裁量权规定》第十四条</w:t>
            </w:r>
          </w:p>
        </w:tc>
        <w:tc>
          <w:tcPr>
            <w:tcW w:w="1871" w:type="dxa"/>
          </w:tcPr>
          <w:p w:rsidR="00FE114D" w:rsidRDefault="00881802">
            <w:pPr>
              <w:spacing w:line="340" w:lineRule="exact"/>
              <w:rPr>
                <w:rFonts w:ascii="Times New Roman" w:eastAsia="宋体" w:hAnsi="Times New Roman" w:cs="Times New Roman"/>
                <w:szCs w:val="21"/>
              </w:rPr>
            </w:pPr>
            <w:r>
              <w:rPr>
                <w:rFonts w:ascii="Times New Roman" w:eastAsia="宋体" w:hAnsi="Times New Roman" w:cs="Times New Roman"/>
                <w:szCs w:val="21"/>
              </w:rPr>
              <w:lastRenderedPageBreak/>
              <w:t>处不超过</w:t>
            </w:r>
            <w:r>
              <w:rPr>
                <w:rFonts w:ascii="Times New Roman" w:eastAsia="宋体" w:hAnsi="Times New Roman" w:cs="Times New Roman"/>
                <w:szCs w:val="21"/>
              </w:rPr>
              <w:t>10</w:t>
            </w:r>
            <w:r>
              <w:rPr>
                <w:rFonts w:ascii="Times New Roman" w:eastAsia="宋体" w:hAnsi="Times New Roman" w:cs="Times New Roman"/>
                <w:szCs w:val="21"/>
              </w:rPr>
              <w:t>万元的罚款。</w:t>
            </w:r>
          </w:p>
        </w:tc>
        <w:tc>
          <w:tcPr>
            <w:tcW w:w="2054" w:type="dxa"/>
          </w:tcPr>
          <w:p w:rsidR="00FE114D" w:rsidRDefault="00881802">
            <w:pPr>
              <w:spacing w:line="34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bl>
    <w:p w:rsidR="00FE114D" w:rsidRDefault="00FE114D">
      <w:pPr>
        <w:pStyle w:val="a0"/>
      </w:pPr>
    </w:p>
    <w:p w:rsidR="00FE114D" w:rsidRDefault="00FE114D">
      <w:pPr>
        <w:pStyle w:val="a0"/>
      </w:pPr>
    </w:p>
    <w:p w:rsidR="00FE114D" w:rsidRDefault="00881802">
      <w:pPr>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从轻处罚清单</w:t>
      </w:r>
    </w:p>
    <w:tbl>
      <w:tblPr>
        <w:tblStyle w:val="a8"/>
        <w:tblW w:w="17867" w:type="dxa"/>
        <w:jc w:val="center"/>
        <w:tblInd w:w="0" w:type="dxa"/>
        <w:tblLayout w:type="fixed"/>
        <w:tblCellMar>
          <w:top w:w="0" w:type="dxa"/>
          <w:left w:w="108" w:type="dxa"/>
          <w:bottom w:w="0" w:type="dxa"/>
          <w:right w:w="108" w:type="dxa"/>
        </w:tblCellMar>
        <w:tblLook w:val="04A0"/>
      </w:tblPr>
      <w:tblGrid>
        <w:gridCol w:w="721"/>
        <w:gridCol w:w="3555"/>
        <w:gridCol w:w="1905"/>
        <w:gridCol w:w="3900"/>
        <w:gridCol w:w="2265"/>
        <w:gridCol w:w="1560"/>
        <w:gridCol w:w="1860"/>
        <w:gridCol w:w="2101"/>
      </w:tblGrid>
      <w:tr w:rsidR="00FE114D">
        <w:trPr>
          <w:trHeight w:val="23"/>
          <w:tblHeader/>
          <w:jc w:val="center"/>
        </w:trPr>
        <w:tc>
          <w:tcPr>
            <w:tcW w:w="721" w:type="dxa"/>
            <w:vAlign w:val="center"/>
          </w:tcPr>
          <w:p w:rsidR="00FE114D" w:rsidRDefault="00881802">
            <w:pPr>
              <w:spacing w:line="340" w:lineRule="exact"/>
              <w:jc w:val="center"/>
              <w:rPr>
                <w:rFonts w:ascii="Times New Roman" w:eastAsia="方正小标宋简体" w:hAnsi="Times New Roman" w:cs="方正小标宋简体"/>
                <w:szCs w:val="21"/>
              </w:rPr>
            </w:pPr>
            <w:r>
              <w:rPr>
                <w:rFonts w:ascii="Times New Roman" w:eastAsia="黑体" w:hAnsi="Times New Roman" w:cs="黑体" w:hint="eastAsia"/>
                <w:szCs w:val="21"/>
              </w:rPr>
              <w:t>序号</w:t>
            </w:r>
          </w:p>
        </w:tc>
        <w:tc>
          <w:tcPr>
            <w:tcW w:w="3555" w:type="dxa"/>
            <w:vAlign w:val="center"/>
          </w:tcPr>
          <w:p w:rsidR="00FE114D" w:rsidRDefault="00881802">
            <w:pPr>
              <w:spacing w:line="340" w:lineRule="exact"/>
              <w:jc w:val="center"/>
              <w:rPr>
                <w:rFonts w:ascii="Times New Roman" w:eastAsia="黑体" w:hAnsi="Times New Roman" w:cs="黑体"/>
                <w:szCs w:val="21"/>
              </w:rPr>
            </w:pPr>
            <w:r>
              <w:rPr>
                <w:rFonts w:ascii="Times New Roman" w:eastAsia="黑体" w:hAnsi="Times New Roman" w:cs="黑体" w:hint="eastAsia"/>
                <w:szCs w:val="21"/>
              </w:rPr>
              <w:t>事项名称</w:t>
            </w:r>
          </w:p>
        </w:tc>
        <w:tc>
          <w:tcPr>
            <w:tcW w:w="1905" w:type="dxa"/>
            <w:vAlign w:val="center"/>
          </w:tcPr>
          <w:p w:rsidR="00FE114D" w:rsidRDefault="00881802">
            <w:pPr>
              <w:spacing w:line="340" w:lineRule="exact"/>
              <w:jc w:val="center"/>
              <w:rPr>
                <w:rFonts w:ascii="Times New Roman" w:eastAsia="黑体" w:hAnsi="Times New Roman" w:cs="Times New Roman"/>
                <w:szCs w:val="21"/>
              </w:rPr>
            </w:pPr>
            <w:r>
              <w:rPr>
                <w:rFonts w:ascii="Times New Roman" w:eastAsia="黑体" w:hAnsi="Times New Roman" w:cs="Times New Roman"/>
                <w:szCs w:val="21"/>
              </w:rPr>
              <w:t>基本编码</w:t>
            </w:r>
          </w:p>
        </w:tc>
        <w:tc>
          <w:tcPr>
            <w:tcW w:w="3900" w:type="dxa"/>
            <w:vAlign w:val="center"/>
          </w:tcPr>
          <w:p w:rsidR="00FE114D" w:rsidRDefault="00881802">
            <w:pPr>
              <w:spacing w:line="340" w:lineRule="exact"/>
              <w:jc w:val="center"/>
              <w:rPr>
                <w:rFonts w:ascii="Times New Roman" w:eastAsia="方正小标宋简体" w:hAnsi="Times New Roman" w:cs="方正小标宋简体"/>
                <w:szCs w:val="21"/>
              </w:rPr>
            </w:pPr>
            <w:r>
              <w:rPr>
                <w:rFonts w:ascii="Times New Roman" w:eastAsia="黑体" w:hAnsi="Times New Roman" w:cs="黑体" w:hint="eastAsia"/>
                <w:szCs w:val="21"/>
              </w:rPr>
              <w:t>设定依据</w:t>
            </w:r>
          </w:p>
        </w:tc>
        <w:tc>
          <w:tcPr>
            <w:tcW w:w="2265" w:type="dxa"/>
            <w:vAlign w:val="center"/>
          </w:tcPr>
          <w:p w:rsidR="00FE114D" w:rsidRDefault="00881802">
            <w:pPr>
              <w:spacing w:line="340" w:lineRule="exact"/>
              <w:jc w:val="center"/>
              <w:rPr>
                <w:rFonts w:ascii="Times New Roman" w:eastAsia="方正小标宋简体" w:hAnsi="Times New Roman" w:cs="方正小标宋简体"/>
                <w:szCs w:val="21"/>
              </w:rPr>
            </w:pPr>
            <w:r>
              <w:rPr>
                <w:rFonts w:ascii="Times New Roman" w:eastAsia="黑体" w:hAnsi="Times New Roman" w:cs="黑体" w:hint="eastAsia"/>
                <w:szCs w:val="21"/>
              </w:rPr>
              <w:t>适用情形</w:t>
            </w:r>
          </w:p>
        </w:tc>
        <w:tc>
          <w:tcPr>
            <w:tcW w:w="1560" w:type="dxa"/>
            <w:vAlign w:val="center"/>
          </w:tcPr>
          <w:p w:rsidR="00FE114D" w:rsidRDefault="00881802">
            <w:pPr>
              <w:spacing w:line="340" w:lineRule="exact"/>
              <w:jc w:val="center"/>
              <w:rPr>
                <w:rFonts w:ascii="Times New Roman" w:eastAsia="方正小标宋简体" w:hAnsi="Times New Roman" w:cs="方正小标宋简体"/>
                <w:szCs w:val="21"/>
              </w:rPr>
            </w:pPr>
            <w:r>
              <w:rPr>
                <w:rFonts w:ascii="Times New Roman" w:eastAsia="黑体" w:hAnsi="Times New Roman" w:cs="黑体" w:hint="eastAsia"/>
                <w:szCs w:val="21"/>
              </w:rPr>
              <w:t>减轻处罚依据</w:t>
            </w:r>
          </w:p>
        </w:tc>
        <w:tc>
          <w:tcPr>
            <w:tcW w:w="1860" w:type="dxa"/>
            <w:vAlign w:val="center"/>
          </w:tcPr>
          <w:p w:rsidR="00FE114D" w:rsidRDefault="00881802">
            <w:pPr>
              <w:spacing w:line="340" w:lineRule="exact"/>
              <w:jc w:val="center"/>
              <w:rPr>
                <w:rFonts w:ascii="Times New Roman" w:eastAsia="方正小标宋简体" w:hAnsi="Times New Roman" w:cs="方正小标宋简体"/>
                <w:szCs w:val="21"/>
              </w:rPr>
            </w:pPr>
            <w:r>
              <w:rPr>
                <w:rFonts w:ascii="Times New Roman" w:eastAsia="黑体" w:hAnsi="Times New Roman" w:cs="黑体" w:hint="eastAsia"/>
                <w:szCs w:val="21"/>
              </w:rPr>
              <w:t>裁量幅度</w:t>
            </w:r>
          </w:p>
        </w:tc>
        <w:tc>
          <w:tcPr>
            <w:tcW w:w="2101" w:type="dxa"/>
            <w:vAlign w:val="center"/>
          </w:tcPr>
          <w:p w:rsidR="00FE114D" w:rsidRDefault="00881802">
            <w:pPr>
              <w:spacing w:line="340" w:lineRule="exact"/>
              <w:jc w:val="center"/>
              <w:rPr>
                <w:rFonts w:ascii="Times New Roman" w:eastAsia="黑体" w:hAnsi="Times New Roman" w:cs="黑体"/>
                <w:szCs w:val="21"/>
              </w:rPr>
            </w:pPr>
            <w:r>
              <w:rPr>
                <w:rFonts w:ascii="Times New Roman" w:eastAsia="黑体" w:hAnsi="Times New Roman" w:cs="黑体" w:hint="eastAsia"/>
                <w:szCs w:val="21"/>
              </w:rPr>
              <w:t>监管配套措施</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Times New Roman"/>
                <w:kern w:val="0"/>
                <w:szCs w:val="21"/>
                <w:lang/>
              </w:rPr>
            </w:pPr>
            <w:r>
              <w:rPr>
                <w:rFonts w:ascii="Times New Roman" w:eastAsia="宋体" w:hAnsi="Times New Roman" w:cs="宋体" w:hint="eastAsia"/>
                <w:kern w:val="0"/>
                <w:szCs w:val="21"/>
                <w:lang/>
              </w:rPr>
              <w:t>1</w:t>
            </w:r>
          </w:p>
        </w:tc>
        <w:tc>
          <w:tcPr>
            <w:tcW w:w="3555" w:type="dxa"/>
          </w:tcPr>
          <w:p w:rsidR="00FE114D" w:rsidRDefault="00881802">
            <w:pPr>
              <w:spacing w:line="360" w:lineRule="exact"/>
              <w:jc w:val="left"/>
              <w:rPr>
                <w:rFonts w:ascii="Times New Roman" w:eastAsia="宋体" w:hAnsi="Times New Roman" w:cs="Times New Roman"/>
                <w:szCs w:val="21"/>
              </w:rPr>
            </w:pPr>
            <w:r>
              <w:rPr>
                <w:rFonts w:ascii="Times New Roman" w:eastAsia="宋体" w:hAnsi="Times New Roman" w:cs="宋体" w:hint="eastAsia"/>
                <w:szCs w:val="21"/>
              </w:rPr>
              <w:t>对违反《电子商务法》第七十六条，存在未在首页显著位置公示营业执照信息、行政许可信息、属于不需要办理市场主体登记情形等信息，或者上述信息的链接标识等行为的行政处罚</w:t>
            </w:r>
          </w:p>
        </w:tc>
        <w:tc>
          <w:tcPr>
            <w:tcW w:w="1905" w:type="dxa"/>
            <w:vAlign w:val="center"/>
          </w:tcPr>
          <w:p w:rsidR="00FE114D" w:rsidRDefault="00881802">
            <w:pPr>
              <w:spacing w:line="36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440225014000</w:t>
            </w:r>
          </w:p>
        </w:tc>
        <w:tc>
          <w:tcPr>
            <w:tcW w:w="3900" w:type="dxa"/>
            <w:vAlign w:val="center"/>
          </w:tcPr>
          <w:p w:rsidR="00FE114D" w:rsidRDefault="00881802">
            <w:pPr>
              <w:spacing w:line="360" w:lineRule="exact"/>
              <w:jc w:val="left"/>
              <w:rPr>
                <w:rFonts w:ascii="Times New Roman" w:eastAsia="宋体" w:hAnsi="Times New Roman" w:cs="Times New Roman"/>
                <w:szCs w:val="21"/>
              </w:rPr>
            </w:pPr>
            <w:r>
              <w:rPr>
                <w:rFonts w:ascii="Times New Roman" w:eastAsia="宋体" w:hAnsi="Times New Roman" w:cs="宋体" w:hint="eastAsia"/>
                <w:szCs w:val="21"/>
              </w:rPr>
              <w:t>《电子商务法》第十五条、第十六条、第二十四条、第七十六条第一款</w:t>
            </w:r>
          </w:p>
        </w:tc>
        <w:tc>
          <w:tcPr>
            <w:tcW w:w="2265" w:type="dxa"/>
          </w:tcPr>
          <w:p w:rsidR="00FE114D" w:rsidRDefault="00881802">
            <w:pPr>
              <w:widowControl/>
              <w:shd w:val="clear" w:color="auto" w:fill="FFFFFF"/>
              <w:spacing w:line="36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p w:rsidR="00FE114D" w:rsidRDefault="00881802">
            <w:pPr>
              <w:widowControl/>
              <w:shd w:val="clear" w:color="auto" w:fill="FFFFFF"/>
              <w:spacing w:line="360" w:lineRule="exact"/>
              <w:rPr>
                <w:rFonts w:ascii="Times New Roman" w:eastAsia="宋体" w:hAnsi="Times New Roman" w:cs="宋体"/>
                <w:szCs w:val="21"/>
              </w:rPr>
            </w:pPr>
            <w:r>
              <w:rPr>
                <w:rFonts w:eastAsia="宋体" w:cs="宋体" w:hint="eastAsia"/>
                <w:szCs w:val="21"/>
              </w:rPr>
              <w:t>（本项仅限电子商务经营者）</w:t>
            </w:r>
          </w:p>
        </w:tc>
        <w:tc>
          <w:tcPr>
            <w:tcW w:w="1560"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Times New Roman"/>
                <w:szCs w:val="21"/>
              </w:rPr>
              <w:t>可以处</w:t>
            </w:r>
            <w:r>
              <w:rPr>
                <w:rFonts w:ascii="Times New Roman" w:eastAsia="宋体" w:hAnsi="Times New Roman" w:cs="Times New Roman"/>
                <w:szCs w:val="21"/>
              </w:rPr>
              <w:t>3000</w:t>
            </w:r>
            <w:r>
              <w:rPr>
                <w:rFonts w:ascii="Times New Roman" w:eastAsia="宋体" w:hAnsi="Times New Roman" w:cs="Times New Roman"/>
                <w:szCs w:val="21"/>
              </w:rPr>
              <w:t>元以下的罚款。</w:t>
            </w:r>
          </w:p>
        </w:tc>
        <w:tc>
          <w:tcPr>
            <w:tcW w:w="2101" w:type="dxa"/>
          </w:tcPr>
          <w:p w:rsidR="00FE114D" w:rsidRDefault="00881802">
            <w:pPr>
              <w:spacing w:line="36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60" w:lineRule="exact"/>
              <w:jc w:val="center"/>
              <w:textAlignment w:val="center"/>
              <w:rPr>
                <w:rFonts w:ascii="Times New Roman" w:eastAsia="宋体" w:hAnsi="Times New Roman" w:cs="Times New Roman"/>
                <w:kern w:val="0"/>
                <w:szCs w:val="21"/>
                <w:lang/>
              </w:rPr>
            </w:pPr>
            <w:r>
              <w:rPr>
                <w:rFonts w:ascii="Times New Roman" w:eastAsia="宋体" w:hAnsi="Times New Roman" w:cs="宋体" w:hint="eastAsia"/>
                <w:kern w:val="0"/>
                <w:szCs w:val="21"/>
                <w:lang/>
              </w:rPr>
              <w:t>2</w:t>
            </w:r>
          </w:p>
        </w:tc>
        <w:tc>
          <w:tcPr>
            <w:tcW w:w="3555" w:type="dxa"/>
            <w:vAlign w:val="center"/>
          </w:tcPr>
          <w:p w:rsidR="00FE114D" w:rsidRDefault="00881802">
            <w:pPr>
              <w:spacing w:line="360" w:lineRule="exact"/>
              <w:jc w:val="left"/>
              <w:rPr>
                <w:rFonts w:ascii="Times New Roman" w:eastAsia="宋体" w:hAnsi="Times New Roman" w:cs="Times New Roman"/>
                <w:szCs w:val="21"/>
              </w:rPr>
            </w:pPr>
            <w:r>
              <w:rPr>
                <w:rFonts w:ascii="Times New Roman" w:eastAsia="宋体" w:hAnsi="Times New Roman" w:cs="宋体" w:hint="eastAsia"/>
                <w:szCs w:val="21"/>
              </w:rPr>
              <w:t>对违反《电子商务法》第八十一条，存在未在首页显著位置持续公示平台服务协议、交易规则信息或者上述信息的链接标识等行为的行政处罚</w:t>
            </w:r>
          </w:p>
        </w:tc>
        <w:tc>
          <w:tcPr>
            <w:tcW w:w="1905" w:type="dxa"/>
            <w:vAlign w:val="center"/>
          </w:tcPr>
          <w:p w:rsidR="00FE114D" w:rsidRDefault="00881802">
            <w:pPr>
              <w:spacing w:line="36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44022500E000</w:t>
            </w:r>
          </w:p>
        </w:tc>
        <w:tc>
          <w:tcPr>
            <w:tcW w:w="3900" w:type="dxa"/>
            <w:vAlign w:val="center"/>
          </w:tcPr>
          <w:p w:rsidR="00FE114D" w:rsidRDefault="00881802">
            <w:pPr>
              <w:spacing w:line="360" w:lineRule="exact"/>
              <w:jc w:val="left"/>
              <w:rPr>
                <w:rFonts w:ascii="Times New Roman" w:eastAsia="宋体" w:hAnsi="Times New Roman" w:cs="Times New Roman"/>
                <w:szCs w:val="21"/>
              </w:rPr>
            </w:pPr>
            <w:r>
              <w:rPr>
                <w:rFonts w:ascii="Times New Roman" w:eastAsia="宋体" w:hAnsi="Times New Roman" w:cs="宋体" w:hint="eastAsia"/>
                <w:szCs w:val="21"/>
              </w:rPr>
              <w:t>《电子商务法》第三十三条、第三十四条、第三十七条第一款、第三十九条、第八十一条第一款</w:t>
            </w:r>
          </w:p>
        </w:tc>
        <w:tc>
          <w:tcPr>
            <w:tcW w:w="2265" w:type="dxa"/>
          </w:tcPr>
          <w:p w:rsidR="00FE114D" w:rsidRDefault="00881802">
            <w:pPr>
              <w:widowControl/>
              <w:shd w:val="clear" w:color="auto" w:fill="FFFFFF"/>
              <w:spacing w:line="36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w:t>
            </w:r>
            <w:r>
              <w:rPr>
                <w:rFonts w:ascii="Times New Roman" w:eastAsia="宋体" w:hAnsi="Times New Roman" w:cs="宋体" w:hint="eastAsia"/>
                <w:szCs w:val="21"/>
              </w:rPr>
              <w:lastRenderedPageBreak/>
              <w:t>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p w:rsidR="00FE114D" w:rsidRDefault="00881802">
            <w:pPr>
              <w:widowControl/>
              <w:shd w:val="clear" w:color="auto" w:fill="FFFFFF"/>
              <w:spacing w:line="360" w:lineRule="exact"/>
              <w:rPr>
                <w:rFonts w:ascii="Times New Roman" w:eastAsia="宋体" w:hAnsi="Times New Roman" w:cs="宋体"/>
                <w:szCs w:val="21"/>
              </w:rPr>
            </w:pPr>
            <w:r>
              <w:rPr>
                <w:rFonts w:eastAsia="宋体" w:cs="宋体" w:hint="eastAsia"/>
                <w:szCs w:val="21"/>
              </w:rPr>
              <w:t>（本项仅限非情节严重情形）</w:t>
            </w:r>
          </w:p>
        </w:tc>
        <w:tc>
          <w:tcPr>
            <w:tcW w:w="1560"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Times New Roman"/>
                <w:szCs w:val="21"/>
              </w:rPr>
              <w:lastRenderedPageBreak/>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Times New Roman"/>
                <w:szCs w:val="21"/>
              </w:rPr>
              <w:t>可以处</w:t>
            </w:r>
            <w:r>
              <w:rPr>
                <w:rFonts w:ascii="Times New Roman" w:eastAsia="宋体" w:hAnsi="Times New Roman" w:cs="Times New Roman"/>
                <w:szCs w:val="21"/>
              </w:rPr>
              <w:t>2</w:t>
            </w:r>
            <w:r>
              <w:rPr>
                <w:rFonts w:ascii="Times New Roman" w:eastAsia="宋体" w:hAnsi="Times New Roman" w:cs="Times New Roman"/>
                <w:szCs w:val="21"/>
              </w:rPr>
              <w:t>万元以上</w:t>
            </w:r>
            <w:r>
              <w:rPr>
                <w:rFonts w:ascii="Times New Roman" w:eastAsia="宋体" w:hAnsi="Times New Roman" w:cs="Times New Roman"/>
                <w:szCs w:val="21"/>
              </w:rPr>
              <w:t>4.4</w:t>
            </w:r>
            <w:r>
              <w:rPr>
                <w:rFonts w:ascii="Times New Roman" w:eastAsia="宋体" w:hAnsi="Times New Roman" w:cs="Times New Roman"/>
                <w:szCs w:val="21"/>
              </w:rPr>
              <w:t>万元以下的罚款。</w:t>
            </w:r>
          </w:p>
        </w:tc>
        <w:tc>
          <w:tcPr>
            <w:tcW w:w="2101" w:type="dxa"/>
          </w:tcPr>
          <w:p w:rsidR="00FE114D" w:rsidRDefault="00881802">
            <w:pPr>
              <w:spacing w:line="36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Times New Roman"/>
                <w:kern w:val="0"/>
                <w:szCs w:val="21"/>
                <w:lang/>
              </w:rPr>
            </w:pPr>
            <w:r>
              <w:rPr>
                <w:rFonts w:ascii="Times New Roman" w:eastAsia="宋体" w:hAnsi="Times New Roman" w:cs="宋体" w:hint="eastAsia"/>
                <w:kern w:val="0"/>
                <w:szCs w:val="21"/>
                <w:lang/>
              </w:rPr>
              <w:lastRenderedPageBreak/>
              <w:t>3</w:t>
            </w:r>
          </w:p>
        </w:tc>
        <w:tc>
          <w:tcPr>
            <w:tcW w:w="3555"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宋体" w:hint="eastAsia"/>
                <w:szCs w:val="21"/>
              </w:rPr>
              <w:t>对网络交易平台提供者未在其平台显著位置明示七日无理由退货规则及配套的有关制度的行为的行政处罚</w:t>
            </w:r>
          </w:p>
        </w:tc>
        <w:tc>
          <w:tcPr>
            <w:tcW w:w="1905" w:type="dxa"/>
            <w:vAlign w:val="center"/>
          </w:tcPr>
          <w:p w:rsidR="00FE114D" w:rsidRDefault="00881802">
            <w:pPr>
              <w:spacing w:line="36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440226126002</w:t>
            </w:r>
          </w:p>
        </w:tc>
        <w:tc>
          <w:tcPr>
            <w:tcW w:w="3900" w:type="dxa"/>
          </w:tcPr>
          <w:p w:rsidR="00FE114D" w:rsidRDefault="00881802">
            <w:pPr>
              <w:spacing w:line="360" w:lineRule="exact"/>
              <w:rPr>
                <w:rFonts w:ascii="Times New Roman" w:eastAsia="宋体" w:hAnsi="Times New Roman" w:cs="宋体"/>
                <w:szCs w:val="21"/>
              </w:rPr>
            </w:pPr>
            <w:r>
              <w:rPr>
                <w:rFonts w:ascii="Times New Roman" w:eastAsia="宋体" w:hAnsi="Times New Roman" w:cs="宋体" w:hint="eastAsia"/>
                <w:szCs w:val="21"/>
              </w:rPr>
              <w:t>1.</w:t>
            </w:r>
            <w:r>
              <w:rPr>
                <w:rFonts w:ascii="Times New Roman" w:eastAsia="宋体" w:hAnsi="Times New Roman" w:cs="宋体" w:hint="eastAsia"/>
                <w:szCs w:val="21"/>
              </w:rPr>
              <w:t>《网络购买商品七日无理由退货暂行办法》第二十二条、第三十二条</w:t>
            </w:r>
          </w:p>
          <w:p w:rsidR="00FE114D" w:rsidRDefault="00881802">
            <w:pPr>
              <w:spacing w:line="360" w:lineRule="exact"/>
              <w:rPr>
                <w:rFonts w:ascii="Times New Roman" w:eastAsia="宋体" w:hAnsi="Times New Roman" w:cs="Times New Roman"/>
                <w:szCs w:val="21"/>
              </w:rPr>
            </w:pPr>
            <w:r>
              <w:rPr>
                <w:rFonts w:ascii="Times New Roman" w:eastAsia="宋体" w:hAnsi="Times New Roman" w:cs="宋体" w:hint="eastAsia"/>
                <w:szCs w:val="21"/>
              </w:rPr>
              <w:t>2.</w:t>
            </w:r>
            <w:r>
              <w:rPr>
                <w:rFonts w:ascii="Times New Roman" w:eastAsia="宋体" w:hAnsi="Times New Roman" w:cs="宋体" w:hint="eastAsia"/>
                <w:szCs w:val="21"/>
              </w:rPr>
              <w:t>《电子商务法》第八十一条第一款第一项</w:t>
            </w:r>
          </w:p>
        </w:tc>
        <w:tc>
          <w:tcPr>
            <w:tcW w:w="2265" w:type="dxa"/>
          </w:tcPr>
          <w:p w:rsidR="00FE114D" w:rsidRDefault="00881802">
            <w:pPr>
              <w:widowControl/>
              <w:shd w:val="clear" w:color="auto" w:fill="FFFFFF"/>
              <w:spacing w:line="36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p w:rsidR="00FE114D" w:rsidRDefault="00881802">
            <w:pPr>
              <w:widowControl/>
              <w:shd w:val="clear" w:color="auto" w:fill="FFFFFF"/>
              <w:spacing w:line="360" w:lineRule="exact"/>
              <w:rPr>
                <w:rFonts w:ascii="Times New Roman" w:eastAsia="宋体" w:hAnsi="Times New Roman" w:cs="宋体"/>
                <w:szCs w:val="21"/>
              </w:rPr>
            </w:pPr>
            <w:r>
              <w:rPr>
                <w:rFonts w:ascii="Times New Roman" w:eastAsia="宋体" w:hAnsi="Times New Roman" w:cs="宋体" w:hint="eastAsia"/>
                <w:szCs w:val="21"/>
              </w:rPr>
              <w:t>（本项仅限非情节严重情形）</w:t>
            </w:r>
          </w:p>
        </w:tc>
        <w:tc>
          <w:tcPr>
            <w:tcW w:w="1560"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Times New Roman"/>
                <w:szCs w:val="21"/>
              </w:rPr>
              <w:t>可以处</w:t>
            </w:r>
            <w:r>
              <w:rPr>
                <w:rFonts w:ascii="Times New Roman" w:eastAsia="宋体" w:hAnsi="Times New Roman" w:cs="Times New Roman"/>
                <w:szCs w:val="21"/>
              </w:rPr>
              <w:t>2</w:t>
            </w:r>
            <w:r>
              <w:rPr>
                <w:rFonts w:ascii="Times New Roman" w:eastAsia="宋体" w:hAnsi="Times New Roman" w:cs="Times New Roman"/>
                <w:szCs w:val="21"/>
              </w:rPr>
              <w:t>万元以上</w:t>
            </w:r>
            <w:r>
              <w:rPr>
                <w:rFonts w:ascii="Times New Roman" w:eastAsia="宋体" w:hAnsi="Times New Roman" w:cs="Times New Roman"/>
                <w:szCs w:val="21"/>
              </w:rPr>
              <w:t>4.4</w:t>
            </w:r>
            <w:r>
              <w:rPr>
                <w:rFonts w:ascii="Times New Roman" w:eastAsia="宋体" w:hAnsi="Times New Roman" w:cs="Times New Roman"/>
                <w:szCs w:val="21"/>
              </w:rPr>
              <w:t>万元以下的罚款。</w:t>
            </w:r>
          </w:p>
        </w:tc>
        <w:tc>
          <w:tcPr>
            <w:tcW w:w="2101" w:type="dxa"/>
          </w:tcPr>
          <w:p w:rsidR="00FE114D" w:rsidRDefault="00881802">
            <w:pPr>
              <w:spacing w:line="36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Times New Roman"/>
                <w:kern w:val="0"/>
                <w:szCs w:val="21"/>
                <w:lang/>
              </w:rPr>
            </w:pPr>
            <w:r>
              <w:rPr>
                <w:rFonts w:ascii="Times New Roman" w:eastAsia="宋体" w:hAnsi="Times New Roman" w:cs="宋体" w:hint="eastAsia"/>
                <w:kern w:val="0"/>
                <w:szCs w:val="21"/>
                <w:lang/>
              </w:rPr>
              <w:t>4</w:t>
            </w:r>
          </w:p>
        </w:tc>
        <w:tc>
          <w:tcPr>
            <w:tcW w:w="3555"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宋体" w:hint="eastAsia"/>
                <w:szCs w:val="21"/>
              </w:rPr>
              <w:t>对网络交易平台提供者未在技术上保证消费者能够便利、完整地阅览和保存的行为的行政处罚</w:t>
            </w:r>
          </w:p>
        </w:tc>
        <w:tc>
          <w:tcPr>
            <w:tcW w:w="1905" w:type="dxa"/>
            <w:vAlign w:val="center"/>
          </w:tcPr>
          <w:p w:rsidR="00FE114D" w:rsidRDefault="00881802">
            <w:pPr>
              <w:spacing w:line="36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440226126001</w:t>
            </w:r>
          </w:p>
        </w:tc>
        <w:tc>
          <w:tcPr>
            <w:tcW w:w="3900" w:type="dxa"/>
          </w:tcPr>
          <w:p w:rsidR="00FE114D" w:rsidRDefault="00881802">
            <w:pPr>
              <w:spacing w:line="360" w:lineRule="exact"/>
              <w:rPr>
                <w:rFonts w:ascii="Times New Roman" w:eastAsia="宋体" w:hAnsi="Times New Roman" w:cs="宋体"/>
                <w:szCs w:val="21"/>
              </w:rPr>
            </w:pPr>
            <w:r>
              <w:rPr>
                <w:rFonts w:ascii="Times New Roman" w:eastAsia="宋体" w:hAnsi="Times New Roman" w:cs="宋体" w:hint="eastAsia"/>
                <w:szCs w:val="21"/>
              </w:rPr>
              <w:t>1.</w:t>
            </w:r>
            <w:r>
              <w:rPr>
                <w:rFonts w:ascii="Times New Roman" w:eastAsia="宋体" w:hAnsi="Times New Roman" w:cs="宋体" w:hint="eastAsia"/>
                <w:szCs w:val="21"/>
              </w:rPr>
              <w:t>《网络购买商品七日无理由退货暂行办法》第二十二条、第三十二条</w:t>
            </w:r>
          </w:p>
          <w:p w:rsidR="00FE114D" w:rsidRDefault="00881802">
            <w:pPr>
              <w:spacing w:line="360" w:lineRule="exact"/>
              <w:rPr>
                <w:rFonts w:ascii="Times New Roman" w:eastAsia="宋体" w:hAnsi="Times New Roman" w:cs="Times New Roman"/>
                <w:szCs w:val="21"/>
              </w:rPr>
            </w:pPr>
            <w:r>
              <w:rPr>
                <w:rFonts w:ascii="Times New Roman" w:eastAsia="宋体" w:hAnsi="Times New Roman" w:cs="宋体" w:hint="eastAsia"/>
                <w:szCs w:val="21"/>
              </w:rPr>
              <w:t>2.</w:t>
            </w:r>
            <w:r>
              <w:rPr>
                <w:rFonts w:ascii="Times New Roman" w:eastAsia="宋体" w:hAnsi="Times New Roman" w:cs="宋体" w:hint="eastAsia"/>
                <w:szCs w:val="21"/>
              </w:rPr>
              <w:t>《电子商务法》第八十一条第一款第一项</w:t>
            </w:r>
          </w:p>
        </w:tc>
        <w:tc>
          <w:tcPr>
            <w:tcW w:w="2265" w:type="dxa"/>
          </w:tcPr>
          <w:p w:rsidR="00FE114D" w:rsidRDefault="00881802">
            <w:pPr>
              <w:widowControl/>
              <w:shd w:val="clear" w:color="auto" w:fill="FFFFFF"/>
              <w:spacing w:line="36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p w:rsidR="00FE114D" w:rsidRDefault="00881802">
            <w:pPr>
              <w:widowControl/>
              <w:shd w:val="clear" w:color="auto" w:fill="FFFFFF"/>
              <w:spacing w:line="360" w:lineRule="exact"/>
              <w:rPr>
                <w:rFonts w:ascii="Times New Roman" w:eastAsia="宋体" w:hAnsi="Times New Roman" w:cs="宋体"/>
                <w:szCs w:val="21"/>
              </w:rPr>
            </w:pPr>
            <w:r>
              <w:rPr>
                <w:rFonts w:ascii="Times New Roman" w:eastAsia="宋体" w:hAnsi="Times New Roman" w:cs="宋体" w:hint="eastAsia"/>
                <w:szCs w:val="21"/>
              </w:rPr>
              <w:t>（本项仅限非情节严重情形）</w:t>
            </w:r>
          </w:p>
        </w:tc>
        <w:tc>
          <w:tcPr>
            <w:tcW w:w="1560"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Times New Roman"/>
                <w:szCs w:val="21"/>
              </w:rPr>
              <w:t>可以处</w:t>
            </w:r>
            <w:r>
              <w:rPr>
                <w:rFonts w:ascii="Times New Roman" w:eastAsia="宋体" w:hAnsi="Times New Roman" w:cs="Times New Roman"/>
                <w:szCs w:val="21"/>
              </w:rPr>
              <w:t>2</w:t>
            </w:r>
            <w:r>
              <w:rPr>
                <w:rFonts w:ascii="Times New Roman" w:eastAsia="宋体" w:hAnsi="Times New Roman" w:cs="Times New Roman"/>
                <w:szCs w:val="21"/>
              </w:rPr>
              <w:t>万元以上</w:t>
            </w:r>
            <w:r>
              <w:rPr>
                <w:rFonts w:ascii="Times New Roman" w:eastAsia="宋体" w:hAnsi="Times New Roman" w:cs="Times New Roman"/>
                <w:szCs w:val="21"/>
              </w:rPr>
              <w:t>4.4</w:t>
            </w:r>
            <w:r>
              <w:rPr>
                <w:rFonts w:ascii="Times New Roman" w:eastAsia="宋体" w:hAnsi="Times New Roman" w:cs="Times New Roman"/>
                <w:szCs w:val="21"/>
              </w:rPr>
              <w:t>万元以下的罚款。</w:t>
            </w:r>
          </w:p>
        </w:tc>
        <w:tc>
          <w:tcPr>
            <w:tcW w:w="2101" w:type="dxa"/>
          </w:tcPr>
          <w:p w:rsidR="00FE114D" w:rsidRDefault="00881802">
            <w:pPr>
              <w:spacing w:line="36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Times New Roman"/>
                <w:kern w:val="0"/>
                <w:szCs w:val="21"/>
                <w:lang/>
              </w:rPr>
            </w:pPr>
            <w:r>
              <w:rPr>
                <w:rFonts w:ascii="Times New Roman" w:eastAsia="宋体" w:hAnsi="Times New Roman" w:cs="宋体" w:hint="eastAsia"/>
                <w:kern w:val="0"/>
                <w:szCs w:val="21"/>
                <w:lang/>
              </w:rPr>
              <w:t>5</w:t>
            </w:r>
          </w:p>
        </w:tc>
        <w:tc>
          <w:tcPr>
            <w:tcW w:w="3555" w:type="dxa"/>
            <w:vAlign w:val="center"/>
          </w:tcPr>
          <w:p w:rsidR="00FE114D" w:rsidRDefault="00881802">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对商品或者服务不存在；商品的性能、功能、产地、用途、质量、规格、</w:t>
            </w:r>
            <w:r>
              <w:rPr>
                <w:rFonts w:ascii="Times New Roman" w:eastAsia="宋体" w:hAnsi="Times New Roman" w:cs="Times New Roman"/>
                <w:szCs w:val="21"/>
              </w:rPr>
              <w:lastRenderedPageBreak/>
              <w:t>成分、价格、生产者、有效期限、销售状况、曾获荣誉等信息，或者服务的内容、提供者、形式、质量、价格、销售状况、曾获荣誉等信息，以及与商品或者服务有关的允诺等信息与实际情况不符，对购买行为有实质性影响；使用虚构、伪造或者无法验证的科研成果、统计资料、调查结果、文摘、引用语等信息作证明材料；虚构使用商品或者接受服务的效果；以虚假或者引人误解的内容欺骗、误导消费者的其他情形的行为的行政处罚</w:t>
            </w:r>
          </w:p>
        </w:tc>
        <w:tc>
          <w:tcPr>
            <w:tcW w:w="1905" w:type="dxa"/>
            <w:vAlign w:val="center"/>
          </w:tcPr>
          <w:p w:rsidR="00FE114D" w:rsidRDefault="00881802">
            <w:pPr>
              <w:spacing w:line="32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lastRenderedPageBreak/>
              <w:t>44022600400Y</w:t>
            </w:r>
          </w:p>
        </w:tc>
        <w:tc>
          <w:tcPr>
            <w:tcW w:w="3900" w:type="dxa"/>
          </w:tcPr>
          <w:p w:rsidR="00FE114D" w:rsidRDefault="00881802">
            <w:pPr>
              <w:spacing w:line="320" w:lineRule="exact"/>
              <w:rPr>
                <w:rFonts w:ascii="Times New Roman" w:eastAsia="宋体" w:hAnsi="Times New Roman" w:cs="Times New Roman"/>
                <w:szCs w:val="21"/>
              </w:rPr>
            </w:pPr>
            <w:r>
              <w:rPr>
                <w:rFonts w:ascii="Times New Roman" w:eastAsia="宋体" w:hAnsi="Times New Roman" w:cs="Times New Roman"/>
                <w:szCs w:val="21"/>
              </w:rPr>
              <w:t>《广告法》第四条、</w:t>
            </w:r>
            <w:r>
              <w:rPr>
                <w:rFonts w:ascii="Times New Roman" w:eastAsia="宋体" w:hAnsi="Times New Roman" w:cs="Times New Roman" w:hint="eastAsia"/>
                <w:szCs w:val="21"/>
              </w:rPr>
              <w:t>第二十八条、</w:t>
            </w:r>
            <w:r>
              <w:rPr>
                <w:rFonts w:ascii="Times New Roman" w:eastAsia="宋体" w:hAnsi="Times New Roman" w:cs="Times New Roman"/>
                <w:szCs w:val="21"/>
              </w:rPr>
              <w:t>第五十</w:t>
            </w:r>
            <w:r>
              <w:rPr>
                <w:rFonts w:ascii="Times New Roman" w:eastAsia="宋体" w:hAnsi="Times New Roman" w:cs="Times New Roman"/>
                <w:szCs w:val="21"/>
              </w:rPr>
              <w:t>五条第三款</w:t>
            </w:r>
          </w:p>
        </w:tc>
        <w:tc>
          <w:tcPr>
            <w:tcW w:w="2265" w:type="dxa"/>
          </w:tcPr>
          <w:p w:rsidR="00FE114D" w:rsidRDefault="00881802">
            <w:pPr>
              <w:widowControl/>
              <w:shd w:val="clear" w:color="auto" w:fill="FFFFFF"/>
              <w:spacing w:line="32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w:t>
            </w:r>
            <w:r>
              <w:rPr>
                <w:rFonts w:ascii="Times New Roman" w:eastAsia="宋体" w:hAnsi="Times New Roman" w:cs="宋体" w:hint="eastAsia"/>
                <w:szCs w:val="21"/>
              </w:rPr>
              <w:lastRenderedPageBreak/>
              <w:t>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p w:rsidR="00FE114D" w:rsidRDefault="00881802">
            <w:pPr>
              <w:widowControl/>
              <w:shd w:val="clear" w:color="auto" w:fill="FFFFFF"/>
              <w:spacing w:line="320" w:lineRule="exact"/>
              <w:rPr>
                <w:rFonts w:ascii="Times New Roman" w:eastAsia="宋体" w:hAnsi="Times New Roman" w:cs="宋体"/>
                <w:szCs w:val="21"/>
              </w:rPr>
            </w:pPr>
            <w:r>
              <w:rPr>
                <w:rFonts w:ascii="Times New Roman" w:eastAsia="宋体" w:hAnsi="Times New Roman" w:cs="宋体" w:hint="eastAsia"/>
                <w:szCs w:val="21"/>
              </w:rPr>
              <w:t>（本项仅限广告经营者、广告发布者应知广告虚假仍设计、制作、代理、发布的违法行为，且属于非情节严重情形）</w:t>
            </w:r>
          </w:p>
        </w:tc>
        <w:tc>
          <w:tcPr>
            <w:tcW w:w="1560" w:type="dxa"/>
          </w:tcPr>
          <w:p w:rsidR="00FE114D" w:rsidRDefault="00881802">
            <w:pPr>
              <w:spacing w:line="320" w:lineRule="exact"/>
              <w:rPr>
                <w:rFonts w:ascii="Times New Roman" w:eastAsia="宋体" w:hAnsi="Times New Roman" w:cs="Times New Roman"/>
                <w:szCs w:val="21"/>
              </w:rPr>
            </w:pPr>
            <w:r>
              <w:rPr>
                <w:rFonts w:ascii="Times New Roman" w:eastAsia="宋体" w:hAnsi="Times New Roman" w:cs="Times New Roman"/>
                <w:szCs w:val="21"/>
              </w:rPr>
              <w:lastRenderedPageBreak/>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lastRenderedPageBreak/>
              <w:t>第三十二条、《广东省规范行政处罚自由裁量权规定》第十四条</w:t>
            </w:r>
          </w:p>
        </w:tc>
        <w:tc>
          <w:tcPr>
            <w:tcW w:w="1860" w:type="dxa"/>
          </w:tcPr>
          <w:p w:rsidR="00FE114D" w:rsidRDefault="00881802">
            <w:pPr>
              <w:spacing w:line="320" w:lineRule="exact"/>
              <w:rPr>
                <w:rFonts w:ascii="Times New Roman" w:eastAsia="宋体" w:hAnsi="Times New Roman" w:cs="Times New Roman"/>
                <w:szCs w:val="21"/>
              </w:rPr>
            </w:pPr>
            <w:r>
              <w:rPr>
                <w:rFonts w:ascii="Times New Roman" w:eastAsia="宋体" w:hAnsi="Times New Roman" w:cs="Times New Roman"/>
                <w:szCs w:val="21"/>
              </w:rPr>
              <w:lastRenderedPageBreak/>
              <w:t>没收广告费用，并处广告费用</w:t>
            </w:r>
            <w:r>
              <w:rPr>
                <w:rFonts w:ascii="Times New Roman" w:eastAsia="宋体" w:hAnsi="Times New Roman" w:cs="Times New Roman"/>
                <w:szCs w:val="21"/>
              </w:rPr>
              <w:t>3</w:t>
            </w:r>
            <w:r>
              <w:rPr>
                <w:rFonts w:ascii="Times New Roman" w:eastAsia="宋体" w:hAnsi="Times New Roman" w:cs="Times New Roman"/>
                <w:szCs w:val="21"/>
              </w:rPr>
              <w:t>倍以</w:t>
            </w:r>
            <w:r>
              <w:rPr>
                <w:rFonts w:ascii="Times New Roman" w:eastAsia="宋体" w:hAnsi="Times New Roman" w:cs="Times New Roman"/>
                <w:szCs w:val="21"/>
              </w:rPr>
              <w:lastRenderedPageBreak/>
              <w:t>上</w:t>
            </w:r>
            <w:r>
              <w:rPr>
                <w:rFonts w:ascii="Times New Roman" w:eastAsia="宋体" w:hAnsi="Times New Roman" w:cs="Times New Roman"/>
                <w:szCs w:val="21"/>
              </w:rPr>
              <w:t>3.6</w:t>
            </w:r>
            <w:r>
              <w:rPr>
                <w:rFonts w:ascii="Times New Roman" w:eastAsia="宋体" w:hAnsi="Times New Roman" w:cs="Times New Roman"/>
                <w:szCs w:val="21"/>
              </w:rPr>
              <w:t>倍以下的罚款，广告费用无法计算或者明显偏低的，处</w:t>
            </w:r>
            <w:r>
              <w:rPr>
                <w:rFonts w:ascii="Times New Roman" w:eastAsia="宋体" w:hAnsi="Times New Roman" w:cs="Times New Roman"/>
                <w:szCs w:val="21"/>
              </w:rPr>
              <w:t>20</w:t>
            </w:r>
            <w:r>
              <w:rPr>
                <w:rFonts w:ascii="Times New Roman" w:eastAsia="宋体" w:hAnsi="Times New Roman" w:cs="Times New Roman"/>
                <w:szCs w:val="21"/>
              </w:rPr>
              <w:t>万元以上</w:t>
            </w:r>
            <w:r>
              <w:rPr>
                <w:rFonts w:ascii="Times New Roman" w:eastAsia="宋体" w:hAnsi="Times New Roman" w:cs="Times New Roman"/>
                <w:szCs w:val="21"/>
              </w:rPr>
              <w:t>44</w:t>
            </w:r>
            <w:r>
              <w:rPr>
                <w:rFonts w:ascii="Times New Roman" w:eastAsia="宋体" w:hAnsi="Times New Roman" w:cs="Times New Roman"/>
                <w:szCs w:val="21"/>
              </w:rPr>
              <w:t>万元以下的罚款。</w:t>
            </w:r>
          </w:p>
        </w:tc>
        <w:tc>
          <w:tcPr>
            <w:tcW w:w="2101" w:type="dxa"/>
          </w:tcPr>
          <w:p w:rsidR="00FE114D" w:rsidRDefault="00881802">
            <w:pPr>
              <w:spacing w:line="320" w:lineRule="exact"/>
              <w:rPr>
                <w:rFonts w:ascii="Times New Roman" w:eastAsia="宋体" w:hAnsi="Times New Roman" w:cs="Times New Roman"/>
                <w:szCs w:val="21"/>
              </w:rPr>
            </w:pPr>
            <w:r>
              <w:rPr>
                <w:rFonts w:asciiTheme="minorEastAsia" w:hAnsiTheme="minorEastAsia" w:cstheme="minorEastAsia" w:hint="eastAsia"/>
                <w:kern w:val="0"/>
                <w:szCs w:val="21"/>
                <w:lang/>
              </w:rPr>
              <w:lastRenderedPageBreak/>
              <w:t>加强教育、及时复查整改情况、加强日常</w:t>
            </w:r>
            <w:r>
              <w:rPr>
                <w:rFonts w:asciiTheme="minorEastAsia" w:hAnsiTheme="minorEastAsia" w:cstheme="minorEastAsia" w:hint="eastAsia"/>
                <w:kern w:val="0"/>
                <w:szCs w:val="21"/>
                <w:lang/>
              </w:rPr>
              <w:lastRenderedPageBreak/>
              <w:t>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lastRenderedPageBreak/>
              <w:t>6</w:t>
            </w:r>
          </w:p>
        </w:tc>
        <w:tc>
          <w:tcPr>
            <w:tcW w:w="3555" w:type="dxa"/>
            <w:vAlign w:val="center"/>
          </w:tcPr>
          <w:p w:rsidR="00FE114D" w:rsidRDefault="00881802">
            <w:pPr>
              <w:spacing w:line="320" w:lineRule="exact"/>
              <w:jc w:val="left"/>
              <w:rPr>
                <w:rFonts w:ascii="Times New Roman" w:eastAsia="宋体" w:hAnsi="Times New Roman" w:cs="Times New Roman"/>
                <w:szCs w:val="21"/>
              </w:rPr>
            </w:pPr>
            <w:r>
              <w:rPr>
                <w:rFonts w:ascii="Times New Roman" w:eastAsia="宋体" w:hAnsi="Times New Roman" w:cs="宋体" w:hint="eastAsia"/>
                <w:szCs w:val="21"/>
              </w:rPr>
              <w:t>对在广告中使用“国家级”、“最高级”、“最佳”等用语的行</w:t>
            </w:r>
            <w:r>
              <w:rPr>
                <w:rFonts w:ascii="Times New Roman" w:eastAsia="宋体" w:hAnsi="Times New Roman" w:cs="宋体" w:hint="eastAsia"/>
                <w:szCs w:val="21"/>
              </w:rPr>
              <w:t>为的行政处</w:t>
            </w:r>
            <w:r>
              <w:rPr>
                <w:rFonts w:ascii="Times New Roman" w:eastAsia="宋体" w:hAnsi="Times New Roman" w:cs="宋体" w:hint="eastAsia"/>
                <w:szCs w:val="21"/>
              </w:rPr>
              <w:t>罚</w:t>
            </w:r>
          </w:p>
        </w:tc>
        <w:tc>
          <w:tcPr>
            <w:tcW w:w="1905" w:type="dxa"/>
            <w:vAlign w:val="center"/>
          </w:tcPr>
          <w:p w:rsidR="00FE114D" w:rsidRDefault="00881802">
            <w:pPr>
              <w:spacing w:line="32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440225982010</w:t>
            </w:r>
          </w:p>
        </w:tc>
        <w:tc>
          <w:tcPr>
            <w:tcW w:w="3900" w:type="dxa"/>
            <w:vAlign w:val="center"/>
          </w:tcPr>
          <w:p w:rsidR="00FE114D" w:rsidRDefault="00881802">
            <w:pPr>
              <w:spacing w:line="320" w:lineRule="exact"/>
              <w:jc w:val="left"/>
              <w:rPr>
                <w:rFonts w:ascii="Times New Roman" w:eastAsia="宋体" w:hAnsi="Times New Roman" w:cs="Times New Roman"/>
                <w:szCs w:val="21"/>
              </w:rPr>
            </w:pPr>
            <w:r>
              <w:rPr>
                <w:rFonts w:ascii="Times New Roman" w:eastAsia="宋体" w:hAnsi="Times New Roman" w:cs="宋体" w:hint="eastAsia"/>
                <w:szCs w:val="21"/>
              </w:rPr>
              <w:t>《广告法》第九条第一款第三项、第五十七条第一款第一项</w:t>
            </w:r>
          </w:p>
        </w:tc>
        <w:tc>
          <w:tcPr>
            <w:tcW w:w="2265" w:type="dxa"/>
          </w:tcPr>
          <w:p w:rsidR="00FE114D" w:rsidRDefault="00881802">
            <w:pPr>
              <w:widowControl/>
              <w:shd w:val="clear" w:color="auto" w:fill="FFFFFF"/>
              <w:spacing w:line="32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p w:rsidR="00FE114D" w:rsidRDefault="00881802">
            <w:pPr>
              <w:widowControl/>
              <w:shd w:val="clear" w:color="auto" w:fill="FFFFFF"/>
              <w:spacing w:line="320" w:lineRule="exact"/>
              <w:rPr>
                <w:rFonts w:ascii="Times New Roman" w:eastAsia="宋体" w:hAnsi="Times New Roman" w:cs="宋体"/>
                <w:szCs w:val="21"/>
              </w:rPr>
            </w:pPr>
            <w:r>
              <w:rPr>
                <w:rFonts w:ascii="Times New Roman" w:eastAsia="宋体" w:hAnsi="Times New Roman" w:cs="宋体" w:hint="eastAsia"/>
                <w:szCs w:val="21"/>
              </w:rPr>
              <w:t>（本项仅限非情节严重情形）</w:t>
            </w:r>
          </w:p>
        </w:tc>
        <w:tc>
          <w:tcPr>
            <w:tcW w:w="1560" w:type="dxa"/>
          </w:tcPr>
          <w:p w:rsidR="00FE114D" w:rsidRDefault="00881802">
            <w:pPr>
              <w:spacing w:line="320" w:lineRule="exact"/>
              <w:rPr>
                <w:rFonts w:ascii="Times New Roman" w:eastAsia="宋体" w:hAnsi="Times New Roman" w:cs="Times New Roman"/>
                <w:szCs w:val="21"/>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320" w:lineRule="exact"/>
              <w:rPr>
                <w:rFonts w:ascii="Times New Roman" w:eastAsia="宋体" w:hAnsi="Times New Roman" w:cs="Times New Roman"/>
                <w:szCs w:val="21"/>
              </w:rPr>
            </w:pPr>
            <w:r>
              <w:rPr>
                <w:rFonts w:ascii="Times New Roman" w:eastAsia="宋体" w:hAnsi="Times New Roman" w:cs="Times New Roman"/>
                <w:szCs w:val="21"/>
              </w:rPr>
              <w:t>处</w:t>
            </w:r>
            <w:r>
              <w:rPr>
                <w:rFonts w:ascii="Times New Roman" w:eastAsia="宋体" w:hAnsi="Times New Roman" w:cs="Times New Roman"/>
                <w:szCs w:val="21"/>
              </w:rPr>
              <w:t>20</w:t>
            </w:r>
            <w:r>
              <w:rPr>
                <w:rFonts w:ascii="Times New Roman" w:eastAsia="宋体" w:hAnsi="Times New Roman" w:cs="Times New Roman"/>
                <w:szCs w:val="21"/>
              </w:rPr>
              <w:t>万元以上</w:t>
            </w:r>
            <w:r>
              <w:rPr>
                <w:rFonts w:ascii="Times New Roman" w:eastAsia="宋体" w:hAnsi="Times New Roman" w:cs="Times New Roman"/>
                <w:szCs w:val="21"/>
              </w:rPr>
              <w:t>44</w:t>
            </w:r>
            <w:r>
              <w:rPr>
                <w:rFonts w:ascii="Times New Roman" w:eastAsia="宋体" w:hAnsi="Times New Roman" w:cs="Times New Roman"/>
                <w:szCs w:val="21"/>
              </w:rPr>
              <w:t>万元以下的罚款。</w:t>
            </w:r>
          </w:p>
        </w:tc>
        <w:tc>
          <w:tcPr>
            <w:tcW w:w="2101" w:type="dxa"/>
          </w:tcPr>
          <w:p w:rsidR="00FE114D" w:rsidRDefault="00881802">
            <w:pPr>
              <w:spacing w:line="32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7</w:t>
            </w:r>
          </w:p>
        </w:tc>
        <w:tc>
          <w:tcPr>
            <w:tcW w:w="3555" w:type="dxa"/>
            <w:vAlign w:val="center"/>
          </w:tcPr>
          <w:p w:rsidR="00FE114D" w:rsidRDefault="00881802">
            <w:pPr>
              <w:spacing w:line="320" w:lineRule="exact"/>
              <w:jc w:val="left"/>
              <w:rPr>
                <w:rFonts w:ascii="Times New Roman" w:eastAsia="宋体" w:hAnsi="Times New Roman" w:cs="Times New Roman"/>
                <w:szCs w:val="21"/>
              </w:rPr>
            </w:pPr>
            <w:r>
              <w:rPr>
                <w:rFonts w:ascii="Times New Roman" w:eastAsia="宋体" w:hAnsi="Times New Roman" w:cs="宋体" w:hint="eastAsia"/>
                <w:szCs w:val="21"/>
              </w:rPr>
              <w:t>对法律、行政法规规定广告中应当明示的内容，未显著、清晰表示的行为的行政处罚</w:t>
            </w:r>
          </w:p>
        </w:tc>
        <w:tc>
          <w:tcPr>
            <w:tcW w:w="1905" w:type="dxa"/>
            <w:vAlign w:val="center"/>
          </w:tcPr>
          <w:p w:rsidR="00FE114D" w:rsidRDefault="00881802">
            <w:pPr>
              <w:spacing w:line="32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440225981000</w:t>
            </w:r>
          </w:p>
        </w:tc>
        <w:tc>
          <w:tcPr>
            <w:tcW w:w="3900" w:type="dxa"/>
            <w:vAlign w:val="center"/>
          </w:tcPr>
          <w:p w:rsidR="00FE114D" w:rsidRDefault="00881802">
            <w:pPr>
              <w:spacing w:line="320" w:lineRule="exact"/>
              <w:jc w:val="left"/>
              <w:rPr>
                <w:rFonts w:ascii="Times New Roman" w:eastAsia="宋体" w:hAnsi="Times New Roman" w:cs="Times New Roman"/>
                <w:szCs w:val="21"/>
              </w:rPr>
            </w:pPr>
            <w:r>
              <w:rPr>
                <w:rFonts w:ascii="Times New Roman" w:eastAsia="宋体" w:hAnsi="Times New Roman" w:cs="宋体" w:hint="eastAsia"/>
                <w:szCs w:val="21"/>
              </w:rPr>
              <w:t>《广告法》第八条、第五十九条第一款第一项</w:t>
            </w:r>
          </w:p>
        </w:tc>
        <w:tc>
          <w:tcPr>
            <w:tcW w:w="2265" w:type="dxa"/>
          </w:tcPr>
          <w:p w:rsidR="00FE114D" w:rsidRDefault="00881802">
            <w:pPr>
              <w:widowControl/>
              <w:shd w:val="clear" w:color="auto" w:fill="FFFFFF"/>
              <w:spacing w:line="32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w:t>
            </w:r>
            <w:r>
              <w:rPr>
                <w:rFonts w:ascii="Times New Roman" w:eastAsia="宋体" w:hAnsi="Times New Roman" w:cs="宋体" w:hint="eastAsia"/>
                <w:szCs w:val="21"/>
              </w:rPr>
              <w:lastRenderedPageBreak/>
              <w:t>政机关查处违法行为有立功表现的。</w:t>
            </w:r>
          </w:p>
        </w:tc>
        <w:tc>
          <w:tcPr>
            <w:tcW w:w="1560" w:type="dxa"/>
          </w:tcPr>
          <w:p w:rsidR="00FE114D" w:rsidRDefault="00881802">
            <w:pPr>
              <w:spacing w:line="320" w:lineRule="exact"/>
              <w:rPr>
                <w:rFonts w:ascii="Times New Roman" w:eastAsia="宋体" w:hAnsi="Times New Roman" w:cs="Times New Roman"/>
                <w:szCs w:val="21"/>
              </w:rPr>
            </w:pPr>
            <w:r>
              <w:rPr>
                <w:rFonts w:ascii="Times New Roman" w:eastAsia="宋体" w:hAnsi="Times New Roman" w:cs="Times New Roman"/>
                <w:szCs w:val="21"/>
              </w:rPr>
              <w:lastRenderedPageBreak/>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320" w:lineRule="exact"/>
              <w:rPr>
                <w:rFonts w:ascii="Times New Roman" w:eastAsia="宋体" w:hAnsi="Times New Roman" w:cs="Times New Roman"/>
                <w:szCs w:val="21"/>
              </w:rPr>
            </w:pPr>
            <w:r>
              <w:rPr>
                <w:rFonts w:ascii="Times New Roman" w:eastAsia="宋体" w:hAnsi="Times New Roman" w:cs="Times New Roman"/>
                <w:szCs w:val="21"/>
              </w:rPr>
              <w:t>处</w:t>
            </w:r>
            <w:r>
              <w:rPr>
                <w:rFonts w:ascii="Times New Roman" w:eastAsia="宋体" w:hAnsi="Times New Roman" w:cs="Times New Roman"/>
                <w:szCs w:val="21"/>
              </w:rPr>
              <w:t>3</w:t>
            </w:r>
            <w:r>
              <w:rPr>
                <w:rFonts w:ascii="Times New Roman" w:eastAsia="宋体" w:hAnsi="Times New Roman" w:cs="Times New Roman"/>
                <w:szCs w:val="21"/>
              </w:rPr>
              <w:t>万元以下的罚款。</w:t>
            </w:r>
          </w:p>
        </w:tc>
        <w:tc>
          <w:tcPr>
            <w:tcW w:w="2101" w:type="dxa"/>
          </w:tcPr>
          <w:p w:rsidR="00FE114D" w:rsidRDefault="00881802">
            <w:pPr>
              <w:spacing w:line="32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lastRenderedPageBreak/>
              <w:t>8</w:t>
            </w:r>
          </w:p>
        </w:tc>
        <w:tc>
          <w:tcPr>
            <w:tcW w:w="3555" w:type="dxa"/>
            <w:vAlign w:val="center"/>
          </w:tcPr>
          <w:p w:rsidR="00FE114D" w:rsidRDefault="00881802">
            <w:pPr>
              <w:spacing w:line="320" w:lineRule="exact"/>
              <w:jc w:val="left"/>
              <w:rPr>
                <w:rFonts w:ascii="Times New Roman" w:eastAsia="宋体" w:hAnsi="Times New Roman" w:cs="Times New Roman"/>
                <w:szCs w:val="21"/>
              </w:rPr>
            </w:pPr>
            <w:r>
              <w:rPr>
                <w:rFonts w:ascii="Times New Roman" w:eastAsia="宋体" w:hAnsi="Times New Roman" w:cs="宋体" w:hint="eastAsia"/>
                <w:szCs w:val="21"/>
              </w:rPr>
              <w:t>对广告使用数据、统计资料、调查结果、文摘、引用语等引证内容未表明出处，引证内容有适用范围和有效期限未明确表示的行为的行政处罚</w:t>
            </w:r>
          </w:p>
        </w:tc>
        <w:tc>
          <w:tcPr>
            <w:tcW w:w="1905" w:type="dxa"/>
            <w:vAlign w:val="center"/>
          </w:tcPr>
          <w:p w:rsidR="00FE114D" w:rsidRDefault="00881802">
            <w:pPr>
              <w:spacing w:line="32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440225978000</w:t>
            </w:r>
          </w:p>
        </w:tc>
        <w:tc>
          <w:tcPr>
            <w:tcW w:w="3900" w:type="dxa"/>
            <w:vAlign w:val="center"/>
          </w:tcPr>
          <w:p w:rsidR="00FE114D" w:rsidRDefault="00881802">
            <w:pPr>
              <w:spacing w:line="320" w:lineRule="exact"/>
              <w:jc w:val="left"/>
              <w:rPr>
                <w:rFonts w:ascii="Times New Roman" w:eastAsia="宋体" w:hAnsi="Times New Roman" w:cs="Times New Roman"/>
                <w:szCs w:val="21"/>
              </w:rPr>
            </w:pPr>
            <w:r>
              <w:rPr>
                <w:rFonts w:ascii="Times New Roman" w:eastAsia="宋体" w:hAnsi="Times New Roman" w:cs="宋体" w:hint="eastAsia"/>
                <w:szCs w:val="21"/>
              </w:rPr>
              <w:t>《广告法》第十一条第二款、第五十九条第一款第二项</w:t>
            </w:r>
          </w:p>
        </w:tc>
        <w:tc>
          <w:tcPr>
            <w:tcW w:w="2265" w:type="dxa"/>
          </w:tcPr>
          <w:p w:rsidR="00FE114D" w:rsidRDefault="00881802">
            <w:pPr>
              <w:widowControl/>
              <w:shd w:val="clear" w:color="auto" w:fill="FFFFFF"/>
              <w:spacing w:line="32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0" w:type="dxa"/>
          </w:tcPr>
          <w:p w:rsidR="00FE114D" w:rsidRDefault="00881802">
            <w:pPr>
              <w:spacing w:line="320" w:lineRule="exact"/>
              <w:rPr>
                <w:rFonts w:ascii="Times New Roman" w:eastAsia="宋体" w:hAnsi="Times New Roman" w:cs="Times New Roman"/>
                <w:szCs w:val="21"/>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320" w:lineRule="exact"/>
              <w:rPr>
                <w:rFonts w:ascii="Times New Roman" w:eastAsia="宋体" w:hAnsi="Times New Roman" w:cs="Times New Roman"/>
                <w:szCs w:val="21"/>
              </w:rPr>
            </w:pPr>
            <w:r>
              <w:rPr>
                <w:rFonts w:ascii="Times New Roman" w:eastAsia="宋体" w:hAnsi="Times New Roman" w:cs="Times New Roman"/>
                <w:szCs w:val="21"/>
              </w:rPr>
              <w:t>处</w:t>
            </w:r>
            <w:r>
              <w:rPr>
                <w:rFonts w:ascii="Times New Roman" w:eastAsia="宋体" w:hAnsi="Times New Roman" w:cs="Times New Roman"/>
                <w:szCs w:val="21"/>
              </w:rPr>
              <w:t>3</w:t>
            </w:r>
            <w:r>
              <w:rPr>
                <w:rFonts w:ascii="Times New Roman" w:eastAsia="宋体" w:hAnsi="Times New Roman" w:cs="Times New Roman"/>
                <w:szCs w:val="21"/>
              </w:rPr>
              <w:t>万元以下的罚款。</w:t>
            </w:r>
          </w:p>
        </w:tc>
        <w:tc>
          <w:tcPr>
            <w:tcW w:w="2101" w:type="dxa"/>
          </w:tcPr>
          <w:p w:rsidR="00FE114D" w:rsidRDefault="00881802">
            <w:pPr>
              <w:spacing w:line="32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9</w:t>
            </w:r>
          </w:p>
        </w:tc>
        <w:tc>
          <w:tcPr>
            <w:tcW w:w="3555" w:type="dxa"/>
            <w:vAlign w:val="center"/>
          </w:tcPr>
          <w:p w:rsidR="00FE114D" w:rsidRDefault="00881802">
            <w:pPr>
              <w:spacing w:line="320" w:lineRule="exact"/>
              <w:jc w:val="left"/>
              <w:rPr>
                <w:rFonts w:ascii="Times New Roman" w:eastAsia="宋体" w:hAnsi="Times New Roman" w:cs="Times New Roman"/>
                <w:szCs w:val="21"/>
              </w:rPr>
            </w:pPr>
            <w:r>
              <w:rPr>
                <w:rFonts w:ascii="Times New Roman" w:eastAsia="宋体" w:hAnsi="Times New Roman" w:cs="宋体" w:hint="eastAsia"/>
                <w:szCs w:val="21"/>
              </w:rPr>
              <w:t>对广告中涉及专利产品或者专利方法，未标明专利号和专利种类的行为的行政处罚</w:t>
            </w:r>
          </w:p>
        </w:tc>
        <w:tc>
          <w:tcPr>
            <w:tcW w:w="1905" w:type="dxa"/>
            <w:vAlign w:val="center"/>
          </w:tcPr>
          <w:p w:rsidR="00FE114D" w:rsidRDefault="00881802">
            <w:pPr>
              <w:spacing w:line="32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440225980000</w:t>
            </w:r>
          </w:p>
        </w:tc>
        <w:tc>
          <w:tcPr>
            <w:tcW w:w="3900" w:type="dxa"/>
            <w:vAlign w:val="center"/>
          </w:tcPr>
          <w:p w:rsidR="00FE114D" w:rsidRDefault="00881802">
            <w:pPr>
              <w:spacing w:line="320" w:lineRule="exact"/>
              <w:jc w:val="left"/>
              <w:rPr>
                <w:rFonts w:ascii="Times New Roman" w:eastAsia="宋体" w:hAnsi="Times New Roman" w:cs="Times New Roman"/>
                <w:szCs w:val="21"/>
              </w:rPr>
            </w:pPr>
            <w:r>
              <w:rPr>
                <w:rFonts w:ascii="Times New Roman" w:eastAsia="宋体" w:hAnsi="Times New Roman" w:cs="宋体" w:hint="eastAsia"/>
                <w:szCs w:val="21"/>
              </w:rPr>
              <w:t>《广告法》第十二条第一款、第五十九条第一款第三项</w:t>
            </w:r>
          </w:p>
        </w:tc>
        <w:tc>
          <w:tcPr>
            <w:tcW w:w="2265" w:type="dxa"/>
          </w:tcPr>
          <w:p w:rsidR="00FE114D" w:rsidRDefault="00881802">
            <w:pPr>
              <w:widowControl/>
              <w:shd w:val="clear" w:color="auto" w:fill="FFFFFF"/>
              <w:spacing w:line="32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0" w:type="dxa"/>
          </w:tcPr>
          <w:p w:rsidR="00FE114D" w:rsidRDefault="00881802">
            <w:pPr>
              <w:spacing w:line="320" w:lineRule="exact"/>
              <w:rPr>
                <w:rFonts w:ascii="Times New Roman" w:eastAsia="宋体" w:hAnsi="Times New Roman" w:cs="Times New Roman"/>
                <w:szCs w:val="21"/>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320" w:lineRule="exact"/>
              <w:rPr>
                <w:rFonts w:ascii="Times New Roman" w:eastAsia="宋体" w:hAnsi="Times New Roman" w:cs="Times New Roman"/>
                <w:szCs w:val="21"/>
              </w:rPr>
            </w:pPr>
            <w:r>
              <w:rPr>
                <w:rFonts w:ascii="Times New Roman" w:eastAsia="宋体" w:hAnsi="Times New Roman" w:cs="Times New Roman"/>
                <w:szCs w:val="21"/>
              </w:rPr>
              <w:t>处</w:t>
            </w:r>
            <w:r>
              <w:rPr>
                <w:rFonts w:ascii="Times New Roman" w:eastAsia="宋体" w:hAnsi="Times New Roman" w:cs="Times New Roman"/>
                <w:szCs w:val="21"/>
              </w:rPr>
              <w:t>3</w:t>
            </w:r>
            <w:r>
              <w:rPr>
                <w:rFonts w:ascii="Times New Roman" w:eastAsia="宋体" w:hAnsi="Times New Roman" w:cs="Times New Roman"/>
                <w:szCs w:val="21"/>
              </w:rPr>
              <w:t>万元以下的罚款。</w:t>
            </w:r>
          </w:p>
        </w:tc>
        <w:tc>
          <w:tcPr>
            <w:tcW w:w="2101" w:type="dxa"/>
          </w:tcPr>
          <w:p w:rsidR="00FE114D" w:rsidRDefault="00881802">
            <w:pPr>
              <w:spacing w:line="32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10</w:t>
            </w:r>
          </w:p>
        </w:tc>
        <w:tc>
          <w:tcPr>
            <w:tcW w:w="3555" w:type="dxa"/>
            <w:vAlign w:val="center"/>
          </w:tcPr>
          <w:p w:rsidR="00FE114D" w:rsidRDefault="00881802">
            <w:pPr>
              <w:spacing w:line="380" w:lineRule="exact"/>
              <w:jc w:val="left"/>
              <w:rPr>
                <w:rFonts w:ascii="Times New Roman" w:eastAsia="宋体" w:hAnsi="Times New Roman" w:cs="Times New Roman"/>
                <w:szCs w:val="21"/>
              </w:rPr>
            </w:pPr>
            <w:r>
              <w:rPr>
                <w:rFonts w:ascii="Times New Roman" w:eastAsia="宋体" w:hAnsi="Times New Roman" w:cs="宋体" w:hint="eastAsia"/>
                <w:szCs w:val="21"/>
              </w:rPr>
              <w:t>对大众传播媒介以新闻报道形式变相发布广告的行为的行政处罚</w:t>
            </w:r>
          </w:p>
        </w:tc>
        <w:tc>
          <w:tcPr>
            <w:tcW w:w="1905" w:type="dxa"/>
            <w:vAlign w:val="center"/>
          </w:tcPr>
          <w:p w:rsidR="00FE114D" w:rsidRDefault="00881802">
            <w:pPr>
              <w:spacing w:line="38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440225987000</w:t>
            </w:r>
          </w:p>
        </w:tc>
        <w:tc>
          <w:tcPr>
            <w:tcW w:w="3900" w:type="dxa"/>
            <w:vAlign w:val="center"/>
          </w:tcPr>
          <w:p w:rsidR="00FE114D" w:rsidRDefault="00881802">
            <w:pPr>
              <w:spacing w:line="380" w:lineRule="exact"/>
              <w:jc w:val="left"/>
              <w:rPr>
                <w:rFonts w:ascii="Times New Roman" w:eastAsia="宋体" w:hAnsi="Times New Roman" w:cs="Times New Roman"/>
                <w:szCs w:val="21"/>
              </w:rPr>
            </w:pPr>
            <w:r>
              <w:rPr>
                <w:rFonts w:ascii="Times New Roman" w:eastAsia="宋体" w:hAnsi="Times New Roman" w:cs="宋体" w:hint="eastAsia"/>
                <w:szCs w:val="21"/>
              </w:rPr>
              <w:t>《广告法》第十四条第二款、第五十九条第三款</w:t>
            </w:r>
          </w:p>
        </w:tc>
        <w:tc>
          <w:tcPr>
            <w:tcW w:w="2265" w:type="dxa"/>
          </w:tcPr>
          <w:p w:rsidR="00FE114D" w:rsidRDefault="00881802">
            <w:pPr>
              <w:widowControl/>
              <w:shd w:val="clear" w:color="auto" w:fill="FFFFFF"/>
              <w:spacing w:line="38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w:t>
            </w:r>
            <w:r>
              <w:rPr>
                <w:rFonts w:ascii="Times New Roman" w:eastAsia="宋体" w:hAnsi="Times New Roman" w:cs="宋体" w:hint="eastAsia"/>
                <w:szCs w:val="21"/>
              </w:rPr>
              <w:lastRenderedPageBreak/>
              <w:t>有立功表现的。</w:t>
            </w:r>
          </w:p>
        </w:tc>
        <w:tc>
          <w:tcPr>
            <w:tcW w:w="1560" w:type="dxa"/>
          </w:tcPr>
          <w:p w:rsidR="00FE114D" w:rsidRDefault="00881802">
            <w:pPr>
              <w:spacing w:line="380" w:lineRule="exact"/>
              <w:rPr>
                <w:rFonts w:ascii="Times New Roman" w:eastAsia="宋体" w:hAnsi="Times New Roman" w:cs="Times New Roman"/>
                <w:szCs w:val="21"/>
              </w:rPr>
            </w:pPr>
            <w:r>
              <w:rPr>
                <w:rFonts w:ascii="Times New Roman" w:eastAsia="宋体" w:hAnsi="Times New Roman" w:cs="Times New Roman"/>
                <w:szCs w:val="21"/>
              </w:rPr>
              <w:lastRenderedPageBreak/>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380" w:lineRule="exact"/>
              <w:rPr>
                <w:rFonts w:ascii="Times New Roman" w:eastAsia="宋体" w:hAnsi="Times New Roman" w:cs="Times New Roman"/>
                <w:szCs w:val="21"/>
              </w:rPr>
            </w:pPr>
            <w:r>
              <w:rPr>
                <w:rFonts w:ascii="Times New Roman" w:eastAsia="宋体" w:hAnsi="Times New Roman" w:cs="Times New Roman"/>
                <w:szCs w:val="21"/>
              </w:rPr>
              <w:t>处</w:t>
            </w:r>
            <w:r>
              <w:rPr>
                <w:rFonts w:ascii="Times New Roman" w:eastAsia="宋体" w:hAnsi="Times New Roman" w:cs="Times New Roman"/>
                <w:szCs w:val="21"/>
              </w:rPr>
              <w:t>3</w:t>
            </w:r>
            <w:r>
              <w:rPr>
                <w:rFonts w:ascii="Times New Roman" w:eastAsia="宋体" w:hAnsi="Times New Roman" w:cs="Times New Roman"/>
                <w:szCs w:val="21"/>
              </w:rPr>
              <w:t>万元以下的罚款。</w:t>
            </w:r>
          </w:p>
        </w:tc>
        <w:tc>
          <w:tcPr>
            <w:tcW w:w="2101" w:type="dxa"/>
          </w:tcPr>
          <w:p w:rsidR="00FE114D" w:rsidRDefault="00881802">
            <w:pPr>
              <w:spacing w:line="38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lastRenderedPageBreak/>
              <w:t>11</w:t>
            </w:r>
          </w:p>
        </w:tc>
        <w:tc>
          <w:tcPr>
            <w:tcW w:w="3555" w:type="dxa"/>
            <w:vAlign w:val="center"/>
          </w:tcPr>
          <w:p w:rsidR="00FE114D" w:rsidRDefault="00881802">
            <w:pPr>
              <w:spacing w:line="380" w:lineRule="exact"/>
              <w:jc w:val="left"/>
              <w:rPr>
                <w:rFonts w:ascii="Times New Roman" w:eastAsia="宋体" w:hAnsi="Times New Roman" w:cs="Times New Roman"/>
                <w:b/>
                <w:bCs/>
                <w:szCs w:val="21"/>
              </w:rPr>
            </w:pPr>
            <w:r>
              <w:rPr>
                <w:rFonts w:ascii="Times New Roman" w:eastAsia="宋体" w:hAnsi="Times New Roman" w:cs="Times New Roman"/>
                <w:szCs w:val="21"/>
              </w:rPr>
              <w:t>对违反《药品、医疗器械、保健食品、特殊医学用途配方食品广告审查管理暂行办法》第十条规定，未显著、清晰表示广告中应当显著标明内容的行为的行政处罚</w:t>
            </w:r>
          </w:p>
        </w:tc>
        <w:tc>
          <w:tcPr>
            <w:tcW w:w="1905" w:type="dxa"/>
            <w:vAlign w:val="center"/>
          </w:tcPr>
          <w:p w:rsidR="00FE114D" w:rsidRDefault="00881802">
            <w:pPr>
              <w:spacing w:line="38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440225047000</w:t>
            </w:r>
          </w:p>
        </w:tc>
        <w:tc>
          <w:tcPr>
            <w:tcW w:w="3900" w:type="dxa"/>
            <w:vAlign w:val="center"/>
          </w:tcPr>
          <w:p w:rsidR="00FE114D" w:rsidRDefault="00881802">
            <w:pPr>
              <w:spacing w:line="380" w:lineRule="exact"/>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《药品、医疗器械、保健食品、特殊医学用途配方食品广告审查管理暂行办法》第十条、第二十五条</w:t>
            </w:r>
          </w:p>
          <w:p w:rsidR="00FE114D" w:rsidRDefault="00881802">
            <w:pPr>
              <w:spacing w:line="380" w:lineRule="exact"/>
              <w:jc w:val="left"/>
              <w:rPr>
                <w:rFonts w:ascii="Times New Roman" w:eastAsia="方正小标宋简体" w:hAnsi="Times New Roman" w:cs="方正小标宋简体"/>
                <w:sz w:val="44"/>
                <w:szCs w:val="44"/>
              </w:rPr>
            </w:pPr>
            <w:r>
              <w:rPr>
                <w:rFonts w:ascii="Times New Roman" w:eastAsia="宋体" w:hAnsi="Times New Roman" w:cs="Times New Roman" w:hint="eastAsia"/>
                <w:szCs w:val="21"/>
              </w:rPr>
              <w:t>2.</w:t>
            </w:r>
            <w:r>
              <w:rPr>
                <w:rFonts w:ascii="Times New Roman" w:eastAsia="宋体" w:hAnsi="Times New Roman" w:cs="Times New Roman"/>
                <w:szCs w:val="21"/>
              </w:rPr>
              <w:t>《广告法》第五十九条第一款</w:t>
            </w:r>
          </w:p>
        </w:tc>
        <w:tc>
          <w:tcPr>
            <w:tcW w:w="2265" w:type="dxa"/>
          </w:tcPr>
          <w:p w:rsidR="00FE114D" w:rsidRDefault="00881802">
            <w:pPr>
              <w:widowControl/>
              <w:shd w:val="clear" w:color="auto" w:fill="FFFFFF"/>
              <w:spacing w:line="38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0" w:type="dxa"/>
          </w:tcPr>
          <w:p w:rsidR="00FE114D" w:rsidRDefault="00881802">
            <w:pPr>
              <w:spacing w:line="380" w:lineRule="exact"/>
              <w:rPr>
                <w:rFonts w:ascii="Times New Roman" w:eastAsia="方正小标宋简体" w:hAnsi="Times New Roman" w:cs="方正小标宋简体"/>
                <w:sz w:val="44"/>
                <w:szCs w:val="44"/>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380" w:lineRule="exact"/>
              <w:rPr>
                <w:rFonts w:ascii="Times New Roman" w:eastAsia="方正小标宋简体" w:hAnsi="Times New Roman" w:cs="方正小标宋简体"/>
                <w:sz w:val="44"/>
                <w:szCs w:val="44"/>
              </w:rPr>
            </w:pPr>
            <w:r>
              <w:rPr>
                <w:rFonts w:ascii="Times New Roman" w:eastAsia="宋体" w:hAnsi="Times New Roman" w:cs="Times New Roman"/>
                <w:szCs w:val="21"/>
              </w:rPr>
              <w:t>处</w:t>
            </w:r>
            <w:r>
              <w:rPr>
                <w:rFonts w:ascii="Times New Roman" w:eastAsia="宋体" w:hAnsi="Times New Roman" w:cs="Times New Roman"/>
                <w:szCs w:val="21"/>
              </w:rPr>
              <w:t>3</w:t>
            </w:r>
            <w:r>
              <w:rPr>
                <w:rFonts w:ascii="Times New Roman" w:eastAsia="宋体" w:hAnsi="Times New Roman" w:cs="Times New Roman"/>
                <w:szCs w:val="21"/>
              </w:rPr>
              <w:t>万元以下的罚款。</w:t>
            </w:r>
          </w:p>
        </w:tc>
        <w:tc>
          <w:tcPr>
            <w:tcW w:w="2101" w:type="dxa"/>
          </w:tcPr>
          <w:p w:rsidR="00FE114D" w:rsidRDefault="00881802">
            <w:pPr>
              <w:spacing w:line="38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12</w:t>
            </w:r>
          </w:p>
        </w:tc>
        <w:tc>
          <w:tcPr>
            <w:tcW w:w="3555" w:type="dxa"/>
            <w:vAlign w:val="center"/>
          </w:tcPr>
          <w:p w:rsidR="00FE114D" w:rsidRDefault="00881802">
            <w:pPr>
              <w:spacing w:line="380" w:lineRule="exact"/>
              <w:jc w:val="left"/>
              <w:rPr>
                <w:rFonts w:ascii="Times New Roman" w:eastAsia="宋体" w:hAnsi="Times New Roman" w:cs="Times New Roman"/>
                <w:szCs w:val="21"/>
              </w:rPr>
            </w:pPr>
            <w:r>
              <w:rPr>
                <w:rFonts w:ascii="Times New Roman" w:eastAsia="宋体" w:hAnsi="Times New Roman" w:cs="Times New Roman"/>
                <w:szCs w:val="21"/>
              </w:rPr>
              <w:t>对发布医疗广告未标注医疗机构第一名称和《医疗广告审查证明》文号的行为的行政处罚</w:t>
            </w:r>
          </w:p>
        </w:tc>
        <w:tc>
          <w:tcPr>
            <w:tcW w:w="1905" w:type="dxa"/>
            <w:vAlign w:val="center"/>
          </w:tcPr>
          <w:p w:rsidR="00FE114D" w:rsidRDefault="00881802">
            <w:pPr>
              <w:spacing w:line="38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440225845000</w:t>
            </w:r>
          </w:p>
        </w:tc>
        <w:tc>
          <w:tcPr>
            <w:tcW w:w="3900" w:type="dxa"/>
            <w:vAlign w:val="center"/>
          </w:tcPr>
          <w:p w:rsidR="00FE114D" w:rsidRDefault="00881802">
            <w:pPr>
              <w:spacing w:line="380" w:lineRule="exact"/>
              <w:jc w:val="left"/>
              <w:rPr>
                <w:rFonts w:ascii="Times New Roman" w:eastAsia="宋体" w:hAnsi="Times New Roman" w:cs="Times New Roman"/>
                <w:szCs w:val="21"/>
              </w:rPr>
            </w:pPr>
            <w:r>
              <w:rPr>
                <w:rFonts w:ascii="Times New Roman" w:eastAsia="宋体" w:hAnsi="Times New Roman" w:cs="Times New Roman"/>
                <w:szCs w:val="21"/>
              </w:rPr>
              <w:t>《医疗广告管理办法》第十四条、第二十二条</w:t>
            </w:r>
          </w:p>
        </w:tc>
        <w:tc>
          <w:tcPr>
            <w:tcW w:w="2265" w:type="dxa"/>
          </w:tcPr>
          <w:p w:rsidR="00FE114D" w:rsidRDefault="00881802">
            <w:pPr>
              <w:widowControl/>
              <w:shd w:val="clear" w:color="auto" w:fill="FFFFFF"/>
              <w:spacing w:line="38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0" w:type="dxa"/>
          </w:tcPr>
          <w:p w:rsidR="00FE114D" w:rsidRDefault="00881802">
            <w:pPr>
              <w:spacing w:line="380" w:lineRule="exact"/>
              <w:rPr>
                <w:rFonts w:ascii="Times New Roman" w:eastAsia="宋体" w:hAnsi="Times New Roman" w:cs="Times New Roman"/>
                <w:szCs w:val="21"/>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380" w:lineRule="exact"/>
              <w:rPr>
                <w:rFonts w:ascii="Times New Roman" w:eastAsia="宋体" w:hAnsi="Times New Roman" w:cs="Times New Roman"/>
                <w:szCs w:val="21"/>
              </w:rPr>
            </w:pPr>
            <w:r>
              <w:rPr>
                <w:rFonts w:ascii="Times New Roman" w:eastAsia="宋体" w:hAnsi="Times New Roman" w:cs="Times New Roman"/>
                <w:szCs w:val="21"/>
              </w:rPr>
              <w:t>给予警告或者处以</w:t>
            </w:r>
            <w:r>
              <w:rPr>
                <w:rFonts w:ascii="Times New Roman" w:eastAsia="宋体" w:hAnsi="Times New Roman" w:cs="Times New Roman"/>
                <w:szCs w:val="21"/>
              </w:rPr>
              <w:t>1</w:t>
            </w:r>
            <w:r>
              <w:rPr>
                <w:rFonts w:ascii="Times New Roman" w:eastAsia="宋体" w:hAnsi="Times New Roman" w:cs="Times New Roman"/>
                <w:szCs w:val="21"/>
              </w:rPr>
              <w:t>万元以上</w:t>
            </w:r>
            <w:r>
              <w:rPr>
                <w:rFonts w:ascii="Times New Roman" w:eastAsia="宋体" w:hAnsi="Times New Roman" w:cs="Times New Roman"/>
                <w:szCs w:val="21"/>
              </w:rPr>
              <w:t>1.6</w:t>
            </w:r>
            <w:r>
              <w:rPr>
                <w:rFonts w:ascii="Times New Roman" w:eastAsia="宋体" w:hAnsi="Times New Roman" w:cs="Times New Roman"/>
                <w:szCs w:val="21"/>
              </w:rPr>
              <w:t>万元以下的罚款。</w:t>
            </w:r>
          </w:p>
        </w:tc>
        <w:tc>
          <w:tcPr>
            <w:tcW w:w="2101" w:type="dxa"/>
          </w:tcPr>
          <w:p w:rsidR="00FE114D" w:rsidRDefault="00881802">
            <w:pPr>
              <w:spacing w:line="38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13</w:t>
            </w:r>
          </w:p>
        </w:tc>
        <w:tc>
          <w:tcPr>
            <w:tcW w:w="3555" w:type="dxa"/>
            <w:vAlign w:val="center"/>
          </w:tcPr>
          <w:p w:rsidR="00FE114D" w:rsidRDefault="00881802">
            <w:pPr>
              <w:spacing w:line="400" w:lineRule="exact"/>
              <w:jc w:val="left"/>
              <w:rPr>
                <w:rFonts w:ascii="Times New Roman" w:eastAsia="宋体" w:hAnsi="Times New Roman" w:cs="Times New Roman"/>
                <w:szCs w:val="21"/>
              </w:rPr>
            </w:pPr>
            <w:r>
              <w:rPr>
                <w:rFonts w:ascii="Times New Roman" w:eastAsia="宋体" w:hAnsi="Times New Roman" w:cs="宋体" w:hint="eastAsia"/>
                <w:szCs w:val="21"/>
              </w:rPr>
              <w:t>对兽药广告内容未列出批准文号的行为的行政处罚</w:t>
            </w:r>
          </w:p>
        </w:tc>
        <w:tc>
          <w:tcPr>
            <w:tcW w:w="1905" w:type="dxa"/>
            <w:vAlign w:val="center"/>
          </w:tcPr>
          <w:p w:rsidR="00FE114D" w:rsidRDefault="00881802">
            <w:pPr>
              <w:spacing w:line="4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440225655000</w:t>
            </w:r>
          </w:p>
        </w:tc>
        <w:tc>
          <w:tcPr>
            <w:tcW w:w="3900" w:type="dxa"/>
            <w:vAlign w:val="center"/>
          </w:tcPr>
          <w:p w:rsidR="00FE114D" w:rsidRDefault="00881802">
            <w:pPr>
              <w:spacing w:line="400" w:lineRule="exact"/>
              <w:jc w:val="left"/>
              <w:rPr>
                <w:rFonts w:ascii="Times New Roman" w:eastAsia="宋体" w:hAnsi="Times New Roman" w:cs="Times New Roman"/>
                <w:szCs w:val="21"/>
              </w:rPr>
            </w:pPr>
            <w:r>
              <w:rPr>
                <w:rFonts w:ascii="Times New Roman" w:eastAsia="宋体" w:hAnsi="Times New Roman" w:cs="宋体" w:hint="eastAsia"/>
                <w:szCs w:val="21"/>
              </w:rPr>
              <w:t>《兽药广告审查发布标准》第十条、第十二条</w:t>
            </w:r>
          </w:p>
        </w:tc>
        <w:tc>
          <w:tcPr>
            <w:tcW w:w="2265" w:type="dxa"/>
          </w:tcPr>
          <w:p w:rsidR="00FE114D" w:rsidRDefault="00881802">
            <w:pPr>
              <w:widowControl/>
              <w:shd w:val="clear" w:color="auto" w:fill="FFFFFF"/>
              <w:spacing w:line="40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w:t>
            </w:r>
            <w:r>
              <w:rPr>
                <w:rFonts w:ascii="Times New Roman" w:eastAsia="宋体" w:hAnsi="Times New Roman" w:cs="宋体" w:hint="eastAsia"/>
                <w:szCs w:val="21"/>
              </w:rPr>
              <w:lastRenderedPageBreak/>
              <w:t>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0" w:type="dxa"/>
          </w:tcPr>
          <w:p w:rsidR="00FE114D" w:rsidRDefault="00881802">
            <w:pPr>
              <w:spacing w:line="400" w:lineRule="exact"/>
              <w:rPr>
                <w:rFonts w:ascii="Times New Roman" w:eastAsia="宋体" w:hAnsi="Times New Roman" w:cs="Times New Roman"/>
                <w:szCs w:val="21"/>
              </w:rPr>
            </w:pPr>
            <w:r>
              <w:rPr>
                <w:rFonts w:ascii="Times New Roman" w:eastAsia="宋体" w:hAnsi="Times New Roman" w:cs="Times New Roman"/>
                <w:szCs w:val="21"/>
              </w:rPr>
              <w:lastRenderedPageBreak/>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400" w:lineRule="exact"/>
              <w:rPr>
                <w:rFonts w:ascii="Times New Roman" w:eastAsia="宋体" w:hAnsi="Times New Roman" w:cs="Times New Roman"/>
                <w:szCs w:val="21"/>
              </w:rPr>
            </w:pPr>
            <w:r>
              <w:rPr>
                <w:rFonts w:ascii="Times New Roman" w:eastAsia="宋体" w:hAnsi="Times New Roman" w:cs="Times New Roman"/>
                <w:szCs w:val="21"/>
              </w:rPr>
              <w:t>处以违法所得</w:t>
            </w:r>
            <w:r>
              <w:rPr>
                <w:rFonts w:ascii="Times New Roman" w:eastAsia="宋体" w:hAnsi="Times New Roman" w:cs="Times New Roman"/>
                <w:szCs w:val="21"/>
              </w:rPr>
              <w:t>0.9</w:t>
            </w:r>
            <w:r>
              <w:rPr>
                <w:rFonts w:ascii="Times New Roman" w:eastAsia="宋体" w:hAnsi="Times New Roman" w:cs="Times New Roman"/>
                <w:szCs w:val="21"/>
              </w:rPr>
              <w:t>倍</w:t>
            </w:r>
            <w:proofErr w:type="gramStart"/>
            <w:r>
              <w:rPr>
                <w:rFonts w:ascii="Times New Roman" w:eastAsia="宋体" w:hAnsi="Times New Roman" w:cs="Times New Roman"/>
                <w:szCs w:val="21"/>
              </w:rPr>
              <w:t>以下但</w:t>
            </w:r>
            <w:proofErr w:type="gramEnd"/>
            <w:r>
              <w:rPr>
                <w:rFonts w:ascii="Times New Roman" w:eastAsia="宋体" w:hAnsi="Times New Roman" w:cs="Times New Roman"/>
                <w:szCs w:val="21"/>
              </w:rPr>
              <w:t>不超过</w:t>
            </w:r>
            <w:r>
              <w:rPr>
                <w:rFonts w:ascii="Times New Roman" w:eastAsia="宋体" w:hAnsi="Times New Roman" w:cs="Times New Roman"/>
                <w:szCs w:val="21"/>
              </w:rPr>
              <w:t>9000</w:t>
            </w:r>
            <w:r>
              <w:rPr>
                <w:rFonts w:ascii="Times New Roman" w:eastAsia="宋体" w:hAnsi="Times New Roman" w:cs="Times New Roman"/>
                <w:szCs w:val="21"/>
              </w:rPr>
              <w:t>元的罚款；没有违法所得的，处以</w:t>
            </w:r>
            <w:r>
              <w:rPr>
                <w:rFonts w:ascii="Times New Roman" w:eastAsia="宋体" w:hAnsi="Times New Roman" w:cs="Times New Roman"/>
                <w:szCs w:val="21"/>
              </w:rPr>
              <w:t>3000</w:t>
            </w:r>
            <w:r>
              <w:rPr>
                <w:rFonts w:ascii="Times New Roman" w:eastAsia="宋体" w:hAnsi="Times New Roman" w:cs="Times New Roman"/>
                <w:szCs w:val="21"/>
              </w:rPr>
              <w:t>元以下的罚款。</w:t>
            </w:r>
          </w:p>
        </w:tc>
        <w:tc>
          <w:tcPr>
            <w:tcW w:w="2101" w:type="dxa"/>
          </w:tcPr>
          <w:p w:rsidR="00FE114D" w:rsidRDefault="00881802">
            <w:pPr>
              <w:spacing w:line="40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lastRenderedPageBreak/>
              <w:t>14</w:t>
            </w:r>
          </w:p>
        </w:tc>
        <w:tc>
          <w:tcPr>
            <w:tcW w:w="3555" w:type="dxa"/>
            <w:vAlign w:val="center"/>
          </w:tcPr>
          <w:p w:rsidR="00FE114D" w:rsidRDefault="00881802">
            <w:pPr>
              <w:spacing w:line="400" w:lineRule="exact"/>
              <w:jc w:val="left"/>
              <w:rPr>
                <w:rFonts w:ascii="Times New Roman" w:eastAsia="宋体" w:hAnsi="Times New Roman" w:cs="Times New Roman"/>
                <w:szCs w:val="21"/>
              </w:rPr>
            </w:pPr>
            <w:r>
              <w:rPr>
                <w:rFonts w:ascii="Times New Roman" w:eastAsia="宋体" w:hAnsi="Times New Roman" w:cs="宋体" w:hint="eastAsia"/>
                <w:szCs w:val="21"/>
              </w:rPr>
              <w:t>对农药广告内容未列出批准文号的行为的行政处罚</w:t>
            </w:r>
          </w:p>
        </w:tc>
        <w:tc>
          <w:tcPr>
            <w:tcW w:w="1905" w:type="dxa"/>
            <w:vAlign w:val="center"/>
          </w:tcPr>
          <w:p w:rsidR="00FE114D" w:rsidRDefault="00881802">
            <w:pPr>
              <w:spacing w:line="4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440226026000</w:t>
            </w:r>
          </w:p>
        </w:tc>
        <w:tc>
          <w:tcPr>
            <w:tcW w:w="3900" w:type="dxa"/>
            <w:vAlign w:val="center"/>
          </w:tcPr>
          <w:p w:rsidR="00FE114D" w:rsidRDefault="00881802">
            <w:pPr>
              <w:spacing w:line="400" w:lineRule="exact"/>
              <w:jc w:val="left"/>
              <w:rPr>
                <w:rFonts w:ascii="Times New Roman" w:eastAsia="宋体" w:hAnsi="Times New Roman" w:cs="Times New Roman"/>
                <w:szCs w:val="21"/>
              </w:rPr>
            </w:pPr>
            <w:r>
              <w:rPr>
                <w:rFonts w:ascii="Times New Roman" w:eastAsia="宋体" w:hAnsi="Times New Roman" w:cs="宋体" w:hint="eastAsia"/>
                <w:szCs w:val="21"/>
              </w:rPr>
              <w:t>《农药广告审查发布标准》第十一条、第十三条</w:t>
            </w:r>
          </w:p>
        </w:tc>
        <w:tc>
          <w:tcPr>
            <w:tcW w:w="2265" w:type="dxa"/>
          </w:tcPr>
          <w:p w:rsidR="00FE114D" w:rsidRDefault="00881802">
            <w:pPr>
              <w:widowControl/>
              <w:shd w:val="clear" w:color="auto" w:fill="FFFFFF"/>
              <w:spacing w:line="40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0" w:type="dxa"/>
          </w:tcPr>
          <w:p w:rsidR="00FE114D" w:rsidRDefault="00881802">
            <w:pPr>
              <w:spacing w:line="400" w:lineRule="exact"/>
              <w:rPr>
                <w:rFonts w:ascii="Times New Roman" w:eastAsia="宋体" w:hAnsi="Times New Roman" w:cs="Times New Roman"/>
                <w:szCs w:val="21"/>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400" w:lineRule="exact"/>
              <w:rPr>
                <w:rFonts w:ascii="Times New Roman" w:eastAsia="宋体" w:hAnsi="Times New Roman" w:cs="Times New Roman"/>
                <w:szCs w:val="21"/>
              </w:rPr>
            </w:pPr>
            <w:r>
              <w:rPr>
                <w:rFonts w:ascii="Times New Roman" w:eastAsia="宋体" w:hAnsi="Times New Roman" w:cs="Times New Roman"/>
                <w:szCs w:val="21"/>
              </w:rPr>
              <w:t>处以违法所得</w:t>
            </w:r>
            <w:r>
              <w:rPr>
                <w:rFonts w:ascii="Times New Roman" w:eastAsia="宋体" w:hAnsi="Times New Roman" w:cs="Times New Roman"/>
                <w:szCs w:val="21"/>
              </w:rPr>
              <w:t>0.9</w:t>
            </w:r>
            <w:r>
              <w:rPr>
                <w:rFonts w:ascii="Times New Roman" w:eastAsia="宋体" w:hAnsi="Times New Roman" w:cs="Times New Roman"/>
                <w:szCs w:val="21"/>
              </w:rPr>
              <w:t>倍</w:t>
            </w:r>
            <w:proofErr w:type="gramStart"/>
            <w:r>
              <w:rPr>
                <w:rFonts w:ascii="Times New Roman" w:eastAsia="宋体" w:hAnsi="Times New Roman" w:cs="Times New Roman"/>
                <w:szCs w:val="21"/>
              </w:rPr>
              <w:t>以下但</w:t>
            </w:r>
            <w:proofErr w:type="gramEnd"/>
            <w:r>
              <w:rPr>
                <w:rFonts w:ascii="Times New Roman" w:eastAsia="宋体" w:hAnsi="Times New Roman" w:cs="Times New Roman"/>
                <w:szCs w:val="21"/>
              </w:rPr>
              <w:t>不超过</w:t>
            </w:r>
            <w:r>
              <w:rPr>
                <w:rFonts w:ascii="Times New Roman" w:eastAsia="宋体" w:hAnsi="Times New Roman" w:cs="Times New Roman"/>
                <w:szCs w:val="21"/>
              </w:rPr>
              <w:t>9000</w:t>
            </w:r>
            <w:r>
              <w:rPr>
                <w:rFonts w:ascii="Times New Roman" w:eastAsia="宋体" w:hAnsi="Times New Roman" w:cs="Times New Roman"/>
                <w:szCs w:val="21"/>
              </w:rPr>
              <w:t>元的罚款；没有违法所得的，处以</w:t>
            </w:r>
            <w:r>
              <w:rPr>
                <w:rFonts w:ascii="Times New Roman" w:eastAsia="宋体" w:hAnsi="Times New Roman" w:cs="Times New Roman"/>
                <w:szCs w:val="21"/>
              </w:rPr>
              <w:t>3000</w:t>
            </w:r>
            <w:r>
              <w:rPr>
                <w:rFonts w:ascii="Times New Roman" w:eastAsia="宋体" w:hAnsi="Times New Roman" w:cs="Times New Roman"/>
                <w:szCs w:val="21"/>
              </w:rPr>
              <w:t>元以下的罚款。</w:t>
            </w:r>
          </w:p>
        </w:tc>
        <w:tc>
          <w:tcPr>
            <w:tcW w:w="2101" w:type="dxa"/>
          </w:tcPr>
          <w:p w:rsidR="00FE114D" w:rsidRDefault="00881802">
            <w:pPr>
              <w:spacing w:line="40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15</w:t>
            </w:r>
          </w:p>
        </w:tc>
        <w:tc>
          <w:tcPr>
            <w:tcW w:w="3555" w:type="dxa"/>
            <w:vAlign w:val="center"/>
          </w:tcPr>
          <w:p w:rsidR="00FE114D" w:rsidRDefault="00881802">
            <w:pPr>
              <w:spacing w:line="400" w:lineRule="exact"/>
              <w:jc w:val="left"/>
              <w:rPr>
                <w:rFonts w:ascii="Times New Roman" w:eastAsia="宋体" w:hAnsi="Times New Roman" w:cs="Times New Roman"/>
                <w:szCs w:val="21"/>
              </w:rPr>
            </w:pPr>
            <w:r>
              <w:rPr>
                <w:rFonts w:ascii="Times New Roman" w:eastAsia="宋体" w:hAnsi="Times New Roman" w:cs="宋体" w:hint="eastAsia"/>
                <w:szCs w:val="21"/>
              </w:rPr>
              <w:t>对使用非法定计量单位的，属出版物的行为的行政处罚</w:t>
            </w:r>
          </w:p>
        </w:tc>
        <w:tc>
          <w:tcPr>
            <w:tcW w:w="1905" w:type="dxa"/>
            <w:vAlign w:val="center"/>
          </w:tcPr>
          <w:p w:rsidR="00FE114D" w:rsidRDefault="00881802">
            <w:pPr>
              <w:spacing w:line="4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440225414000</w:t>
            </w:r>
          </w:p>
        </w:tc>
        <w:tc>
          <w:tcPr>
            <w:tcW w:w="3900" w:type="dxa"/>
            <w:vAlign w:val="center"/>
          </w:tcPr>
          <w:p w:rsidR="00FE114D" w:rsidRDefault="00881802">
            <w:pPr>
              <w:spacing w:line="400" w:lineRule="exact"/>
              <w:jc w:val="left"/>
              <w:rPr>
                <w:rFonts w:ascii="Times New Roman" w:eastAsia="宋体" w:hAnsi="Times New Roman" w:cs="宋体"/>
                <w:szCs w:val="21"/>
              </w:rPr>
            </w:pPr>
            <w:r>
              <w:rPr>
                <w:rFonts w:ascii="Times New Roman" w:eastAsia="宋体" w:hAnsi="Times New Roman" w:cs="宋体" w:hint="eastAsia"/>
                <w:szCs w:val="21"/>
              </w:rPr>
              <w:t>1.</w:t>
            </w:r>
            <w:r>
              <w:rPr>
                <w:rFonts w:ascii="Times New Roman" w:eastAsia="宋体" w:hAnsi="Times New Roman" w:cs="宋体" w:hint="eastAsia"/>
                <w:szCs w:val="21"/>
              </w:rPr>
              <w:t>《计量法》第三条</w:t>
            </w:r>
          </w:p>
          <w:p w:rsidR="00FE114D" w:rsidRDefault="00881802">
            <w:pPr>
              <w:spacing w:line="400" w:lineRule="exact"/>
              <w:jc w:val="left"/>
              <w:rPr>
                <w:rFonts w:ascii="Times New Roman" w:eastAsia="宋体" w:hAnsi="Times New Roman" w:cs="Times New Roman"/>
                <w:szCs w:val="21"/>
              </w:rPr>
            </w:pPr>
            <w:r>
              <w:rPr>
                <w:rFonts w:ascii="Times New Roman" w:eastAsia="宋体" w:hAnsi="Times New Roman" w:cs="宋体" w:hint="eastAsia"/>
                <w:szCs w:val="21"/>
              </w:rPr>
              <w:t>2.</w:t>
            </w:r>
            <w:r>
              <w:rPr>
                <w:rFonts w:ascii="Times New Roman" w:eastAsia="宋体" w:hAnsi="Times New Roman" w:cs="宋体" w:hint="eastAsia"/>
                <w:szCs w:val="21"/>
              </w:rPr>
              <w:t>《计量法实施细则》第二条、</w:t>
            </w:r>
            <w:r>
              <w:rPr>
                <w:rFonts w:ascii="Times New Roman" w:eastAsia="宋体" w:hAnsi="Times New Roman" w:cs="宋体" w:hint="eastAsia"/>
                <w:szCs w:val="21"/>
              </w:rPr>
              <w:t>第四十条</w:t>
            </w:r>
          </w:p>
        </w:tc>
        <w:tc>
          <w:tcPr>
            <w:tcW w:w="2265" w:type="dxa"/>
          </w:tcPr>
          <w:p w:rsidR="00FE114D" w:rsidRDefault="00881802">
            <w:pPr>
              <w:widowControl/>
              <w:shd w:val="clear" w:color="auto" w:fill="FFFFFF"/>
              <w:spacing w:line="40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0" w:type="dxa"/>
          </w:tcPr>
          <w:p w:rsidR="00FE114D" w:rsidRDefault="00881802">
            <w:pPr>
              <w:spacing w:line="400" w:lineRule="exact"/>
              <w:rPr>
                <w:rFonts w:ascii="Times New Roman" w:eastAsia="宋体" w:hAnsi="Times New Roman" w:cs="Times New Roman"/>
                <w:szCs w:val="21"/>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400" w:lineRule="exact"/>
              <w:rPr>
                <w:rFonts w:ascii="Times New Roman" w:eastAsia="宋体" w:hAnsi="Times New Roman" w:cs="Times New Roman"/>
                <w:szCs w:val="21"/>
              </w:rPr>
            </w:pPr>
            <w:r>
              <w:rPr>
                <w:rFonts w:ascii="Times New Roman" w:eastAsia="宋体" w:hAnsi="Times New Roman" w:cs="Times New Roman"/>
                <w:szCs w:val="21"/>
              </w:rPr>
              <w:t>可以处</w:t>
            </w:r>
            <w:r>
              <w:rPr>
                <w:rFonts w:ascii="Times New Roman" w:eastAsia="宋体" w:hAnsi="Times New Roman" w:cs="Times New Roman"/>
                <w:szCs w:val="21"/>
              </w:rPr>
              <w:t>300</w:t>
            </w:r>
            <w:r>
              <w:rPr>
                <w:rFonts w:ascii="Times New Roman" w:eastAsia="宋体" w:hAnsi="Times New Roman" w:cs="Times New Roman"/>
                <w:szCs w:val="21"/>
              </w:rPr>
              <w:t>元以下的罚款。</w:t>
            </w:r>
          </w:p>
        </w:tc>
        <w:tc>
          <w:tcPr>
            <w:tcW w:w="2101" w:type="dxa"/>
          </w:tcPr>
          <w:p w:rsidR="00FE114D" w:rsidRDefault="00881802">
            <w:pPr>
              <w:spacing w:line="40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16</w:t>
            </w:r>
          </w:p>
        </w:tc>
        <w:tc>
          <w:tcPr>
            <w:tcW w:w="3555" w:type="dxa"/>
            <w:vAlign w:val="center"/>
          </w:tcPr>
          <w:p w:rsidR="00FE114D" w:rsidRDefault="00881802">
            <w:pPr>
              <w:spacing w:line="360" w:lineRule="exact"/>
              <w:jc w:val="left"/>
              <w:rPr>
                <w:rFonts w:ascii="Times New Roman" w:eastAsia="宋体" w:hAnsi="Times New Roman" w:cs="Times New Roman"/>
                <w:szCs w:val="21"/>
              </w:rPr>
            </w:pPr>
            <w:r>
              <w:rPr>
                <w:rFonts w:ascii="Times New Roman" w:eastAsia="宋体" w:hAnsi="Times New Roman" w:cs="宋体" w:hint="eastAsia"/>
                <w:szCs w:val="21"/>
              </w:rPr>
              <w:t>对部门和企业、事业单位的各项最高计量标准，未经有关人民政府计量行政部门考核合格而开展计量检定的行为的行政处罚</w:t>
            </w:r>
          </w:p>
        </w:tc>
        <w:tc>
          <w:tcPr>
            <w:tcW w:w="1905" w:type="dxa"/>
            <w:vAlign w:val="center"/>
          </w:tcPr>
          <w:p w:rsidR="00FE114D" w:rsidRDefault="00881802">
            <w:pPr>
              <w:spacing w:line="36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440225417000</w:t>
            </w:r>
          </w:p>
        </w:tc>
        <w:tc>
          <w:tcPr>
            <w:tcW w:w="3900" w:type="dxa"/>
            <w:vAlign w:val="center"/>
          </w:tcPr>
          <w:p w:rsidR="00FE114D" w:rsidRDefault="00881802">
            <w:pPr>
              <w:spacing w:line="360" w:lineRule="exact"/>
              <w:jc w:val="left"/>
              <w:rPr>
                <w:rFonts w:ascii="Times New Roman" w:eastAsia="宋体" w:hAnsi="Times New Roman" w:cs="宋体"/>
                <w:szCs w:val="21"/>
              </w:rPr>
            </w:pPr>
            <w:r>
              <w:rPr>
                <w:rFonts w:ascii="Times New Roman" w:eastAsia="宋体" w:hAnsi="Times New Roman" w:cs="宋体" w:hint="eastAsia"/>
                <w:szCs w:val="21"/>
              </w:rPr>
              <w:t>1.</w:t>
            </w:r>
            <w:r>
              <w:rPr>
                <w:rFonts w:ascii="Times New Roman" w:eastAsia="宋体" w:hAnsi="Times New Roman" w:cs="宋体" w:hint="eastAsia"/>
                <w:szCs w:val="21"/>
              </w:rPr>
              <w:t>《计量法》第七条、第八条</w:t>
            </w:r>
          </w:p>
          <w:p w:rsidR="00FE114D" w:rsidRDefault="00881802">
            <w:pPr>
              <w:spacing w:line="360" w:lineRule="exact"/>
              <w:jc w:val="left"/>
              <w:rPr>
                <w:rFonts w:ascii="Times New Roman" w:eastAsia="宋体" w:hAnsi="Times New Roman" w:cs="Times New Roman"/>
                <w:szCs w:val="21"/>
              </w:rPr>
            </w:pPr>
            <w:r>
              <w:rPr>
                <w:rFonts w:ascii="Times New Roman" w:eastAsia="宋体" w:hAnsi="Times New Roman" w:cs="宋体" w:hint="eastAsia"/>
                <w:szCs w:val="21"/>
              </w:rPr>
              <w:t>2.</w:t>
            </w:r>
            <w:r>
              <w:rPr>
                <w:rFonts w:ascii="Times New Roman" w:eastAsia="宋体" w:hAnsi="Times New Roman" w:cs="宋体" w:hint="eastAsia"/>
                <w:szCs w:val="21"/>
              </w:rPr>
              <w:t>《计量法实施细则》第九条、第十条、第四十二条</w:t>
            </w:r>
          </w:p>
        </w:tc>
        <w:tc>
          <w:tcPr>
            <w:tcW w:w="2265" w:type="dxa"/>
          </w:tcPr>
          <w:p w:rsidR="00FE114D" w:rsidRDefault="00881802">
            <w:pPr>
              <w:widowControl/>
              <w:shd w:val="clear" w:color="auto" w:fill="FFFFFF"/>
              <w:spacing w:line="36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w:t>
            </w:r>
            <w:r>
              <w:rPr>
                <w:rFonts w:ascii="Times New Roman" w:eastAsia="宋体" w:hAnsi="Times New Roman" w:cs="宋体" w:hint="eastAsia"/>
                <w:szCs w:val="21"/>
              </w:rPr>
              <w:lastRenderedPageBreak/>
              <w:t>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0"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Times New Roman"/>
                <w:szCs w:val="21"/>
              </w:rPr>
              <w:lastRenderedPageBreak/>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w:t>
            </w:r>
            <w:r>
              <w:rPr>
                <w:rFonts w:ascii="Times New Roman" w:eastAsia="宋体" w:hAnsi="Times New Roman" w:cs="Times New Roman"/>
                <w:szCs w:val="21"/>
              </w:rPr>
              <w:lastRenderedPageBreak/>
              <w:t>行政处罚自由裁量权规定》第十四条</w:t>
            </w:r>
          </w:p>
        </w:tc>
        <w:tc>
          <w:tcPr>
            <w:tcW w:w="1860"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Times New Roman"/>
                <w:szCs w:val="21"/>
              </w:rPr>
              <w:lastRenderedPageBreak/>
              <w:t>可以处</w:t>
            </w:r>
            <w:r>
              <w:rPr>
                <w:rFonts w:ascii="Times New Roman" w:eastAsia="宋体" w:hAnsi="Times New Roman" w:cs="Times New Roman"/>
                <w:szCs w:val="21"/>
              </w:rPr>
              <w:t>300</w:t>
            </w:r>
            <w:r>
              <w:rPr>
                <w:rFonts w:ascii="Times New Roman" w:eastAsia="宋体" w:hAnsi="Times New Roman" w:cs="Times New Roman"/>
                <w:szCs w:val="21"/>
              </w:rPr>
              <w:t>元以下的罚款。</w:t>
            </w:r>
          </w:p>
        </w:tc>
        <w:tc>
          <w:tcPr>
            <w:tcW w:w="2101" w:type="dxa"/>
          </w:tcPr>
          <w:p w:rsidR="00FE114D" w:rsidRDefault="00881802">
            <w:pPr>
              <w:spacing w:line="36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lastRenderedPageBreak/>
              <w:t>17</w:t>
            </w:r>
          </w:p>
        </w:tc>
        <w:tc>
          <w:tcPr>
            <w:tcW w:w="3555" w:type="dxa"/>
            <w:vAlign w:val="center"/>
          </w:tcPr>
          <w:p w:rsidR="00FE114D" w:rsidRDefault="00881802">
            <w:pPr>
              <w:spacing w:line="360" w:lineRule="exact"/>
              <w:rPr>
                <w:rFonts w:ascii="Times New Roman" w:eastAsia="宋体" w:hAnsi="Times New Roman" w:cs="Times New Roman"/>
                <w:szCs w:val="21"/>
              </w:rPr>
            </w:pPr>
            <w:r>
              <w:rPr>
                <w:rFonts w:ascii="Times New Roman" w:eastAsia="宋体" w:hAnsi="Times New Roman" w:cs="宋体" w:hint="eastAsia"/>
                <w:szCs w:val="21"/>
              </w:rPr>
              <w:t>对属于强制检定范围的计量器具，未按照规定申请检定和属于非强制检定范围的计量器具未自行定期检定或者送其他计量检定机构定期检定的，以及经检定不合格继续使用的行为的行政处罚</w:t>
            </w:r>
          </w:p>
        </w:tc>
        <w:tc>
          <w:tcPr>
            <w:tcW w:w="1905" w:type="dxa"/>
            <w:vAlign w:val="center"/>
          </w:tcPr>
          <w:p w:rsidR="00FE114D" w:rsidRDefault="00881802">
            <w:pPr>
              <w:spacing w:line="36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440225416000</w:t>
            </w:r>
          </w:p>
        </w:tc>
        <w:tc>
          <w:tcPr>
            <w:tcW w:w="3900" w:type="dxa"/>
            <w:vAlign w:val="center"/>
          </w:tcPr>
          <w:p w:rsidR="00FE114D" w:rsidRDefault="00881802">
            <w:pPr>
              <w:spacing w:line="360" w:lineRule="exact"/>
              <w:rPr>
                <w:rFonts w:ascii="Times New Roman" w:eastAsia="宋体" w:hAnsi="Times New Roman" w:cs="宋体"/>
                <w:szCs w:val="21"/>
              </w:rPr>
            </w:pPr>
            <w:r>
              <w:rPr>
                <w:rFonts w:ascii="Times New Roman" w:eastAsia="宋体" w:hAnsi="Times New Roman" w:cs="宋体" w:hint="eastAsia"/>
                <w:szCs w:val="21"/>
              </w:rPr>
              <w:t>1.</w:t>
            </w:r>
            <w:r>
              <w:rPr>
                <w:rFonts w:ascii="Times New Roman" w:eastAsia="宋体" w:hAnsi="Times New Roman" w:cs="宋体" w:hint="eastAsia"/>
                <w:szCs w:val="21"/>
              </w:rPr>
              <w:t>《计量法》第九条</w:t>
            </w:r>
          </w:p>
          <w:p w:rsidR="00FE114D" w:rsidRDefault="00881802">
            <w:pPr>
              <w:spacing w:line="360" w:lineRule="exact"/>
              <w:rPr>
                <w:rFonts w:ascii="Times New Roman" w:eastAsia="宋体" w:hAnsi="Times New Roman" w:cs="Times New Roman"/>
                <w:szCs w:val="21"/>
              </w:rPr>
            </w:pPr>
            <w:r>
              <w:rPr>
                <w:rFonts w:ascii="Times New Roman" w:eastAsia="宋体" w:hAnsi="Times New Roman" w:cs="宋体" w:hint="eastAsia"/>
                <w:szCs w:val="21"/>
              </w:rPr>
              <w:t>2.</w:t>
            </w:r>
            <w:r>
              <w:rPr>
                <w:rFonts w:ascii="Times New Roman" w:eastAsia="宋体" w:hAnsi="Times New Roman" w:cs="宋体" w:hint="eastAsia"/>
                <w:szCs w:val="21"/>
              </w:rPr>
              <w:t>《计量法实施细则》第十一条第二款、第十二条、第四十三条</w:t>
            </w:r>
          </w:p>
        </w:tc>
        <w:tc>
          <w:tcPr>
            <w:tcW w:w="2265" w:type="dxa"/>
          </w:tcPr>
          <w:p w:rsidR="00FE114D" w:rsidRDefault="00881802">
            <w:pPr>
              <w:widowControl/>
              <w:shd w:val="clear" w:color="auto" w:fill="FFFFFF"/>
              <w:spacing w:line="36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0" w:type="dxa"/>
          </w:tcPr>
          <w:p w:rsidR="00FE114D" w:rsidRDefault="00881802">
            <w:pPr>
              <w:spacing w:line="360" w:lineRule="exact"/>
              <w:rPr>
                <w:rFonts w:ascii="Times New Roman" w:eastAsia="宋体" w:hAnsi="Times New Roman" w:cs="Times New Roman"/>
                <w:szCs w:val="21"/>
              </w:rPr>
            </w:pPr>
            <w:r>
              <w:t>《行政处罚法》</w:t>
            </w:r>
            <w:r>
              <w:rPr>
                <w:rFonts w:hint="eastAsia"/>
              </w:rPr>
              <w:t>第三十条、</w:t>
            </w:r>
            <w:r>
              <w:t>第三十二条、</w:t>
            </w:r>
            <w:r>
              <w:rPr>
                <w:rFonts w:ascii="Times New Roman" w:eastAsia="宋体" w:hAnsi="Times New Roman" w:cs="Times New Roman"/>
                <w:szCs w:val="21"/>
              </w:rPr>
              <w:t>《广东省规范行政处罚自由裁量权规定》第十四条</w:t>
            </w:r>
          </w:p>
        </w:tc>
        <w:tc>
          <w:tcPr>
            <w:tcW w:w="1860" w:type="dxa"/>
          </w:tcPr>
          <w:p w:rsidR="00FE114D" w:rsidRDefault="00881802">
            <w:pPr>
              <w:spacing w:line="360" w:lineRule="exact"/>
              <w:rPr>
                <w:rFonts w:ascii="Times New Roman" w:eastAsia="宋体" w:hAnsi="Times New Roman" w:cs="Times New Roman"/>
                <w:szCs w:val="21"/>
              </w:rPr>
            </w:pPr>
            <w:r>
              <w:rPr>
                <w:rFonts w:ascii="Times New Roman" w:eastAsia="宋体" w:hAnsi="Times New Roman" w:cs="Times New Roman"/>
                <w:szCs w:val="21"/>
              </w:rPr>
              <w:t>可以处</w:t>
            </w:r>
            <w:r>
              <w:rPr>
                <w:rFonts w:ascii="Times New Roman" w:eastAsia="宋体" w:hAnsi="Times New Roman" w:cs="Times New Roman"/>
                <w:szCs w:val="21"/>
              </w:rPr>
              <w:t>300</w:t>
            </w:r>
            <w:r>
              <w:rPr>
                <w:rFonts w:ascii="Times New Roman" w:eastAsia="宋体" w:hAnsi="Times New Roman" w:cs="Times New Roman"/>
                <w:szCs w:val="21"/>
              </w:rPr>
              <w:t>元以下的罚款。</w:t>
            </w:r>
          </w:p>
        </w:tc>
        <w:tc>
          <w:tcPr>
            <w:tcW w:w="2101" w:type="dxa"/>
          </w:tcPr>
          <w:p w:rsidR="00FE114D" w:rsidRDefault="00881802">
            <w:pPr>
              <w:spacing w:line="36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r w:rsidR="00FE114D">
        <w:trPr>
          <w:trHeight w:val="23"/>
          <w:jc w:val="center"/>
        </w:trPr>
        <w:tc>
          <w:tcPr>
            <w:tcW w:w="721" w:type="dxa"/>
            <w:vAlign w:val="center"/>
          </w:tcPr>
          <w:p w:rsidR="00FE114D" w:rsidRDefault="00881802">
            <w:pPr>
              <w:widowControl/>
              <w:spacing w:line="340" w:lineRule="exact"/>
              <w:jc w:val="center"/>
              <w:textAlignment w:val="center"/>
              <w:rPr>
                <w:rFonts w:ascii="Times New Roman" w:eastAsia="宋体" w:hAnsi="Times New Roman" w:cs="宋体"/>
                <w:kern w:val="0"/>
                <w:szCs w:val="21"/>
                <w:lang/>
              </w:rPr>
            </w:pPr>
            <w:r>
              <w:rPr>
                <w:rFonts w:ascii="Times New Roman" w:eastAsia="宋体" w:hAnsi="Times New Roman" w:cs="宋体" w:hint="eastAsia"/>
                <w:kern w:val="0"/>
                <w:szCs w:val="21"/>
                <w:lang/>
              </w:rPr>
              <w:t>18</w:t>
            </w:r>
          </w:p>
        </w:tc>
        <w:tc>
          <w:tcPr>
            <w:tcW w:w="3555" w:type="dxa"/>
            <w:vAlign w:val="center"/>
          </w:tcPr>
          <w:p w:rsidR="00FE114D" w:rsidRDefault="00881802">
            <w:pPr>
              <w:spacing w:line="300" w:lineRule="exact"/>
              <w:rPr>
                <w:rFonts w:ascii="Times New Roman" w:eastAsia="宋体" w:hAnsi="Times New Roman" w:cs="Times New Roman"/>
                <w:szCs w:val="21"/>
              </w:rPr>
            </w:pPr>
            <w:r>
              <w:rPr>
                <w:rFonts w:ascii="Times New Roman" w:eastAsia="宋体" w:hAnsi="Times New Roman" w:cs="宋体" w:hint="eastAsia"/>
                <w:szCs w:val="21"/>
              </w:rPr>
              <w:t>对违反明码标价规定的行为的行政处罚</w:t>
            </w:r>
          </w:p>
        </w:tc>
        <w:tc>
          <w:tcPr>
            <w:tcW w:w="1905" w:type="dxa"/>
            <w:vAlign w:val="center"/>
          </w:tcPr>
          <w:p w:rsidR="00FE114D" w:rsidRDefault="00881802">
            <w:pPr>
              <w:spacing w:line="3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440225169000</w:t>
            </w:r>
          </w:p>
        </w:tc>
        <w:tc>
          <w:tcPr>
            <w:tcW w:w="3900" w:type="dxa"/>
            <w:vAlign w:val="center"/>
          </w:tcPr>
          <w:p w:rsidR="00FE114D" w:rsidRDefault="00881802">
            <w:pPr>
              <w:spacing w:line="300" w:lineRule="exact"/>
              <w:rPr>
                <w:rFonts w:ascii="Times New Roman" w:eastAsia="宋体" w:hAnsi="Times New Roman" w:cs="Times New Roman"/>
                <w:szCs w:val="21"/>
              </w:rPr>
            </w:pPr>
            <w:r>
              <w:rPr>
                <w:rFonts w:ascii="Times New Roman" w:eastAsia="宋体" w:hAnsi="Times New Roman" w:cs="宋体" w:hint="eastAsia"/>
                <w:szCs w:val="21"/>
              </w:rPr>
              <w:t>《价格法》第十三条、第四十二条</w:t>
            </w:r>
          </w:p>
        </w:tc>
        <w:tc>
          <w:tcPr>
            <w:tcW w:w="2265" w:type="dxa"/>
          </w:tcPr>
          <w:p w:rsidR="00FE114D" w:rsidRDefault="00881802">
            <w:pPr>
              <w:widowControl/>
              <w:shd w:val="clear" w:color="auto" w:fill="FFFFFF"/>
              <w:spacing w:line="300" w:lineRule="exact"/>
              <w:rPr>
                <w:rFonts w:ascii="Times New Roman" w:eastAsia="宋体" w:hAnsi="Times New Roman" w:cs="宋体"/>
                <w:szCs w:val="21"/>
              </w:rPr>
            </w:pPr>
            <w:r>
              <w:rPr>
                <w:rFonts w:ascii="Times New Roman" w:eastAsia="宋体" w:hAnsi="Times New Roman" w:cs="宋体" w:hint="eastAsia"/>
                <w:szCs w:val="21"/>
              </w:rPr>
              <w:t>存在以下一种情形的：</w:t>
            </w:r>
            <w:r>
              <w:rPr>
                <w:rFonts w:ascii="Times New Roman" w:eastAsia="宋体" w:hAnsi="Times New Roman" w:cs="宋体" w:hint="eastAsia"/>
                <w:szCs w:val="21"/>
              </w:rPr>
              <w:t>1.</w:t>
            </w:r>
            <w:r>
              <w:rPr>
                <w:rFonts w:ascii="Times New Roman" w:eastAsia="宋体" w:hAnsi="Times New Roman" w:cs="宋体" w:hint="eastAsia"/>
                <w:szCs w:val="21"/>
              </w:rPr>
              <w:t>已满十四周岁不满十八周岁的未成年人有违法行为的；</w:t>
            </w:r>
            <w:r>
              <w:rPr>
                <w:rFonts w:ascii="Times New Roman" w:eastAsia="宋体" w:hAnsi="Times New Roman" w:cs="宋体" w:hint="eastAsia"/>
                <w:szCs w:val="21"/>
              </w:rPr>
              <w:t>2.</w:t>
            </w:r>
            <w:r>
              <w:rPr>
                <w:rFonts w:ascii="Times New Roman" w:eastAsia="宋体" w:hAnsi="Times New Roman" w:cs="宋体" w:hint="eastAsia"/>
                <w:szCs w:val="21"/>
              </w:rPr>
              <w:t>主动消除或者减轻违法行为危害后果的；</w:t>
            </w:r>
            <w:r>
              <w:rPr>
                <w:rFonts w:ascii="Times New Roman" w:eastAsia="宋体" w:hAnsi="Times New Roman" w:cs="宋体" w:hint="eastAsia"/>
                <w:szCs w:val="21"/>
              </w:rPr>
              <w:t>3.</w:t>
            </w:r>
            <w:r>
              <w:rPr>
                <w:rFonts w:ascii="Times New Roman" w:eastAsia="宋体" w:hAnsi="Times New Roman" w:cs="宋体" w:hint="eastAsia"/>
                <w:szCs w:val="21"/>
              </w:rPr>
              <w:t>受他人胁迫或者诱骗实施违法行为的；</w:t>
            </w:r>
            <w:r>
              <w:rPr>
                <w:rFonts w:ascii="Times New Roman" w:eastAsia="宋体" w:hAnsi="Times New Roman" w:cs="宋体" w:hint="eastAsia"/>
                <w:szCs w:val="21"/>
              </w:rPr>
              <w:t>4.</w:t>
            </w:r>
            <w:r>
              <w:rPr>
                <w:rFonts w:ascii="Times New Roman" w:eastAsia="宋体" w:hAnsi="Times New Roman" w:cs="宋体" w:hint="eastAsia"/>
                <w:szCs w:val="21"/>
              </w:rPr>
              <w:t>主动供述行政机关尚未掌握的违法行为的；</w:t>
            </w:r>
            <w:r>
              <w:rPr>
                <w:rFonts w:ascii="Times New Roman" w:eastAsia="宋体" w:hAnsi="Times New Roman" w:cs="宋体" w:hint="eastAsia"/>
                <w:szCs w:val="21"/>
              </w:rPr>
              <w:t>5.</w:t>
            </w:r>
            <w:r>
              <w:rPr>
                <w:rFonts w:ascii="Times New Roman" w:eastAsia="宋体" w:hAnsi="Times New Roman" w:cs="宋体" w:hint="eastAsia"/>
                <w:szCs w:val="21"/>
              </w:rPr>
              <w:t>配合行政机关查处违法行为有立功表现的。</w:t>
            </w:r>
          </w:p>
        </w:tc>
        <w:tc>
          <w:tcPr>
            <w:tcW w:w="1560" w:type="dxa"/>
          </w:tcPr>
          <w:p w:rsidR="00FE114D" w:rsidRDefault="00881802">
            <w:pPr>
              <w:spacing w:line="300" w:lineRule="exact"/>
              <w:rPr>
                <w:rFonts w:ascii="Times New Roman" w:eastAsia="宋体" w:hAnsi="Times New Roman" w:cs="Times New Roman"/>
                <w:szCs w:val="21"/>
              </w:rPr>
            </w:pPr>
            <w:r>
              <w:rPr>
                <w:rFonts w:ascii="Times New Roman" w:eastAsia="宋体" w:hAnsi="Times New Roman" w:cs="Times New Roman"/>
                <w:szCs w:val="21"/>
              </w:rPr>
              <w:t>《行政处罚法》</w:t>
            </w:r>
            <w:r>
              <w:rPr>
                <w:rFonts w:ascii="Times New Roman" w:eastAsia="宋体" w:hAnsi="Times New Roman" w:cs="Times New Roman" w:hint="eastAsia"/>
                <w:szCs w:val="21"/>
              </w:rPr>
              <w:t>第三十条、</w:t>
            </w:r>
            <w:r>
              <w:rPr>
                <w:rFonts w:ascii="Times New Roman" w:eastAsia="宋体" w:hAnsi="Times New Roman" w:cs="Times New Roman"/>
                <w:szCs w:val="21"/>
              </w:rPr>
              <w:t>第三十二条、《广东省规范行政处罚自由裁量权规定》第十四条</w:t>
            </w:r>
          </w:p>
        </w:tc>
        <w:tc>
          <w:tcPr>
            <w:tcW w:w="1860" w:type="dxa"/>
          </w:tcPr>
          <w:p w:rsidR="00FE114D" w:rsidRDefault="00881802">
            <w:pPr>
              <w:spacing w:line="300" w:lineRule="exact"/>
              <w:rPr>
                <w:rFonts w:ascii="Times New Roman" w:eastAsia="宋体" w:hAnsi="Times New Roman" w:cs="Times New Roman"/>
                <w:szCs w:val="21"/>
              </w:rPr>
            </w:pPr>
            <w:r>
              <w:rPr>
                <w:rFonts w:ascii="Times New Roman" w:eastAsia="宋体" w:hAnsi="Times New Roman" w:cs="Times New Roman"/>
                <w:szCs w:val="21"/>
              </w:rPr>
              <w:t>没收违法所得，可以处</w:t>
            </w:r>
            <w:r>
              <w:rPr>
                <w:rFonts w:ascii="Times New Roman" w:eastAsia="宋体" w:hAnsi="Times New Roman" w:cs="Times New Roman"/>
                <w:szCs w:val="21"/>
              </w:rPr>
              <w:t xml:space="preserve"> 1500</w:t>
            </w:r>
            <w:r>
              <w:rPr>
                <w:rFonts w:ascii="Times New Roman" w:eastAsia="宋体" w:hAnsi="Times New Roman" w:cs="Times New Roman"/>
                <w:szCs w:val="21"/>
              </w:rPr>
              <w:t>元以下的罚款；没有违法所得的，可以处以</w:t>
            </w:r>
            <w:r>
              <w:rPr>
                <w:rFonts w:ascii="Times New Roman" w:eastAsia="宋体" w:hAnsi="Times New Roman" w:cs="Times New Roman"/>
                <w:szCs w:val="21"/>
              </w:rPr>
              <w:t>1500</w:t>
            </w:r>
            <w:r>
              <w:rPr>
                <w:rFonts w:ascii="Times New Roman" w:eastAsia="宋体" w:hAnsi="Times New Roman" w:cs="Times New Roman"/>
                <w:szCs w:val="21"/>
              </w:rPr>
              <w:t>元以下的罚款</w:t>
            </w:r>
            <w:r>
              <w:rPr>
                <w:rFonts w:ascii="Times New Roman" w:eastAsia="宋体" w:hAnsi="Times New Roman" w:cs="Times New Roman" w:hint="eastAsia"/>
                <w:szCs w:val="21"/>
              </w:rPr>
              <w:t>。</w:t>
            </w:r>
          </w:p>
        </w:tc>
        <w:tc>
          <w:tcPr>
            <w:tcW w:w="2101" w:type="dxa"/>
          </w:tcPr>
          <w:p w:rsidR="00FE114D" w:rsidRDefault="00881802">
            <w:pPr>
              <w:spacing w:line="300" w:lineRule="exact"/>
              <w:rPr>
                <w:rFonts w:ascii="Times New Roman" w:eastAsia="宋体" w:hAnsi="Times New Roman" w:cs="Times New Roman"/>
                <w:szCs w:val="21"/>
              </w:rPr>
            </w:pPr>
            <w:r>
              <w:rPr>
                <w:rFonts w:asciiTheme="minorEastAsia" w:hAnsiTheme="minorEastAsia" w:cstheme="minorEastAsia" w:hint="eastAsia"/>
                <w:kern w:val="0"/>
                <w:szCs w:val="21"/>
                <w:lang/>
              </w:rPr>
              <w:t>加强教育、及时复查整改情况、加强日常检查</w:t>
            </w:r>
          </w:p>
        </w:tc>
      </w:tr>
    </w:tbl>
    <w:p w:rsidR="00FE114D" w:rsidRDefault="00FE114D">
      <w:pPr>
        <w:pStyle w:val="a0"/>
        <w:rPr>
          <w:rFonts w:ascii="方正小标宋简体" w:eastAsia="方正小标宋简体" w:hAnsi="方正小标宋简体" w:cs="方正小标宋简体"/>
          <w:sz w:val="44"/>
          <w:szCs w:val="44"/>
        </w:rPr>
      </w:pPr>
    </w:p>
    <w:p w:rsidR="00FE114D" w:rsidRDefault="00881802">
      <w:pPr>
        <w:pStyle w:val="a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免强制清单</w:t>
      </w:r>
    </w:p>
    <w:tbl>
      <w:tblPr>
        <w:tblStyle w:val="a8"/>
        <w:tblW w:w="17913" w:type="dxa"/>
        <w:jc w:val="center"/>
        <w:tblInd w:w="0" w:type="dxa"/>
        <w:tblLayout w:type="fixed"/>
        <w:tblCellMar>
          <w:top w:w="0" w:type="dxa"/>
          <w:left w:w="108" w:type="dxa"/>
          <w:bottom w:w="0" w:type="dxa"/>
          <w:right w:w="108" w:type="dxa"/>
        </w:tblCellMar>
        <w:tblLook w:val="04A0"/>
      </w:tblPr>
      <w:tblGrid>
        <w:gridCol w:w="780"/>
        <w:gridCol w:w="3519"/>
        <w:gridCol w:w="1905"/>
        <w:gridCol w:w="3915"/>
        <w:gridCol w:w="3060"/>
        <w:gridCol w:w="2404"/>
        <w:gridCol w:w="2330"/>
      </w:tblGrid>
      <w:tr w:rsidR="00FE114D">
        <w:trPr>
          <w:trHeight w:val="550"/>
          <w:jc w:val="center"/>
        </w:trPr>
        <w:tc>
          <w:tcPr>
            <w:tcW w:w="780" w:type="dxa"/>
            <w:vAlign w:val="center"/>
          </w:tcPr>
          <w:p w:rsidR="00FE114D" w:rsidRDefault="00881802">
            <w:pPr>
              <w:spacing w:line="400" w:lineRule="exact"/>
              <w:jc w:val="center"/>
              <w:rPr>
                <w:rFonts w:ascii="Times New Roman" w:eastAsia="黑体" w:hAnsi="Times New Roman" w:cs="黑体"/>
                <w:szCs w:val="21"/>
              </w:rPr>
            </w:pPr>
            <w:r>
              <w:rPr>
                <w:rFonts w:ascii="Times New Roman" w:eastAsia="黑体" w:hAnsi="Times New Roman" w:cs="黑体" w:hint="eastAsia"/>
                <w:szCs w:val="21"/>
              </w:rPr>
              <w:lastRenderedPageBreak/>
              <w:t>序号</w:t>
            </w:r>
          </w:p>
        </w:tc>
        <w:tc>
          <w:tcPr>
            <w:tcW w:w="3519" w:type="dxa"/>
            <w:vAlign w:val="center"/>
          </w:tcPr>
          <w:p w:rsidR="00FE114D" w:rsidRDefault="00881802">
            <w:pPr>
              <w:spacing w:line="400" w:lineRule="exact"/>
              <w:jc w:val="center"/>
              <w:rPr>
                <w:rFonts w:ascii="Times New Roman" w:eastAsia="黑体" w:hAnsi="Times New Roman" w:cs="黑体"/>
                <w:szCs w:val="21"/>
              </w:rPr>
            </w:pPr>
            <w:r>
              <w:rPr>
                <w:rFonts w:ascii="Times New Roman" w:eastAsia="黑体" w:hAnsi="Times New Roman" w:cs="黑体" w:hint="eastAsia"/>
                <w:szCs w:val="21"/>
              </w:rPr>
              <w:t>事项名称</w:t>
            </w:r>
          </w:p>
        </w:tc>
        <w:tc>
          <w:tcPr>
            <w:tcW w:w="1905" w:type="dxa"/>
            <w:vAlign w:val="center"/>
          </w:tcPr>
          <w:p w:rsidR="00FE114D" w:rsidRDefault="00881802">
            <w:pPr>
              <w:spacing w:line="400" w:lineRule="exact"/>
              <w:jc w:val="center"/>
              <w:rPr>
                <w:rFonts w:ascii="Times New Roman" w:eastAsia="黑体" w:hAnsi="Times New Roman" w:cs="黑体"/>
                <w:szCs w:val="21"/>
              </w:rPr>
            </w:pPr>
            <w:r>
              <w:rPr>
                <w:rFonts w:ascii="Times New Roman" w:eastAsia="黑体" w:hAnsi="Times New Roman" w:cs="黑体" w:hint="eastAsia"/>
                <w:szCs w:val="21"/>
              </w:rPr>
              <w:t>基本编码</w:t>
            </w:r>
          </w:p>
        </w:tc>
        <w:tc>
          <w:tcPr>
            <w:tcW w:w="3915" w:type="dxa"/>
            <w:vAlign w:val="center"/>
          </w:tcPr>
          <w:p w:rsidR="00FE114D" w:rsidRDefault="00881802">
            <w:pPr>
              <w:spacing w:line="400" w:lineRule="exact"/>
              <w:jc w:val="center"/>
              <w:rPr>
                <w:rFonts w:ascii="Times New Roman" w:eastAsia="黑体" w:hAnsi="Times New Roman" w:cs="黑体"/>
                <w:szCs w:val="21"/>
              </w:rPr>
            </w:pPr>
            <w:r>
              <w:rPr>
                <w:rFonts w:ascii="Times New Roman" w:eastAsia="黑体" w:hAnsi="Times New Roman" w:cs="黑体" w:hint="eastAsia"/>
                <w:szCs w:val="21"/>
              </w:rPr>
              <w:t>设定依据</w:t>
            </w:r>
          </w:p>
        </w:tc>
        <w:tc>
          <w:tcPr>
            <w:tcW w:w="3060" w:type="dxa"/>
            <w:vAlign w:val="center"/>
          </w:tcPr>
          <w:p w:rsidR="00FE114D" w:rsidRDefault="00881802">
            <w:pPr>
              <w:spacing w:line="400" w:lineRule="exact"/>
              <w:jc w:val="center"/>
              <w:rPr>
                <w:rFonts w:ascii="Times New Roman" w:eastAsia="黑体" w:hAnsi="Times New Roman" w:cs="黑体"/>
                <w:szCs w:val="21"/>
              </w:rPr>
            </w:pPr>
            <w:r>
              <w:rPr>
                <w:rFonts w:ascii="Times New Roman" w:eastAsia="黑体" w:hAnsi="Times New Roman" w:cs="黑体" w:hint="eastAsia"/>
                <w:szCs w:val="21"/>
              </w:rPr>
              <w:t>适用情形</w:t>
            </w:r>
          </w:p>
        </w:tc>
        <w:tc>
          <w:tcPr>
            <w:tcW w:w="2404" w:type="dxa"/>
            <w:vAlign w:val="center"/>
          </w:tcPr>
          <w:p w:rsidR="00FE114D" w:rsidRDefault="00881802">
            <w:pPr>
              <w:spacing w:line="400" w:lineRule="exact"/>
              <w:jc w:val="center"/>
              <w:rPr>
                <w:rFonts w:ascii="Times New Roman" w:eastAsia="黑体" w:hAnsi="Times New Roman" w:cs="黑体"/>
                <w:szCs w:val="21"/>
              </w:rPr>
            </w:pPr>
            <w:r>
              <w:rPr>
                <w:rFonts w:ascii="Times New Roman" w:eastAsia="黑体" w:hAnsi="Times New Roman" w:cs="黑体" w:hint="eastAsia"/>
                <w:szCs w:val="21"/>
              </w:rPr>
              <w:t>免强制依据</w:t>
            </w:r>
          </w:p>
        </w:tc>
        <w:tc>
          <w:tcPr>
            <w:tcW w:w="2330" w:type="dxa"/>
            <w:vAlign w:val="center"/>
          </w:tcPr>
          <w:p w:rsidR="00FE114D" w:rsidRDefault="00881802">
            <w:pPr>
              <w:spacing w:line="400" w:lineRule="exact"/>
              <w:jc w:val="center"/>
              <w:rPr>
                <w:rFonts w:ascii="Times New Roman" w:eastAsia="黑体" w:hAnsi="Times New Roman" w:cs="黑体"/>
                <w:szCs w:val="21"/>
              </w:rPr>
            </w:pPr>
            <w:r>
              <w:rPr>
                <w:rFonts w:ascii="Times New Roman" w:eastAsia="黑体" w:hAnsi="Times New Roman" w:cs="黑体" w:hint="eastAsia"/>
                <w:szCs w:val="21"/>
              </w:rPr>
              <w:t>配套监管措施</w:t>
            </w:r>
          </w:p>
        </w:tc>
      </w:tr>
      <w:tr w:rsidR="00FE114D">
        <w:trPr>
          <w:trHeight w:val="23"/>
          <w:jc w:val="center"/>
        </w:trPr>
        <w:tc>
          <w:tcPr>
            <w:tcW w:w="780" w:type="dxa"/>
            <w:vAlign w:val="center"/>
          </w:tcPr>
          <w:p w:rsidR="00FE114D" w:rsidRDefault="00881802">
            <w:pPr>
              <w:widowControl/>
              <w:shd w:val="clear" w:color="auto" w:fill="FFFFFF"/>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3519" w:type="dxa"/>
          </w:tcPr>
          <w:p w:rsidR="00FE114D" w:rsidRDefault="00FE114D">
            <w:pPr>
              <w:widowControl/>
              <w:shd w:val="clear" w:color="auto" w:fill="FFFFFF"/>
              <w:spacing w:line="400" w:lineRule="exact"/>
              <w:jc w:val="left"/>
              <w:rPr>
                <w:rFonts w:ascii="Times New Roman" w:eastAsia="宋体" w:hAnsi="Times New Roman" w:cs="Times New Roman"/>
                <w:szCs w:val="21"/>
              </w:rPr>
            </w:pPr>
          </w:p>
          <w:p w:rsidR="00FE114D" w:rsidRDefault="00881802">
            <w:pPr>
              <w:widowControl/>
              <w:shd w:val="clear" w:color="auto" w:fill="FFFFFF"/>
              <w:spacing w:line="400" w:lineRule="exact"/>
              <w:jc w:val="left"/>
              <w:rPr>
                <w:rFonts w:ascii="Times New Roman" w:eastAsia="宋体" w:hAnsi="Times New Roman" w:cs="Times New Roman"/>
                <w:szCs w:val="21"/>
              </w:rPr>
            </w:pPr>
            <w:r>
              <w:rPr>
                <w:rFonts w:ascii="Times New Roman" w:eastAsia="宋体" w:hAnsi="Times New Roman" w:cs="Times New Roman" w:hint="eastAsia"/>
                <w:szCs w:val="21"/>
              </w:rPr>
              <w:t>对与直销活动有关的材料和非法财物进行查封等行政强制</w:t>
            </w:r>
          </w:p>
        </w:tc>
        <w:tc>
          <w:tcPr>
            <w:tcW w:w="1905" w:type="dxa"/>
            <w:vAlign w:val="center"/>
          </w:tcPr>
          <w:p w:rsidR="00FE114D" w:rsidRDefault="00881802">
            <w:pPr>
              <w:widowControl/>
              <w:shd w:val="clear" w:color="auto" w:fill="FFFFFF"/>
              <w:spacing w:line="4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440325032001</w:t>
            </w:r>
          </w:p>
        </w:tc>
        <w:tc>
          <w:tcPr>
            <w:tcW w:w="3915" w:type="dxa"/>
          </w:tcPr>
          <w:p w:rsidR="00FE114D" w:rsidRDefault="00881802">
            <w:pPr>
              <w:pStyle w:val="a6"/>
              <w:widowControl/>
              <w:shd w:val="clear" w:color="auto" w:fill="FFFFFF"/>
              <w:spacing w:line="400" w:lineRule="exact"/>
              <w:rPr>
                <w:rFonts w:eastAsia="宋体"/>
                <w:kern w:val="2"/>
                <w:sz w:val="21"/>
                <w:szCs w:val="21"/>
              </w:rPr>
            </w:pPr>
            <w:r>
              <w:rPr>
                <w:rFonts w:eastAsia="宋体" w:hint="eastAsia"/>
                <w:kern w:val="2"/>
                <w:sz w:val="21"/>
                <w:szCs w:val="21"/>
              </w:rPr>
              <w:t>《直销管理条例》第三十五条第一款第四项</w:t>
            </w:r>
          </w:p>
        </w:tc>
        <w:tc>
          <w:tcPr>
            <w:tcW w:w="3060" w:type="dxa"/>
          </w:tcPr>
          <w:p w:rsidR="00FE114D" w:rsidRDefault="00881802">
            <w:pPr>
              <w:widowControl/>
              <w:shd w:val="clear" w:color="auto" w:fill="FFFFFF"/>
              <w:spacing w:line="400" w:lineRule="exact"/>
              <w:jc w:val="left"/>
              <w:rPr>
                <w:rFonts w:ascii="Times New Roman" w:eastAsia="宋体" w:hAnsi="Times New Roman" w:cs="Times New Roman"/>
                <w:szCs w:val="21"/>
              </w:rPr>
            </w:pPr>
            <w:r>
              <w:rPr>
                <w:rFonts w:ascii="Times New Roman" w:eastAsia="宋体" w:hAnsi="Times New Roman" w:cs="Times New Roman" w:hint="eastAsia"/>
                <w:szCs w:val="21"/>
              </w:rPr>
              <w:t>直销企业未依照有关规定进行信息报备和披露的，经责令限期改正后及时改正，未造成危害后果，可以采取其他非强制手段达到管理目的。</w:t>
            </w:r>
          </w:p>
        </w:tc>
        <w:tc>
          <w:tcPr>
            <w:tcW w:w="2404" w:type="dxa"/>
          </w:tcPr>
          <w:p w:rsidR="00FE114D" w:rsidRDefault="00881802">
            <w:pPr>
              <w:widowControl/>
              <w:shd w:val="clear" w:color="auto" w:fill="FFFFFF"/>
              <w:spacing w:line="400" w:lineRule="exact"/>
              <w:jc w:val="left"/>
              <w:rPr>
                <w:rFonts w:ascii="Times New Roman" w:eastAsia="宋体" w:hAnsi="Times New Roman" w:cs="Times New Roman"/>
                <w:szCs w:val="21"/>
              </w:rPr>
            </w:pPr>
            <w:r>
              <w:rPr>
                <w:rFonts w:ascii="Times New Roman" w:eastAsia="宋体" w:hAnsi="Times New Roman" w:cs="Times New Roman" w:hint="eastAsia"/>
                <w:szCs w:val="21"/>
              </w:rPr>
              <w:t>《行政强制法》第五条、第十六条第二款</w:t>
            </w:r>
          </w:p>
        </w:tc>
        <w:tc>
          <w:tcPr>
            <w:tcW w:w="2330"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采用拍照、录音、录像、网页截图等手段记录违法证据</w:t>
            </w:r>
          </w:p>
        </w:tc>
      </w:tr>
      <w:tr w:rsidR="00FE114D">
        <w:trPr>
          <w:trHeight w:val="374"/>
          <w:jc w:val="center"/>
        </w:trPr>
        <w:tc>
          <w:tcPr>
            <w:tcW w:w="780" w:type="dxa"/>
            <w:vAlign w:val="center"/>
          </w:tcPr>
          <w:p w:rsidR="00FE114D" w:rsidRDefault="00881802">
            <w:pPr>
              <w:widowControl/>
              <w:shd w:val="clear" w:color="auto" w:fill="FFFFFF"/>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3519" w:type="dxa"/>
          </w:tcPr>
          <w:p w:rsidR="00FE114D" w:rsidRDefault="00881802">
            <w:pPr>
              <w:widowControl/>
              <w:shd w:val="clear" w:color="auto" w:fill="FFFFFF"/>
              <w:spacing w:line="400" w:lineRule="exact"/>
              <w:jc w:val="left"/>
              <w:rPr>
                <w:rFonts w:ascii="Times New Roman" w:eastAsia="宋体" w:hAnsi="Times New Roman" w:cs="Times New Roman"/>
                <w:szCs w:val="21"/>
              </w:rPr>
            </w:pPr>
            <w:r>
              <w:rPr>
                <w:rFonts w:ascii="Times New Roman" w:eastAsia="宋体" w:hAnsi="Times New Roman" w:cs="Times New Roman" w:hint="eastAsia"/>
                <w:szCs w:val="21"/>
              </w:rPr>
              <w:t>对与直销活动有关的材料和非法财物进行扣押等行政强制</w:t>
            </w:r>
          </w:p>
        </w:tc>
        <w:tc>
          <w:tcPr>
            <w:tcW w:w="1905" w:type="dxa"/>
            <w:vAlign w:val="center"/>
          </w:tcPr>
          <w:p w:rsidR="00FE114D" w:rsidRDefault="00881802">
            <w:pPr>
              <w:widowControl/>
              <w:shd w:val="clear" w:color="auto" w:fill="FFFFFF"/>
              <w:spacing w:line="400" w:lineRule="exact"/>
              <w:jc w:val="center"/>
              <w:rPr>
                <w:rFonts w:ascii="Times New Roman" w:eastAsia="宋体" w:hAnsi="Times New Roman" w:cs="Times New Roman"/>
                <w:szCs w:val="21"/>
              </w:rPr>
            </w:pPr>
            <w:r>
              <w:rPr>
                <w:rFonts w:ascii="Times New Roman" w:eastAsia="微软雅黑" w:hAnsi="Times New Roman" w:cs="Times New Roman"/>
                <w:szCs w:val="21"/>
                <w:shd w:val="clear" w:color="auto" w:fill="FFFFFF"/>
              </w:rPr>
              <w:t>440325032002</w:t>
            </w:r>
          </w:p>
        </w:tc>
        <w:tc>
          <w:tcPr>
            <w:tcW w:w="3915" w:type="dxa"/>
          </w:tcPr>
          <w:p w:rsidR="00FE114D" w:rsidRDefault="00881802">
            <w:pPr>
              <w:pStyle w:val="a6"/>
              <w:widowControl/>
              <w:shd w:val="clear" w:color="auto" w:fill="FFFFFF"/>
              <w:spacing w:line="400" w:lineRule="exact"/>
              <w:rPr>
                <w:rFonts w:eastAsia="宋体"/>
                <w:kern w:val="2"/>
                <w:sz w:val="21"/>
                <w:szCs w:val="21"/>
              </w:rPr>
            </w:pPr>
            <w:r>
              <w:rPr>
                <w:rFonts w:eastAsia="宋体" w:hint="eastAsia"/>
                <w:kern w:val="2"/>
                <w:sz w:val="21"/>
                <w:szCs w:val="21"/>
              </w:rPr>
              <w:t>《直销管理条例》第三十五条第一款第四项</w:t>
            </w:r>
          </w:p>
        </w:tc>
        <w:tc>
          <w:tcPr>
            <w:tcW w:w="3060" w:type="dxa"/>
          </w:tcPr>
          <w:p w:rsidR="00FE114D" w:rsidRDefault="00881802">
            <w:pPr>
              <w:widowControl/>
              <w:shd w:val="clear" w:color="auto" w:fill="FFFFFF"/>
              <w:spacing w:line="400" w:lineRule="exact"/>
              <w:jc w:val="left"/>
              <w:rPr>
                <w:rFonts w:ascii="Times New Roman" w:eastAsia="宋体" w:hAnsi="Times New Roman" w:cs="Times New Roman"/>
                <w:szCs w:val="21"/>
              </w:rPr>
            </w:pPr>
            <w:r>
              <w:rPr>
                <w:rFonts w:ascii="Times New Roman" w:eastAsia="宋体" w:hAnsi="Times New Roman" w:cs="Times New Roman" w:hint="eastAsia"/>
                <w:szCs w:val="21"/>
              </w:rPr>
              <w:t>直销企业未依照有关规定进行信息报备和披露的，经责令限期改正后及时改正，未造成危害后果，可以采取其他非强制手段达到管理目的。</w:t>
            </w:r>
          </w:p>
        </w:tc>
        <w:tc>
          <w:tcPr>
            <w:tcW w:w="2404" w:type="dxa"/>
          </w:tcPr>
          <w:p w:rsidR="00FE114D" w:rsidRDefault="00881802">
            <w:pPr>
              <w:widowControl/>
              <w:shd w:val="clear" w:color="auto" w:fill="FFFFFF"/>
              <w:spacing w:line="400" w:lineRule="exact"/>
              <w:jc w:val="left"/>
              <w:rPr>
                <w:rFonts w:ascii="Times New Roman" w:eastAsia="宋体" w:hAnsi="Times New Roman" w:cs="Times New Roman"/>
                <w:szCs w:val="21"/>
              </w:rPr>
            </w:pPr>
            <w:r>
              <w:rPr>
                <w:rFonts w:ascii="Times New Roman" w:eastAsia="宋体" w:hAnsi="Times New Roman" w:cs="Times New Roman" w:hint="eastAsia"/>
                <w:szCs w:val="21"/>
              </w:rPr>
              <w:t>《行政强制法》第五条、第十六条第二款</w:t>
            </w:r>
          </w:p>
        </w:tc>
        <w:tc>
          <w:tcPr>
            <w:tcW w:w="2330" w:type="dxa"/>
          </w:tcPr>
          <w:p w:rsidR="00FE114D" w:rsidRDefault="00881802">
            <w:pPr>
              <w:spacing w:line="300" w:lineRule="exact"/>
              <w:rPr>
                <w:rFonts w:ascii="Times New Roman" w:eastAsia="宋体" w:hAnsi="Times New Roman" w:cs="宋体"/>
                <w:kern w:val="0"/>
                <w:szCs w:val="21"/>
                <w:lang/>
              </w:rPr>
            </w:pPr>
            <w:r>
              <w:rPr>
                <w:rFonts w:ascii="Times New Roman" w:eastAsia="宋体" w:hAnsi="Times New Roman" w:cs="宋体" w:hint="eastAsia"/>
                <w:kern w:val="0"/>
                <w:szCs w:val="21"/>
                <w:lang/>
              </w:rPr>
              <w:t>采用拍照、录音、录像、网页截图等手段记录违法证据</w:t>
            </w:r>
          </w:p>
        </w:tc>
      </w:tr>
    </w:tbl>
    <w:p w:rsidR="00FE114D" w:rsidRDefault="00FE114D">
      <w:pPr>
        <w:pStyle w:val="a4"/>
        <w:ind w:firstLine="0"/>
      </w:pPr>
    </w:p>
    <w:p w:rsidR="00FE114D" w:rsidRDefault="00FE114D">
      <w:pPr>
        <w:pStyle w:val="a4"/>
        <w:ind w:firstLine="0"/>
      </w:pPr>
    </w:p>
    <w:sectPr w:rsidR="00FE114D" w:rsidSect="00FE114D">
      <w:pgSz w:w="23811" w:h="16838"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802" w:rsidRDefault="00881802" w:rsidP="00B36E47">
      <w:r>
        <w:separator/>
      </w:r>
    </w:p>
  </w:endnote>
  <w:endnote w:type="continuationSeparator" w:id="0">
    <w:p w:rsidR="00881802" w:rsidRDefault="00881802" w:rsidP="00B36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802" w:rsidRDefault="00881802" w:rsidP="00B36E47">
      <w:r>
        <w:separator/>
      </w:r>
    </w:p>
  </w:footnote>
  <w:footnote w:type="continuationSeparator" w:id="0">
    <w:p w:rsidR="00881802" w:rsidRDefault="00881802" w:rsidP="00B36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FAD236"/>
    <w:multiLevelType w:val="singleLevel"/>
    <w:tmpl w:val="ACFAD236"/>
    <w:lvl w:ilvl="0">
      <w:start w:val="1"/>
      <w:numFmt w:val="decimal"/>
      <w:lvlText w:val="%1."/>
      <w:lvlJc w:val="left"/>
      <w:pPr>
        <w:tabs>
          <w:tab w:val="left" w:pos="312"/>
        </w:tabs>
      </w:pPr>
    </w:lvl>
  </w:abstractNum>
  <w:abstractNum w:abstractNumId="1">
    <w:nsid w:val="CA2C05B9"/>
    <w:multiLevelType w:val="singleLevel"/>
    <w:tmpl w:val="CA2C05B9"/>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JiZDUwNTg5MjdhMGE1MzliYTk3N2M5MWVhN2JiZTUifQ=="/>
  </w:docVars>
  <w:rsids>
    <w:rsidRoot w:val="00172A27"/>
    <w:rsid w:val="BDFF30D9"/>
    <w:rsid w:val="BF77E1C2"/>
    <w:rsid w:val="BFA5626A"/>
    <w:rsid w:val="BFF52499"/>
    <w:rsid w:val="DFBEC8F0"/>
    <w:rsid w:val="E79917F1"/>
    <w:rsid w:val="F7DF7485"/>
    <w:rsid w:val="FC6E20DE"/>
    <w:rsid w:val="FEDF8D65"/>
    <w:rsid w:val="FFBFEB8C"/>
    <w:rsid w:val="00070945"/>
    <w:rsid w:val="00172A27"/>
    <w:rsid w:val="006A20EB"/>
    <w:rsid w:val="00881802"/>
    <w:rsid w:val="00B36E47"/>
    <w:rsid w:val="00C34524"/>
    <w:rsid w:val="00FE114D"/>
    <w:rsid w:val="01D823B1"/>
    <w:rsid w:val="02B53517"/>
    <w:rsid w:val="03A42C23"/>
    <w:rsid w:val="06222206"/>
    <w:rsid w:val="068E0C07"/>
    <w:rsid w:val="08236973"/>
    <w:rsid w:val="084A6EA5"/>
    <w:rsid w:val="089E3E17"/>
    <w:rsid w:val="09EA62E2"/>
    <w:rsid w:val="0A6E1515"/>
    <w:rsid w:val="0A941589"/>
    <w:rsid w:val="0ADE3BB0"/>
    <w:rsid w:val="0B1D5F68"/>
    <w:rsid w:val="0B6E1DBA"/>
    <w:rsid w:val="0CF72E53"/>
    <w:rsid w:val="0D7330E0"/>
    <w:rsid w:val="0D847289"/>
    <w:rsid w:val="0D9000C1"/>
    <w:rsid w:val="0EB209A7"/>
    <w:rsid w:val="0F984030"/>
    <w:rsid w:val="10A4638E"/>
    <w:rsid w:val="13F21D43"/>
    <w:rsid w:val="148A7C1B"/>
    <w:rsid w:val="16021A3F"/>
    <w:rsid w:val="16791B72"/>
    <w:rsid w:val="176F3141"/>
    <w:rsid w:val="18F36C4E"/>
    <w:rsid w:val="190A6A90"/>
    <w:rsid w:val="19130C48"/>
    <w:rsid w:val="1B991F60"/>
    <w:rsid w:val="1C07499A"/>
    <w:rsid w:val="1D5B145F"/>
    <w:rsid w:val="1E28404A"/>
    <w:rsid w:val="1E583B8C"/>
    <w:rsid w:val="1FF50B01"/>
    <w:rsid w:val="20746C50"/>
    <w:rsid w:val="20933C2B"/>
    <w:rsid w:val="209D0D1F"/>
    <w:rsid w:val="22316A8E"/>
    <w:rsid w:val="227C3FA3"/>
    <w:rsid w:val="237440CF"/>
    <w:rsid w:val="23866B62"/>
    <w:rsid w:val="24327310"/>
    <w:rsid w:val="248D27F1"/>
    <w:rsid w:val="2658553D"/>
    <w:rsid w:val="2725203C"/>
    <w:rsid w:val="285B620B"/>
    <w:rsid w:val="2876172D"/>
    <w:rsid w:val="287D7D0C"/>
    <w:rsid w:val="28DE741C"/>
    <w:rsid w:val="28DF5341"/>
    <w:rsid w:val="291A4E2F"/>
    <w:rsid w:val="2A510485"/>
    <w:rsid w:val="2AA2013C"/>
    <w:rsid w:val="2ABD0FDE"/>
    <w:rsid w:val="2B1478F6"/>
    <w:rsid w:val="2B7D3C27"/>
    <w:rsid w:val="2BAC0255"/>
    <w:rsid w:val="2CAF10D0"/>
    <w:rsid w:val="2CD95265"/>
    <w:rsid w:val="2DB6187B"/>
    <w:rsid w:val="2E1A4548"/>
    <w:rsid w:val="2E2603CB"/>
    <w:rsid w:val="2EB6227B"/>
    <w:rsid w:val="2EF75A9F"/>
    <w:rsid w:val="2FC04AC3"/>
    <w:rsid w:val="2FE0009C"/>
    <w:rsid w:val="31BE28A4"/>
    <w:rsid w:val="32A777DC"/>
    <w:rsid w:val="32AE2918"/>
    <w:rsid w:val="33B1681F"/>
    <w:rsid w:val="33C011DC"/>
    <w:rsid w:val="33D309A5"/>
    <w:rsid w:val="33FB1C78"/>
    <w:rsid w:val="34873FDA"/>
    <w:rsid w:val="34D01D12"/>
    <w:rsid w:val="35FD3317"/>
    <w:rsid w:val="36EA35F7"/>
    <w:rsid w:val="37625508"/>
    <w:rsid w:val="37F63341"/>
    <w:rsid w:val="39155CC9"/>
    <w:rsid w:val="397F3DCC"/>
    <w:rsid w:val="3B2C75A0"/>
    <w:rsid w:val="3B6B7A84"/>
    <w:rsid w:val="3BD52D4A"/>
    <w:rsid w:val="3BF539A4"/>
    <w:rsid w:val="3D4A6B6C"/>
    <w:rsid w:val="3D651D55"/>
    <w:rsid w:val="3E9A2536"/>
    <w:rsid w:val="3FAD7E35"/>
    <w:rsid w:val="405132A9"/>
    <w:rsid w:val="41B24A2D"/>
    <w:rsid w:val="41C94176"/>
    <w:rsid w:val="41CD097A"/>
    <w:rsid w:val="44067C94"/>
    <w:rsid w:val="446051F6"/>
    <w:rsid w:val="45682DFA"/>
    <w:rsid w:val="46082D04"/>
    <w:rsid w:val="467224C3"/>
    <w:rsid w:val="46AB4F07"/>
    <w:rsid w:val="4834521D"/>
    <w:rsid w:val="486378A9"/>
    <w:rsid w:val="48894852"/>
    <w:rsid w:val="4B0F02D7"/>
    <w:rsid w:val="4B602D44"/>
    <w:rsid w:val="4D0A1810"/>
    <w:rsid w:val="4DD74506"/>
    <w:rsid w:val="4FFB63B7"/>
    <w:rsid w:val="508539CD"/>
    <w:rsid w:val="50D2558F"/>
    <w:rsid w:val="511F1731"/>
    <w:rsid w:val="519C21AA"/>
    <w:rsid w:val="51AB25FA"/>
    <w:rsid w:val="522F47FC"/>
    <w:rsid w:val="52727DC1"/>
    <w:rsid w:val="53EB5322"/>
    <w:rsid w:val="56967D56"/>
    <w:rsid w:val="56C47FF4"/>
    <w:rsid w:val="57EB51B6"/>
    <w:rsid w:val="59457620"/>
    <w:rsid w:val="5A981634"/>
    <w:rsid w:val="5A994B76"/>
    <w:rsid w:val="5AAB580B"/>
    <w:rsid w:val="5AF47194"/>
    <w:rsid w:val="5BBE7F06"/>
    <w:rsid w:val="5C9122C7"/>
    <w:rsid w:val="5EF04B84"/>
    <w:rsid w:val="5F6B752F"/>
    <w:rsid w:val="5FB25842"/>
    <w:rsid w:val="5FDA6F99"/>
    <w:rsid w:val="5FFE7A68"/>
    <w:rsid w:val="60545B1D"/>
    <w:rsid w:val="60813C60"/>
    <w:rsid w:val="60AE0F7C"/>
    <w:rsid w:val="61D51FCF"/>
    <w:rsid w:val="622A1136"/>
    <w:rsid w:val="62CD6DDB"/>
    <w:rsid w:val="63D5727E"/>
    <w:rsid w:val="64763E74"/>
    <w:rsid w:val="65B27B52"/>
    <w:rsid w:val="65BE71AB"/>
    <w:rsid w:val="65DC0990"/>
    <w:rsid w:val="669C93CF"/>
    <w:rsid w:val="67707AD1"/>
    <w:rsid w:val="67A44B46"/>
    <w:rsid w:val="67D971F6"/>
    <w:rsid w:val="68196D67"/>
    <w:rsid w:val="69EFE197"/>
    <w:rsid w:val="6A585020"/>
    <w:rsid w:val="6A930EAF"/>
    <w:rsid w:val="6CC07F10"/>
    <w:rsid w:val="6CC75963"/>
    <w:rsid w:val="6CD53133"/>
    <w:rsid w:val="6DEFE7C0"/>
    <w:rsid w:val="6E15391C"/>
    <w:rsid w:val="6EBFC5E8"/>
    <w:rsid w:val="71C6221A"/>
    <w:rsid w:val="73371042"/>
    <w:rsid w:val="75E4492E"/>
    <w:rsid w:val="75ED300A"/>
    <w:rsid w:val="7A080CC3"/>
    <w:rsid w:val="7C046812"/>
    <w:rsid w:val="7C5160EE"/>
    <w:rsid w:val="7CE32E91"/>
    <w:rsid w:val="7D0B3EF6"/>
    <w:rsid w:val="7D725705"/>
    <w:rsid w:val="7DB41909"/>
    <w:rsid w:val="7DC26768"/>
    <w:rsid w:val="7DF95F9A"/>
    <w:rsid w:val="7FD7949B"/>
    <w:rsid w:val="7FE95A1D"/>
    <w:rsid w:val="A3B54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E114D"/>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FE114D"/>
    <w:rPr>
      <w:rFonts w:ascii="宋体" w:hAnsi="Courier New" w:cs="宋体"/>
      <w:szCs w:val="21"/>
    </w:rPr>
  </w:style>
  <w:style w:type="paragraph" w:styleId="a4">
    <w:name w:val="Normal Indent"/>
    <w:basedOn w:val="a"/>
    <w:qFormat/>
    <w:rsid w:val="00FE114D"/>
    <w:pPr>
      <w:ind w:firstLine="420"/>
    </w:pPr>
    <w:rPr>
      <w:rFonts w:ascii="Times New Roman" w:eastAsia="宋体" w:hAnsi="Times New Roman" w:cs="Times New Roman"/>
      <w:szCs w:val="20"/>
    </w:rPr>
  </w:style>
  <w:style w:type="paragraph" w:styleId="a5">
    <w:name w:val="annotation text"/>
    <w:basedOn w:val="a"/>
    <w:qFormat/>
    <w:rsid w:val="00FE114D"/>
    <w:pPr>
      <w:jc w:val="left"/>
    </w:pPr>
  </w:style>
  <w:style w:type="paragraph" w:styleId="2">
    <w:name w:val="toc 2"/>
    <w:basedOn w:val="a"/>
    <w:next w:val="a"/>
    <w:qFormat/>
    <w:rsid w:val="00FE114D"/>
    <w:pPr>
      <w:spacing w:line="400" w:lineRule="exact"/>
      <w:ind w:leftChars="200" w:left="420" w:firstLineChars="200" w:firstLine="200"/>
    </w:pPr>
    <w:rPr>
      <w:rFonts w:ascii="Times New Roman" w:eastAsia="宋体" w:hAnsi="Times New Roman" w:cs="Times New Roman"/>
      <w:sz w:val="30"/>
    </w:rPr>
  </w:style>
  <w:style w:type="paragraph" w:styleId="a6">
    <w:name w:val="Normal (Web)"/>
    <w:basedOn w:val="a"/>
    <w:qFormat/>
    <w:rsid w:val="00FE114D"/>
    <w:pPr>
      <w:spacing w:line="560" w:lineRule="exact"/>
      <w:jc w:val="left"/>
    </w:pPr>
    <w:rPr>
      <w:rFonts w:ascii="Times New Roman" w:eastAsia="仿宋_GB2312" w:hAnsi="Times New Roman" w:cs="Times New Roman"/>
      <w:kern w:val="0"/>
      <w:sz w:val="24"/>
      <w:szCs w:val="20"/>
    </w:rPr>
  </w:style>
  <w:style w:type="paragraph" w:styleId="a7">
    <w:name w:val="Title"/>
    <w:basedOn w:val="a"/>
    <w:qFormat/>
    <w:rsid w:val="00FE114D"/>
    <w:pPr>
      <w:tabs>
        <w:tab w:val="left" w:pos="210"/>
        <w:tab w:val="left" w:pos="954"/>
      </w:tabs>
      <w:spacing w:line="560" w:lineRule="exact"/>
      <w:ind w:firstLineChars="200" w:firstLine="200"/>
      <w:jc w:val="center"/>
      <w:outlineLvl w:val="0"/>
    </w:pPr>
    <w:rPr>
      <w:rFonts w:ascii="Times New Roman" w:eastAsia="方正小标宋简体" w:hAnsi="Times New Roman" w:cs="Times New Roman"/>
      <w:sz w:val="44"/>
      <w:szCs w:val="22"/>
    </w:rPr>
  </w:style>
  <w:style w:type="table" w:styleId="a8">
    <w:name w:val="Table Grid"/>
    <w:uiPriority w:val="59"/>
    <w:qFormat/>
    <w:rsid w:val="00FE11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9">
    <w:name w:val="Hyperlink"/>
    <w:basedOn w:val="a1"/>
    <w:qFormat/>
    <w:rsid w:val="00FE114D"/>
    <w:rPr>
      <w:color w:val="0000FF"/>
      <w:u w:val="single"/>
    </w:rPr>
  </w:style>
  <w:style w:type="character" w:customStyle="1" w:styleId="Char">
    <w:name w:val="排版正文 Char"/>
    <w:link w:val="aa"/>
    <w:qFormat/>
    <w:rsid w:val="00FE114D"/>
    <w:rPr>
      <w:rFonts w:ascii="Times New Roman" w:eastAsia="仿宋_GB2312" w:hAnsi="Times New Roman" w:cs="Times New Roman"/>
      <w:sz w:val="32"/>
      <w:szCs w:val="32"/>
    </w:rPr>
  </w:style>
  <w:style w:type="paragraph" w:customStyle="1" w:styleId="aa">
    <w:name w:val="排版正文"/>
    <w:link w:val="Char"/>
    <w:qFormat/>
    <w:rsid w:val="00FE114D"/>
    <w:pPr>
      <w:spacing w:line="600" w:lineRule="exact"/>
      <w:ind w:firstLineChars="200" w:firstLine="420"/>
    </w:pPr>
    <w:rPr>
      <w:rFonts w:eastAsia="仿宋_GB2312"/>
      <w:sz w:val="32"/>
      <w:szCs w:val="32"/>
    </w:rPr>
  </w:style>
  <w:style w:type="paragraph" w:styleId="ab">
    <w:name w:val="header"/>
    <w:basedOn w:val="a"/>
    <w:link w:val="Char0"/>
    <w:rsid w:val="00B36E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b"/>
    <w:rsid w:val="00B36E47"/>
    <w:rPr>
      <w:rFonts w:asciiTheme="minorHAnsi" w:eastAsiaTheme="minorEastAsia" w:hAnsiTheme="minorHAnsi" w:cstheme="minorBidi"/>
      <w:kern w:val="2"/>
      <w:sz w:val="18"/>
      <w:szCs w:val="18"/>
    </w:rPr>
  </w:style>
  <w:style w:type="paragraph" w:styleId="ac">
    <w:name w:val="footer"/>
    <w:basedOn w:val="a"/>
    <w:link w:val="Char1"/>
    <w:rsid w:val="00B36E47"/>
    <w:pPr>
      <w:tabs>
        <w:tab w:val="center" w:pos="4153"/>
        <w:tab w:val="right" w:pos="8306"/>
      </w:tabs>
      <w:snapToGrid w:val="0"/>
      <w:jc w:val="left"/>
    </w:pPr>
    <w:rPr>
      <w:sz w:val="18"/>
      <w:szCs w:val="18"/>
    </w:rPr>
  </w:style>
  <w:style w:type="character" w:customStyle="1" w:styleId="Char1">
    <w:name w:val="页脚 Char"/>
    <w:basedOn w:val="a1"/>
    <w:link w:val="ac"/>
    <w:rsid w:val="00B36E4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19.15.0.100/zwml-admin/admin4/config/legal/detail/index/4411f50f13234271b70f9c3028bacff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3454</Words>
  <Characters>19689</Characters>
  <Application>Microsoft Office Word</Application>
  <DocSecurity>0</DocSecurity>
  <Lines>164</Lines>
  <Paragraphs>46</Paragraphs>
  <ScaleCrop>false</ScaleCrop>
  <Company/>
  <LinksUpToDate>false</LinksUpToDate>
  <CharactersWithSpaces>23097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娄娅</dc:creator>
  <cp:lastModifiedBy>殷智君</cp:lastModifiedBy>
  <cp:revision>3</cp:revision>
  <cp:lastPrinted>2022-11-01T15:47:00Z</cp:lastPrinted>
  <dcterms:created xsi:type="dcterms:W3CDTF">2022-06-01T10:36:00Z</dcterms:created>
  <dcterms:modified xsi:type="dcterms:W3CDTF">2023-03-09T07:46:00Z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0EC94E1CD70B4374B9AD0D105977E20A</vt:lpwstr>
  </property>
</Properties>
</file>