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964" w:firstLineChars="200"/>
        <w:jc w:val="left"/>
        <w:rPr>
          <w:rFonts w:ascii="Times New Roman" w:hAnsi="Times New Roman" w:eastAsia="仿宋"/>
          <w:b/>
          <w:bCs/>
          <w:sz w:val="48"/>
          <w:szCs w:val="48"/>
        </w:rPr>
      </w:pPr>
    </w:p>
    <w:p>
      <w:pPr>
        <w:adjustRightInd w:val="0"/>
        <w:snapToGrid w:val="0"/>
        <w:spacing w:line="600" w:lineRule="exact"/>
        <w:ind w:firstLine="964" w:firstLineChars="200"/>
        <w:jc w:val="left"/>
        <w:rPr>
          <w:rFonts w:ascii="Times New Roman" w:hAnsi="Times New Roman" w:eastAsia="仿宋"/>
          <w:b/>
          <w:bCs/>
          <w:sz w:val="48"/>
          <w:szCs w:val="48"/>
        </w:rPr>
      </w:pPr>
    </w:p>
    <w:p>
      <w:pPr>
        <w:adjustRightInd w:val="0"/>
        <w:snapToGrid w:val="0"/>
        <w:spacing w:line="600" w:lineRule="exact"/>
        <w:ind w:firstLine="964" w:firstLineChars="200"/>
        <w:jc w:val="left"/>
        <w:rPr>
          <w:rFonts w:ascii="Times New Roman" w:hAnsi="Times New Roman" w:eastAsia="仿宋"/>
          <w:b/>
          <w:bCs/>
          <w:sz w:val="48"/>
          <w:szCs w:val="48"/>
        </w:rPr>
      </w:pPr>
    </w:p>
    <w:p>
      <w:pPr>
        <w:adjustRightInd w:val="0"/>
        <w:snapToGrid w:val="0"/>
        <w:spacing w:line="600" w:lineRule="exact"/>
        <w:jc w:val="center"/>
        <w:rPr>
          <w:rFonts w:ascii="Times New Roman" w:hAnsi="Times New Roman" w:eastAsia="方正小标宋简体"/>
          <w:b/>
          <w:bCs/>
          <w:sz w:val="48"/>
          <w:szCs w:val="48"/>
        </w:rPr>
      </w:pPr>
      <w:r>
        <w:rPr>
          <w:rFonts w:ascii="Times New Roman" w:hAnsi="Times New Roman" w:eastAsia="方正小标宋简体"/>
          <w:b/>
          <w:bCs/>
          <w:sz w:val="48"/>
          <w:szCs w:val="48"/>
        </w:rPr>
        <w:t>采购项目用户需求书</w:t>
      </w:r>
    </w:p>
    <w:p>
      <w:pPr>
        <w:adjustRightInd w:val="0"/>
        <w:snapToGrid w:val="0"/>
        <w:spacing w:line="600" w:lineRule="exact"/>
        <w:ind w:firstLine="420" w:firstLineChars="200"/>
        <w:jc w:val="left"/>
        <w:rPr>
          <w:rFonts w:ascii="Times New Roman" w:hAnsi="Times New Roman"/>
        </w:rPr>
      </w:pPr>
    </w:p>
    <w:p>
      <w:pPr>
        <w:adjustRightInd w:val="0"/>
        <w:snapToGrid w:val="0"/>
        <w:spacing w:line="600" w:lineRule="exact"/>
        <w:ind w:firstLine="420" w:firstLineChars="200"/>
        <w:jc w:val="left"/>
        <w:rPr>
          <w:rFonts w:ascii="Times New Roman" w:hAnsi="Times New Roman"/>
        </w:rPr>
      </w:pPr>
    </w:p>
    <w:p>
      <w:pPr>
        <w:adjustRightInd w:val="0"/>
        <w:snapToGrid w:val="0"/>
        <w:spacing w:line="600" w:lineRule="exact"/>
        <w:ind w:firstLine="420" w:firstLineChars="200"/>
        <w:jc w:val="left"/>
        <w:rPr>
          <w:rFonts w:ascii="Times New Roman" w:hAnsi="Times New Roman"/>
        </w:rPr>
      </w:pPr>
    </w:p>
    <w:p>
      <w:pPr>
        <w:adjustRightInd w:val="0"/>
        <w:snapToGrid w:val="0"/>
        <w:spacing w:line="600" w:lineRule="exact"/>
        <w:ind w:firstLine="420" w:firstLineChars="200"/>
        <w:jc w:val="left"/>
        <w:rPr>
          <w:rFonts w:ascii="Times New Roman" w:hAnsi="Times New Roman"/>
        </w:rPr>
      </w:pPr>
    </w:p>
    <w:p>
      <w:pPr>
        <w:adjustRightInd w:val="0"/>
        <w:snapToGrid w:val="0"/>
        <w:spacing w:line="600" w:lineRule="exact"/>
        <w:ind w:firstLine="420" w:firstLineChars="200"/>
        <w:jc w:val="left"/>
        <w:rPr>
          <w:rFonts w:ascii="Times New Roman" w:hAnsi="Times New Roman"/>
        </w:rPr>
      </w:pPr>
    </w:p>
    <w:p>
      <w:pPr>
        <w:adjustRightInd w:val="0"/>
        <w:snapToGrid w:val="0"/>
        <w:spacing w:line="600" w:lineRule="exact"/>
        <w:ind w:firstLine="420" w:firstLineChars="200"/>
        <w:jc w:val="left"/>
        <w:rPr>
          <w:rFonts w:ascii="Times New Roman" w:hAnsi="Times New Roman"/>
        </w:rPr>
      </w:pPr>
    </w:p>
    <w:p>
      <w:pPr>
        <w:spacing w:line="360" w:lineRule="auto"/>
        <w:ind w:firstLine="640" w:firstLineChars="200"/>
        <w:jc w:val="both"/>
        <w:rPr>
          <w:rFonts w:ascii="Times New Roman" w:hAnsi="仿宋" w:eastAsia="仿宋" w:cs="Times New Roman"/>
          <w:sz w:val="32"/>
          <w:szCs w:val="32"/>
        </w:rPr>
      </w:pPr>
      <w:r>
        <w:rPr>
          <w:rFonts w:ascii="Times New Roman" w:hAnsi="仿宋" w:eastAsia="仿宋"/>
          <w:sz w:val="32"/>
          <w:szCs w:val="32"/>
        </w:rPr>
        <w:t>项</w:t>
      </w:r>
      <w:r>
        <w:rPr>
          <w:rFonts w:ascii="Times New Roman" w:hAnsi="仿宋" w:eastAsia="仿宋" w:cs="Times New Roman"/>
          <w:sz w:val="32"/>
          <w:szCs w:val="32"/>
        </w:rPr>
        <w:t>目名称：</w:t>
      </w:r>
      <w:r>
        <w:rPr>
          <w:rFonts w:hint="eastAsia" w:ascii="仿宋_GB2312" w:hAnsi="黑体" w:eastAsia="仿宋_GB2312"/>
          <w:sz w:val="32"/>
          <w:szCs w:val="32"/>
          <w:lang w:val="en-US" w:eastAsia="zh-CN"/>
        </w:rPr>
        <w:t>东莞市消委会公众号2023年</w:t>
      </w:r>
      <w:r>
        <w:rPr>
          <w:rFonts w:hint="eastAsia" w:ascii="Times New Roman" w:hAnsi="仿宋" w:eastAsia="仿宋" w:cs="Times New Roman"/>
          <w:sz w:val="32"/>
          <w:szCs w:val="32"/>
        </w:rPr>
        <w:t>运营</w:t>
      </w:r>
      <w:r>
        <w:rPr>
          <w:rFonts w:hint="eastAsia" w:ascii="Times New Roman" w:hAnsi="仿宋" w:eastAsia="仿宋" w:cs="Times New Roman"/>
          <w:sz w:val="32"/>
          <w:szCs w:val="32"/>
          <w:lang w:eastAsia="zh-CN"/>
        </w:rPr>
        <w:t>服务</w:t>
      </w:r>
      <w:r>
        <w:rPr>
          <w:rFonts w:hint="eastAsia" w:ascii="Times New Roman" w:hAnsi="仿宋" w:eastAsia="仿宋" w:cs="Times New Roman"/>
          <w:sz w:val="32"/>
          <w:szCs w:val="32"/>
        </w:rPr>
        <w:t>项目</w:t>
      </w:r>
    </w:p>
    <w:p>
      <w:pPr>
        <w:spacing w:line="360" w:lineRule="auto"/>
        <w:jc w:val="center"/>
        <w:rPr>
          <w:rFonts w:ascii="Times New Roman" w:hAnsi="仿宋" w:eastAsia="仿宋" w:cs="Times New Roman"/>
          <w:sz w:val="32"/>
          <w:szCs w:val="32"/>
        </w:rPr>
      </w:pPr>
    </w:p>
    <w:p>
      <w:pPr>
        <w:spacing w:line="360" w:lineRule="auto"/>
        <w:jc w:val="center"/>
        <w:rPr>
          <w:rFonts w:ascii="Times New Roman" w:hAnsi="仿宋" w:eastAsia="仿宋" w:cs="Times New Roman"/>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jc w:val="center"/>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东莞市消费者委员会</w:t>
      </w:r>
    </w:p>
    <w:p>
      <w:pPr>
        <w:adjustRightInd w:val="0"/>
        <w:snapToGrid w:val="0"/>
        <w:spacing w:line="600" w:lineRule="exact"/>
        <w:jc w:val="center"/>
        <w:rPr>
          <w:rFonts w:ascii="Times New Roman" w:hAnsi="Times New Roman" w:eastAsia="仿宋"/>
          <w:sz w:val="32"/>
          <w:szCs w:val="32"/>
        </w:rPr>
      </w:pPr>
      <w:r>
        <w:rPr>
          <w:rFonts w:ascii="Times New Roman" w:hAnsi="Times New Roman" w:eastAsia="仿宋"/>
          <w:sz w:val="32"/>
          <w:szCs w:val="32"/>
        </w:rPr>
        <w:t>20</w:t>
      </w:r>
      <w:r>
        <w:rPr>
          <w:rFonts w:hint="eastAsia" w:ascii="Times New Roman" w:hAnsi="Times New Roman" w:eastAsia="仿宋"/>
          <w:sz w:val="32"/>
          <w:szCs w:val="32"/>
        </w:rPr>
        <w:t>2</w:t>
      </w:r>
      <w:r>
        <w:rPr>
          <w:rFonts w:hint="eastAsia" w:ascii="Times New Roman" w:hAnsi="Times New Roman" w:eastAsia="仿宋"/>
          <w:sz w:val="32"/>
          <w:szCs w:val="32"/>
          <w:lang w:val="en-US" w:eastAsia="zh-CN"/>
        </w:rPr>
        <w:t>3</w:t>
      </w:r>
      <w:r>
        <w:rPr>
          <w:rFonts w:ascii="Times New Roman" w:hAnsi="仿宋" w:eastAsia="仿宋"/>
          <w:sz w:val="32"/>
          <w:szCs w:val="32"/>
        </w:rPr>
        <w:t>年</w:t>
      </w:r>
      <w:r>
        <w:rPr>
          <w:rFonts w:hint="eastAsia" w:ascii="Times New Roman" w:hAnsi="Times New Roman" w:eastAsia="仿宋"/>
          <w:sz w:val="32"/>
          <w:szCs w:val="32"/>
        </w:rPr>
        <w:t>0</w:t>
      </w:r>
      <w:r>
        <w:rPr>
          <w:rFonts w:hint="eastAsia" w:ascii="Times New Roman" w:hAnsi="Times New Roman" w:eastAsia="仿宋"/>
          <w:sz w:val="32"/>
          <w:szCs w:val="32"/>
          <w:lang w:val="en-US" w:eastAsia="zh-CN"/>
        </w:rPr>
        <w:t>3</w:t>
      </w:r>
      <w:r>
        <w:rPr>
          <w:rFonts w:ascii="Times New Roman" w:hAnsi="仿宋" w:eastAsia="仿宋"/>
          <w:sz w:val="32"/>
          <w:szCs w:val="32"/>
        </w:rPr>
        <w:t>月</w:t>
      </w: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adjustRightInd w:val="0"/>
        <w:snapToGrid w:val="0"/>
        <w:spacing w:line="600" w:lineRule="exact"/>
        <w:ind w:firstLine="640" w:firstLineChars="200"/>
        <w:jc w:val="left"/>
        <w:rPr>
          <w:rFonts w:ascii="Times New Roman" w:hAnsi="Times New Roman" w:eastAsia="仿宋"/>
          <w:sz w:val="32"/>
          <w:szCs w:val="32"/>
        </w:rPr>
      </w:pPr>
    </w:p>
    <w:p>
      <w:pPr>
        <w:pStyle w:val="14"/>
        <w:pageBreakBefore/>
        <w:adjustRightInd w:val="0"/>
        <w:snapToGrid w:val="0"/>
        <w:spacing w:line="600" w:lineRule="exact"/>
        <w:jc w:val="center"/>
        <w:outlineLvl w:val="0"/>
        <w:rPr>
          <w:rFonts w:ascii="Times New Roman" w:hAnsi="Times New Roman" w:eastAsia="方正小标宋简体"/>
          <w:b w:val="0"/>
          <w:sz w:val="44"/>
          <w:szCs w:val="44"/>
        </w:rPr>
      </w:pPr>
      <w:bookmarkStart w:id="0" w:name="_Toc464736374"/>
      <w:bookmarkStart w:id="1" w:name="_Toc263336364"/>
      <w:bookmarkStart w:id="2" w:name="_Toc110315077"/>
      <w:bookmarkStart w:id="3" w:name="_Toc263670118"/>
      <w:bookmarkStart w:id="4" w:name="_Toc263437589"/>
      <w:bookmarkStart w:id="5" w:name="_Toc110314998"/>
      <w:bookmarkStart w:id="6" w:name="_Toc110315375"/>
      <w:r>
        <w:rPr>
          <w:rFonts w:ascii="Times New Roman" w:hAnsi="Times New Roman" w:eastAsia="方正小标宋简体"/>
          <w:b w:val="0"/>
          <w:sz w:val="44"/>
          <w:szCs w:val="44"/>
        </w:rPr>
        <w:t>用户需求书</w:t>
      </w:r>
      <w:bookmarkEnd w:id="0"/>
      <w:bookmarkEnd w:id="1"/>
      <w:bookmarkEnd w:id="2"/>
      <w:bookmarkEnd w:id="3"/>
      <w:bookmarkEnd w:id="4"/>
      <w:bookmarkEnd w:id="5"/>
      <w:bookmarkEnd w:id="6"/>
      <w:bookmarkStart w:id="7" w:name="_Toc357436227"/>
      <w:bookmarkStart w:id="8" w:name="_Toc507581848"/>
      <w:bookmarkStart w:id="9" w:name="_Toc325543565"/>
    </w:p>
    <w:bookmarkEnd w:id="7"/>
    <w:bookmarkEnd w:id="8"/>
    <w:bookmarkEnd w:id="9"/>
    <w:p>
      <w:pPr>
        <w:adjustRightInd w:val="0"/>
        <w:snapToGrid w:val="0"/>
        <w:spacing w:line="620" w:lineRule="exact"/>
        <w:ind w:firstLine="640" w:firstLineChars="200"/>
        <w:jc w:val="left"/>
        <w:rPr>
          <w:rFonts w:ascii="黑体" w:hAnsi="黑体" w:eastAsia="黑体"/>
          <w:sz w:val="32"/>
          <w:szCs w:val="32"/>
        </w:rPr>
      </w:pPr>
      <w:bookmarkStart w:id="10" w:name="_Toc507581849"/>
      <w:r>
        <w:rPr>
          <w:rFonts w:ascii="黑体" w:hAnsi="黑体" w:eastAsia="黑体"/>
          <w:sz w:val="32"/>
          <w:szCs w:val="32"/>
        </w:rPr>
        <w:t>一、项目</w:t>
      </w:r>
      <w:r>
        <w:rPr>
          <w:rFonts w:hint="eastAsia" w:ascii="黑体" w:hAnsi="黑体" w:eastAsia="黑体"/>
          <w:sz w:val="32"/>
          <w:szCs w:val="32"/>
        </w:rPr>
        <w:t xml:space="preserve">名称 </w:t>
      </w:r>
    </w:p>
    <w:p>
      <w:pPr>
        <w:spacing w:line="360" w:lineRule="auto"/>
        <w:ind w:firstLine="640" w:firstLineChars="200"/>
        <w:jc w:val="both"/>
        <w:rPr>
          <w:rFonts w:ascii="Times New Roman" w:hAnsi="仿宋" w:eastAsia="仿宋" w:cs="Times New Roman"/>
          <w:sz w:val="32"/>
          <w:szCs w:val="32"/>
        </w:rPr>
      </w:pPr>
      <w:r>
        <w:rPr>
          <w:rFonts w:hint="eastAsia" w:ascii="仿宋_GB2312" w:hAnsi="黑体" w:eastAsia="仿宋_GB2312"/>
          <w:sz w:val="32"/>
          <w:szCs w:val="32"/>
          <w:lang w:val="en-US" w:eastAsia="zh-CN"/>
        </w:rPr>
        <w:t>东莞市消费者委员会公众号2023年</w:t>
      </w:r>
      <w:r>
        <w:rPr>
          <w:rFonts w:hint="eastAsia" w:ascii="Times New Roman" w:hAnsi="仿宋" w:eastAsia="仿宋" w:cs="Times New Roman"/>
          <w:sz w:val="32"/>
          <w:szCs w:val="32"/>
        </w:rPr>
        <w:t>运营</w:t>
      </w:r>
      <w:r>
        <w:rPr>
          <w:rFonts w:hint="eastAsia" w:ascii="Times New Roman" w:hAnsi="仿宋" w:eastAsia="仿宋" w:cs="Times New Roman"/>
          <w:sz w:val="32"/>
          <w:szCs w:val="32"/>
          <w:lang w:eastAsia="zh-CN"/>
        </w:rPr>
        <w:t>服务</w:t>
      </w:r>
      <w:r>
        <w:rPr>
          <w:rFonts w:hint="eastAsia" w:ascii="Times New Roman" w:hAnsi="仿宋" w:eastAsia="仿宋" w:cs="Times New Roman"/>
          <w:sz w:val="32"/>
          <w:szCs w:val="32"/>
        </w:rPr>
        <w:t>项目</w:t>
      </w:r>
      <w:r>
        <w:rPr>
          <w:rFonts w:hint="eastAsia" w:ascii="仿宋_GB2312" w:eastAsia="仿宋_GB2312" w:cs="仿宋_GB2312"/>
          <w:sz w:val="32"/>
          <w:szCs w:val="32"/>
        </w:rPr>
        <w:t>。</w:t>
      </w:r>
    </w:p>
    <w:p>
      <w:pPr>
        <w:adjustRightInd w:val="0"/>
        <w:snapToGrid w:val="0"/>
        <w:spacing w:line="620" w:lineRule="exact"/>
        <w:ind w:firstLine="640" w:firstLineChars="200"/>
        <w:jc w:val="left"/>
        <w:rPr>
          <w:rFonts w:ascii="黑体" w:hAnsi="黑体" w:eastAsia="黑体"/>
          <w:sz w:val="32"/>
          <w:szCs w:val="32"/>
        </w:rPr>
      </w:pPr>
      <w:r>
        <w:rPr>
          <w:rFonts w:hint="eastAsia" w:ascii="黑体" w:hAnsi="黑体" w:eastAsia="黑体"/>
          <w:sz w:val="32"/>
          <w:szCs w:val="32"/>
        </w:rPr>
        <w:t>二、</w:t>
      </w:r>
      <w:r>
        <w:rPr>
          <w:rFonts w:hint="default" w:ascii="Times New Roman" w:hAnsi="Times New Roman" w:eastAsia="黑体" w:cs="Times New Roman"/>
          <w:sz w:val="32"/>
          <w:szCs w:val="32"/>
          <w:lang w:eastAsia="zh-CN"/>
        </w:rPr>
        <w:t>项目</w:t>
      </w:r>
      <w:r>
        <w:rPr>
          <w:rFonts w:hint="eastAsia" w:ascii="Times New Roman" w:hAnsi="Times New Roman" w:eastAsia="黑体" w:cs="Times New Roman"/>
          <w:sz w:val="32"/>
          <w:szCs w:val="32"/>
          <w:lang w:eastAsia="zh-CN"/>
        </w:rPr>
        <w:t>预算</w:t>
      </w:r>
    </w:p>
    <w:p>
      <w:pPr>
        <w:spacing w:line="620" w:lineRule="exact"/>
        <w:ind w:firstLine="640" w:firstLineChars="200"/>
        <w:rPr>
          <w:rFonts w:ascii="仿宋_GB2312" w:hAnsi="仿宋" w:eastAsia="仿宋_GB2312"/>
          <w:sz w:val="32"/>
          <w:szCs w:val="32"/>
        </w:rPr>
      </w:pPr>
      <w:r>
        <w:rPr>
          <w:rFonts w:hint="eastAsia" w:ascii="仿宋_GB2312" w:hAnsi="黑体" w:eastAsia="仿宋_GB2312"/>
          <w:sz w:val="32"/>
          <w:szCs w:val="32"/>
        </w:rPr>
        <w:t>本项目预算为</w:t>
      </w:r>
      <w:r>
        <w:rPr>
          <w:rFonts w:hint="eastAsia" w:ascii="仿宋_GB2312" w:hAnsi="黑体" w:eastAsia="仿宋_GB2312"/>
          <w:sz w:val="32"/>
          <w:szCs w:val="32"/>
          <w:lang w:val="en-US" w:eastAsia="zh-CN"/>
        </w:rPr>
        <w:t>6.5</w:t>
      </w:r>
      <w:r>
        <w:rPr>
          <w:rFonts w:hint="eastAsia" w:ascii="仿宋_GB2312" w:hAnsi="黑体" w:eastAsia="仿宋_GB2312"/>
          <w:sz w:val="32"/>
          <w:szCs w:val="32"/>
        </w:rPr>
        <w:t>万元，参加竞标的</w:t>
      </w:r>
      <w:r>
        <w:rPr>
          <w:rFonts w:hint="eastAsia" w:ascii="仿宋_GB2312" w:hAnsi="仿宋" w:eastAsia="仿宋_GB2312"/>
          <w:sz w:val="32"/>
          <w:szCs w:val="32"/>
        </w:rPr>
        <w:t>培训机构报价不得大于</w:t>
      </w:r>
      <w:r>
        <w:rPr>
          <w:rFonts w:hint="eastAsia" w:ascii="仿宋_GB2312" w:hAnsi="仿宋" w:eastAsia="仿宋_GB2312"/>
          <w:sz w:val="32"/>
          <w:szCs w:val="32"/>
          <w:lang w:val="en-US" w:eastAsia="zh-CN"/>
        </w:rPr>
        <w:t>6.5</w:t>
      </w:r>
      <w:r>
        <w:rPr>
          <w:rFonts w:hint="eastAsia" w:ascii="仿宋_GB2312" w:hAnsi="仿宋" w:eastAsia="仿宋_GB2312"/>
          <w:sz w:val="32"/>
          <w:szCs w:val="32"/>
        </w:rPr>
        <w:t>万元。</w:t>
      </w:r>
    </w:p>
    <w:bookmarkEnd w:id="10"/>
    <w:p>
      <w:pPr>
        <w:numPr>
          <w:ilvl w:val="0"/>
          <w:numId w:val="1"/>
        </w:numPr>
        <w:adjustRightInd w:val="0"/>
        <w:snapToGrid w:val="0"/>
        <w:spacing w:line="620" w:lineRule="exact"/>
        <w:ind w:firstLine="640" w:firstLineChars="200"/>
        <w:jc w:val="left"/>
        <w:rPr>
          <w:rFonts w:hint="eastAsia" w:ascii="黑体" w:hAnsi="黑体" w:eastAsia="黑体"/>
          <w:sz w:val="32"/>
          <w:szCs w:val="32"/>
        </w:rPr>
      </w:pPr>
      <w:r>
        <w:rPr>
          <w:rFonts w:hint="eastAsia" w:ascii="黑体" w:hAnsi="黑体" w:eastAsia="黑体"/>
          <w:sz w:val="32"/>
          <w:szCs w:val="32"/>
        </w:rPr>
        <w:t>项目</w:t>
      </w:r>
      <w:bookmarkStart w:id="11" w:name="_Toc507581851"/>
      <w:r>
        <w:rPr>
          <w:rFonts w:hint="eastAsia" w:ascii="黑体" w:hAnsi="黑体" w:eastAsia="黑体"/>
          <w:sz w:val="32"/>
          <w:szCs w:val="32"/>
        </w:rPr>
        <w:t>说明</w:t>
      </w:r>
    </w:p>
    <w:p>
      <w:pPr>
        <w:spacing w:line="62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本项目为“东莞市消费者委员会”官方微信公众号运营支撑服务。本项目</w:t>
      </w:r>
      <w:r>
        <w:rPr>
          <w:rFonts w:hint="eastAsia" w:ascii="仿宋_GB2312" w:hAnsi="黑体" w:eastAsia="仿宋_GB2312"/>
          <w:sz w:val="32"/>
          <w:szCs w:val="32"/>
        </w:rPr>
        <w:t>竞标</w:t>
      </w:r>
      <w:r>
        <w:rPr>
          <w:rFonts w:hint="eastAsia" w:ascii="仿宋_GB2312" w:hAnsi="黑体" w:eastAsia="仿宋_GB2312"/>
          <w:sz w:val="32"/>
          <w:szCs w:val="32"/>
          <w:lang w:val="en-US" w:eastAsia="zh-CN"/>
        </w:rPr>
        <w:t>要求响应供应商根据东莞</w:t>
      </w:r>
      <w:bookmarkStart w:id="12" w:name="_GoBack"/>
      <w:bookmarkEnd w:id="12"/>
      <w:r>
        <w:rPr>
          <w:rFonts w:hint="eastAsia" w:ascii="仿宋_GB2312" w:hAnsi="黑体" w:eastAsia="仿宋_GB2312"/>
          <w:sz w:val="32"/>
          <w:szCs w:val="32"/>
          <w:lang w:val="en-US" w:eastAsia="zh-CN"/>
        </w:rPr>
        <w:t>市消费者委员会具体工作实际与微信公众号新媒体传播特点，以最大化目标、最优化效果为工作要求，深化内容建设、掌握传播规律、准确定位内容、加强运营推广，进一步提升“东莞市消费者委员会”微信公众号新媒体平台的影响力传播力引导力。</w:t>
      </w:r>
    </w:p>
    <w:p>
      <w:pPr>
        <w:adjustRightInd w:val="0"/>
        <w:snapToGrid w:val="0"/>
        <w:spacing w:line="620" w:lineRule="exact"/>
        <w:ind w:firstLine="640" w:firstLineChars="200"/>
        <w:jc w:val="left"/>
        <w:rPr>
          <w:rFonts w:hint="eastAsia" w:ascii="黑体" w:hAnsi="黑体" w:eastAsia="黑体" w:cs="Times New Roman"/>
          <w:sz w:val="32"/>
          <w:szCs w:val="32"/>
          <w:lang w:eastAsia="zh-CN"/>
        </w:rPr>
      </w:pPr>
      <w:r>
        <w:rPr>
          <w:rFonts w:hint="eastAsia" w:ascii="黑体" w:hAnsi="黑体" w:eastAsia="黑体" w:cs="Times New Roman"/>
          <w:sz w:val="32"/>
          <w:szCs w:val="32"/>
        </w:rPr>
        <w:t>四、服务范围</w:t>
      </w:r>
    </w:p>
    <w:p>
      <w:pPr>
        <w:widowControl/>
        <w:spacing w:line="580" w:lineRule="exact"/>
        <w:ind w:firstLine="960" w:firstLineChars="300"/>
        <w:jc w:val="left"/>
        <w:rPr>
          <w:rFonts w:hint="default" w:ascii="Times New Roman" w:hAnsi="Times New Roman" w:eastAsia="仿宋" w:cs="Times New Roman"/>
          <w:b/>
          <w:kern w:val="0"/>
          <w:sz w:val="32"/>
          <w:szCs w:val="32"/>
          <w:lang w:val="en-US" w:eastAsia="zh-CN"/>
        </w:rPr>
      </w:pPr>
      <w:r>
        <w:rPr>
          <w:rFonts w:hint="eastAsia" w:ascii="仿宋_GB2312" w:eastAsia="仿宋_GB2312" w:cs="仿宋_GB2312"/>
          <w:sz w:val="32"/>
          <w:szCs w:val="32"/>
        </w:rPr>
        <w:t>（一）</w:t>
      </w:r>
      <w:r>
        <w:rPr>
          <w:rFonts w:hint="default" w:ascii="Times New Roman" w:hAnsi="Times New Roman" w:eastAsia="仿宋" w:cs="Times New Roman"/>
          <w:b/>
          <w:kern w:val="0"/>
          <w:sz w:val="32"/>
          <w:szCs w:val="32"/>
          <w:lang w:val="en-US" w:eastAsia="zh-CN"/>
        </w:rPr>
        <w:t>服务内容</w:t>
      </w:r>
    </w:p>
    <w:p>
      <w:pPr>
        <w:spacing w:line="62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响应供应商负责协助“东莞市消费者委员会”微信公众号运营支撑事宜，为东莞市消费者委员会打造积极正面的单位形象，增强东莞市消费者委员会的社会影响力，帮助提升东莞市消费者委员会公信力和亲民度。</w:t>
      </w:r>
    </w:p>
    <w:p>
      <w:pPr>
        <w:spacing w:line="62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1.微信公众号功能搭建：根据东莞市消费者委员会的要求，完成微信公众号功能的完善、菜单栏的搭建和更新、专题栏目的增设等。</w:t>
      </w:r>
    </w:p>
    <w:p>
      <w:pPr>
        <w:spacing w:line="62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2.微信、活动策划：结合东莞市消费者委员会的需求及线下实际活动的开展相结合，开展线上活动策划，吸引用户广泛参加，提高公众号的曝光度。</w:t>
      </w:r>
    </w:p>
    <w:p>
      <w:pPr>
        <w:spacing w:line="62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3.内容优化：按照要求组织文案撰写工作，包括微信图文发布、内容更新等，含文字撰写排版和设计、长图设计、封面设计等。</w:t>
      </w:r>
    </w:p>
    <w:p>
      <w:pPr>
        <w:spacing w:line="62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用户互动：在东莞市消费者委员会的支持和指导下积极的与公众号用户进行互动，及时的对后台回复、自动回复、关键词回复进行更新等。并通过多样化的内容形式，有效整合线上线下资源，打造其多元化、矩阵化的宣传模式，达到提高曝光、加强传播力的效果。</w:t>
      </w:r>
    </w:p>
    <w:p>
      <w:pPr>
        <w:spacing w:line="620" w:lineRule="exact"/>
        <w:ind w:firstLine="640" w:firstLineChars="200"/>
        <w:rPr>
          <w:rFonts w:hint="default" w:ascii="Times New Roman" w:hAnsi="Times New Roman" w:eastAsia="仿宋" w:cs="Times New Roman"/>
          <w:b/>
          <w:kern w:val="0"/>
          <w:sz w:val="32"/>
          <w:szCs w:val="32"/>
          <w:lang w:val="en-US" w:eastAsia="zh-CN"/>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二</w:t>
      </w:r>
      <w:r>
        <w:rPr>
          <w:rFonts w:hint="eastAsia" w:ascii="仿宋_GB2312" w:eastAsia="仿宋_GB2312" w:cs="仿宋_GB2312"/>
          <w:sz w:val="32"/>
          <w:szCs w:val="32"/>
        </w:rPr>
        <w:t>）</w:t>
      </w:r>
      <w:r>
        <w:rPr>
          <w:rFonts w:hint="default" w:ascii="Times New Roman" w:hAnsi="Times New Roman" w:eastAsia="仿宋" w:cs="Times New Roman"/>
          <w:b/>
          <w:kern w:val="0"/>
          <w:sz w:val="32"/>
          <w:szCs w:val="32"/>
          <w:lang w:val="en-US" w:eastAsia="zh-CN"/>
        </w:rPr>
        <w:t>服务期限</w:t>
      </w:r>
    </w:p>
    <w:p>
      <w:pPr>
        <w:numPr>
          <w:ilvl w:val="0"/>
          <w:numId w:val="0"/>
        </w:numPr>
        <w:spacing w:line="580" w:lineRule="exact"/>
        <w:rPr>
          <w:rFonts w:hint="default" w:ascii="Times New Roman" w:hAnsi="Times New Roman" w:eastAsia="仿宋" w:cs="Times New Roman"/>
          <w:bCs/>
          <w:sz w:val="32"/>
          <w:szCs w:val="32"/>
          <w:lang w:eastAsia="zh-CN"/>
        </w:rPr>
      </w:pPr>
      <w:r>
        <w:rPr>
          <w:rFonts w:hint="default"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一年，从服务合同签订之日起算。</w:t>
      </w:r>
    </w:p>
    <w:p>
      <w:pPr>
        <w:spacing w:beforeLines="50" w:afterLines="50" w:line="580" w:lineRule="exact"/>
        <w:ind w:firstLine="640" w:firstLineChars="200"/>
        <w:rPr>
          <w:rFonts w:hint="default" w:ascii="Times New Roman" w:hAnsi="Times New Roman" w:eastAsia="黑体" w:cs="Times New Roman"/>
          <w:sz w:val="32"/>
          <w:szCs w:val="32"/>
          <w:lang w:eastAsia="zh-CN"/>
        </w:rPr>
      </w:pPr>
      <w:r>
        <w:rPr>
          <w:rFonts w:hint="eastAsia" w:ascii="黑体" w:hAnsi="黑体" w:eastAsia="黑体" w:cs="黑体"/>
          <w:sz w:val="32"/>
          <w:szCs w:val="32"/>
        </w:rPr>
        <w:t>五、</w:t>
      </w:r>
      <w:r>
        <w:rPr>
          <w:rFonts w:hint="default" w:ascii="Times New Roman" w:hAnsi="Times New Roman" w:eastAsia="黑体" w:cs="Times New Roman"/>
          <w:sz w:val="32"/>
          <w:szCs w:val="32"/>
          <w:lang w:eastAsia="zh-CN"/>
        </w:rPr>
        <w:t>合格供应商资格要求</w:t>
      </w:r>
    </w:p>
    <w:p>
      <w:pPr>
        <w:pStyle w:val="8"/>
        <w:spacing w:before="0" w:beforeAutospacing="0" w:after="0" w:afterAutospacing="0" w:line="580" w:lineRule="exact"/>
        <w:ind w:firstLine="640" w:firstLineChars="200"/>
        <w:rPr>
          <w:rFonts w:hint="default" w:ascii="Times New Roman" w:hAnsi="Times New Roman" w:eastAsia="仿宋_GB2312" w:cs="Times New Roman"/>
          <w:sz w:val="32"/>
          <w:szCs w:val="32"/>
        </w:rPr>
      </w:pPr>
      <w:r>
        <w:rPr>
          <w:rFonts w:hint="eastAsia" w:ascii="仿宋_GB2312" w:eastAsia="仿宋_GB2312" w:cs="仿宋_GB2312"/>
          <w:sz w:val="32"/>
          <w:szCs w:val="32"/>
        </w:rPr>
        <w:t>（一）</w:t>
      </w:r>
      <w:r>
        <w:rPr>
          <w:rFonts w:hint="default" w:ascii="Times New Roman" w:hAnsi="Times New Roman" w:eastAsia="仿宋_GB2312" w:cs="Times New Roman"/>
          <w:sz w:val="32"/>
          <w:szCs w:val="32"/>
        </w:rPr>
        <w:t>响应</w:t>
      </w:r>
      <w:r>
        <w:rPr>
          <w:rFonts w:hint="eastAsia" w:ascii="仿宋_GB2312" w:hAnsi="仿宋_GB2312" w:eastAsia="仿宋_GB2312" w:cs="仿宋_GB2312"/>
          <w:sz w:val="32"/>
          <w:szCs w:val="32"/>
          <w:lang w:eastAsia="zh-CN"/>
        </w:rPr>
        <w:t>供应商参加本次采购活动应当符合《中华人民共和国政府采购法》第二十二条规定</w:t>
      </w:r>
      <w:r>
        <w:rPr>
          <w:rFonts w:hint="eastAsia" w:ascii="仿宋_GB2312" w:eastAsia="仿宋_GB2312" w:cs="仿宋_GB2312"/>
          <w:sz w:val="32"/>
          <w:szCs w:val="32"/>
        </w:rPr>
        <w:t>。</w:t>
      </w:r>
    </w:p>
    <w:p>
      <w:pPr>
        <w:pStyle w:val="8"/>
        <w:spacing w:before="0" w:beforeAutospacing="0" w:after="0" w:afterAutospacing="0"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二</w:t>
      </w:r>
      <w:r>
        <w:rPr>
          <w:rFonts w:hint="eastAsia" w:ascii="仿宋_GB2312" w:eastAsia="仿宋_GB2312" w:cs="仿宋_GB2312"/>
          <w:sz w:val="32"/>
          <w:szCs w:val="32"/>
        </w:rPr>
        <w:t>）</w:t>
      </w:r>
      <w:r>
        <w:rPr>
          <w:rFonts w:hint="eastAsia" w:ascii="仿宋_GB2312" w:hAnsi="仿宋_GB2312" w:eastAsia="仿宋_GB2312" w:cs="仿宋_GB2312"/>
          <w:i w:val="0"/>
          <w:caps w:val="0"/>
          <w:color w:val="auto"/>
          <w:spacing w:val="0"/>
          <w:sz w:val="32"/>
          <w:szCs w:val="32"/>
          <w:shd w:val="clear" w:color="auto" w:fill="FFFFFF"/>
          <w:lang w:val="en-US" w:eastAsia="zh-CN"/>
        </w:rPr>
        <w:t>响应供应商</w:t>
      </w:r>
      <w:r>
        <w:rPr>
          <w:rFonts w:hint="eastAsia" w:ascii="仿宋_GB2312" w:hAnsi="仿宋_GB2312" w:eastAsia="仿宋_GB2312" w:cs="仿宋_GB2312"/>
          <w:i w:val="0"/>
          <w:caps w:val="0"/>
          <w:color w:val="auto"/>
          <w:spacing w:val="0"/>
          <w:sz w:val="32"/>
          <w:szCs w:val="32"/>
          <w:shd w:val="clear" w:color="auto" w:fill="FFFFFF"/>
          <w:lang w:eastAsia="zh-CN"/>
        </w:rPr>
        <w:t>有固定的经营场所</w:t>
      </w:r>
      <w:r>
        <w:rPr>
          <w:rFonts w:hint="eastAsia" w:ascii="仿宋_GB2312" w:eastAsia="仿宋_GB2312" w:cs="仿宋_GB2312"/>
          <w:sz w:val="32"/>
          <w:szCs w:val="32"/>
        </w:rPr>
        <w:t>。</w:t>
      </w:r>
    </w:p>
    <w:p>
      <w:pPr>
        <w:pStyle w:val="8"/>
        <w:spacing w:before="0" w:beforeAutospacing="0" w:after="0" w:afterAutospacing="0" w:line="580" w:lineRule="exact"/>
        <w:ind w:firstLine="640" w:firstLineChars="200"/>
        <w:rPr>
          <w:rFonts w:hint="eastAsia" w:ascii="仿宋_GB2312" w:eastAsia="仿宋_GB2312" w:cs="仿宋_GB2312"/>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eastAsia" w:ascii="仿宋_GB2312" w:eastAsia="仿宋_GB2312" w:cs="仿宋_GB2312"/>
          <w:sz w:val="32"/>
          <w:szCs w:val="32"/>
          <w:lang w:val="en-US" w:eastAsia="zh-CN"/>
        </w:rPr>
        <w:t>供应商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以在“信用中国”网站（www.creditchina.gov.cn）及中国政府采购网(www.ccgp.gov.cn)查询结果为准），如相关失信记录已失效，供应商需提供相关证明资料</w:t>
      </w:r>
      <w:r>
        <w:rPr>
          <w:rFonts w:hint="eastAsia" w:ascii="仿宋_GB2312" w:eastAsia="仿宋_GB2312" w:cs="仿宋_GB2312"/>
          <w:sz w:val="32"/>
          <w:szCs w:val="32"/>
        </w:rPr>
        <w:t>。</w:t>
      </w:r>
    </w:p>
    <w:p>
      <w:pPr>
        <w:pStyle w:val="8"/>
        <w:spacing w:before="0" w:beforeAutospacing="0" w:after="0" w:afterAutospacing="0"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eastAsia="zh-CN"/>
        </w:rPr>
        <w:t>（四）</w:t>
      </w:r>
      <w:r>
        <w:rPr>
          <w:rFonts w:hint="eastAsia" w:ascii="仿宋_GB2312" w:eastAsia="仿宋_GB2312" w:cs="仿宋_GB2312"/>
          <w:sz w:val="32"/>
          <w:szCs w:val="32"/>
        </w:rPr>
        <w:t>本项目不接受联合投标。</w:t>
      </w:r>
    </w:p>
    <w:bookmarkEnd w:id="11"/>
    <w:p>
      <w:pPr>
        <w:spacing w:line="620" w:lineRule="exact"/>
        <w:ind w:firstLine="640" w:firstLineChars="20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、投标报价要求</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（一）投标报价应包括招标文件所确定的招标范围内的全部内容及完成招标必须的各种材料费、劳务费等所需的全部费用(含税)。 </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（二）投标报价采取打包报价的方式。 </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（三）投标报价包括材料、</w:t>
      </w:r>
      <w:r>
        <w:rPr>
          <w:rFonts w:hint="eastAsia" w:ascii="仿宋_GB2312" w:hAnsi="仿宋" w:eastAsia="仿宋_GB2312"/>
          <w:color w:val="000000" w:themeColor="text1"/>
          <w:sz w:val="32"/>
          <w:szCs w:val="32"/>
        </w:rPr>
        <w:t>场地、</w:t>
      </w:r>
      <w:r>
        <w:rPr>
          <w:rFonts w:hint="eastAsia" w:ascii="仿宋_GB2312" w:hAnsi="仿宋" w:eastAsia="仿宋_GB2312"/>
          <w:sz w:val="32"/>
          <w:szCs w:val="32"/>
        </w:rPr>
        <w:t xml:space="preserve">设备、人工、税金、风险等一切因素所有应该和可能发生的费用因素。 </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（四）供应商报价应考虑现场环境以及市场变化等</w:t>
      </w:r>
      <w:r>
        <w:rPr>
          <w:rFonts w:hint="eastAsia" w:ascii="仿宋_GB2312" w:hAnsi="仿宋" w:eastAsia="仿宋_GB2312"/>
          <w:sz w:val="32"/>
          <w:szCs w:val="32"/>
          <w:lang w:eastAsia="zh-CN"/>
        </w:rPr>
        <w:t>包含</w:t>
      </w:r>
      <w:r>
        <w:rPr>
          <w:rFonts w:hint="eastAsia" w:ascii="仿宋_GB2312" w:hAnsi="仿宋" w:eastAsia="仿宋_GB2312"/>
          <w:sz w:val="32"/>
          <w:szCs w:val="32"/>
        </w:rPr>
        <w:t>的各种因素，报价一旦确定，项目开展过程中不再另增报价以外的任何费用。</w:t>
      </w:r>
    </w:p>
    <w:p>
      <w:pPr>
        <w:tabs>
          <w:tab w:val="left" w:pos="426"/>
        </w:tabs>
        <w:adjustRightInd w:val="0"/>
        <w:snapToGrid w:val="0"/>
        <w:spacing w:line="620" w:lineRule="exact"/>
        <w:ind w:firstLine="643" w:firstLineChars="200"/>
        <w:jc w:val="left"/>
        <w:rPr>
          <w:rFonts w:ascii="黑体" w:hAnsi="黑体" w:eastAsia="黑体"/>
          <w:sz w:val="32"/>
          <w:szCs w:val="32"/>
        </w:rPr>
      </w:pPr>
      <w:r>
        <w:rPr>
          <w:rFonts w:hint="eastAsia" w:ascii="黑体" w:hAnsi="黑体" w:eastAsia="黑体"/>
          <w:b/>
          <w:sz w:val="32"/>
          <w:szCs w:val="32"/>
          <w:lang w:eastAsia="zh-CN"/>
        </w:rPr>
        <w:t>七</w:t>
      </w:r>
      <w:r>
        <w:rPr>
          <w:rFonts w:hint="eastAsia" w:ascii="黑体" w:hAnsi="黑体" w:eastAsia="黑体"/>
          <w:b/>
          <w:sz w:val="32"/>
          <w:szCs w:val="32"/>
        </w:rPr>
        <w:t>、</w:t>
      </w:r>
      <w:r>
        <w:rPr>
          <w:rFonts w:ascii="黑体" w:hAnsi="黑体" w:eastAsia="黑体"/>
          <w:sz w:val="32"/>
          <w:szCs w:val="32"/>
        </w:rPr>
        <w:t>评分标准</w:t>
      </w:r>
    </w:p>
    <w:p>
      <w:pPr>
        <w:spacing w:line="620" w:lineRule="exact"/>
        <w:ind w:firstLine="640" w:firstLineChars="200"/>
        <w:rPr>
          <w:rFonts w:ascii="仿宋_GB2312" w:hAnsi="Times New Roman" w:eastAsia="仿宋_GB2312"/>
          <w:sz w:val="32"/>
          <w:szCs w:val="32"/>
        </w:rPr>
      </w:pPr>
      <w:r>
        <w:rPr>
          <w:rFonts w:ascii="Times New Roman" w:hAnsi="Times New Roman" w:eastAsia="仿宋_GB2312"/>
          <w:sz w:val="32"/>
          <w:szCs w:val="32"/>
        </w:rPr>
        <w:t>为确保此项</w:t>
      </w:r>
      <w:r>
        <w:rPr>
          <w:rFonts w:hint="eastAsia" w:ascii="Times New Roman" w:hAnsi="Times New Roman" w:eastAsia="仿宋_GB2312"/>
          <w:sz w:val="32"/>
          <w:szCs w:val="32"/>
          <w:lang w:eastAsia="zh-CN"/>
        </w:rPr>
        <w:t>目</w:t>
      </w:r>
      <w:r>
        <w:rPr>
          <w:rFonts w:ascii="Times New Roman" w:hAnsi="Times New Roman" w:eastAsia="仿宋_GB2312"/>
          <w:sz w:val="32"/>
          <w:szCs w:val="32"/>
        </w:rPr>
        <w:t>顺利</w:t>
      </w:r>
      <w:r>
        <w:rPr>
          <w:rFonts w:hint="eastAsia" w:ascii="Times New Roman" w:hAnsi="Times New Roman" w:eastAsia="仿宋_GB2312"/>
          <w:sz w:val="32"/>
          <w:szCs w:val="32"/>
        </w:rPr>
        <w:t>进行</w:t>
      </w:r>
      <w:r>
        <w:rPr>
          <w:rFonts w:ascii="Times New Roman" w:hAnsi="Times New Roman" w:eastAsia="仿宋_GB2312"/>
          <w:sz w:val="32"/>
          <w:szCs w:val="32"/>
        </w:rPr>
        <w:t>，将参照以下评分标准对符合资格要求的</w:t>
      </w:r>
      <w:r>
        <w:rPr>
          <w:rFonts w:hint="eastAsia" w:ascii="Times New Roman" w:hAnsi="Times New Roman" w:eastAsia="仿宋_GB2312"/>
          <w:sz w:val="32"/>
          <w:szCs w:val="32"/>
        </w:rPr>
        <w:t>投标单位</w:t>
      </w:r>
      <w:r>
        <w:rPr>
          <w:rFonts w:hint="eastAsia" w:ascii="仿宋_GB2312" w:hAnsi="Times New Roman" w:eastAsia="仿宋_GB2312"/>
          <w:sz w:val="32"/>
          <w:szCs w:val="32"/>
        </w:rPr>
        <w:t>进行综合评分：</w:t>
      </w:r>
    </w:p>
    <w:tbl>
      <w:tblPr>
        <w:tblStyle w:val="10"/>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850"/>
        <w:gridCol w:w="5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16"/>
              <w:spacing w:line="336" w:lineRule="auto"/>
              <w:ind w:firstLine="0" w:firstLineChars="0"/>
              <w:jc w:val="center"/>
              <w:rPr>
                <w:rFonts w:ascii="仿宋" w:hAnsi="仿宋" w:eastAsia="仿宋" w:cs="仿宋"/>
                <w:b/>
                <w:sz w:val="24"/>
                <w:szCs w:val="24"/>
              </w:rPr>
            </w:pPr>
            <w:r>
              <w:rPr>
                <w:rFonts w:hint="eastAsia" w:ascii="仿宋" w:hAnsi="仿宋" w:eastAsia="仿宋" w:cs="仿宋"/>
                <w:b/>
                <w:sz w:val="24"/>
                <w:szCs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pStyle w:val="16"/>
              <w:spacing w:line="336" w:lineRule="auto"/>
              <w:ind w:firstLine="0" w:firstLineChars="0"/>
              <w:jc w:val="center"/>
              <w:rPr>
                <w:rFonts w:ascii="仿宋" w:hAnsi="仿宋" w:eastAsia="仿宋" w:cs="仿宋"/>
                <w:b/>
                <w:sz w:val="24"/>
                <w:szCs w:val="24"/>
              </w:rPr>
            </w:pPr>
            <w:r>
              <w:rPr>
                <w:rFonts w:hint="eastAsia" w:ascii="仿宋" w:hAnsi="仿宋" w:eastAsia="仿宋" w:cs="仿宋"/>
                <w:b/>
                <w:sz w:val="24"/>
                <w:szCs w:val="24"/>
              </w:rPr>
              <w:t>评分内容</w:t>
            </w:r>
          </w:p>
        </w:tc>
        <w:tc>
          <w:tcPr>
            <w:tcW w:w="850" w:type="dxa"/>
            <w:tcBorders>
              <w:top w:val="single" w:color="auto" w:sz="4" w:space="0"/>
              <w:left w:val="single" w:color="auto" w:sz="4" w:space="0"/>
              <w:bottom w:val="single" w:color="auto" w:sz="4" w:space="0"/>
              <w:right w:val="single" w:color="auto" w:sz="4" w:space="0"/>
            </w:tcBorders>
            <w:vAlign w:val="center"/>
          </w:tcPr>
          <w:p>
            <w:pPr>
              <w:pStyle w:val="16"/>
              <w:spacing w:line="336" w:lineRule="auto"/>
              <w:ind w:firstLine="0" w:firstLineChars="0"/>
              <w:jc w:val="center"/>
              <w:rPr>
                <w:rFonts w:ascii="仿宋" w:hAnsi="仿宋" w:eastAsia="仿宋" w:cs="仿宋"/>
                <w:b/>
                <w:sz w:val="24"/>
                <w:szCs w:val="24"/>
              </w:rPr>
            </w:pPr>
            <w:r>
              <w:rPr>
                <w:rFonts w:hint="eastAsia" w:ascii="仿宋" w:hAnsi="仿宋" w:eastAsia="仿宋" w:cs="仿宋"/>
                <w:b/>
                <w:sz w:val="24"/>
                <w:szCs w:val="24"/>
              </w:rPr>
              <w:t>分值</w:t>
            </w:r>
          </w:p>
        </w:tc>
        <w:tc>
          <w:tcPr>
            <w:tcW w:w="5814" w:type="dxa"/>
            <w:tcBorders>
              <w:top w:val="single" w:color="auto" w:sz="4" w:space="0"/>
              <w:left w:val="single" w:color="auto" w:sz="4" w:space="0"/>
              <w:bottom w:val="single" w:color="auto" w:sz="4" w:space="0"/>
              <w:right w:val="single" w:color="auto" w:sz="4" w:space="0"/>
            </w:tcBorders>
            <w:vAlign w:val="center"/>
          </w:tcPr>
          <w:p>
            <w:pPr>
              <w:pStyle w:val="16"/>
              <w:spacing w:line="336" w:lineRule="auto"/>
              <w:ind w:firstLine="0" w:firstLineChars="0"/>
              <w:jc w:val="center"/>
              <w:rPr>
                <w:rFonts w:ascii="仿宋" w:hAnsi="仿宋" w:eastAsia="仿宋" w:cs="仿宋"/>
                <w:b/>
                <w:sz w:val="24"/>
                <w:szCs w:val="24"/>
              </w:rPr>
            </w:pPr>
            <w:r>
              <w:rPr>
                <w:rFonts w:hint="eastAsia" w:ascii="仿宋" w:hAnsi="仿宋" w:eastAsia="仿宋" w:cs="仿宋"/>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cs="仿宋"/>
                <w:bCs/>
                <w:sz w:val="24"/>
                <w:lang w:val="en-US" w:eastAsia="zh-CN"/>
              </w:rPr>
            </w:pPr>
            <w:r>
              <w:rPr>
                <w:rFonts w:hint="eastAsia" w:ascii="仿宋_GB2312" w:hAnsi="仿宋" w:eastAsia="仿宋_GB2312" w:cs="仿宋"/>
                <w:bCs/>
                <w:sz w:val="24"/>
                <w:lang w:val="en-US" w:eastAsia="zh-CN"/>
              </w:rPr>
              <w:t>1</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供应商服务经验</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仿宋_GB2312" w:hAnsi="仿宋" w:eastAsia="仿宋_GB2312" w:cs="仿宋"/>
                <w:color w:val="000000" w:themeColor="text1"/>
                <w:sz w:val="24"/>
                <w:highlight w:val="none"/>
                <w:lang w:val="en-US" w:eastAsia="zh-CN"/>
              </w:rPr>
            </w:pPr>
            <w:r>
              <w:rPr>
                <w:rFonts w:hint="eastAsia" w:ascii="仿宋_GB2312" w:hAnsi="仿宋" w:eastAsia="仿宋_GB2312" w:cs="仿宋"/>
                <w:color w:val="000000" w:themeColor="text1"/>
                <w:sz w:val="24"/>
                <w:highlight w:val="none"/>
                <w:lang w:val="en-US" w:eastAsia="zh-CN"/>
              </w:rPr>
              <w:t>30分</w:t>
            </w:r>
          </w:p>
        </w:tc>
        <w:tc>
          <w:tcPr>
            <w:tcW w:w="58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1.响应供应商2019年至今承接过新媒体运营服务类项目业绩的，每个得3分，最高15分。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2.响应供应商2019年至今承担过市级微信公众号且通过全市新媒体考核，获评“优秀”等次的得15分，“良好”等次的得10分，“合格”等次的得5分，“不合格”不提供的不得分。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(说明：须提供相关证明材料复印件并加盖供应商公章）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cs="仿宋"/>
                <w:bCs/>
                <w:sz w:val="24"/>
                <w:lang w:eastAsia="zh-CN"/>
              </w:rPr>
            </w:pPr>
            <w:r>
              <w:rPr>
                <w:rFonts w:hint="eastAsia" w:ascii="仿宋_GB2312" w:hAnsi="仿宋" w:eastAsia="仿宋_GB2312" w:cs="仿宋"/>
                <w:bCs/>
                <w:sz w:val="24"/>
                <w:lang w:val="en-US"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运营支撑及技术服务</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 w:eastAsia="仿宋_GB2312" w:cs="仿宋"/>
                <w:sz w:val="24"/>
              </w:rPr>
            </w:pPr>
            <w:r>
              <w:rPr>
                <w:rFonts w:hint="eastAsia" w:ascii="仿宋_GB2312" w:hAnsi="仿宋" w:eastAsia="仿宋_GB2312" w:cs="仿宋"/>
                <w:sz w:val="24"/>
                <w:lang w:val="en-US" w:eastAsia="zh-CN"/>
              </w:rPr>
              <w:t>20</w:t>
            </w:r>
            <w:r>
              <w:rPr>
                <w:rFonts w:hint="eastAsia" w:ascii="仿宋_GB2312" w:hAnsi="仿宋" w:eastAsia="仿宋_GB2312" w:cs="仿宋"/>
                <w:sz w:val="24"/>
              </w:rPr>
              <w:t>分</w:t>
            </w:r>
          </w:p>
        </w:tc>
        <w:tc>
          <w:tcPr>
            <w:tcW w:w="58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1.服务团队配置得分：每提供一人得3分，5人以上（含5人）的，得15分</w:t>
            </w: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(注:提供人员信息表等证明材料)</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2.政务新媒体代运营能力得分：能提供临时性新闻采编保障及每个工作日能在我单位微信公众号发布推文1-3篇的，得5分</w:t>
            </w:r>
            <w:r>
              <w:rPr>
                <w:rFonts w:hint="eastAsia" w:ascii="宋体" w:hAnsi="宋体" w:cs="宋体"/>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仿宋_GB2312" w:hAnsi="仿宋" w:eastAsia="仿宋_GB2312" w:cs="仿宋"/>
                <w:sz w:val="24"/>
                <w:szCs w:val="24"/>
              </w:rPr>
            </w:pPr>
            <w:r>
              <w:rPr>
                <w:rFonts w:hint="eastAsia" w:ascii="宋体" w:hAnsi="宋体" w:eastAsia="宋体" w:cs="宋体"/>
                <w:sz w:val="21"/>
                <w:szCs w:val="21"/>
                <w:vertAlign w:val="baseline"/>
                <w:lang w:val="en-US" w:eastAsia="zh-CN"/>
              </w:rPr>
              <w:t>（说明：须提供项目合同复印件并加盖供应商公章且需提交临时性新闻采编保障承诺书）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cs="仿宋"/>
                <w:bCs/>
                <w:color w:val="000000"/>
                <w:sz w:val="24"/>
                <w:lang w:eastAsia="zh-CN"/>
              </w:rPr>
            </w:pPr>
            <w:r>
              <w:rPr>
                <w:rFonts w:hint="eastAsia" w:ascii="仿宋_GB2312" w:hAnsi="仿宋" w:eastAsia="仿宋_GB2312" w:cs="仿宋"/>
                <w:bCs/>
                <w:color w:val="000000"/>
                <w:sz w:val="24"/>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项目实施方案</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color w:val="000000"/>
                <w:sz w:val="24"/>
              </w:rPr>
            </w:pPr>
            <w:r>
              <w:rPr>
                <w:rFonts w:hint="eastAsia" w:ascii="仿宋_GB2312" w:hAnsi="仿宋" w:eastAsia="仿宋_GB2312" w:cs="仿宋"/>
                <w:color w:val="000000"/>
                <w:sz w:val="24"/>
                <w:lang w:val="en-US" w:eastAsia="zh-CN"/>
              </w:rPr>
              <w:t>30</w:t>
            </w:r>
            <w:r>
              <w:rPr>
                <w:rFonts w:hint="eastAsia" w:ascii="仿宋_GB2312" w:hAnsi="仿宋" w:eastAsia="仿宋_GB2312" w:cs="仿宋"/>
                <w:color w:val="000000"/>
                <w:sz w:val="24"/>
              </w:rPr>
              <w:t>分</w:t>
            </w:r>
          </w:p>
        </w:tc>
        <w:tc>
          <w:tcPr>
            <w:tcW w:w="58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根据供应商提供的实施方案(实施方案应至少包含工作内容、工作措施、项目人员、任务分工保障措施、工作进度等内容) 进行综合评比:</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方案全面完善、非常详细、表述非常清晰、可行性高，得 30分；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方案全面、比较详细、表述清晰、可行性较高，得 25分；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方案比较具体、内容简单、可行性一般，得15 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方案部分具体、不够清晰、可行性较差，得5分；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方案不具体、内容不清晰或没有提供的，不得分。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仿宋_GB2312" w:hAnsi="仿宋" w:eastAsia="仿宋_GB2312" w:cs="仿宋"/>
                <w:color w:val="000000" w:themeColor="text1"/>
                <w:sz w:val="24"/>
                <w:szCs w:val="24"/>
              </w:rPr>
            </w:pPr>
            <w:r>
              <w:rPr>
                <w:rFonts w:hint="eastAsia" w:ascii="宋体" w:hAnsi="宋体" w:eastAsia="宋体" w:cs="宋体"/>
                <w:sz w:val="21"/>
                <w:szCs w:val="21"/>
                <w:vertAlign w:val="baseline"/>
                <w:lang w:val="en-US" w:eastAsia="zh-CN"/>
              </w:rPr>
              <w:t>（说明：须提供详细的项目实施方案并加盖供应商公章)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cs="仿宋"/>
                <w:sz w:val="24"/>
                <w:lang w:eastAsia="zh-CN"/>
              </w:rPr>
            </w:pPr>
            <w:r>
              <w:rPr>
                <w:rFonts w:hint="eastAsia" w:ascii="仿宋_GB2312" w:hAnsi="仿宋" w:eastAsia="仿宋_GB2312" w:cs="仿宋"/>
                <w:sz w:val="24"/>
                <w:lang w:val="en-US" w:eastAsia="zh-CN"/>
              </w:rPr>
              <w:t>４</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总体价格</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color w:val="000000"/>
                <w:sz w:val="24"/>
              </w:rPr>
            </w:pPr>
            <w:r>
              <w:rPr>
                <w:rFonts w:hint="eastAsia" w:ascii="仿宋_GB2312" w:hAnsi="仿宋" w:eastAsia="仿宋_GB2312" w:cs="仿宋"/>
                <w:color w:val="000000"/>
                <w:sz w:val="24"/>
                <w:lang w:val="en-US" w:eastAsia="zh-CN"/>
              </w:rPr>
              <w:t>20</w:t>
            </w:r>
            <w:r>
              <w:rPr>
                <w:rFonts w:hint="eastAsia" w:ascii="仿宋_GB2312" w:hAnsi="仿宋" w:eastAsia="仿宋_GB2312" w:cs="仿宋"/>
                <w:color w:val="000000"/>
                <w:sz w:val="24"/>
              </w:rPr>
              <w:t>分</w:t>
            </w:r>
          </w:p>
        </w:tc>
        <w:tc>
          <w:tcPr>
            <w:tcW w:w="5814" w:type="dxa"/>
            <w:tcBorders>
              <w:top w:val="single" w:color="auto" w:sz="4" w:space="0"/>
              <w:left w:val="single" w:color="auto" w:sz="4" w:space="0"/>
              <w:bottom w:val="single" w:color="auto" w:sz="4" w:space="0"/>
              <w:right w:val="single" w:color="auto" w:sz="4" w:space="0"/>
            </w:tcBorders>
          </w:tcPr>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经采购小组审核后，满足采购文件要求且最后报价最低的供应商的价格定为评标基准价，其价格分为满分。</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即:价格得分=（评标基准价/评标价）×价格分值</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评标基准价：满足采购文件要求且投标价格最低的投标报价。</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评标价：按采购文件规定调整后的投标报价。</w:t>
            </w:r>
          </w:p>
          <w:p>
            <w:pPr>
              <w:numPr>
                <w:ilvl w:val="0"/>
                <w:numId w:val="0"/>
              </w:numPr>
              <w:jc w:val="both"/>
              <w:rPr>
                <w:rFonts w:ascii="仿宋_GB2312" w:hAnsi="仿宋" w:eastAsia="仿宋_GB2312" w:cs="仿宋"/>
                <w:color w:val="000000"/>
                <w:sz w:val="24"/>
                <w:szCs w:val="24"/>
              </w:rPr>
            </w:pPr>
            <w:r>
              <w:rPr>
                <w:rFonts w:hint="eastAsia" w:ascii="宋体" w:hAnsi="宋体" w:eastAsia="宋体" w:cs="宋体"/>
                <w:sz w:val="21"/>
                <w:szCs w:val="21"/>
                <w:vertAlign w:val="baseline"/>
                <w:lang w:val="en-US" w:eastAsia="zh-CN"/>
              </w:rPr>
              <w:t>评标过程中，不得去掉报价中的最高报价和最低报价。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cs="仿宋"/>
                <w:sz w:val="24"/>
                <w:lang w:val="en-US" w:eastAsia="zh-CN"/>
              </w:rPr>
            </w:pPr>
            <w:r>
              <w:rPr>
                <w:rFonts w:hint="eastAsia" w:ascii="仿宋_GB2312" w:hAnsi="仿宋" w:eastAsia="仿宋_GB2312" w:cs="仿宋"/>
                <w:sz w:val="24"/>
                <w:lang w:val="en-US" w:eastAsia="zh-CN"/>
              </w:rPr>
              <w:t>５</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cs="仿宋"/>
                <w:color w:val="000000"/>
                <w:sz w:val="24"/>
                <w:lang w:val="en-US" w:eastAsia="zh-CN"/>
              </w:rPr>
            </w:pPr>
            <w:r>
              <w:rPr>
                <w:rFonts w:hint="default" w:ascii="仿宋_GB2312" w:hAnsi="仿宋" w:eastAsia="仿宋_GB2312" w:cs="仿宋"/>
                <w:color w:val="000000"/>
                <w:sz w:val="24"/>
                <w:lang w:val="en-US" w:eastAsia="zh-CN"/>
              </w:rPr>
              <w:t>一票否决</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cs="仿宋"/>
                <w:color w:val="000000"/>
                <w:sz w:val="24"/>
                <w:lang w:val="en-US" w:eastAsia="zh-CN"/>
              </w:rPr>
            </w:pPr>
          </w:p>
        </w:tc>
        <w:tc>
          <w:tcPr>
            <w:tcW w:w="5814" w:type="dxa"/>
            <w:tcBorders>
              <w:top w:val="single" w:color="auto" w:sz="4" w:space="0"/>
              <w:left w:val="single" w:color="auto" w:sz="4" w:space="0"/>
              <w:bottom w:val="single" w:color="auto" w:sz="4" w:space="0"/>
              <w:right w:val="single" w:color="auto" w:sz="4" w:space="0"/>
            </w:tcBorders>
          </w:tcPr>
          <w:p>
            <w:pPr>
              <w:snapToGrid w:val="0"/>
              <w:jc w:val="left"/>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不符合供应商基本资格要求</w:t>
            </w:r>
          </w:p>
        </w:tc>
      </w:tr>
    </w:tbl>
    <w:p>
      <w:pPr>
        <w:spacing w:line="620" w:lineRule="exact"/>
        <w:ind w:firstLine="560" w:firstLineChars="200"/>
        <w:rPr>
          <w:rFonts w:ascii="黑体" w:hAnsi="黑体" w:eastAsia="黑体"/>
          <w:sz w:val="32"/>
          <w:szCs w:val="32"/>
        </w:rPr>
      </w:pPr>
      <w:r>
        <w:rPr>
          <w:rFonts w:hint="eastAsia" w:ascii="仿宋_GB2312" w:hAnsi="仿宋_GB2312" w:eastAsia="仿宋_GB2312" w:cs="仿宋_GB2312"/>
          <w:sz w:val="28"/>
          <w:szCs w:val="28"/>
        </w:rPr>
        <w:t xml:space="preserve"> </w:t>
      </w:r>
      <w:r>
        <w:rPr>
          <w:rFonts w:hint="eastAsia" w:ascii="黑体" w:hAnsi="黑体" w:eastAsia="黑体"/>
          <w:sz w:val="32"/>
          <w:szCs w:val="32"/>
          <w:lang w:eastAsia="zh-CN"/>
        </w:rPr>
        <w:t>八</w:t>
      </w:r>
      <w:r>
        <w:rPr>
          <w:rFonts w:hint="eastAsia" w:ascii="黑体" w:hAnsi="黑体" w:eastAsia="黑体"/>
          <w:sz w:val="32"/>
          <w:szCs w:val="32"/>
        </w:rPr>
        <w:t>、投标要求</w:t>
      </w:r>
    </w:p>
    <w:p>
      <w:pPr>
        <w:numPr>
          <w:ilvl w:val="0"/>
          <w:numId w:val="0"/>
        </w:numPr>
        <w:spacing w:line="580" w:lineRule="exact"/>
        <w:ind w:firstLine="643" w:firstLineChars="200"/>
        <w:rPr>
          <w:rFonts w:hint="default" w:ascii="Times New Roman" w:hAnsi="Times New Roman" w:eastAsia="仿宋_GB2312" w:cs="Times New Roman"/>
          <w:sz w:val="32"/>
          <w:szCs w:val="32"/>
          <w:lang w:eastAsia="zh-CN"/>
        </w:rPr>
      </w:pPr>
      <w:r>
        <w:rPr>
          <w:rFonts w:hint="eastAsia" w:ascii="仿宋_GB2312" w:hAnsi="Times New Roman" w:eastAsia="仿宋_GB2312" w:cs="仿宋_GB2312"/>
          <w:b/>
          <w:sz w:val="32"/>
          <w:szCs w:val="32"/>
        </w:rPr>
        <w:t>（一）</w:t>
      </w:r>
      <w:r>
        <w:rPr>
          <w:rFonts w:hint="default" w:ascii="Times New Roman" w:hAnsi="Times New Roman" w:eastAsia="黑体" w:cs="Times New Roman"/>
          <w:sz w:val="32"/>
          <w:szCs w:val="32"/>
          <w:lang w:eastAsia="zh-CN"/>
        </w:rPr>
        <w:t>递交响应文件及佐证资料</w:t>
      </w:r>
    </w:p>
    <w:p>
      <w:pPr>
        <w:spacing w:line="580" w:lineRule="exact"/>
        <w:ind w:firstLine="640" w:firstLineChars="200"/>
        <w:rPr>
          <w:rFonts w:hint="default" w:ascii="Times New Roman" w:hAnsi="Times New Roman" w:eastAsia="仿宋_GB2312" w:cs="Times New Roman"/>
          <w:sz w:val="32"/>
          <w:szCs w:val="32"/>
          <w:lang w:eastAsia="zh-CN"/>
        </w:rPr>
      </w:pPr>
      <w:r>
        <w:rPr>
          <w:rFonts w:hint="eastAsia" w:ascii="仿宋_GB2312" w:hAnsi="Times New Roman" w:eastAsia="仿宋_GB2312" w:cs="仿宋_GB2312"/>
          <w:sz w:val="32"/>
          <w:szCs w:val="32"/>
        </w:rPr>
        <w:t>1.</w:t>
      </w:r>
      <w:r>
        <w:rPr>
          <w:rFonts w:hint="default" w:ascii="Times New Roman" w:hAnsi="Times New Roman" w:eastAsia="仿宋_GB2312" w:cs="Times New Roman"/>
          <w:sz w:val="32"/>
          <w:szCs w:val="32"/>
          <w:lang w:eastAsia="zh-CN"/>
        </w:rPr>
        <w:t>注册登记证复印件</w:t>
      </w:r>
      <w:r>
        <w:rPr>
          <w:rFonts w:hint="eastAsia" w:ascii="仿宋_GB2312" w:eastAsia="仿宋_GB2312" w:cs="仿宋_GB2312"/>
          <w:sz w:val="32"/>
          <w:szCs w:val="32"/>
        </w:rPr>
        <w:t>。</w:t>
      </w:r>
    </w:p>
    <w:p>
      <w:pPr>
        <w:adjustRightInd w:val="0"/>
        <w:snapToGrid w:val="0"/>
        <w:spacing w:line="620" w:lineRule="exact"/>
        <w:ind w:firstLine="640" w:firstLineChars="200"/>
        <w:jc w:val="left"/>
        <w:rPr>
          <w:rFonts w:hint="eastAsia" w:ascii="仿宋_GB2312" w:hAnsi="宋体" w:eastAsia="仿宋_GB2312" w:cs="宋体"/>
          <w:kern w:val="0"/>
          <w:sz w:val="32"/>
          <w:szCs w:val="32"/>
        </w:rPr>
      </w:pPr>
      <w:r>
        <w:rPr>
          <w:rFonts w:hint="eastAsia" w:ascii="仿宋_GB2312" w:hAnsi="Times New Roman" w:eastAsia="仿宋_GB2312"/>
          <w:sz w:val="32"/>
          <w:szCs w:val="32"/>
        </w:rPr>
        <w:t>2.</w:t>
      </w:r>
      <w:r>
        <w:rPr>
          <w:rFonts w:hint="default" w:ascii="Times New Roman" w:hAnsi="Times New Roman" w:eastAsia="仿宋_GB2312" w:cs="Times New Roman"/>
          <w:sz w:val="32"/>
          <w:szCs w:val="32"/>
          <w:lang w:eastAsia="zh-CN"/>
        </w:rPr>
        <w:t>评分标准、资格要求等相关证明文件</w:t>
      </w:r>
      <w:r>
        <w:rPr>
          <w:rFonts w:hint="eastAsia" w:ascii="仿宋_GB2312" w:hAnsi="宋体" w:eastAsia="仿宋_GB2312" w:cs="宋体"/>
          <w:kern w:val="0"/>
          <w:sz w:val="32"/>
          <w:szCs w:val="32"/>
        </w:rPr>
        <w:t>。</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宋体" w:eastAsia="仿宋_GB2312" w:cs="宋体"/>
          <w:kern w:val="0"/>
          <w:sz w:val="32"/>
          <w:szCs w:val="32"/>
        </w:rPr>
        <w:t>3.</w:t>
      </w:r>
      <w:r>
        <w:rPr>
          <w:rFonts w:hint="default" w:ascii="Times New Roman" w:hAnsi="Times New Roman" w:eastAsia="仿宋_GB2312" w:cs="Times New Roman"/>
          <w:sz w:val="32"/>
          <w:szCs w:val="32"/>
          <w:lang w:eastAsia="zh-CN"/>
        </w:rPr>
        <w:t>拟投入本项目工作人员</w:t>
      </w:r>
      <w:r>
        <w:rPr>
          <w:rFonts w:hint="eastAsia" w:eastAsia="仿宋_GB2312" w:cs="Times New Roman"/>
          <w:color w:val="auto"/>
          <w:sz w:val="32"/>
          <w:szCs w:val="32"/>
          <w:highlight w:val="none"/>
          <w:lang w:val="en-US" w:eastAsia="zh-CN"/>
        </w:rPr>
        <w:t>的劳动合同、参保单位社保缴纳证明、聘书、工作证等其中一项佐证证明材料</w:t>
      </w:r>
      <w:r>
        <w:rPr>
          <w:rFonts w:hint="eastAsia" w:ascii="仿宋_GB2312" w:eastAsia="仿宋_GB2312" w:cs="仿宋_GB2312"/>
          <w:sz w:val="32"/>
          <w:szCs w:val="32"/>
        </w:rPr>
        <w:t>。</w:t>
      </w:r>
    </w:p>
    <w:p>
      <w:pPr>
        <w:spacing w:line="5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4.</w:t>
      </w:r>
      <w:r>
        <w:rPr>
          <w:rFonts w:hint="eastAsia" w:ascii="仿宋_GB2312" w:hAnsi="宋体" w:eastAsia="仿宋_GB2312" w:cs="宋体"/>
          <w:kern w:val="0"/>
          <w:sz w:val="32"/>
          <w:szCs w:val="32"/>
        </w:rPr>
        <w:t>提交投标资料的</w:t>
      </w:r>
      <w:r>
        <w:rPr>
          <w:rFonts w:hint="eastAsia" w:ascii="仿宋_GB2312" w:eastAsia="仿宋_GB2312" w:cs="仿宋_GB2312"/>
          <w:sz w:val="32"/>
          <w:szCs w:val="32"/>
        </w:rPr>
        <w:t>授权委托人需携带有效身份证原件（核对后返还）和复印件，非法人本人办理的还须提供授权委托书。</w:t>
      </w:r>
    </w:p>
    <w:p>
      <w:pPr>
        <w:spacing w:line="580" w:lineRule="exact"/>
        <w:ind w:firstLine="640" w:firstLineChars="200"/>
        <w:rPr>
          <w:rFonts w:hint="default" w:ascii="仿宋_GB2312" w:eastAsia="仿宋_GB2312" w:cs="仿宋_GB2312"/>
          <w:sz w:val="32"/>
          <w:szCs w:val="32"/>
          <w:lang w:eastAsia="zh-CN"/>
        </w:rPr>
      </w:pPr>
      <w:r>
        <w:rPr>
          <w:rFonts w:hint="eastAsia" w:ascii="仿宋_GB2312" w:eastAsia="仿宋_GB2312" w:cs="仿宋_GB2312"/>
          <w:sz w:val="32"/>
          <w:szCs w:val="32"/>
          <w:lang w:val="en-US" w:eastAsia="zh-CN"/>
        </w:rPr>
        <w:t>5.</w:t>
      </w:r>
      <w:r>
        <w:rPr>
          <w:rFonts w:hint="default" w:ascii="仿宋_GB2312" w:eastAsia="仿宋_GB2312" w:cs="仿宋_GB2312"/>
          <w:sz w:val="32"/>
          <w:szCs w:val="32"/>
          <w:lang w:eastAsia="zh-CN"/>
        </w:rPr>
        <w:t>其它佐证材料。</w:t>
      </w:r>
    </w:p>
    <w:p>
      <w:pPr>
        <w:adjustRightInd w:val="0"/>
        <w:snapToGrid w:val="0"/>
        <w:spacing w:line="620" w:lineRule="exact"/>
        <w:ind w:firstLine="640" w:firstLineChars="200"/>
        <w:jc w:val="left"/>
        <w:rPr>
          <w:rFonts w:ascii="仿宋_GB2312" w:hAnsi="Times New Roman" w:eastAsia="仿宋_GB2312" w:cs="仿宋_GB2312"/>
          <w:sz w:val="32"/>
          <w:szCs w:val="32"/>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上述资料</w:t>
      </w:r>
      <w:r>
        <w:rPr>
          <w:rFonts w:hint="eastAsia" w:ascii="仿宋_GB2312" w:eastAsia="仿宋_GB2312" w:cs="仿宋_GB2312"/>
          <w:sz w:val="32"/>
          <w:szCs w:val="32"/>
          <w:lang w:eastAsia="zh-CN"/>
        </w:rPr>
        <w:t>请准备四份并全部</w:t>
      </w:r>
      <w:r>
        <w:rPr>
          <w:rFonts w:hint="eastAsia" w:ascii="仿宋_GB2312" w:hAnsi="宋体" w:eastAsia="仿宋_GB2312" w:cs="宋体"/>
          <w:kern w:val="0"/>
          <w:sz w:val="32"/>
          <w:szCs w:val="32"/>
        </w:rPr>
        <w:t>加盖</w:t>
      </w:r>
      <w:r>
        <w:rPr>
          <w:rFonts w:hint="eastAsia" w:ascii="仿宋_GB2312" w:hAnsi="宋体" w:eastAsia="仿宋_GB2312" w:cs="宋体"/>
          <w:kern w:val="0"/>
          <w:sz w:val="32"/>
          <w:szCs w:val="32"/>
          <w:lang w:eastAsia="zh-CN"/>
        </w:rPr>
        <w:t>投标供应商</w:t>
      </w:r>
      <w:r>
        <w:rPr>
          <w:rFonts w:hint="eastAsia" w:ascii="仿宋_GB2312" w:hAnsi="宋体" w:eastAsia="仿宋_GB2312" w:cs="宋体"/>
          <w:kern w:val="0"/>
          <w:sz w:val="32"/>
          <w:szCs w:val="32"/>
        </w:rPr>
        <w:t>公章。</w:t>
      </w:r>
    </w:p>
    <w:p>
      <w:pPr>
        <w:spacing w:line="580" w:lineRule="exact"/>
        <w:ind w:firstLine="640" w:firstLineChars="200"/>
        <w:jc w:val="both"/>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九</w:t>
      </w:r>
      <w:r>
        <w:rPr>
          <w:rFonts w:hint="default" w:ascii="Times New Roman" w:hAnsi="Times New Roman" w:eastAsia="黑体" w:cs="Times New Roman"/>
          <w:sz w:val="32"/>
          <w:szCs w:val="32"/>
          <w:lang w:eastAsia="zh-CN"/>
        </w:rPr>
        <w:t>、项目经费说明</w:t>
      </w:r>
    </w:p>
    <w:p>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（一）项目</w:t>
      </w:r>
      <w:r>
        <w:rPr>
          <w:rFonts w:hint="eastAsia" w:eastAsia="仿宋_GB2312" w:cs="Times New Roman"/>
          <w:sz w:val="32"/>
          <w:szCs w:val="32"/>
          <w:lang w:eastAsia="zh-CN"/>
        </w:rPr>
        <w:t>合同签订</w:t>
      </w:r>
      <w:r>
        <w:rPr>
          <w:rFonts w:hint="default" w:ascii="Times New Roman" w:hAnsi="Times New Roman" w:eastAsia="仿宋_GB2312" w:cs="Times New Roman"/>
          <w:sz w:val="32"/>
          <w:szCs w:val="32"/>
          <w:lang w:eastAsia="zh-CN"/>
        </w:rPr>
        <w:t>后</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eastAsia="zh-CN"/>
        </w:rPr>
        <w:t>个工作日内完成款项支付。</w:t>
      </w:r>
    </w:p>
    <w:p>
      <w:pPr>
        <w:spacing w:line="580" w:lineRule="exact"/>
        <w:ind w:firstLine="640" w:firstLineChars="200"/>
        <w:rPr>
          <w:rFonts w:hint="eastAsia" w:ascii="Times New Roman" w:hAnsi="Times New Roman" w:eastAsia="仿宋_GB2312"/>
          <w:sz w:val="32"/>
          <w:szCs w:val="32"/>
          <w:lang w:eastAsia="zh-CN"/>
        </w:rPr>
      </w:pPr>
      <w:r>
        <w:rPr>
          <w:rFonts w:hint="default" w:ascii="Times New Roman" w:hAnsi="Times New Roman" w:eastAsia="仿宋_GB2312" w:cs="Times New Roman"/>
          <w:sz w:val="32"/>
          <w:szCs w:val="32"/>
          <w:lang w:eastAsia="zh-CN"/>
        </w:rPr>
        <w:t>（二）成交供应商申请付款前须向采购人提供有效的发票。</w:t>
      </w:r>
    </w:p>
    <w:p>
      <w:pPr>
        <w:tabs>
          <w:tab w:val="left" w:pos="426"/>
        </w:tabs>
        <w:adjustRightInd w:val="0"/>
        <w:snapToGrid w:val="0"/>
        <w:spacing w:line="620" w:lineRule="exact"/>
        <w:ind w:right="30" w:rightChars="0"/>
        <w:jc w:val="center"/>
        <w:rPr>
          <w:rFonts w:ascii="仿宋_GB2312" w:hAnsi="Times New Roman" w:eastAsia="仿宋_GB2312"/>
          <w:sz w:val="32"/>
          <w:szCs w:val="32"/>
        </w:rPr>
      </w:pPr>
      <w:r>
        <w:rPr>
          <w:rFonts w:hint="eastAsia" w:ascii="仿宋_GB2312" w:hAnsi="Times New Roman" w:eastAsia="仿宋_GB2312"/>
          <w:sz w:val="32"/>
          <w:szCs w:val="32"/>
          <w:lang w:val="en-US" w:eastAsia="zh-CN"/>
        </w:rPr>
        <w:t xml:space="preserve">                                       </w:t>
      </w:r>
    </w:p>
    <w:sectPr>
      <w:footerReference r:id="rId3" w:type="default"/>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Regular">
    <w:altName w:val="仿宋_GB2312"/>
    <w:panose1 w:val="00000000000000000000"/>
    <w:charset w:val="00"/>
    <w:family w:val="swiss"/>
    <w:pitch w:val="default"/>
    <w:sig w:usb0="00000000" w:usb1="00000000" w:usb2="00000000" w:usb3="00000000" w:csb0="00040001" w:csb1="00000000"/>
  </w:font>
  <w:font w:name="Heiti SC Medium">
    <w:altName w:val="宋体"/>
    <w:panose1 w:val="02000000000000000000"/>
    <w:charset w:val="86"/>
    <w:family w:val="auto"/>
    <w:pitch w:val="default"/>
    <w:sig w:usb0="00000000" w:usb1="00000000" w:usb2="00000000" w:usb3="00000000" w:csb0="00160000" w:csb1="00000000"/>
  </w:font>
  <w:font w:name="宋体-简">
    <w:altName w:val="宋体"/>
    <w:panose1 w:val="02010600040101010101"/>
    <w:charset w:val="86"/>
    <w:family w:val="auto"/>
    <w:pitch w:val="default"/>
    <w:sig w:usb0="00000000" w:usb1="00000000" w:usb2="00000000" w:usb3="00000000" w:csb0="0016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F4EB4"/>
    <w:multiLevelType w:val="singleLevel"/>
    <w:tmpl w:val="036F4EB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927F3"/>
    <w:rsid w:val="00011951"/>
    <w:rsid w:val="000230FE"/>
    <w:rsid w:val="0002519E"/>
    <w:rsid w:val="00031498"/>
    <w:rsid w:val="00034951"/>
    <w:rsid w:val="000355ED"/>
    <w:rsid w:val="00036FD8"/>
    <w:rsid w:val="00051582"/>
    <w:rsid w:val="00052925"/>
    <w:rsid w:val="00072F0C"/>
    <w:rsid w:val="00073B69"/>
    <w:rsid w:val="00074284"/>
    <w:rsid w:val="000802BF"/>
    <w:rsid w:val="00082C68"/>
    <w:rsid w:val="00093CBA"/>
    <w:rsid w:val="000A0D00"/>
    <w:rsid w:val="000A0DBC"/>
    <w:rsid w:val="000A3C70"/>
    <w:rsid w:val="000A6A0C"/>
    <w:rsid w:val="000B4195"/>
    <w:rsid w:val="000C0174"/>
    <w:rsid w:val="000C517D"/>
    <w:rsid w:val="000D0626"/>
    <w:rsid w:val="000E4182"/>
    <w:rsid w:val="000F0B8A"/>
    <w:rsid w:val="000F48B9"/>
    <w:rsid w:val="000F79BF"/>
    <w:rsid w:val="00107DDD"/>
    <w:rsid w:val="00122AB4"/>
    <w:rsid w:val="00123866"/>
    <w:rsid w:val="00124754"/>
    <w:rsid w:val="00124F2C"/>
    <w:rsid w:val="00125F7F"/>
    <w:rsid w:val="0013039E"/>
    <w:rsid w:val="00136C2D"/>
    <w:rsid w:val="00147DF8"/>
    <w:rsid w:val="001515DF"/>
    <w:rsid w:val="00155C85"/>
    <w:rsid w:val="00156274"/>
    <w:rsid w:val="001677FA"/>
    <w:rsid w:val="00170103"/>
    <w:rsid w:val="00170462"/>
    <w:rsid w:val="00182EB8"/>
    <w:rsid w:val="00190E75"/>
    <w:rsid w:val="0019426B"/>
    <w:rsid w:val="0019455E"/>
    <w:rsid w:val="001953E5"/>
    <w:rsid w:val="001A29E2"/>
    <w:rsid w:val="001A3F9A"/>
    <w:rsid w:val="001B3429"/>
    <w:rsid w:val="001B59E6"/>
    <w:rsid w:val="001B78BD"/>
    <w:rsid w:val="001D72EB"/>
    <w:rsid w:val="001E153E"/>
    <w:rsid w:val="001E7BF7"/>
    <w:rsid w:val="001F1DEA"/>
    <w:rsid w:val="001F37D0"/>
    <w:rsid w:val="001F626E"/>
    <w:rsid w:val="00201777"/>
    <w:rsid w:val="0020641D"/>
    <w:rsid w:val="00210118"/>
    <w:rsid w:val="00212871"/>
    <w:rsid w:val="00214EED"/>
    <w:rsid w:val="002177F1"/>
    <w:rsid w:val="00220FA9"/>
    <w:rsid w:val="00225CCF"/>
    <w:rsid w:val="00230224"/>
    <w:rsid w:val="002341B2"/>
    <w:rsid w:val="002453E8"/>
    <w:rsid w:val="00245899"/>
    <w:rsid w:val="00247130"/>
    <w:rsid w:val="00251FC6"/>
    <w:rsid w:val="00256E1F"/>
    <w:rsid w:val="002610E5"/>
    <w:rsid w:val="00261821"/>
    <w:rsid w:val="0026288C"/>
    <w:rsid w:val="00262D26"/>
    <w:rsid w:val="00264E74"/>
    <w:rsid w:val="00275EB2"/>
    <w:rsid w:val="002826C0"/>
    <w:rsid w:val="00284E5E"/>
    <w:rsid w:val="00286778"/>
    <w:rsid w:val="002C0D7D"/>
    <w:rsid w:val="002D0EF9"/>
    <w:rsid w:val="002D20F0"/>
    <w:rsid w:val="002D44BB"/>
    <w:rsid w:val="002E0094"/>
    <w:rsid w:val="002E28C6"/>
    <w:rsid w:val="002E2BD7"/>
    <w:rsid w:val="002E6CD6"/>
    <w:rsid w:val="002F4C87"/>
    <w:rsid w:val="002F746F"/>
    <w:rsid w:val="0030347B"/>
    <w:rsid w:val="00305493"/>
    <w:rsid w:val="0030678F"/>
    <w:rsid w:val="003149AD"/>
    <w:rsid w:val="00314F0C"/>
    <w:rsid w:val="00315EE3"/>
    <w:rsid w:val="0032597C"/>
    <w:rsid w:val="00327E1C"/>
    <w:rsid w:val="00332B58"/>
    <w:rsid w:val="0033397E"/>
    <w:rsid w:val="00334157"/>
    <w:rsid w:val="0033537C"/>
    <w:rsid w:val="00341B54"/>
    <w:rsid w:val="00346A37"/>
    <w:rsid w:val="003514F8"/>
    <w:rsid w:val="003555EC"/>
    <w:rsid w:val="003557AA"/>
    <w:rsid w:val="0036051D"/>
    <w:rsid w:val="003620B1"/>
    <w:rsid w:val="00375950"/>
    <w:rsid w:val="003822F3"/>
    <w:rsid w:val="00385008"/>
    <w:rsid w:val="00385759"/>
    <w:rsid w:val="0038674E"/>
    <w:rsid w:val="00390B5A"/>
    <w:rsid w:val="00390FE7"/>
    <w:rsid w:val="003925F6"/>
    <w:rsid w:val="00393824"/>
    <w:rsid w:val="00396C54"/>
    <w:rsid w:val="003A1F7E"/>
    <w:rsid w:val="003A36D3"/>
    <w:rsid w:val="003B0715"/>
    <w:rsid w:val="003B1752"/>
    <w:rsid w:val="003B5E55"/>
    <w:rsid w:val="003C583B"/>
    <w:rsid w:val="003C7902"/>
    <w:rsid w:val="003E1A83"/>
    <w:rsid w:val="003E1AC3"/>
    <w:rsid w:val="00410FB8"/>
    <w:rsid w:val="004123C7"/>
    <w:rsid w:val="00413E77"/>
    <w:rsid w:val="00416FEA"/>
    <w:rsid w:val="0043248E"/>
    <w:rsid w:val="004408CB"/>
    <w:rsid w:val="00441BC1"/>
    <w:rsid w:val="00451799"/>
    <w:rsid w:val="00452F10"/>
    <w:rsid w:val="004601B9"/>
    <w:rsid w:val="004626CB"/>
    <w:rsid w:val="00467AC4"/>
    <w:rsid w:val="00477754"/>
    <w:rsid w:val="00480B63"/>
    <w:rsid w:val="0048421F"/>
    <w:rsid w:val="00485884"/>
    <w:rsid w:val="00486B76"/>
    <w:rsid w:val="00491F27"/>
    <w:rsid w:val="00492598"/>
    <w:rsid w:val="004972C8"/>
    <w:rsid w:val="00497863"/>
    <w:rsid w:val="004A00FE"/>
    <w:rsid w:val="004A327A"/>
    <w:rsid w:val="004B04A2"/>
    <w:rsid w:val="004B0E3C"/>
    <w:rsid w:val="004B16FB"/>
    <w:rsid w:val="004B36AF"/>
    <w:rsid w:val="004B48EF"/>
    <w:rsid w:val="004C1BAA"/>
    <w:rsid w:val="004C2B3E"/>
    <w:rsid w:val="004C5F9C"/>
    <w:rsid w:val="004E315D"/>
    <w:rsid w:val="004E40BD"/>
    <w:rsid w:val="004E6FD6"/>
    <w:rsid w:val="004F1067"/>
    <w:rsid w:val="004F1E8D"/>
    <w:rsid w:val="004F26AB"/>
    <w:rsid w:val="004F62FB"/>
    <w:rsid w:val="0050036E"/>
    <w:rsid w:val="00501D61"/>
    <w:rsid w:val="00502C0D"/>
    <w:rsid w:val="00506DBC"/>
    <w:rsid w:val="00514FC0"/>
    <w:rsid w:val="005319C5"/>
    <w:rsid w:val="0053728D"/>
    <w:rsid w:val="00540FB7"/>
    <w:rsid w:val="00551A84"/>
    <w:rsid w:val="005623C7"/>
    <w:rsid w:val="00562D8F"/>
    <w:rsid w:val="00565B5A"/>
    <w:rsid w:val="0056645A"/>
    <w:rsid w:val="00576A5F"/>
    <w:rsid w:val="00577D40"/>
    <w:rsid w:val="00582912"/>
    <w:rsid w:val="00584DCA"/>
    <w:rsid w:val="00586F50"/>
    <w:rsid w:val="00590515"/>
    <w:rsid w:val="005A471E"/>
    <w:rsid w:val="005A65A2"/>
    <w:rsid w:val="005B2241"/>
    <w:rsid w:val="005C2584"/>
    <w:rsid w:val="005D6986"/>
    <w:rsid w:val="005D6D5A"/>
    <w:rsid w:val="005E02F4"/>
    <w:rsid w:val="005E34B7"/>
    <w:rsid w:val="005F1761"/>
    <w:rsid w:val="005F30B5"/>
    <w:rsid w:val="005F369B"/>
    <w:rsid w:val="005F53F5"/>
    <w:rsid w:val="006050BF"/>
    <w:rsid w:val="00610C5D"/>
    <w:rsid w:val="0061158E"/>
    <w:rsid w:val="00611CC7"/>
    <w:rsid w:val="00621EA1"/>
    <w:rsid w:val="00622B79"/>
    <w:rsid w:val="00622C40"/>
    <w:rsid w:val="00624359"/>
    <w:rsid w:val="00631993"/>
    <w:rsid w:val="0063547C"/>
    <w:rsid w:val="00637608"/>
    <w:rsid w:val="006405C1"/>
    <w:rsid w:val="0064275C"/>
    <w:rsid w:val="00647EB8"/>
    <w:rsid w:val="0065495D"/>
    <w:rsid w:val="00662E1C"/>
    <w:rsid w:val="0066439C"/>
    <w:rsid w:val="00670559"/>
    <w:rsid w:val="0067093B"/>
    <w:rsid w:val="006764CB"/>
    <w:rsid w:val="00684474"/>
    <w:rsid w:val="00684F34"/>
    <w:rsid w:val="006969D7"/>
    <w:rsid w:val="006A20E6"/>
    <w:rsid w:val="006A4241"/>
    <w:rsid w:val="006A5373"/>
    <w:rsid w:val="006B4693"/>
    <w:rsid w:val="006B5555"/>
    <w:rsid w:val="006C2DFB"/>
    <w:rsid w:val="006C6630"/>
    <w:rsid w:val="006D1556"/>
    <w:rsid w:val="006D5197"/>
    <w:rsid w:val="006E3F09"/>
    <w:rsid w:val="006E77A3"/>
    <w:rsid w:val="006F58BE"/>
    <w:rsid w:val="006F6BED"/>
    <w:rsid w:val="006F6C6B"/>
    <w:rsid w:val="00702F13"/>
    <w:rsid w:val="00705293"/>
    <w:rsid w:val="00705B96"/>
    <w:rsid w:val="00707CE6"/>
    <w:rsid w:val="00714E84"/>
    <w:rsid w:val="00716F27"/>
    <w:rsid w:val="00721EFC"/>
    <w:rsid w:val="00726019"/>
    <w:rsid w:val="0072686D"/>
    <w:rsid w:val="007327E0"/>
    <w:rsid w:val="007347E1"/>
    <w:rsid w:val="00737890"/>
    <w:rsid w:val="00750F68"/>
    <w:rsid w:val="00754AFB"/>
    <w:rsid w:val="0076053E"/>
    <w:rsid w:val="00766AA1"/>
    <w:rsid w:val="00775939"/>
    <w:rsid w:val="0078164A"/>
    <w:rsid w:val="007829DC"/>
    <w:rsid w:val="00793249"/>
    <w:rsid w:val="007939B9"/>
    <w:rsid w:val="007A1977"/>
    <w:rsid w:val="007A3F93"/>
    <w:rsid w:val="007B3405"/>
    <w:rsid w:val="007B4179"/>
    <w:rsid w:val="007C2682"/>
    <w:rsid w:val="007C749A"/>
    <w:rsid w:val="007D2269"/>
    <w:rsid w:val="007D5965"/>
    <w:rsid w:val="007D67D8"/>
    <w:rsid w:val="007F23DB"/>
    <w:rsid w:val="007F6BF2"/>
    <w:rsid w:val="00802C20"/>
    <w:rsid w:val="008054EF"/>
    <w:rsid w:val="008076F6"/>
    <w:rsid w:val="00811D4F"/>
    <w:rsid w:val="008125D5"/>
    <w:rsid w:val="0081281E"/>
    <w:rsid w:val="008129EB"/>
    <w:rsid w:val="00813EE1"/>
    <w:rsid w:val="0081489D"/>
    <w:rsid w:val="00814F9F"/>
    <w:rsid w:val="00815211"/>
    <w:rsid w:val="00821028"/>
    <w:rsid w:val="0082628A"/>
    <w:rsid w:val="00854B38"/>
    <w:rsid w:val="00855755"/>
    <w:rsid w:val="00862859"/>
    <w:rsid w:val="0087010E"/>
    <w:rsid w:val="00871D61"/>
    <w:rsid w:val="00881A60"/>
    <w:rsid w:val="0088698B"/>
    <w:rsid w:val="0089162D"/>
    <w:rsid w:val="00893D88"/>
    <w:rsid w:val="00895464"/>
    <w:rsid w:val="008A3159"/>
    <w:rsid w:val="008A4AF9"/>
    <w:rsid w:val="008A5756"/>
    <w:rsid w:val="008A624A"/>
    <w:rsid w:val="008A6AE0"/>
    <w:rsid w:val="008C2751"/>
    <w:rsid w:val="008C557A"/>
    <w:rsid w:val="008C7CFA"/>
    <w:rsid w:val="008D0DAF"/>
    <w:rsid w:val="008D2EE2"/>
    <w:rsid w:val="008D4DE7"/>
    <w:rsid w:val="008E7262"/>
    <w:rsid w:val="00902D0E"/>
    <w:rsid w:val="00904BB0"/>
    <w:rsid w:val="00910CAA"/>
    <w:rsid w:val="009123AA"/>
    <w:rsid w:val="0091448A"/>
    <w:rsid w:val="009151EA"/>
    <w:rsid w:val="00916DFB"/>
    <w:rsid w:val="00917C7B"/>
    <w:rsid w:val="0092014E"/>
    <w:rsid w:val="0092511E"/>
    <w:rsid w:val="00932B8C"/>
    <w:rsid w:val="00942DE7"/>
    <w:rsid w:val="0095621A"/>
    <w:rsid w:val="0095623A"/>
    <w:rsid w:val="0096397D"/>
    <w:rsid w:val="00965500"/>
    <w:rsid w:val="00966993"/>
    <w:rsid w:val="00970857"/>
    <w:rsid w:val="009743F8"/>
    <w:rsid w:val="00974AF5"/>
    <w:rsid w:val="009817C8"/>
    <w:rsid w:val="0098528A"/>
    <w:rsid w:val="009867CE"/>
    <w:rsid w:val="00986EC7"/>
    <w:rsid w:val="009927F3"/>
    <w:rsid w:val="009B2170"/>
    <w:rsid w:val="009B7CFC"/>
    <w:rsid w:val="009C1253"/>
    <w:rsid w:val="009D225C"/>
    <w:rsid w:val="009D7E10"/>
    <w:rsid w:val="009E3C50"/>
    <w:rsid w:val="009E4A8B"/>
    <w:rsid w:val="009E79A0"/>
    <w:rsid w:val="009F0456"/>
    <w:rsid w:val="009F08DC"/>
    <w:rsid w:val="009F19FE"/>
    <w:rsid w:val="009F6A9A"/>
    <w:rsid w:val="009F7B25"/>
    <w:rsid w:val="00A011C3"/>
    <w:rsid w:val="00A103E4"/>
    <w:rsid w:val="00A162C8"/>
    <w:rsid w:val="00A167D3"/>
    <w:rsid w:val="00A24DCC"/>
    <w:rsid w:val="00A25864"/>
    <w:rsid w:val="00A2791E"/>
    <w:rsid w:val="00A42B70"/>
    <w:rsid w:val="00A45D5F"/>
    <w:rsid w:val="00A47A8F"/>
    <w:rsid w:val="00A51253"/>
    <w:rsid w:val="00A6051F"/>
    <w:rsid w:val="00A606B2"/>
    <w:rsid w:val="00A61980"/>
    <w:rsid w:val="00A76570"/>
    <w:rsid w:val="00A768D5"/>
    <w:rsid w:val="00A80690"/>
    <w:rsid w:val="00A81D01"/>
    <w:rsid w:val="00A85A95"/>
    <w:rsid w:val="00A86535"/>
    <w:rsid w:val="00A873D5"/>
    <w:rsid w:val="00A93284"/>
    <w:rsid w:val="00A93DCF"/>
    <w:rsid w:val="00A97D32"/>
    <w:rsid w:val="00AA44DB"/>
    <w:rsid w:val="00AB34A4"/>
    <w:rsid w:val="00AC4F71"/>
    <w:rsid w:val="00AD2033"/>
    <w:rsid w:val="00AE3BE5"/>
    <w:rsid w:val="00AE42D3"/>
    <w:rsid w:val="00AE4797"/>
    <w:rsid w:val="00B03161"/>
    <w:rsid w:val="00B14C46"/>
    <w:rsid w:val="00B150BE"/>
    <w:rsid w:val="00B1537B"/>
    <w:rsid w:val="00B16038"/>
    <w:rsid w:val="00B3139C"/>
    <w:rsid w:val="00B3322B"/>
    <w:rsid w:val="00B36D3E"/>
    <w:rsid w:val="00B422F8"/>
    <w:rsid w:val="00B4675A"/>
    <w:rsid w:val="00B54361"/>
    <w:rsid w:val="00B74C8C"/>
    <w:rsid w:val="00B775CE"/>
    <w:rsid w:val="00B82146"/>
    <w:rsid w:val="00B83109"/>
    <w:rsid w:val="00B948D5"/>
    <w:rsid w:val="00BA6B6A"/>
    <w:rsid w:val="00BA7116"/>
    <w:rsid w:val="00BB18D0"/>
    <w:rsid w:val="00BB606B"/>
    <w:rsid w:val="00BB68B7"/>
    <w:rsid w:val="00BC278E"/>
    <w:rsid w:val="00BC3AD9"/>
    <w:rsid w:val="00BC7993"/>
    <w:rsid w:val="00BD0B5F"/>
    <w:rsid w:val="00BD4511"/>
    <w:rsid w:val="00BE2C29"/>
    <w:rsid w:val="00BE4136"/>
    <w:rsid w:val="00BF239D"/>
    <w:rsid w:val="00BF68F4"/>
    <w:rsid w:val="00C01B09"/>
    <w:rsid w:val="00C01E1B"/>
    <w:rsid w:val="00C043FA"/>
    <w:rsid w:val="00C10E23"/>
    <w:rsid w:val="00C20BE7"/>
    <w:rsid w:val="00C238BE"/>
    <w:rsid w:val="00C24567"/>
    <w:rsid w:val="00C25245"/>
    <w:rsid w:val="00C33236"/>
    <w:rsid w:val="00C34FFE"/>
    <w:rsid w:val="00C47F1F"/>
    <w:rsid w:val="00C54719"/>
    <w:rsid w:val="00C559E8"/>
    <w:rsid w:val="00C630CC"/>
    <w:rsid w:val="00C671EB"/>
    <w:rsid w:val="00C71204"/>
    <w:rsid w:val="00C73FC9"/>
    <w:rsid w:val="00C74234"/>
    <w:rsid w:val="00C75DA6"/>
    <w:rsid w:val="00C76F5C"/>
    <w:rsid w:val="00C80F1F"/>
    <w:rsid w:val="00C82615"/>
    <w:rsid w:val="00C86C29"/>
    <w:rsid w:val="00C87FDF"/>
    <w:rsid w:val="00C9529C"/>
    <w:rsid w:val="00CA0ED7"/>
    <w:rsid w:val="00CA6BCA"/>
    <w:rsid w:val="00CA7DDE"/>
    <w:rsid w:val="00CB4949"/>
    <w:rsid w:val="00CC2D4F"/>
    <w:rsid w:val="00CC7A12"/>
    <w:rsid w:val="00CD28D6"/>
    <w:rsid w:val="00CD406D"/>
    <w:rsid w:val="00CE0B66"/>
    <w:rsid w:val="00CE241D"/>
    <w:rsid w:val="00CF315C"/>
    <w:rsid w:val="00CF6D8F"/>
    <w:rsid w:val="00CF7B0C"/>
    <w:rsid w:val="00D03DD3"/>
    <w:rsid w:val="00D0728A"/>
    <w:rsid w:val="00D15265"/>
    <w:rsid w:val="00D17B4D"/>
    <w:rsid w:val="00D21C02"/>
    <w:rsid w:val="00D227AA"/>
    <w:rsid w:val="00D26FE1"/>
    <w:rsid w:val="00D407E8"/>
    <w:rsid w:val="00D4116B"/>
    <w:rsid w:val="00D41FE0"/>
    <w:rsid w:val="00D50C6D"/>
    <w:rsid w:val="00D567E7"/>
    <w:rsid w:val="00D62DE7"/>
    <w:rsid w:val="00D649FB"/>
    <w:rsid w:val="00D71F64"/>
    <w:rsid w:val="00D733A8"/>
    <w:rsid w:val="00D7682B"/>
    <w:rsid w:val="00D7717F"/>
    <w:rsid w:val="00D829DF"/>
    <w:rsid w:val="00D863AA"/>
    <w:rsid w:val="00D86AF8"/>
    <w:rsid w:val="00D938E2"/>
    <w:rsid w:val="00DA3716"/>
    <w:rsid w:val="00DB567C"/>
    <w:rsid w:val="00DC1904"/>
    <w:rsid w:val="00DD23CA"/>
    <w:rsid w:val="00DD7DBA"/>
    <w:rsid w:val="00DF07C8"/>
    <w:rsid w:val="00DF08CB"/>
    <w:rsid w:val="00DF2A62"/>
    <w:rsid w:val="00DF2E33"/>
    <w:rsid w:val="00DF301F"/>
    <w:rsid w:val="00DF3E52"/>
    <w:rsid w:val="00E06BAC"/>
    <w:rsid w:val="00E12748"/>
    <w:rsid w:val="00E13864"/>
    <w:rsid w:val="00E20017"/>
    <w:rsid w:val="00E214F9"/>
    <w:rsid w:val="00E22F49"/>
    <w:rsid w:val="00E349C9"/>
    <w:rsid w:val="00E4585C"/>
    <w:rsid w:val="00E50D0A"/>
    <w:rsid w:val="00E620BC"/>
    <w:rsid w:val="00E62A41"/>
    <w:rsid w:val="00E62D02"/>
    <w:rsid w:val="00E66747"/>
    <w:rsid w:val="00E73165"/>
    <w:rsid w:val="00E73A08"/>
    <w:rsid w:val="00E75EBA"/>
    <w:rsid w:val="00E76A19"/>
    <w:rsid w:val="00E85657"/>
    <w:rsid w:val="00E86113"/>
    <w:rsid w:val="00E8737C"/>
    <w:rsid w:val="00E902CD"/>
    <w:rsid w:val="00E9710D"/>
    <w:rsid w:val="00EA5C74"/>
    <w:rsid w:val="00EB7DE0"/>
    <w:rsid w:val="00EC1E03"/>
    <w:rsid w:val="00EC4782"/>
    <w:rsid w:val="00EC4C47"/>
    <w:rsid w:val="00ED3BB4"/>
    <w:rsid w:val="00ED5C52"/>
    <w:rsid w:val="00ED7325"/>
    <w:rsid w:val="00EE1DE6"/>
    <w:rsid w:val="00EE3C39"/>
    <w:rsid w:val="00EE4CF4"/>
    <w:rsid w:val="00F06CB7"/>
    <w:rsid w:val="00F16E04"/>
    <w:rsid w:val="00F306FF"/>
    <w:rsid w:val="00F3149B"/>
    <w:rsid w:val="00F3428D"/>
    <w:rsid w:val="00F3603E"/>
    <w:rsid w:val="00F408A1"/>
    <w:rsid w:val="00F4291F"/>
    <w:rsid w:val="00F439D6"/>
    <w:rsid w:val="00F4406A"/>
    <w:rsid w:val="00F45AA3"/>
    <w:rsid w:val="00F4733C"/>
    <w:rsid w:val="00F57182"/>
    <w:rsid w:val="00F60CFC"/>
    <w:rsid w:val="00F649AD"/>
    <w:rsid w:val="00F660EC"/>
    <w:rsid w:val="00F7476E"/>
    <w:rsid w:val="00F75BA7"/>
    <w:rsid w:val="00F940D8"/>
    <w:rsid w:val="00F94132"/>
    <w:rsid w:val="00F964F4"/>
    <w:rsid w:val="00F96D84"/>
    <w:rsid w:val="00FA1106"/>
    <w:rsid w:val="00FA3C1F"/>
    <w:rsid w:val="00FA4961"/>
    <w:rsid w:val="00FA50D3"/>
    <w:rsid w:val="00FB1637"/>
    <w:rsid w:val="00FB1DCF"/>
    <w:rsid w:val="00FC221D"/>
    <w:rsid w:val="00FC22C8"/>
    <w:rsid w:val="00FC27BC"/>
    <w:rsid w:val="00FC4F04"/>
    <w:rsid w:val="00FD00DA"/>
    <w:rsid w:val="00FD092D"/>
    <w:rsid w:val="00FD22CE"/>
    <w:rsid w:val="00FD4854"/>
    <w:rsid w:val="00FE101D"/>
    <w:rsid w:val="00FE108F"/>
    <w:rsid w:val="00FE7A2C"/>
    <w:rsid w:val="00FF47D5"/>
    <w:rsid w:val="00FF7298"/>
    <w:rsid w:val="01667BA2"/>
    <w:rsid w:val="04AD7D5C"/>
    <w:rsid w:val="04EA7480"/>
    <w:rsid w:val="050D510C"/>
    <w:rsid w:val="05DB5042"/>
    <w:rsid w:val="05DD7512"/>
    <w:rsid w:val="0B0069DF"/>
    <w:rsid w:val="0B5A3BAD"/>
    <w:rsid w:val="0C575BEC"/>
    <w:rsid w:val="0D7904B9"/>
    <w:rsid w:val="0EB71040"/>
    <w:rsid w:val="0ED55516"/>
    <w:rsid w:val="108B7080"/>
    <w:rsid w:val="13D130E8"/>
    <w:rsid w:val="146076E1"/>
    <w:rsid w:val="17C9177B"/>
    <w:rsid w:val="184C38F0"/>
    <w:rsid w:val="18EF14B3"/>
    <w:rsid w:val="191A258D"/>
    <w:rsid w:val="19905971"/>
    <w:rsid w:val="1EEB1D7C"/>
    <w:rsid w:val="1FA36035"/>
    <w:rsid w:val="20B15E69"/>
    <w:rsid w:val="21383493"/>
    <w:rsid w:val="21991D97"/>
    <w:rsid w:val="22EB6EA3"/>
    <w:rsid w:val="23B46AE0"/>
    <w:rsid w:val="250254BA"/>
    <w:rsid w:val="28653C7B"/>
    <w:rsid w:val="29372C8D"/>
    <w:rsid w:val="2AC95817"/>
    <w:rsid w:val="2C405EEC"/>
    <w:rsid w:val="2EFA351F"/>
    <w:rsid w:val="2F966682"/>
    <w:rsid w:val="30194C12"/>
    <w:rsid w:val="31266C4F"/>
    <w:rsid w:val="32D749E8"/>
    <w:rsid w:val="34ED4510"/>
    <w:rsid w:val="35E9253B"/>
    <w:rsid w:val="366B4992"/>
    <w:rsid w:val="381E5A5C"/>
    <w:rsid w:val="383519B9"/>
    <w:rsid w:val="389976E3"/>
    <w:rsid w:val="38C91ED6"/>
    <w:rsid w:val="3932592F"/>
    <w:rsid w:val="3E201AB6"/>
    <w:rsid w:val="3ED454B4"/>
    <w:rsid w:val="3ED52563"/>
    <w:rsid w:val="3FB022CF"/>
    <w:rsid w:val="411C78F0"/>
    <w:rsid w:val="427D7E6D"/>
    <w:rsid w:val="457C5B1F"/>
    <w:rsid w:val="45D22B8B"/>
    <w:rsid w:val="46292AF5"/>
    <w:rsid w:val="47767C67"/>
    <w:rsid w:val="480B447B"/>
    <w:rsid w:val="4A6D152A"/>
    <w:rsid w:val="4BD431E7"/>
    <w:rsid w:val="4E5D6E4D"/>
    <w:rsid w:val="4F0E2B55"/>
    <w:rsid w:val="4F692899"/>
    <w:rsid w:val="51F47E1D"/>
    <w:rsid w:val="550934E9"/>
    <w:rsid w:val="553C5ED9"/>
    <w:rsid w:val="554A593B"/>
    <w:rsid w:val="554B4DE4"/>
    <w:rsid w:val="55716359"/>
    <w:rsid w:val="586B0FE8"/>
    <w:rsid w:val="59A8557B"/>
    <w:rsid w:val="59B72C2D"/>
    <w:rsid w:val="5A025621"/>
    <w:rsid w:val="5AD3597F"/>
    <w:rsid w:val="5BEC4734"/>
    <w:rsid w:val="5C534C42"/>
    <w:rsid w:val="5C855076"/>
    <w:rsid w:val="5D626633"/>
    <w:rsid w:val="5F8300D7"/>
    <w:rsid w:val="5F98243E"/>
    <w:rsid w:val="607B32AD"/>
    <w:rsid w:val="60D82BA5"/>
    <w:rsid w:val="6289458D"/>
    <w:rsid w:val="641D7707"/>
    <w:rsid w:val="64E641BE"/>
    <w:rsid w:val="657C2A4F"/>
    <w:rsid w:val="65993868"/>
    <w:rsid w:val="65EB1689"/>
    <w:rsid w:val="69445775"/>
    <w:rsid w:val="6AFF2BE8"/>
    <w:rsid w:val="6B491488"/>
    <w:rsid w:val="6BC73260"/>
    <w:rsid w:val="6D2F2784"/>
    <w:rsid w:val="6E90086C"/>
    <w:rsid w:val="6E972B87"/>
    <w:rsid w:val="6ED96806"/>
    <w:rsid w:val="704D1468"/>
    <w:rsid w:val="725C0AD4"/>
    <w:rsid w:val="72644A9E"/>
    <w:rsid w:val="74653032"/>
    <w:rsid w:val="76735090"/>
    <w:rsid w:val="7A3C3A08"/>
    <w:rsid w:val="7AAA1280"/>
    <w:rsid w:val="7B525F11"/>
    <w:rsid w:val="7C2520E8"/>
    <w:rsid w:val="7DE5495C"/>
    <w:rsid w:val="7F527C03"/>
    <w:rsid w:val="7F9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ind w:left="220"/>
      <w:jc w:val="left"/>
    </w:pPr>
    <w:rPr>
      <w:rFonts w:ascii="Noto Sans Mono CJK JP Regular" w:hAnsi="Noto Sans Mono CJK JP Regular" w:eastAsia="Noto Sans Mono CJK JP Regular" w:cs="Noto Sans Mono CJK JP Regular"/>
      <w:kern w:val="0"/>
      <w:sz w:val="32"/>
      <w:szCs w:val="32"/>
      <w:lang w:val="en-US" w:eastAsia="en-US" w:bidi="ar-SA"/>
    </w:rPr>
  </w:style>
  <w:style w:type="paragraph" w:styleId="3">
    <w:name w:val="annotation text"/>
    <w:basedOn w:val="1"/>
    <w:link w:val="19"/>
    <w:unhideWhenUsed/>
    <w:qFormat/>
    <w:uiPriority w:val="0"/>
    <w:pPr>
      <w:jc w:val="left"/>
    </w:pPr>
  </w:style>
  <w:style w:type="paragraph" w:styleId="4">
    <w:name w:val="Plain Text"/>
    <w:basedOn w:val="1"/>
    <w:qFormat/>
    <w:uiPriority w:val="0"/>
    <w:pPr>
      <w:spacing w:before="240" w:after="240" w:line="360" w:lineRule="auto"/>
      <w:ind w:firstLine="641" w:firstLineChars="200"/>
      <w:jc w:val="left"/>
    </w:pPr>
    <w:rPr>
      <w:rFonts w:ascii="Calibri" w:hAnsi="Calibri" w:eastAsia="Heiti SC Medium" w:cs="宋体-简"/>
      <w:szCs w:val="21"/>
    </w:rPr>
  </w:style>
  <w:style w:type="paragraph" w:styleId="5">
    <w:name w:val="Balloon Text"/>
    <w:basedOn w:val="1"/>
    <w:link w:val="21"/>
    <w:semiHidden/>
    <w:unhideWhenUsed/>
    <w:qFormat/>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lang w:eastAsia="zh-CN"/>
    </w:rPr>
  </w:style>
  <w:style w:type="paragraph" w:styleId="9">
    <w:name w:val="annotation subject"/>
    <w:basedOn w:val="3"/>
    <w:next w:val="3"/>
    <w:link w:val="20"/>
    <w:semiHidden/>
    <w:unhideWhenUsed/>
    <w:qFormat/>
    <w:uiPriority w:val="0"/>
    <w:rPr>
      <w:b/>
      <w:bCs/>
    </w:rPr>
  </w:style>
  <w:style w:type="table" w:styleId="11">
    <w:name w:val="Table Grid"/>
    <w:basedOn w:val="10"/>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0"/>
    <w:rPr>
      <w:sz w:val="21"/>
      <w:szCs w:val="21"/>
    </w:rPr>
  </w:style>
  <w:style w:type="paragraph" w:customStyle="1" w:styleId="14">
    <w:name w:val="大标题空格"/>
    <w:basedOn w:val="1"/>
    <w:qFormat/>
    <w:uiPriority w:val="0"/>
    <w:pPr>
      <w:spacing w:line="300" w:lineRule="auto"/>
    </w:pPr>
    <w:rPr>
      <w:rFonts w:ascii="宋体" w:hAnsi="宋体"/>
      <w:b/>
      <w:sz w:val="32"/>
    </w:rPr>
  </w:style>
  <w:style w:type="paragraph" w:customStyle="1" w:styleId="15">
    <w:name w:val="公文正文"/>
    <w:basedOn w:val="1"/>
    <w:qFormat/>
    <w:uiPriority w:val="0"/>
    <w:pPr>
      <w:adjustRightInd w:val="0"/>
      <w:snapToGrid w:val="0"/>
      <w:spacing w:line="640" w:lineRule="exact"/>
      <w:ind w:firstLine="420" w:firstLineChars="200"/>
    </w:pPr>
    <w:rPr>
      <w:rFonts w:ascii="Times New Roman" w:hAnsi="Times New Roman" w:eastAsia="仿宋_GB2312"/>
      <w:sz w:val="32"/>
      <w:szCs w:val="32"/>
    </w:rPr>
  </w:style>
  <w:style w:type="paragraph" w:customStyle="1" w:styleId="16">
    <w:name w:val="正文缩进2格"/>
    <w:basedOn w:val="1"/>
    <w:qFormat/>
    <w:uiPriority w:val="0"/>
    <w:pPr>
      <w:spacing w:line="600" w:lineRule="exact"/>
      <w:ind w:firstLine="639" w:firstLineChars="206"/>
    </w:pPr>
    <w:rPr>
      <w:rFonts w:ascii="仿宋_GB2312" w:hAnsi="宋体" w:eastAsia="仿宋_GB2312" w:cs="Calibri"/>
      <w:sz w:val="31"/>
      <w:szCs w:val="21"/>
    </w:rPr>
  </w:style>
  <w:style w:type="character" w:customStyle="1" w:styleId="17">
    <w:name w:val="页眉 Char"/>
    <w:basedOn w:val="12"/>
    <w:link w:val="7"/>
    <w:qFormat/>
    <w:uiPriority w:val="0"/>
    <w:rPr>
      <w:kern w:val="2"/>
      <w:sz w:val="18"/>
      <w:szCs w:val="18"/>
    </w:rPr>
  </w:style>
  <w:style w:type="character" w:customStyle="1" w:styleId="18">
    <w:name w:val="页脚 Char"/>
    <w:basedOn w:val="12"/>
    <w:link w:val="6"/>
    <w:qFormat/>
    <w:uiPriority w:val="0"/>
    <w:rPr>
      <w:kern w:val="2"/>
      <w:sz w:val="18"/>
      <w:szCs w:val="18"/>
    </w:rPr>
  </w:style>
  <w:style w:type="character" w:customStyle="1" w:styleId="19">
    <w:name w:val="批注文字 Char"/>
    <w:basedOn w:val="12"/>
    <w:link w:val="3"/>
    <w:qFormat/>
    <w:uiPriority w:val="0"/>
    <w:rPr>
      <w:rFonts w:cs="Times New Roman"/>
      <w:kern w:val="2"/>
      <w:sz w:val="21"/>
      <w:szCs w:val="24"/>
    </w:rPr>
  </w:style>
  <w:style w:type="character" w:customStyle="1" w:styleId="20">
    <w:name w:val="批注主题 Char"/>
    <w:basedOn w:val="19"/>
    <w:link w:val="9"/>
    <w:semiHidden/>
    <w:qFormat/>
    <w:uiPriority w:val="0"/>
    <w:rPr>
      <w:b/>
      <w:bCs/>
    </w:rPr>
  </w:style>
  <w:style w:type="character" w:customStyle="1" w:styleId="21">
    <w:name w:val="批注框文本 Char"/>
    <w:basedOn w:val="12"/>
    <w:link w:val="5"/>
    <w:semiHidden/>
    <w:qFormat/>
    <w:uiPriority w:val="0"/>
    <w:rPr>
      <w:rFonts w:cs="Times New Roman"/>
      <w:kern w:val="2"/>
      <w:sz w:val="18"/>
      <w:szCs w:val="18"/>
    </w:rPr>
  </w:style>
  <w:style w:type="table" w:customStyle="1" w:styleId="22">
    <w:name w:val="Table Normal"/>
    <w:semiHidden/>
    <w:unhideWhenUsed/>
    <w:qFormat/>
    <w:uiPriority w:val="2"/>
    <w:rPr>
      <w:rFonts w:ascii="Times New Roman" w:hAnsi="Times New Roman"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5</Pages>
  <Words>345</Words>
  <Characters>1971</Characters>
  <Lines>16</Lines>
  <Paragraphs>4</Paragraphs>
  <TotalTime>1</TotalTime>
  <ScaleCrop>false</ScaleCrop>
  <LinksUpToDate>false</LinksUpToDate>
  <CharactersWithSpaces>2312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2022-04-07T01:13:00Z</dcterms:created>
  <dc:creator>Administrator</dc:creator>
  <cp:lastModifiedBy>刘海琴</cp:lastModifiedBy>
  <cp:lastPrinted>2023-03-13T08:53:00Z</cp:lastPrinted>
  <dcterms:modified xsi:type="dcterms:W3CDTF">2023-03-14T06:18:20Z</dcterms:modified>
  <dc:title>采购项目用户需求书</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CC2FA71C8F08407BAB7EEAB9138173DC</vt:lpwstr>
  </property>
</Properties>
</file>