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2023年度东莞市市场监督管理局海外知识产权侵权责任险推广项目申报指南</w:t>
      </w:r>
    </w:p>
    <w:p>
      <w:pPr>
        <w:spacing w:line="640" w:lineRule="exact"/>
        <w:ind w:firstLine="640" w:firstLineChars="200"/>
        <w:rPr>
          <w:rFonts w:ascii="Times New Roman" w:hAnsi="Times New Roman" w:eastAsia="黑体" w:cs="Times New Roman"/>
          <w:sz w:val="32"/>
          <w:szCs w:val="32"/>
        </w:rPr>
      </w:pP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2023年度东莞市市场监督管理局海外知识产权侵权责任险推广项目。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推广海外知识产权侵权责任险。</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资助额度为30万元。</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color w:val="000000" w:themeColor="text1"/>
          <w:sz w:val="32"/>
          <w:szCs w:val="32"/>
          <w14:textFill>
            <w14:solidFill>
              <w14:schemeClr w14:val="tx1"/>
            </w14:solidFill>
          </w14:textFill>
        </w:rPr>
        <w:t>四、具体工作</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（一）对10家以上（含10家，下同）出口额较大的企业开展调研，了解企业近年来遭遇海外知识产权侵权纠纷和应对情况，以及对海外知识产权侵权风险转移的相关需求。</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（二）开展2次以上海外知识产权侵权责任保险培训，培训企业50家以上。</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（三）支持10家以上企业购买海外知识产权侵权责任险。</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（四）根据市市场监管局的工作安排，举办海外知识产权保护和纠纷应对相关培训。</w:t>
      </w:r>
    </w:p>
    <w:p>
      <w:pPr>
        <w:pStyle w:val="11"/>
        <w:spacing w:line="600" w:lineRule="exact"/>
        <w:ind w:firstLine="640" w:firstLineChars="200"/>
        <w:rPr>
          <w:rFonts w:ascii="黑体" w:hAnsi="黑体" w:eastAsia="黑体"/>
          <w:sz w:val="32"/>
          <w:szCs w:val="32"/>
        </w:rPr>
      </w:pPr>
      <w:r>
        <w:rPr>
          <w:rFonts w:hint="eastAsia" w:ascii="黑体" w:hAnsi="黑体" w:eastAsia="黑体"/>
          <w:sz w:val="32"/>
          <w:szCs w:val="32"/>
        </w:rPr>
        <w:t>五、申报条件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ascii="Times New Roman" w:hAnsi="Times New Roman" w:eastAsia="仿宋_GB2312" w:cs="Times New Roman"/>
          <w:sz w:val="32"/>
          <w:szCs w:val="32"/>
        </w:rPr>
        <w:t>为东莞市内依法登记注册的</w:t>
      </w:r>
      <w:r>
        <w:rPr>
          <w:rFonts w:hint="eastAsia" w:ascii="Times New Roman" w:hAnsi="Times New Roman" w:eastAsia="仿宋_GB2312" w:cs="Times New Roman"/>
          <w:sz w:val="32"/>
          <w:szCs w:val="32"/>
        </w:rPr>
        <w:t>企事业单位或社会组织</w:t>
      </w:r>
      <w:r>
        <w:rPr>
          <w:rFonts w:ascii="Times New Roman" w:hAnsi="Times New Roman" w:eastAsia="仿宋_GB2312" w:cs="Times New Roman"/>
          <w:sz w:val="32"/>
          <w:szCs w:val="32"/>
        </w:rPr>
        <w:t>，具有独立法人资格，并需具备以下条件：</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（一）对东莞区域内已推出的海外知识产权侵权责任保险具有一定了解，熟悉相关保险条款和投保流程，具有保险从业经验或推广经验；</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仿宋_GB2312" w:eastAsia="仿宋_GB2312"/>
          <w:sz w:val="32"/>
          <w:szCs w:val="32"/>
        </w:rPr>
        <w:t>与我市出口企业有工作联系或业务联系；</w:t>
      </w:r>
    </w:p>
    <w:p>
      <w:pPr>
        <w:spacing w:line="640" w:lineRule="exact"/>
        <w:ind w:firstLine="640" w:firstLineChars="200"/>
      </w:pPr>
      <w:r>
        <w:rPr>
          <w:rFonts w:hint="eastAsia" w:ascii="Times New Roman" w:hAnsi="Times New Roman" w:eastAsia="仿宋_GB2312" w:cs="Times New Roman"/>
          <w:sz w:val="32"/>
          <w:szCs w:val="32"/>
        </w:rPr>
        <w:t>（三）接受单独申报或两家单位联合申报</w:t>
      </w:r>
      <w:r>
        <w:rPr>
          <w:rFonts w:ascii="Times New Roman" w:hAnsi="Times New Roman" w:eastAsia="仿宋_GB2312" w:cs="Times New Roman"/>
          <w:sz w:val="32"/>
          <w:szCs w:val="32"/>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2023年度东莞市市场监督管理局海外知识产权侵权责任险推广项目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（三）联合申报的，需提供联合申报协议。</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2023年度东莞市市场监督管理局海外知识产权侵权责任险推广项目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pStyle w:val="2"/>
      </w:pPr>
      <w:r>
        <w:br w:type="page"/>
      </w:r>
    </w:p>
    <w:p>
      <w:pPr>
        <w:spacing w:line="60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2023年度东莞市市场监督管理局海外知识产权侵权责任险推广项目申报书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2023年度东莞市市场监督管理局海外知识产权侵权责任险推广项目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7"/>
        <w:gridCol w:w="8"/>
        <w:gridCol w:w="815"/>
        <w:gridCol w:w="142"/>
        <w:gridCol w:w="709"/>
        <w:gridCol w:w="283"/>
        <w:gridCol w:w="425"/>
        <w:gridCol w:w="142"/>
        <w:gridCol w:w="709"/>
        <w:gridCol w:w="744"/>
        <w:gridCol w:w="558"/>
        <w:gridCol w:w="9"/>
        <w:gridCol w:w="390"/>
        <w:gridCol w:w="27"/>
        <w:gridCol w:w="540"/>
        <w:gridCol w:w="461"/>
        <w:gridCol w:w="3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2" w:type="dxa"/>
            <w:gridSpan w:val="19"/>
            <w:vAlign w:val="center"/>
          </w:tcPr>
          <w:p>
            <w:pPr>
              <w:spacing w:line="400" w:lineRule="exact"/>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（一）牵头申报单位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417" w:type="dxa"/>
            <w:gridSpan w:val="15"/>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701"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53"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63" w:type="dxa"/>
            <w:gridSpan w:val="8"/>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524"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3004"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532"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19"/>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417" w:type="dxa"/>
            <w:gridSpan w:val="15"/>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701" w:type="dxa"/>
            <w:gridSpan w:val="5"/>
          </w:tcPr>
          <w:p>
            <w:pPr>
              <w:spacing w:line="360" w:lineRule="exact"/>
              <w:rPr>
                <w:rFonts w:ascii="仿宋_GB2312" w:hAnsi="Times New Roman" w:eastAsia="仿宋_GB2312" w:cs="Times New Roman"/>
                <w:sz w:val="28"/>
                <w:szCs w:val="28"/>
              </w:rPr>
            </w:pPr>
          </w:p>
        </w:tc>
        <w:tc>
          <w:tcPr>
            <w:tcW w:w="1453"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8"/>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7"/>
          </w:tcPr>
          <w:p>
            <w:pPr>
              <w:spacing w:line="360" w:lineRule="exact"/>
              <w:rPr>
                <w:rFonts w:ascii="仿宋_GB2312" w:hAnsi="Times New Roman" w:eastAsia="仿宋_GB2312" w:cs="Times New Roman"/>
                <w:sz w:val="28"/>
                <w:szCs w:val="28"/>
              </w:rPr>
            </w:pPr>
          </w:p>
        </w:tc>
        <w:tc>
          <w:tcPr>
            <w:tcW w:w="1417"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3"/>
          </w:tcPr>
          <w:p>
            <w:pPr>
              <w:spacing w:line="360" w:lineRule="exact"/>
              <w:rPr>
                <w:rFonts w:ascii="仿宋_GB2312" w:hAnsi="Times New Roman" w:eastAsia="仿宋_GB2312" w:cs="Times New Roman"/>
                <w:sz w:val="28"/>
                <w:szCs w:val="28"/>
              </w:rPr>
            </w:pPr>
          </w:p>
        </w:tc>
        <w:tc>
          <w:tcPr>
            <w:tcW w:w="851"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6"/>
          </w:tcPr>
          <w:p>
            <w:pPr>
              <w:spacing w:line="360" w:lineRule="exact"/>
              <w:rPr>
                <w:rFonts w:ascii="仿宋_GB2312" w:hAnsi="Times New Roman" w:eastAsia="仿宋_GB2312" w:cs="Times New Roman"/>
                <w:sz w:val="28"/>
                <w:szCs w:val="28"/>
              </w:rPr>
            </w:pPr>
          </w:p>
        </w:tc>
        <w:tc>
          <w:tcPr>
            <w:tcW w:w="850"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5"/>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1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headerReference r:id="rId5" w:type="first"/>
          <w:footerReference r:id="rId8" w:type="first"/>
          <w:headerReference r:id="rId3" w:type="default"/>
          <w:footerReference r:id="rId6" w:type="default"/>
          <w:headerReference r:id="rId4" w:type="even"/>
          <w:footerReference r:id="rId7" w:type="even"/>
          <w:pgSz w:w="11906" w:h="16838"/>
          <w:pgMar w:top="1304" w:right="1418" w:bottom="1304"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6"/>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6"/>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pStyle w:val="3"/>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627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材 料 名  称</w:t>
            </w:r>
          </w:p>
        </w:tc>
        <w:tc>
          <w:tcPr>
            <w:tcW w:w="1578" w:type="dxa"/>
            <w:vAlign w:val="center"/>
          </w:tcPr>
          <w:p>
            <w:pPr>
              <w:spacing w:line="360" w:lineRule="exact"/>
              <w:ind w:left="-1"/>
              <w:jc w:val="center"/>
              <w:rPr>
                <w:rFonts w:ascii="黑体" w:hAnsi="黑体" w:eastAsia="黑体" w:cs="Times New Roman"/>
                <w:sz w:val="28"/>
                <w:szCs w:val="28"/>
              </w:rPr>
            </w:pPr>
            <w:r>
              <w:rPr>
                <w:rFonts w:hint="eastAsia" w:ascii="黑体" w:hAnsi="黑体" w:eastAsia="黑体"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p>
        </w:tc>
        <w:tc>
          <w:tcPr>
            <w:tcW w:w="6276" w:type="dxa"/>
            <w:vAlign w:val="center"/>
          </w:tcPr>
          <w:p>
            <w:pPr>
              <w:spacing w:line="400" w:lineRule="exact"/>
              <w:jc w:val="left"/>
              <w:rPr>
                <w:rFonts w:ascii="仿宋_GB2312" w:hAnsi="仿宋_GB2312" w:eastAsia="仿宋_GB2312" w:cs="仿宋_GB2312"/>
                <w:bCs/>
                <w:sz w:val="28"/>
                <w:szCs w:val="28"/>
              </w:rPr>
            </w:pPr>
          </w:p>
        </w:tc>
        <w:tc>
          <w:tcPr>
            <w:tcW w:w="1578" w:type="dxa"/>
            <w:vAlign w:val="center"/>
          </w:tcPr>
          <w:p>
            <w:pPr>
              <w:spacing w:line="400" w:lineRule="exact"/>
              <w:jc w:val="center"/>
              <w:rPr>
                <w:rFonts w:ascii="仿宋_GB2312" w:hAnsi="宋体" w:eastAsia="仿宋_GB2312"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560" w:lineRule="exact"/>
        <w:ind w:firstLine="880" w:firstLineChars="200"/>
        <w:rPr>
          <w:rFonts w:ascii="Times New Roman" w:hAnsi="Times New Roman" w:eastAsia="方正小标宋简体" w:cs="Times New Roman"/>
          <w:color w:val="000000"/>
          <w:sz w:val="44"/>
          <w:szCs w:val="44"/>
        </w:rPr>
      </w:pPr>
    </w:p>
    <w:sectPr>
      <w:headerReference r:id="rId9" w:type="default"/>
      <w:footerReference r:id="rId10" w:type="default"/>
      <w:pgSz w:w="11906" w:h="16838"/>
      <w:pgMar w:top="2098" w:right="1417" w:bottom="1531" w:left="1588" w:header="851" w:footer="1021"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335FC8"/>
    <w:rsid w:val="001404AC"/>
    <w:rsid w:val="001B56CC"/>
    <w:rsid w:val="002374A0"/>
    <w:rsid w:val="00335FC8"/>
    <w:rsid w:val="004239A9"/>
    <w:rsid w:val="00471FDF"/>
    <w:rsid w:val="00550004"/>
    <w:rsid w:val="00667656"/>
    <w:rsid w:val="00712397"/>
    <w:rsid w:val="007407FC"/>
    <w:rsid w:val="007E3929"/>
    <w:rsid w:val="00B978D6"/>
    <w:rsid w:val="00C302FA"/>
    <w:rsid w:val="00D045F0"/>
    <w:rsid w:val="00DB2FA5"/>
    <w:rsid w:val="00F24F17"/>
    <w:rsid w:val="015A27E3"/>
    <w:rsid w:val="0B3541DE"/>
    <w:rsid w:val="10EB3F6C"/>
    <w:rsid w:val="133A7872"/>
    <w:rsid w:val="16BA4105"/>
    <w:rsid w:val="1CA707BF"/>
    <w:rsid w:val="1DCC4947"/>
    <w:rsid w:val="1F8E749E"/>
    <w:rsid w:val="242F4323"/>
    <w:rsid w:val="24700C1E"/>
    <w:rsid w:val="2591511D"/>
    <w:rsid w:val="266876DA"/>
    <w:rsid w:val="275556CC"/>
    <w:rsid w:val="28425D08"/>
    <w:rsid w:val="2EA414CB"/>
    <w:rsid w:val="2F363F53"/>
    <w:rsid w:val="31281483"/>
    <w:rsid w:val="4024421A"/>
    <w:rsid w:val="438356FB"/>
    <w:rsid w:val="4EC866B8"/>
    <w:rsid w:val="50FC4113"/>
    <w:rsid w:val="5D2075E4"/>
    <w:rsid w:val="5E1B6804"/>
    <w:rsid w:val="5E554A87"/>
    <w:rsid w:val="62DB67B2"/>
    <w:rsid w:val="6AF6662F"/>
    <w:rsid w:val="6D182AD3"/>
    <w:rsid w:val="75AD0232"/>
    <w:rsid w:val="76700727"/>
    <w:rsid w:val="768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正文 New New"/>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_Style 5"/>
    <w:basedOn w:val="9"/>
    <w:qFormat/>
    <w:uiPriority w:val="0"/>
    <w:pPr>
      <w:ind w:firstLine="200" w:firstLineChars="200"/>
    </w:pPr>
    <w:rPr>
      <w:sz w:val="24"/>
      <w:szCs w:val="22"/>
    </w:rPr>
  </w:style>
  <w:style w:type="paragraph" w:customStyle="1" w:styleId="11">
    <w:name w:val="纯文本1"/>
    <w:basedOn w:val="1"/>
    <w:qFormat/>
    <w:uiPriority w:val="0"/>
    <w:rPr>
      <w:rFonts w:ascii="宋体" w:hAnsi="Courier New" w:eastAsia="宋体" w:cs="Courier New"/>
      <w:szCs w:val="21"/>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2369</Words>
  <Characters>2466</Characters>
  <Lines>24</Lines>
  <Paragraphs>6</Paragraphs>
  <TotalTime>28</TotalTime>
  <ScaleCrop>false</ScaleCrop>
  <LinksUpToDate>false</LinksUpToDate>
  <CharactersWithSpaces>2810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2023-03-16T07:36:00Z</dcterms:created>
  <dc:creator>dg</dc:creator>
  <cp:lastModifiedBy>刘俏伶</cp:lastModifiedBy>
  <cp:lastPrinted>2023-03-01T06:54:00Z</cp:lastPrinted>
  <dcterms:modified xsi:type="dcterms:W3CDTF">2023-03-24T07:58:13Z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DA84C7095A564EE7B11060E0654BD23A</vt:lpwstr>
  </property>
</Properties>
</file>