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lang w:eastAsia="zh-CN"/>
        </w:rPr>
        <w:t>东莞市企业商标品牌诊断策划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项目申报指南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napToGrid/>
        <w:spacing w:line="240" w:lineRule="auto"/>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一、项目名称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2023年度东莞市</w:t>
      </w:r>
      <w:r>
        <w:rPr>
          <w:rFonts w:hint="eastAsia" w:ascii="Times New Roman" w:hAnsi="Times New Roman" w:eastAsia="仿宋_GB2312" w:cs="Times New Roman"/>
          <w:sz w:val="32"/>
          <w:szCs w:val="32"/>
          <w:lang w:eastAsia="zh-CN"/>
        </w:rPr>
        <w:t>企业商标品牌诊断策划项目。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贯彻落实《知识产权强国建设纲要（2021—2035年）》《“十四五”国家知识产权保护和运用规划》和《广东省“十四五”知识产权保护和运用规划》，</w:t>
      </w:r>
      <w:r>
        <w:rPr>
          <w:rFonts w:hint="eastAsia" w:ascii="Times New Roman" w:hAnsi="Times New Roman" w:eastAsia="仿宋_GB2312" w:cs="Times New Roman"/>
          <w:sz w:val="32"/>
          <w:szCs w:val="32"/>
          <w:highlight w:val="none"/>
          <w:lang w:val="en-US" w:eastAsia="zh-CN"/>
        </w:rPr>
        <w:t>引导</w:t>
      </w:r>
      <w:r>
        <w:rPr>
          <w:rFonts w:hint="eastAsia" w:ascii="Times New Roman" w:hAnsi="Times New Roman" w:eastAsia="仿宋_GB2312" w:cs="Times New Roman"/>
          <w:sz w:val="32"/>
          <w:szCs w:val="32"/>
          <w:highlight w:val="none"/>
          <w:lang w:eastAsia="zh-CN"/>
        </w:rPr>
        <w:t>规模以上工业企业、上市及后备企业、国家高新技术企业、市“倍增计划”试点企业、知识产权示范（优势）企业</w:t>
      </w:r>
      <w:r>
        <w:rPr>
          <w:rFonts w:hint="eastAsia" w:ascii="Times New Roman" w:hAnsi="Times New Roman" w:eastAsia="仿宋_GB2312" w:cs="Times New Roman"/>
          <w:sz w:val="32"/>
          <w:szCs w:val="32"/>
          <w:highlight w:val="none"/>
          <w:lang w:val="en-US" w:eastAsia="zh-CN"/>
        </w:rPr>
        <w:t>实施商标品牌战略，加强商标品牌注册培育，加强商标品牌资产管理，强化商标使用导向，实现自有商标品牌全面提升。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FangSong_GB2312" w:hAnsi="FangSong_GB2312" w:eastAsia="FangSong_GB2312"/>
          <w:sz w:val="32"/>
          <w:szCs w:val="24"/>
          <w:lang w:eastAsia="zh-CN"/>
        </w:rPr>
      </w:pPr>
      <w:r>
        <w:rPr>
          <w:rFonts w:hint="eastAsia" w:ascii="黑体" w:hAnsi="黑体" w:eastAsia="黑体" w:cs="黑体"/>
          <w:sz w:val="32"/>
          <w:szCs w:val="24"/>
          <w:lang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imes New Roman" w:hAnsi="Times New Roman" w:eastAsia="仿宋_GB2312" w:cs="Times New Roman"/>
          <w:sz w:val="32"/>
          <w:szCs w:val="32"/>
          <w:lang w:eastAsia="zh-CN"/>
        </w:rPr>
      </w:pPr>
      <w:r>
        <w:rPr>
          <w:rFonts w:hint="eastAsia" w:ascii="FangSong_GB2312" w:hAnsi="FangSong_GB2312" w:eastAsia="FangSong_GB2312"/>
          <w:b/>
          <w:bCs/>
          <w:sz w:val="32"/>
          <w:szCs w:val="24"/>
          <w:lang w:eastAsia="zh-CN"/>
        </w:rPr>
        <w:t>（</w:t>
      </w:r>
      <w:r>
        <w:rPr>
          <w:rFonts w:hint="eastAsia" w:ascii="FangSong_GB2312" w:hAnsi="FangSong_GB2312" w:eastAsia="FangSong_GB2312"/>
          <w:b/>
          <w:bCs/>
          <w:sz w:val="32"/>
          <w:szCs w:val="24"/>
          <w:lang w:val="en-US" w:eastAsia="zh-CN"/>
        </w:rPr>
        <w:t>一</w:t>
      </w:r>
      <w:r>
        <w:rPr>
          <w:rFonts w:hint="eastAsia" w:ascii="FangSong_GB2312" w:hAnsi="FangSong_GB2312" w:eastAsia="FangSong_GB2312"/>
          <w:b/>
          <w:bCs/>
          <w:sz w:val="32"/>
          <w:szCs w:val="24"/>
          <w:lang w:eastAsia="zh-CN"/>
        </w:rPr>
        <w:t>）</w:t>
      </w:r>
      <w:r>
        <w:rPr>
          <w:rFonts w:hint="eastAsia" w:ascii="FangSong_GB2312" w:hAnsi="FangSong_GB2312" w:eastAsia="FangSong_GB2312"/>
          <w:b/>
          <w:bCs/>
          <w:sz w:val="32"/>
          <w:szCs w:val="24"/>
          <w:lang w:val="en-US" w:eastAsia="zh-CN"/>
        </w:rPr>
        <w:t>总体任务。</w:t>
      </w:r>
      <w:r>
        <w:rPr>
          <w:rFonts w:hint="eastAsia" w:ascii="FangSong_GB2312" w:hAnsi="FangSong_GB2312" w:eastAsia="FangSong_GB2312"/>
          <w:sz w:val="32"/>
          <w:szCs w:val="24"/>
          <w:lang w:eastAsia="zh-CN"/>
        </w:rPr>
        <w:t>围绕申请</w:t>
      </w:r>
      <w:r>
        <w:rPr>
          <w:rFonts w:hint="eastAsia" w:ascii="Times New Roman" w:hAnsi="Times New Roman" w:eastAsia="仿宋_GB2312" w:cs="Times New Roman"/>
          <w:sz w:val="32"/>
          <w:szCs w:val="32"/>
          <w:lang w:eastAsia="zh-CN"/>
        </w:rPr>
        <w:t>资助企业的商标品牌建设和实际发展需求，开展商标品牌诊断、策划工作，由专业商标品牌服务机构提供服务支撑，致力于规避各类经营风险，同时提高该企业商标品牌的市场影响力、市场占有率和经济价值。</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eastAsia="zh-CN"/>
        </w:rPr>
        <w:t>）产出成果和考核指标。</w:t>
      </w:r>
      <w:r>
        <w:rPr>
          <w:rFonts w:hint="eastAsia" w:ascii="Times New Roman" w:hAnsi="Times New Roman" w:eastAsia="仿宋_GB2312" w:cs="Times New Roman"/>
          <w:sz w:val="32"/>
          <w:szCs w:val="32"/>
          <w:lang w:val="en-US" w:eastAsia="zh-CN"/>
        </w:rPr>
        <w:t>在申报书中要根据申报主体的发展实际和个性需求，自主填报“产出成果和考核指标”，作为评审依据及立项后的主要目标任务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其中包括：</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1.诊断报告。</w:t>
      </w:r>
      <w:r>
        <w:rPr>
          <w:rFonts w:hint="default" w:ascii="Times New Roman" w:hAnsi="Times New Roman" w:eastAsia="仿宋_GB2312" w:cs="Times New Roman"/>
          <w:sz w:val="32"/>
          <w:szCs w:val="32"/>
          <w:lang w:val="en-US" w:eastAsia="zh-CN"/>
        </w:rPr>
        <w:t>诊断报告为必要成果之一。诊断报告的“预期成果”体现为从不同有关</w:t>
      </w:r>
      <w:r>
        <w:rPr>
          <w:rFonts w:hint="eastAsia" w:ascii="Times New Roman" w:hAnsi="Times New Roman" w:eastAsia="仿宋_GB2312" w:cs="Times New Roman"/>
          <w:sz w:val="32"/>
          <w:szCs w:val="32"/>
          <w:lang w:val="en-US" w:eastAsia="zh-CN"/>
        </w:rPr>
        <w:t>因素</w:t>
      </w:r>
      <w:r>
        <w:rPr>
          <w:rFonts w:hint="default" w:ascii="Times New Roman" w:hAnsi="Times New Roman" w:eastAsia="仿宋_GB2312" w:cs="Times New Roman"/>
          <w:sz w:val="32"/>
          <w:szCs w:val="32"/>
          <w:lang w:val="en-US" w:eastAsia="zh-CN"/>
        </w:rPr>
        <w:t>进行诊断分析</w:t>
      </w:r>
      <w:r>
        <w:rPr>
          <w:rFonts w:hint="eastAsia" w:ascii="Times New Roman" w:hAnsi="Times New Roman" w:eastAsia="仿宋_GB2312" w:cs="Times New Roman"/>
          <w:sz w:val="32"/>
          <w:szCs w:val="32"/>
          <w:lang w:val="en-US" w:eastAsia="zh-CN"/>
        </w:rPr>
        <w:t>。基于主申请企业的实际需求，请选取如下不少于3个因素进行诊断分析</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（1）市场竞争力因素，包括但不限于：商标品牌产品相对市场规模、商标品牌企业规模、商标品牌行业地位、总资产收益率；</w:t>
      </w: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（2）法律因素，包括但不限于：商标延续性、商标稳定性等法律风险；商标国际注册情况、商标受保护的力度；</w:t>
      </w: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（3）商标品牌管理因素，包括但不限于：管理部门、管理制度、品牌战略；</w:t>
      </w: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（4）消费者感知因素，包括但不限于：商标品牌知名度、商标品牌美誉度；</w:t>
      </w: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（5）品牌发展因素，包括但不限于：品牌推广、品牌投入、品牌创新、品牌质量；</w:t>
      </w:r>
    </w:p>
    <w:p>
      <w:pPr>
        <w:pStyle w:val="2"/>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（6）品牌培育因素，包括但不限于：培育工作的亮点与创新。</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诊断报告的“可考核指标”为对应有关分</w:t>
      </w:r>
      <w:r>
        <w:rPr>
          <w:rFonts w:hint="eastAsia" w:ascii="Times New Roman" w:hAnsi="Times New Roman" w:eastAsia="仿宋_GB2312" w:cs="Times New Roman"/>
          <w:sz w:val="32"/>
          <w:szCs w:val="32"/>
          <w:lang w:val="en-US" w:eastAsia="zh-CN"/>
        </w:rPr>
        <w:t>析因素</w:t>
      </w:r>
      <w:r>
        <w:rPr>
          <w:rFonts w:hint="default" w:ascii="Times New Roman" w:hAnsi="Times New Roman" w:eastAsia="仿宋_GB2312" w:cs="Times New Roman"/>
          <w:sz w:val="32"/>
          <w:szCs w:val="32"/>
          <w:lang w:val="en-US" w:eastAsia="zh-CN"/>
        </w:rPr>
        <w:t>得出的分析成果，包括但不限于：数据库、图表、清单、结论等。</w:t>
      </w:r>
    </w:p>
    <w:p>
      <w:pPr>
        <w:pStyle w:val="2"/>
        <w:rPr>
          <w:rFonts w:hint="default"/>
          <w:b/>
          <w:bCs/>
          <w:lang w:val="en-US" w:eastAsia="zh-CN"/>
        </w:rPr>
      </w:pPr>
      <w:r>
        <w:rPr>
          <w:rFonts w:hint="eastAsia" w:ascii="Times New Roman" w:hAnsi="Times New Roman" w:eastAsia="仿宋_GB2312" w:cs="Times New Roman"/>
          <w:b/>
          <w:bCs/>
          <w:sz w:val="32"/>
          <w:szCs w:val="32"/>
          <w:lang w:val="en-US" w:eastAsia="zh-CN"/>
        </w:rPr>
        <w:t>评审加分项：鼓励全因素诊断分析，若申报全因素诊断分析可在立项评审中加分。</w:t>
      </w:r>
    </w:p>
    <w:p>
      <w:pPr>
        <w:keepNext w:val="0"/>
        <w:keepLines w:val="0"/>
        <w:pageBreakBefore w:val="0"/>
        <w:widowControl w:val="0"/>
        <w:numPr>
          <w:ilvl w:val="-1"/>
          <w:numId w:val="0"/>
        </w:numPr>
        <w:kinsoku/>
        <w:wordWrap/>
        <w:overflowPunct/>
        <w:topLinePunct w:val="0"/>
        <w:autoSpaceDE/>
        <w:autoSpaceDN/>
        <w:bidi w:val="0"/>
        <w:snapToGrid/>
        <w:spacing w:line="240" w:lineRule="auto"/>
        <w:ind w:firstLine="643" w:firstLineChars="200"/>
        <w:jc w:val="both"/>
        <w:textAlignment w:val="auto"/>
        <w:rPr>
          <w:rFonts w:hint="eastAsia"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策划成果。</w:t>
      </w:r>
      <w:r>
        <w:rPr>
          <w:rFonts w:hint="default" w:ascii="Times New Roman" w:hAnsi="Times New Roman" w:eastAsia="仿宋_GB2312" w:cs="Times New Roman"/>
          <w:sz w:val="32"/>
          <w:szCs w:val="32"/>
          <w:lang w:val="en-US" w:eastAsia="zh-CN"/>
        </w:rPr>
        <w:t>策划成果的“预期成果”为针对诊断结论</w:t>
      </w:r>
      <w:r>
        <w:rPr>
          <w:rFonts w:hint="eastAsia" w:eastAsia="仿宋_GB2312" w:cs="Times New Roman"/>
          <w:sz w:val="32"/>
          <w:szCs w:val="32"/>
          <w:lang w:val="en-US" w:eastAsia="zh-CN"/>
        </w:rPr>
        <w:t>和发展目标采取的有效举措，包括但不限于：品牌推广、活动路演、宣传广告、展会论坛等。策划成果的“可考核指标”为能够检验前述举措的量化指标。</w:t>
      </w:r>
    </w:p>
    <w:p>
      <w:pPr>
        <w:keepNext w:val="0"/>
        <w:keepLines w:val="0"/>
        <w:pageBreakBefore w:val="0"/>
        <w:widowControl w:val="0"/>
        <w:numPr>
          <w:ilvl w:val="-1"/>
          <w:numId w:val="0"/>
        </w:numPr>
        <w:kinsoku/>
        <w:wordWrap/>
        <w:overflowPunct/>
        <w:topLinePunct w:val="0"/>
        <w:autoSpaceDE/>
        <w:autoSpaceDN/>
        <w:bidi w:val="0"/>
        <w:snapToGrid/>
        <w:spacing w:line="240" w:lineRule="auto"/>
        <w:ind w:firstLine="643" w:firstLineChars="200"/>
        <w:jc w:val="both"/>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评审加分项：若策划成果“预期成果”之一申报为在中央主流媒体及大流量媒体平台开展品牌营销推广，可在立项评审中加分。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申报企业商标品牌诊断策划项目需同时符合以下申请条件：</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）申请商标品牌诊断资助的企业须为在东莞市依法登记注册的规模以上工业企业、上市及后备企业、国家高新技术企业、市“倍增计划”试点企业、知识产权示范（优势）企业（</w:t>
      </w:r>
      <w:r>
        <w:rPr>
          <w:rFonts w:hint="eastAsia" w:ascii="Times New Roman" w:hAnsi="Times New Roman" w:eastAsia="仿宋_GB2312" w:cs="Times New Roman"/>
          <w:sz w:val="32"/>
          <w:szCs w:val="32"/>
          <w:lang w:val="en-US" w:eastAsia="zh-CN"/>
        </w:rPr>
        <w:t>至少符合其中一类</w:t>
      </w:r>
      <w:r>
        <w:rPr>
          <w:rFonts w:hint="eastAsia" w:ascii="Times New Roman" w:hAnsi="Times New Roman" w:eastAsia="仿宋_GB2312" w:cs="Times New Roman"/>
          <w:sz w:val="32"/>
          <w:szCs w:val="32"/>
          <w:lang w:eastAsia="zh-CN"/>
        </w:rPr>
        <w:t>），且须与商标品牌服务机构联合申报。其中商标品牌服务机构不限东莞市内的企业机构。</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申报本项目</w:t>
      </w:r>
      <w:r>
        <w:rPr>
          <w:rFonts w:hint="eastAsia" w:ascii="Times New Roman" w:hAnsi="Times New Roman" w:eastAsia="仿宋_GB2312" w:cs="Times New Roman"/>
          <w:sz w:val="32"/>
          <w:szCs w:val="32"/>
          <w:highlight w:val="none"/>
          <w:lang w:eastAsia="zh-CN"/>
        </w:rPr>
        <w:t>的企业</w:t>
      </w:r>
      <w:r>
        <w:rPr>
          <w:rFonts w:hint="eastAsia" w:ascii="Times New Roman" w:hAnsi="Times New Roman" w:eastAsia="仿宋_GB2312" w:cs="Times New Roman"/>
          <w:sz w:val="32"/>
          <w:szCs w:val="32"/>
          <w:highlight w:val="none"/>
          <w:lang w:val="en-US" w:eastAsia="zh-CN"/>
        </w:rPr>
        <w:t>机构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主承担单位或合作服务单位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承担有2022年度东莞市企业商标品牌诊断策划项目，但未通过结题验收的，不得申报本年度项目。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FangSong_GB2312" w:hAnsi="FangSong_GB2312" w:eastAsia="FangSong_GB2312"/>
          <w:sz w:val="32"/>
          <w:szCs w:val="24"/>
        </w:rPr>
      </w:pPr>
      <w:r>
        <w:rPr>
          <w:rFonts w:hint="eastAsia" w:ascii="FangSong_GB2312" w:hAnsi="FangSong_GB2312" w:eastAsia="FangSong_GB2312"/>
          <w:sz w:val="32"/>
          <w:szCs w:val="24"/>
          <w:lang w:eastAsia="zh-CN"/>
        </w:rPr>
        <w:t>（二）</w:t>
      </w:r>
      <w:r>
        <w:rPr>
          <w:rFonts w:hint="eastAsia" w:ascii="FangSong_GB2312" w:hAnsi="FangSong_GB2312" w:eastAsia="FangSong_GB2312"/>
          <w:sz w:val="32"/>
          <w:szCs w:val="24"/>
        </w:rPr>
        <w:t>已制定商标品牌诊断</w:t>
      </w:r>
      <w:r>
        <w:rPr>
          <w:rFonts w:hint="eastAsia" w:ascii="FangSong_GB2312" w:hAnsi="FangSong_GB2312" w:eastAsia="FangSong_GB2312"/>
          <w:sz w:val="32"/>
          <w:szCs w:val="24"/>
          <w:lang w:eastAsia="zh-CN"/>
        </w:rPr>
        <w:t>、</w:t>
      </w:r>
      <w:r>
        <w:rPr>
          <w:rFonts w:hint="eastAsia" w:ascii="FangSong_GB2312" w:hAnsi="FangSong_GB2312" w:eastAsia="FangSong_GB2312"/>
          <w:sz w:val="32"/>
          <w:szCs w:val="24"/>
        </w:rPr>
        <w:t>策划方案；</w:t>
      </w:r>
    </w:p>
    <w:p>
      <w:pPr>
        <w:numPr>
          <w:ilvl w:val="0"/>
          <w:numId w:val="0"/>
        </w:numPr>
        <w:topLinePunct w:val="0"/>
        <w:ind w:firstLine="640" w:firstLineChars="200"/>
        <w:rPr>
          <w:rFonts w:hint="eastAsia"/>
        </w:rPr>
      </w:pPr>
      <w:r>
        <w:rPr>
          <w:rFonts w:hint="eastAsia" w:ascii="FangSong_GB2312" w:hAnsi="FangSong_GB2312" w:eastAsia="FangSong_GB2312"/>
          <w:sz w:val="32"/>
          <w:szCs w:val="24"/>
          <w:lang w:eastAsia="zh-CN"/>
        </w:rPr>
        <w:t>（三）</w:t>
      </w:r>
      <w:r>
        <w:rPr>
          <w:rFonts w:hint="eastAsia" w:ascii="FangSong_GB2312" w:hAnsi="FangSong_GB2312" w:eastAsia="FangSong_GB2312"/>
          <w:sz w:val="32"/>
          <w:szCs w:val="24"/>
        </w:rPr>
        <w:t>相关企业未享受过该项资助。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五、申报材料</w:t>
      </w:r>
    </w:p>
    <w:p>
      <w:pPr>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年度东莞市企业商标品牌诊断策划项目申报书》（</w:t>
      </w:r>
      <w:r>
        <w:rPr>
          <w:rFonts w:hint="eastAsia" w:ascii="Times New Roman" w:hAnsi="Times New Roman" w:eastAsia="仿宋_GB2312" w:cs="Times New Roman"/>
          <w:sz w:val="32"/>
          <w:szCs w:val="32"/>
          <w:lang w:eastAsia="zh-CN"/>
        </w:rPr>
        <w:t>从申报系统下载通过审核、带水印的申报书</w:t>
      </w:r>
      <w:r>
        <w:rPr>
          <w:rFonts w:hint="default" w:ascii="Times New Roman" w:hAnsi="Times New Roman" w:eastAsia="仿宋_GB2312" w:cs="Times New Roman"/>
          <w:sz w:val="32"/>
          <w:szCs w:val="32"/>
        </w:rPr>
        <w:t>，指定处</w:t>
      </w:r>
      <w:r>
        <w:rPr>
          <w:rFonts w:hint="eastAsia" w:ascii="Times New Roman" w:hAnsi="Times New Roman" w:eastAsia="仿宋_GB2312" w:cs="Times New Roman"/>
          <w:sz w:val="32"/>
          <w:szCs w:val="32"/>
          <w:lang w:val="en-US" w:eastAsia="zh-CN"/>
        </w:rPr>
        <w:t>签名</w:t>
      </w:r>
      <w:r>
        <w:rPr>
          <w:rFonts w:hint="default" w:ascii="Times New Roman" w:hAnsi="Times New Roman" w:eastAsia="仿宋_GB2312" w:cs="Times New Roman"/>
          <w:sz w:val="32"/>
          <w:szCs w:val="32"/>
        </w:rPr>
        <w:t>加盖公章）；</w:t>
      </w:r>
    </w:p>
    <w:p>
      <w:pPr>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申报企业和</w:t>
      </w:r>
      <w:r>
        <w:rPr>
          <w:rFonts w:hint="eastAsia" w:ascii="Times New Roman" w:hAnsi="Times New Roman" w:eastAsia="仿宋_GB2312" w:cs="Times New Roman"/>
          <w:sz w:val="32"/>
          <w:szCs w:val="32"/>
          <w:lang w:val="en-US" w:eastAsia="zh-CN"/>
        </w:rPr>
        <w:t>合作</w:t>
      </w:r>
      <w:r>
        <w:rPr>
          <w:rFonts w:hint="eastAsia" w:ascii="Times New Roman" w:hAnsi="Times New Roman" w:eastAsia="仿宋_GB2312" w:cs="Times New Roman"/>
          <w:sz w:val="32"/>
          <w:szCs w:val="32"/>
          <w:lang w:eastAsia="zh-CN"/>
        </w:rPr>
        <w:t>机构的商事登记证、</w:t>
      </w:r>
      <w:r>
        <w:rPr>
          <w:rFonts w:hint="default" w:ascii="Times New Roman" w:hAnsi="Times New Roman" w:eastAsia="仿宋_GB2312" w:cs="Times New Roman"/>
          <w:sz w:val="32"/>
          <w:szCs w:val="32"/>
        </w:rPr>
        <w:t>机构法人</w:t>
      </w:r>
      <w:r>
        <w:rPr>
          <w:rFonts w:hint="eastAsia" w:ascii="Times New Roman" w:hAnsi="Times New Roman" w:eastAsia="仿宋_GB2312" w:cs="Times New Roman"/>
          <w:sz w:val="32"/>
          <w:szCs w:val="32"/>
          <w:lang w:eastAsia="zh-CN"/>
        </w:rPr>
        <w:t>登记</w:t>
      </w:r>
      <w:r>
        <w:rPr>
          <w:rFonts w:hint="default" w:ascii="Times New Roman" w:hAnsi="Times New Roman" w:eastAsia="仿宋_GB2312" w:cs="Times New Roman"/>
          <w:sz w:val="32"/>
          <w:szCs w:val="32"/>
        </w:rPr>
        <w:t>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三</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申报企业和合作机构的有效合作协议（复印件）；</w:t>
      </w:r>
    </w:p>
    <w:p>
      <w:pPr>
        <w:numPr>
          <w:ilvl w:val="0"/>
          <w:numId w:val="0"/>
        </w:numPr>
        <w:topLinePunct w:val="0"/>
        <w:ind w:firstLine="640" w:firstLineChars="200"/>
        <w:rPr>
          <w:rFonts w:hint="eastAsia"/>
          <w:lang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四</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主</w:t>
      </w:r>
      <w:r>
        <w:rPr>
          <w:rFonts w:hint="eastAsia" w:eastAsia="仿宋_GB2312" w:cs="Times New Roman"/>
          <w:sz w:val="32"/>
          <w:szCs w:val="32"/>
          <w:highlight w:val="none"/>
          <w:lang w:eastAsia="zh-CN"/>
        </w:rPr>
        <w:t>申报企业所属企业类别的有关证明（佐证属于本指南第</w:t>
      </w:r>
      <w:r>
        <w:rPr>
          <w:rFonts w:hint="eastAsia" w:eastAsia="仿宋_GB2312" w:cs="Times New Roman"/>
          <w:sz w:val="32"/>
          <w:szCs w:val="32"/>
          <w:highlight w:val="none"/>
          <w:lang w:val="en-US" w:eastAsia="zh-CN"/>
        </w:rPr>
        <w:t>四</w:t>
      </w:r>
      <w:r>
        <w:rPr>
          <w:rFonts w:hint="eastAsia" w:eastAsia="仿宋_GB2312" w:cs="Times New Roman"/>
          <w:sz w:val="32"/>
          <w:szCs w:val="32"/>
          <w:highlight w:val="none"/>
          <w:lang w:eastAsia="zh-CN"/>
        </w:rPr>
        <w:t>条“申报</w:t>
      </w:r>
      <w:r>
        <w:rPr>
          <w:rFonts w:hint="eastAsia" w:eastAsia="仿宋_GB2312" w:cs="Times New Roman"/>
          <w:sz w:val="32"/>
          <w:szCs w:val="32"/>
          <w:highlight w:val="none"/>
          <w:lang w:val="en-US" w:eastAsia="zh-CN"/>
        </w:rPr>
        <w:t>要求</w:t>
      </w:r>
      <w:r>
        <w:rPr>
          <w:rFonts w:hint="eastAsia" w:eastAsia="仿宋_GB2312" w:cs="Times New Roman"/>
          <w:sz w:val="32"/>
          <w:szCs w:val="32"/>
          <w:highlight w:val="none"/>
          <w:lang w:eastAsia="zh-CN"/>
        </w:rPr>
        <w:t>”第（一）项</w:t>
      </w:r>
      <w:r>
        <w:rPr>
          <w:rFonts w:hint="eastAsia" w:eastAsia="仿宋_GB2312" w:cs="Times New Roman"/>
          <w:sz w:val="32"/>
          <w:szCs w:val="32"/>
          <w:lang w:eastAsia="zh-CN"/>
        </w:rPr>
        <w:t>范畴的有效证明文件</w:t>
      </w:r>
      <w:r>
        <w:rPr>
          <w:rFonts w:hint="eastAsia"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FangSong_GB2312" w:hAnsi="FangSong_GB2312" w:eastAsia="FangSong_GB2312"/>
          <w:sz w:val="32"/>
          <w:szCs w:val="24"/>
          <w:lang w:eastAsia="zh-CN"/>
        </w:rPr>
      </w:pPr>
      <w:r>
        <w:rPr>
          <w:rFonts w:hint="eastAsia" w:eastAsia="仿宋_GB2312"/>
          <w:sz w:val="32"/>
          <w:szCs w:val="32"/>
          <w:lang w:eastAsia="zh-CN"/>
        </w:rPr>
        <w:t>（</w:t>
      </w:r>
      <w:r>
        <w:rPr>
          <w:rFonts w:hint="eastAsia" w:eastAsia="仿宋_GB2312"/>
          <w:sz w:val="32"/>
          <w:szCs w:val="32"/>
          <w:lang w:val="en-US" w:eastAsia="zh-CN"/>
        </w:rPr>
        <w:t>五</w:t>
      </w:r>
      <w:r>
        <w:rPr>
          <w:rFonts w:hint="eastAsia" w:eastAsia="仿宋_GB2312"/>
          <w:sz w:val="32"/>
          <w:szCs w:val="32"/>
          <w:lang w:eastAsia="zh-CN"/>
        </w:rPr>
        <w:t>）</w:t>
      </w:r>
      <w:r>
        <w:rPr>
          <w:rFonts w:hint="eastAsia" w:ascii="FangSong_GB2312" w:hAnsi="FangSong_GB2312" w:eastAsia="FangSong_GB2312"/>
          <w:sz w:val="32"/>
          <w:szCs w:val="24"/>
        </w:rPr>
        <w:t>商标品牌诊断策划</w:t>
      </w:r>
      <w:r>
        <w:rPr>
          <w:rFonts w:hint="eastAsia" w:ascii="FangSong_GB2312" w:hAnsi="FangSong_GB2312" w:eastAsia="FangSong_GB2312"/>
          <w:sz w:val="32"/>
          <w:szCs w:val="24"/>
          <w:lang w:eastAsia="zh-CN"/>
        </w:rPr>
        <w:t>具体</w:t>
      </w:r>
      <w:r>
        <w:rPr>
          <w:rFonts w:hint="eastAsia" w:ascii="FangSong_GB2312" w:hAnsi="FangSong_GB2312" w:eastAsia="FangSong_GB2312"/>
          <w:sz w:val="32"/>
          <w:szCs w:val="24"/>
        </w:rPr>
        <w:t>方案</w:t>
      </w:r>
      <w:r>
        <w:rPr>
          <w:rFonts w:hint="eastAsia" w:ascii="FangSong_GB2312" w:hAnsi="FangSong_GB2312" w:eastAsia="FangSong_GB2312"/>
          <w:sz w:val="32"/>
          <w:szCs w:val="24"/>
          <w:lang w:eastAsia="zh-CN"/>
        </w:rPr>
        <w:t>（区别于申报书内的简要工作方案，</w:t>
      </w:r>
      <w:r>
        <w:rPr>
          <w:rFonts w:hint="eastAsia" w:ascii="FangSong_GB2312" w:hAnsi="FangSong_GB2312" w:eastAsia="FangSong_GB2312"/>
          <w:sz w:val="32"/>
          <w:szCs w:val="24"/>
          <w:lang w:val="en-US" w:eastAsia="zh-CN"/>
        </w:rPr>
        <w:t>须按照</w:t>
      </w:r>
      <w:r>
        <w:rPr>
          <w:rFonts w:hint="eastAsia" w:ascii="FangSong_GB2312" w:hAnsi="FangSong_GB2312" w:eastAsia="FangSong_GB2312"/>
          <w:sz w:val="32"/>
          <w:szCs w:val="24"/>
          <w:lang w:eastAsia="zh-CN"/>
        </w:rPr>
        <w:t>附件</w:t>
      </w:r>
      <w:r>
        <w:rPr>
          <w:rFonts w:hint="default" w:ascii="Times New Roman" w:hAnsi="Times New Roman" w:eastAsia="FangSong_GB2312" w:cs="Times New Roman"/>
          <w:sz w:val="32"/>
          <w:szCs w:val="24"/>
          <w:lang w:val="en-US" w:eastAsia="zh-CN"/>
        </w:rPr>
        <w:t>2</w:t>
      </w:r>
      <w:r>
        <w:rPr>
          <w:rFonts w:hint="eastAsia" w:ascii="FangSong_GB2312" w:hAnsi="FangSong_GB2312" w:eastAsia="FangSong_GB2312"/>
          <w:sz w:val="32"/>
          <w:szCs w:val="24"/>
          <w:lang w:val="en-US" w:eastAsia="zh-CN"/>
        </w:rPr>
        <w:t>提纲撰写，不限篇幅</w:t>
      </w:r>
      <w:r>
        <w:rPr>
          <w:rFonts w:hint="eastAsia" w:ascii="FangSong_GB2312" w:hAnsi="FangSong_GB2312" w:eastAsia="FangSong_GB2312"/>
          <w:sz w:val="32"/>
          <w:szCs w:val="24"/>
          <w:lang w:eastAsia="zh-CN"/>
        </w:rPr>
        <w:t>）；</w:t>
      </w:r>
    </w:p>
    <w:p>
      <w:pPr>
        <w:keepNext w:val="0"/>
        <w:keepLines w:val="0"/>
        <w:pageBreakBefore w:val="0"/>
        <w:widowControl w:val="0"/>
        <w:kinsoku/>
        <w:wordWrap/>
        <w:overflowPunct/>
        <w:topLinePunct w:val="0"/>
        <w:autoSpaceDE/>
        <w:autoSpaceDN/>
        <w:bidi w:val="0"/>
        <w:snapToGrid/>
        <w:spacing w:line="240" w:lineRule="auto"/>
        <w:ind w:firstLine="640" w:firstLineChars="200"/>
        <w:jc w:val="both"/>
        <w:textAlignment w:val="auto"/>
        <w:rPr>
          <w:rFonts w:hint="eastAsia" w:ascii="FangSong_GB2312" w:hAnsi="FangSong_GB2312" w:eastAsia="FangSong_GB2312"/>
          <w:sz w:val="32"/>
          <w:szCs w:val="24"/>
          <w:lang w:eastAsia="zh-CN"/>
        </w:rPr>
      </w:pPr>
      <w:r>
        <w:rPr>
          <w:rFonts w:hint="eastAsia" w:ascii="FangSong_GB2312" w:hAnsi="FangSong_GB2312" w:eastAsia="FangSong_GB2312"/>
          <w:sz w:val="32"/>
          <w:szCs w:val="24"/>
          <w:lang w:eastAsia="zh-CN"/>
        </w:rPr>
        <w:t>（</w:t>
      </w:r>
      <w:r>
        <w:rPr>
          <w:rFonts w:hint="eastAsia" w:ascii="FangSong_GB2312" w:hAnsi="FangSong_GB2312" w:eastAsia="FangSong_GB2312"/>
          <w:sz w:val="32"/>
          <w:szCs w:val="24"/>
          <w:lang w:val="en-US" w:eastAsia="zh-CN"/>
        </w:rPr>
        <w:t>六</w:t>
      </w:r>
      <w:r>
        <w:rPr>
          <w:rFonts w:hint="eastAsia" w:ascii="FangSong_GB2312" w:hAnsi="FangSong_GB2312" w:eastAsia="FangSong_GB2312"/>
          <w:sz w:val="32"/>
          <w:szCs w:val="24"/>
          <w:lang w:eastAsia="zh-CN"/>
        </w:rPr>
        <w:t>）对应申报书和工作方案中“工作基础和保障措施”，能够佐证申请单位和合作单位工作基础、相关经验、优势资源、团队人员及其他相关申报优势的材料。</w:t>
      </w:r>
    </w:p>
    <w:p>
      <w:pPr>
        <w:keepNext w:val="0"/>
        <w:keepLines w:val="0"/>
        <w:pageBreakBefore w:val="0"/>
        <w:widowControl w:val="0"/>
        <w:kinsoku/>
        <w:wordWrap/>
        <w:overflowPunct/>
        <w:topLinePunct w:val="0"/>
        <w:autoSpaceDE/>
        <w:autoSpaceDN/>
        <w:bidi w:val="0"/>
        <w:snapToGrid/>
        <w:spacing w:line="240" w:lineRule="auto"/>
        <w:ind w:firstLine="640" w:firstLineChars="200"/>
        <w:jc w:val="both"/>
        <w:textAlignment w:val="auto"/>
        <w:rPr>
          <w:rFonts w:hint="eastAsia" w:ascii="FangSong_GB2312" w:hAnsi="FangSong_GB2312" w:eastAsia="FangSong_GB2312"/>
          <w:sz w:val="32"/>
          <w:szCs w:val="24"/>
          <w:lang w:val="en-US" w:eastAsia="zh-CN"/>
        </w:rPr>
      </w:pPr>
      <w:r>
        <w:rPr>
          <w:rFonts w:hint="eastAsia" w:ascii="FangSong_GB2312" w:hAnsi="FangSong_GB2312" w:eastAsia="FangSong_GB2312"/>
          <w:sz w:val="32"/>
          <w:szCs w:val="24"/>
          <w:lang w:val="en-US" w:eastAsia="zh-CN"/>
        </w:rPr>
        <w:t>注意：佐证材料应具有关联性和证明力，否则评审中不予认可。具体要求如下：</w:t>
      </w:r>
    </w:p>
    <w:p>
      <w:pPr>
        <w:keepNext w:val="0"/>
        <w:keepLines w:val="0"/>
        <w:pageBreakBefore w:val="0"/>
        <w:widowControl w:val="0"/>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FangSong_GB2312" w:cs="Times New Roman"/>
          <w:sz w:val="32"/>
          <w:szCs w:val="24"/>
          <w:lang w:val="en-US" w:eastAsia="zh-CN"/>
        </w:rPr>
      </w:pPr>
      <w:r>
        <w:rPr>
          <w:rFonts w:hint="default" w:ascii="Times New Roman" w:hAnsi="Times New Roman" w:eastAsia="FangSong_GB2312" w:cs="Times New Roman"/>
          <w:sz w:val="32"/>
          <w:szCs w:val="24"/>
          <w:lang w:val="en-US" w:eastAsia="zh-CN"/>
        </w:rPr>
        <w:t>1.工作基础包括但不限于：商标品牌、制度规范、前期调研、数据库</w:t>
      </w:r>
      <w:r>
        <w:rPr>
          <w:rFonts w:hint="eastAsia" w:ascii="Times New Roman" w:hAnsi="Times New Roman" w:eastAsia="FangSong_GB2312" w:cs="Times New Roman"/>
          <w:sz w:val="32"/>
          <w:szCs w:val="24"/>
          <w:lang w:val="en-US" w:eastAsia="zh-CN"/>
        </w:rPr>
        <w:t>、曾受过中国驰名商标保护</w:t>
      </w:r>
      <w:r>
        <w:rPr>
          <w:rFonts w:hint="default" w:ascii="Times New Roman" w:hAnsi="Times New Roman" w:eastAsia="FangSong_GB2312" w:cs="Times New Roman"/>
          <w:sz w:val="32"/>
          <w:szCs w:val="24"/>
          <w:lang w:val="en-US" w:eastAsia="zh-CN"/>
        </w:rPr>
        <w:t>等有关佐证，如商标清单、制度文件、调研报告。</w:t>
      </w:r>
    </w:p>
    <w:p>
      <w:pPr>
        <w:pageBreakBefore w:val="0"/>
        <w:widowControl w:val="0"/>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FangSong_GB2312" w:cs="Times New Roman"/>
          <w:sz w:val="32"/>
          <w:szCs w:val="24"/>
          <w:lang w:val="en-US" w:eastAsia="zh-CN"/>
        </w:rPr>
      </w:pPr>
      <w:r>
        <w:rPr>
          <w:rFonts w:hint="default" w:ascii="Times New Roman" w:hAnsi="Times New Roman" w:eastAsia="FangSong_GB2312" w:cs="Times New Roman"/>
          <w:sz w:val="32"/>
          <w:szCs w:val="24"/>
          <w:lang w:val="en-US" w:eastAsia="zh-CN"/>
        </w:rPr>
        <w:t>2.相关经验包括但不限于：成功案例、曾举办培训、讲座、会议等类似活动等有关佐证，如案例描述、合作协议、培训、讲座、会议等活动报道。</w:t>
      </w:r>
    </w:p>
    <w:p>
      <w:pPr>
        <w:pageBreakBefore w:val="0"/>
        <w:widowControl w:val="0"/>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FangSong_GB2312" w:cs="Times New Roman"/>
          <w:sz w:val="32"/>
          <w:szCs w:val="24"/>
          <w:lang w:val="en-US" w:eastAsia="zh-CN"/>
        </w:rPr>
      </w:pPr>
      <w:r>
        <w:rPr>
          <w:rFonts w:hint="default" w:ascii="Times New Roman" w:hAnsi="Times New Roman" w:eastAsia="FangSong_GB2312" w:cs="Times New Roman"/>
          <w:sz w:val="32"/>
          <w:szCs w:val="24"/>
          <w:lang w:val="en-US" w:eastAsia="zh-CN"/>
        </w:rPr>
        <w:t>3.优势资源包括但不限于：合作服务资源、智力支持等有关佐证，如合作服务协议、专家委托协议。</w:t>
      </w:r>
    </w:p>
    <w:p>
      <w:pPr>
        <w:pageBreakBefore w:val="0"/>
        <w:widowControl w:val="0"/>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FangSong_GB2312" w:cs="Times New Roman"/>
          <w:sz w:val="32"/>
          <w:szCs w:val="24"/>
          <w:lang w:val="en-US" w:eastAsia="zh-CN"/>
        </w:rPr>
      </w:pPr>
      <w:r>
        <w:rPr>
          <w:rFonts w:hint="default" w:ascii="Times New Roman" w:hAnsi="Times New Roman" w:eastAsia="FangSong_GB2312" w:cs="Times New Roman"/>
          <w:sz w:val="32"/>
          <w:szCs w:val="24"/>
          <w:lang w:val="en-US" w:eastAsia="zh-CN"/>
        </w:rPr>
        <w:t>4.团队人员佐证包括：与申报单位及合作申报单位建立了劳动关系、参与本项目的团队人员名单，参保单位社保缴纳证明，有关资质、职称或学历证明。</w:t>
      </w:r>
      <w:r>
        <w:rPr>
          <w:rFonts w:hint="eastAsia" w:ascii="Times New Roman" w:hAnsi="Times New Roman" w:eastAsia="FangSong_GB2312" w:cs="Times New Roman"/>
          <w:sz w:val="32"/>
          <w:szCs w:val="24"/>
          <w:lang w:val="en-US" w:eastAsia="zh-CN"/>
        </w:rPr>
        <w:t>（要求项目组成员应有不少于90%人员在申报单位或联合申报单位缴纳社保。）</w:t>
      </w:r>
    </w:p>
    <w:p>
      <w:pPr>
        <w:pageBreakBefore w:val="0"/>
        <w:widowControl w:val="0"/>
        <w:kinsoku/>
        <w:wordWrap/>
        <w:overflowPunct/>
        <w:topLinePunct w:val="0"/>
        <w:autoSpaceDE/>
        <w:autoSpaceDN/>
        <w:bidi w:val="0"/>
        <w:snapToGrid/>
        <w:spacing w:line="240" w:lineRule="auto"/>
        <w:ind w:firstLine="640" w:firstLineChars="200"/>
        <w:jc w:val="both"/>
        <w:textAlignment w:val="auto"/>
        <w:rPr>
          <w:rFonts w:hint="eastAsia" w:ascii="Times New Roman" w:hAnsi="Times New Roman" w:eastAsia="FangSong_GB2312" w:cs="Times New Roman"/>
          <w:sz w:val="32"/>
          <w:szCs w:val="24"/>
          <w:lang w:val="en-US" w:eastAsia="zh-CN"/>
        </w:rPr>
      </w:pPr>
      <w:r>
        <w:rPr>
          <w:rFonts w:hint="default" w:ascii="Times New Roman" w:hAnsi="Times New Roman" w:eastAsia="FangSong_GB2312" w:cs="Times New Roman"/>
          <w:sz w:val="32"/>
          <w:szCs w:val="24"/>
          <w:lang w:val="en-US" w:eastAsia="zh-CN"/>
        </w:rPr>
        <w:t>5.其他申报优势佐证材料</w:t>
      </w:r>
      <w:r>
        <w:rPr>
          <w:rFonts w:hint="eastAsia" w:ascii="Times New Roman" w:hAnsi="Times New Roman" w:eastAsia="FangSong_GB2312" w:cs="Times New Roman"/>
          <w:sz w:val="32"/>
          <w:szCs w:val="24"/>
          <w:lang w:val="en-US" w:eastAsia="zh-CN"/>
        </w:rPr>
        <w:t>，包括但不限于有关荣誉证书。</w:t>
      </w:r>
    </w:p>
    <w:p>
      <w:pPr>
        <w:pStyle w:val="2"/>
        <w:ind w:firstLine="640" w:firstLineChars="200"/>
        <w:rPr>
          <w:rFonts w:hint="default" w:ascii="Times New Roman" w:hAnsi="Times New Roman" w:eastAsia="FangSong_GB2312" w:cs="Times New Roman"/>
          <w:sz w:val="32"/>
          <w:szCs w:val="24"/>
          <w:lang w:val="en-US" w:eastAsia="zh-CN"/>
        </w:rPr>
      </w:pPr>
      <w:r>
        <w:rPr>
          <w:rFonts w:hint="eastAsia" w:ascii="Times New Roman" w:hAnsi="Times New Roman" w:eastAsia="FangSong_GB2312" w:cs="Times New Roman"/>
          <w:sz w:val="32"/>
          <w:szCs w:val="24"/>
          <w:lang w:val="en-US" w:eastAsia="zh-CN"/>
        </w:rPr>
        <w:t>（七）</w:t>
      </w:r>
      <w:r>
        <w:rPr>
          <w:rFonts w:hint="eastAsia" w:ascii="Times New Roman" w:hAnsi="Times New Roman" w:eastAsia="FangSong_GB2312" w:cs="Times New Roman"/>
          <w:b/>
          <w:bCs/>
          <w:sz w:val="32"/>
          <w:szCs w:val="24"/>
          <w:lang w:val="en-US" w:eastAsia="zh-CN"/>
        </w:rPr>
        <w:t>属于规模以上工业企业的主申报单位</w:t>
      </w:r>
      <w:r>
        <w:rPr>
          <w:rFonts w:hint="eastAsia" w:ascii="Times New Roman" w:hAnsi="Times New Roman" w:eastAsia="FangSong_GB2312" w:cs="Times New Roman"/>
          <w:sz w:val="32"/>
          <w:szCs w:val="24"/>
          <w:lang w:val="en-US" w:eastAsia="zh-CN"/>
        </w:rPr>
        <w:t>，提交本企业属于规模以上工业企业的声明（承诺）书，并在国家统计局的统计联网直报平台导出的含有水印的2022年度“企业研究开发项目情况”、“企业研究开发活动及相关情况”报表（即107-1和107-2表），作为规上企业2022年度研发投入情况的佐证材料；</w:t>
      </w:r>
      <w:r>
        <w:rPr>
          <w:rFonts w:hint="eastAsia" w:ascii="Times New Roman" w:hAnsi="Times New Roman" w:eastAsia="FangSong_GB2312" w:cs="Times New Roman"/>
          <w:b/>
          <w:bCs/>
          <w:sz w:val="32"/>
          <w:szCs w:val="24"/>
          <w:lang w:val="en-US" w:eastAsia="zh-CN"/>
        </w:rPr>
        <w:t>不属于规模以上工业企业的主申报单位</w:t>
      </w:r>
      <w:r>
        <w:rPr>
          <w:rFonts w:hint="eastAsia" w:ascii="Times New Roman" w:hAnsi="Times New Roman" w:eastAsia="FangSong_GB2312" w:cs="Times New Roman"/>
          <w:sz w:val="32"/>
          <w:szCs w:val="24"/>
          <w:lang w:val="en-US" w:eastAsia="zh-CN"/>
        </w:rPr>
        <w:t>，提供本企业不属于规模以上工业企业的声明（承诺）书。合作服务机构不须提供承诺书。</w:t>
      </w:r>
    </w:p>
    <w:p>
      <w:pPr>
        <w:pStyle w:val="2"/>
        <w:rPr>
          <w:rFonts w:hint="default" w:ascii="Times New Roman" w:hAnsi="Times New Roman" w:eastAsia="FangSong_GB2312" w:cs="Times New Roman"/>
          <w:sz w:val="32"/>
          <w:szCs w:val="24"/>
          <w:lang w:val="en-US" w:eastAsia="zh-CN"/>
        </w:rPr>
      </w:pPr>
      <w:r>
        <w:rPr>
          <w:rFonts w:hint="eastAsia" w:ascii="Times New Roman" w:hAnsi="Times New Roman" w:eastAsia="FangSong_GB2312" w:cs="Times New Roman"/>
          <w:sz w:val="32"/>
          <w:szCs w:val="24"/>
          <w:lang w:val="en-US" w:eastAsia="zh-CN"/>
        </w:rPr>
        <w:t>承诺书模板详见附件2-3；107-1和107-2表详见附件2-4示范图。</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六、实施周期及支持方式</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jc w:val="left"/>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eastAsia="zh-CN"/>
        </w:rPr>
        <w:t>项目实施期为一年。立项</w:t>
      </w:r>
      <w:r>
        <w:rPr>
          <w:rFonts w:hint="eastAsia" w:ascii="Times New Roman" w:hAnsi="Times New Roman" w:eastAsia="仿宋_GB2312" w:cs="Times New Roman"/>
          <w:sz w:val="32"/>
          <w:szCs w:val="32"/>
          <w:lang w:val="en-US" w:eastAsia="zh-CN"/>
        </w:rPr>
        <w:t>15项，每项</w:t>
      </w:r>
      <w:r>
        <w:rPr>
          <w:rFonts w:hint="default"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万元</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本项目鼓励申报单位投入自筹资金。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lang w:eastAsia="zh-CN"/>
        </w:rPr>
        <w:t>东莞市市场</w:t>
      </w:r>
      <w:r>
        <w:rPr>
          <w:rFonts w:hint="eastAsia"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lang w:eastAsia="zh-CN"/>
        </w:rPr>
        <w:t>局知识产权促进科周颖，0769-26986718。</w:t>
      </w:r>
    </w:p>
    <w:p>
      <w:pPr>
        <w:topLinePunct w:val="0"/>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地</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址：东莞市南城街道东莞大道南城段112号</w:t>
      </w:r>
      <w:r>
        <w:rPr>
          <w:rFonts w:hint="eastAsia" w:ascii="Times New Roman" w:hAnsi="Times New Roman" w:eastAsia="仿宋_GB2312" w:cs="Times New Roman"/>
          <w:sz w:val="32"/>
          <w:szCs w:val="32"/>
          <w:highlight w:val="none"/>
          <w:lang w:val="en-US" w:eastAsia="zh-CN"/>
        </w:rPr>
        <w:t>6楼612室</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1999" w:leftChars="190" w:hanging="1600" w:hanging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附件：2-1.2023年度东莞市企业商标品牌诊断策划项目</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申报书</w:t>
      </w:r>
    </w:p>
    <w:p>
      <w:pPr>
        <w:keepNext w:val="0"/>
        <w:keepLines w:val="0"/>
        <w:pageBreakBefore w:val="0"/>
        <w:widowControl/>
        <w:kinsoku/>
        <w:wordWrap/>
        <w:overflowPunct/>
        <w:topLinePunct w:val="0"/>
        <w:autoSpaceDE/>
        <w:autoSpaceDN/>
        <w:bidi w:val="0"/>
        <w:adjustRightInd/>
        <w:snapToGrid/>
        <w:spacing w:line="240" w:lineRule="auto"/>
        <w:ind w:left="1913" w:leftChars="704" w:hanging="435" w:hangingChars="136"/>
        <w:jc w:val="both"/>
        <w:textAlignment w:val="auto"/>
        <w:rPr>
          <w:rFonts w:hint="default" w:ascii="Times New Roman" w:hAnsi="Times New Roman" w:eastAsia="FangSong_GB2312" w:cs="Times New Roman"/>
          <w:sz w:val="32"/>
          <w:szCs w:val="24"/>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XXX（企业名称）</w:t>
      </w:r>
      <w:r>
        <w:rPr>
          <w:rFonts w:hint="default" w:ascii="Times New Roman" w:hAnsi="Times New Roman" w:eastAsia="FangSong_GB2312" w:cs="Times New Roman"/>
          <w:sz w:val="32"/>
          <w:szCs w:val="24"/>
        </w:rPr>
        <w:t>商标品牌诊断策划</w:t>
      </w:r>
      <w:r>
        <w:rPr>
          <w:rFonts w:hint="default" w:ascii="Times New Roman" w:hAnsi="Times New Roman" w:eastAsia="FangSong_GB2312" w:cs="Times New Roman"/>
          <w:sz w:val="32"/>
          <w:szCs w:val="24"/>
          <w:lang w:eastAsia="zh-CN"/>
        </w:rPr>
        <w:t>工作</w:t>
      </w:r>
      <w:r>
        <w:rPr>
          <w:rFonts w:hint="eastAsia" w:ascii="Times New Roman" w:hAnsi="Times New Roman" w:eastAsia="FangSong_GB2312" w:cs="Times New Roman"/>
          <w:sz w:val="32"/>
          <w:szCs w:val="24"/>
          <w:lang w:val="en-US" w:eastAsia="zh-CN"/>
        </w:rPr>
        <w:t>方</w:t>
      </w:r>
      <w:r>
        <w:rPr>
          <w:rFonts w:hint="default" w:ascii="Times New Roman" w:hAnsi="Times New Roman" w:eastAsia="FangSong_GB2312" w:cs="Times New Roman"/>
          <w:sz w:val="32"/>
          <w:szCs w:val="24"/>
        </w:rPr>
        <w:t>案</w:t>
      </w:r>
      <w:r>
        <w:rPr>
          <w:rFonts w:hint="default" w:ascii="Times New Roman" w:hAnsi="Times New Roman" w:eastAsia="FangSong_GB2312" w:cs="Times New Roman"/>
          <w:sz w:val="32"/>
          <w:szCs w:val="24"/>
          <w:lang w:eastAsia="zh-CN"/>
        </w:rPr>
        <w:t>（编写提纲）</w:t>
      </w:r>
    </w:p>
    <w:p>
      <w:pPr>
        <w:keepNext w:val="0"/>
        <w:keepLines w:val="0"/>
        <w:pageBreakBefore w:val="0"/>
        <w:widowControl/>
        <w:kinsoku/>
        <w:wordWrap/>
        <w:overflowPunct/>
        <w:topLinePunct w:val="0"/>
        <w:autoSpaceDE/>
        <w:autoSpaceDN/>
        <w:bidi w:val="0"/>
        <w:adjustRightInd/>
        <w:snapToGrid/>
        <w:spacing w:line="240" w:lineRule="auto"/>
        <w:ind w:left="1913" w:leftChars="704" w:hanging="435" w:hangingChars="136"/>
        <w:jc w:val="both"/>
        <w:textAlignment w:val="auto"/>
        <w:rPr>
          <w:rFonts w:hint="eastAsia" w:ascii="Times New Roman" w:hAnsi="Times New Roman" w:eastAsia="FangSong_GB2312" w:cs="Times New Roman"/>
          <w:sz w:val="32"/>
          <w:szCs w:val="24"/>
          <w:lang w:val="en-US" w:eastAsia="zh-CN"/>
        </w:rPr>
      </w:pPr>
      <w:r>
        <w:rPr>
          <w:rFonts w:hint="eastAsia" w:ascii="Times New Roman" w:hAnsi="Times New Roman" w:eastAsia="FangSong_GB2312" w:cs="Times New Roman"/>
          <w:sz w:val="32"/>
          <w:szCs w:val="24"/>
          <w:lang w:val="en-US" w:eastAsia="zh-CN"/>
        </w:rPr>
        <w:t>2-3.承诺书（含规上企业情形和非规上企业情形）</w:t>
      </w:r>
    </w:p>
    <w:p>
      <w:pPr>
        <w:keepNext w:val="0"/>
        <w:keepLines w:val="0"/>
        <w:pageBreakBefore w:val="0"/>
        <w:widowControl/>
        <w:kinsoku/>
        <w:wordWrap/>
        <w:overflowPunct/>
        <w:topLinePunct w:val="0"/>
        <w:autoSpaceDE/>
        <w:autoSpaceDN/>
        <w:bidi w:val="0"/>
        <w:adjustRightInd/>
        <w:snapToGrid/>
        <w:spacing w:line="240" w:lineRule="auto"/>
        <w:ind w:left="1913" w:leftChars="704" w:hanging="435" w:hangingChars="136"/>
        <w:jc w:val="both"/>
        <w:textAlignment w:val="auto"/>
        <w:rPr>
          <w:rFonts w:hint="default" w:ascii="Times New Roman" w:hAnsi="Times New Roman" w:eastAsia="FangSong_GB2312" w:cs="Times New Roman"/>
          <w:sz w:val="32"/>
          <w:szCs w:val="24"/>
          <w:lang w:val="en-US" w:eastAsia="zh-CN"/>
        </w:rPr>
      </w:pPr>
      <w:r>
        <w:rPr>
          <w:rFonts w:hint="eastAsia" w:ascii="Times New Roman" w:hAnsi="Times New Roman" w:eastAsia="FangSong_GB2312" w:cs="Times New Roman"/>
          <w:sz w:val="32"/>
          <w:szCs w:val="24"/>
          <w:lang w:val="en-US" w:eastAsia="zh-CN"/>
        </w:rPr>
        <w:t>2-4.统计报表107-1和107-2示范图</w:t>
      </w:r>
    </w:p>
    <w:p>
      <w:pPr>
        <w:rPr>
          <w:rFonts w:hint="default" w:ascii="Times New Roman" w:hAnsi="Times New Roman" w:eastAsia="FangSong_GB2312" w:cs="Times New Roman"/>
          <w:sz w:val="32"/>
          <w:szCs w:val="24"/>
          <w:lang w:eastAsia="zh-CN"/>
        </w:rPr>
      </w:pPr>
      <w:r>
        <w:rPr>
          <w:rFonts w:hint="default" w:ascii="Times New Roman" w:hAnsi="Times New Roman" w:eastAsia="FangSong_GB2312" w:cs="Times New Roman"/>
          <w:sz w:val="32"/>
          <w:szCs w:val="24"/>
          <w:lang w:eastAsia="zh-CN"/>
        </w:rPr>
        <w:br w:type="page"/>
      </w:r>
    </w:p>
    <w:p>
      <w:pPr>
        <w:pStyle w:val="12"/>
        <w:framePr w:w="0" w:hRule="auto" w:wrap="auto" w:vAnchor="margin" w:hAnchor="text" w:xAlign="left" w:yAlign="inline"/>
        <w:spacing w:line="240" w:lineRule="auto"/>
        <w:jc w:val="left"/>
        <w:rPr>
          <w:rFonts w:hint="eastAsia" w:hAnsi="黑体" w:eastAsia="黑体"/>
          <w:sz w:val="32"/>
          <w:szCs w:val="32"/>
          <w:lang w:val="en-US" w:eastAsia="zh-CN"/>
        </w:rPr>
      </w:pPr>
      <w:r>
        <w:rPr>
          <w:rFonts w:hint="eastAsia" w:hAnsi="黑体"/>
          <w:sz w:val="32"/>
          <w:szCs w:val="32"/>
        </w:rPr>
        <w:t>附件</w:t>
      </w:r>
      <w:r>
        <w:rPr>
          <w:rFonts w:hint="eastAsia" w:hAnsi="黑体"/>
          <w:sz w:val="32"/>
          <w:szCs w:val="32"/>
          <w:lang w:val="en-US" w:eastAsia="zh-CN"/>
        </w:rPr>
        <w:t>2-1</w:t>
      </w:r>
    </w:p>
    <w:p>
      <w:pPr>
        <w:pStyle w:val="12"/>
        <w:framePr w:w="0" w:hRule="auto" w:wrap="auto" w:vAnchor="margin" w:hAnchor="text" w:xAlign="left" w:yAlign="inline"/>
        <w:spacing w:line="240" w:lineRule="auto"/>
        <w:ind w:left="-185" w:leftChars="-88"/>
        <w:jc w:val="left"/>
        <w:rPr>
          <w:rFonts w:hAnsi="黑体"/>
          <w:sz w:val="32"/>
          <w:szCs w:val="32"/>
        </w:rPr>
      </w:pPr>
    </w:p>
    <w:p>
      <w:pPr>
        <w:spacing w:line="6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2023</w:t>
      </w:r>
      <w:r>
        <w:rPr>
          <w:rFonts w:hint="eastAsia" w:ascii="方正小标宋简体" w:hAnsi="方正小标宋简体" w:eastAsia="方正小标宋简体" w:cs="方正小标宋简体"/>
          <w:color w:val="000000"/>
          <w:sz w:val="44"/>
          <w:szCs w:val="44"/>
        </w:rPr>
        <w:t>年度</w:t>
      </w:r>
      <w:r>
        <w:rPr>
          <w:rFonts w:hint="eastAsia" w:ascii="方正小标宋简体" w:hAnsi="方正小标宋简体" w:eastAsia="方正小标宋简体" w:cs="方正小标宋简体"/>
          <w:color w:val="000000"/>
          <w:sz w:val="44"/>
          <w:szCs w:val="44"/>
          <w:lang w:eastAsia="zh-CN"/>
        </w:rPr>
        <w:t>东莞市促进经济高质量发展专项</w:t>
      </w:r>
    </w:p>
    <w:p>
      <w:pPr>
        <w:spacing w:line="6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资金知识产权战略专题项目</w:t>
      </w:r>
      <w:r>
        <w:rPr>
          <w:rFonts w:hint="eastAsia" w:ascii="方正小标宋简体" w:hAnsi="方正小标宋简体" w:eastAsia="方正小标宋简体" w:cs="方正小标宋简体"/>
          <w:color w:val="000000"/>
          <w:sz w:val="44"/>
          <w:szCs w:val="44"/>
        </w:rPr>
        <w:t>申报书</w:t>
      </w:r>
    </w:p>
    <w:p>
      <w:pPr>
        <w:rPr>
          <w:rFonts w:eastAsia="黑体"/>
          <w:sz w:val="28"/>
          <w:szCs w:val="28"/>
        </w:rPr>
      </w:pPr>
    </w:p>
    <w:p>
      <w:pPr>
        <w:spacing w:line="480" w:lineRule="auto"/>
        <w:ind w:firstLine="960" w:firstLineChars="300"/>
        <w:rPr>
          <w:rFonts w:ascii="楷体" w:hAnsi="楷体" w:eastAsia="楷体" w:cs="楷体"/>
          <w:sz w:val="32"/>
          <w:szCs w:val="32"/>
        </w:rPr>
      </w:pPr>
    </w:p>
    <w:p>
      <w:pPr>
        <w:spacing w:line="480" w:lineRule="auto"/>
        <w:ind w:firstLine="960" w:firstLineChars="300"/>
        <w:rPr>
          <w:rFonts w:ascii="楷体" w:hAnsi="楷体" w:eastAsia="楷体" w:cs="楷体"/>
          <w:sz w:val="32"/>
          <w:szCs w:val="32"/>
          <w:u w:val="single"/>
        </w:rPr>
      </w:pPr>
      <w:r>
        <w:rPr>
          <w:rFonts w:hint="eastAsia" w:ascii="楷体" w:hAnsi="楷体" w:eastAsia="楷体" w:cs="楷体"/>
          <w:sz w:val="32"/>
          <w:szCs w:val="32"/>
        </w:rPr>
        <w:t>项目名称：</w:t>
      </w:r>
      <w:r>
        <w:rPr>
          <w:rFonts w:hint="eastAsia" w:ascii="仿宋" w:hAnsi="仿宋" w:eastAsia="仿宋" w:cs="仿宋"/>
          <w:sz w:val="28"/>
          <w:szCs w:val="28"/>
          <w:u w:val="single"/>
          <w:lang w:val="en-US" w:eastAsia="zh-CN"/>
        </w:rPr>
        <w:t>2023</w:t>
      </w:r>
      <w:r>
        <w:rPr>
          <w:rFonts w:hint="eastAsia" w:ascii="仿宋" w:hAnsi="仿宋" w:eastAsia="仿宋" w:cs="仿宋"/>
          <w:sz w:val="28"/>
          <w:szCs w:val="28"/>
          <w:u w:val="single"/>
        </w:rPr>
        <w:t>年度东莞市企业商标品牌诊断策划项目</w:t>
      </w:r>
    </w:p>
    <w:p>
      <w:pPr>
        <w:spacing w:line="480" w:lineRule="auto"/>
        <w:ind w:firstLine="960" w:firstLineChars="300"/>
        <w:rPr>
          <w:rFonts w:ascii="楷体" w:hAnsi="楷体" w:eastAsia="楷体" w:cs="楷体"/>
          <w:sz w:val="32"/>
          <w:szCs w:val="32"/>
          <w:u w:val="single"/>
        </w:rPr>
      </w:pPr>
      <w:r>
        <w:rPr>
          <w:rFonts w:hint="eastAsia" w:ascii="楷体" w:hAnsi="楷体" w:eastAsia="楷体" w:cs="楷体"/>
          <w:sz w:val="32"/>
          <w:szCs w:val="32"/>
        </w:rPr>
        <w:t>申请单位：</w:t>
      </w:r>
      <w:r>
        <w:rPr>
          <w:rFonts w:hint="eastAsia" w:ascii="楷体" w:hAnsi="楷体" w:eastAsia="楷体" w:cs="楷体"/>
          <w:sz w:val="32"/>
          <w:szCs w:val="32"/>
          <w:u w:val="single"/>
        </w:rPr>
        <w:t xml:space="preserve">                             （盖章）</w:t>
      </w:r>
    </w:p>
    <w:p>
      <w:pPr>
        <w:spacing w:line="480" w:lineRule="auto"/>
        <w:ind w:firstLine="960" w:firstLineChars="300"/>
        <w:rPr>
          <w:rFonts w:hint="eastAsia" w:ascii="楷体" w:hAnsi="楷体" w:eastAsia="楷体" w:cs="楷体"/>
          <w:sz w:val="32"/>
          <w:szCs w:val="32"/>
          <w:u w:val="single"/>
          <w:lang w:val="en-US" w:eastAsia="zh-CN"/>
        </w:rPr>
      </w:pPr>
      <w:r>
        <w:rPr>
          <w:rFonts w:hint="eastAsia" w:ascii="楷体" w:hAnsi="楷体" w:eastAsia="楷体" w:cs="楷体"/>
          <w:sz w:val="32"/>
          <w:szCs w:val="32"/>
          <w:lang w:eastAsia="zh-CN"/>
        </w:rPr>
        <w:t>申请单位所属镇街（园区）：</w:t>
      </w:r>
      <w:r>
        <w:rPr>
          <w:rFonts w:hint="eastAsia" w:ascii="楷体" w:hAnsi="楷体" w:eastAsia="楷体" w:cs="楷体"/>
          <w:sz w:val="32"/>
          <w:szCs w:val="32"/>
          <w:u w:val="single"/>
          <w:lang w:val="en-US" w:eastAsia="zh-CN"/>
        </w:rPr>
        <w:t xml:space="preserve">                      </w:t>
      </w:r>
    </w:p>
    <w:p>
      <w:pPr>
        <w:spacing w:line="480" w:lineRule="auto"/>
        <w:ind w:firstLine="960" w:firstLineChars="300"/>
        <w:rPr>
          <w:rFonts w:ascii="楷体" w:hAnsi="楷体" w:eastAsia="楷体" w:cs="楷体"/>
          <w:sz w:val="32"/>
          <w:szCs w:val="32"/>
          <w:u w:val="single"/>
        </w:rPr>
      </w:pPr>
      <w:r>
        <w:rPr>
          <w:rFonts w:hint="eastAsia" w:ascii="楷体" w:hAnsi="楷体" w:eastAsia="楷体" w:cs="楷体"/>
          <w:sz w:val="32"/>
          <w:szCs w:val="32"/>
        </w:rPr>
        <w:t>联合单位：</w:t>
      </w:r>
      <w:r>
        <w:rPr>
          <w:rFonts w:hint="eastAsia" w:ascii="楷体" w:hAnsi="楷体" w:eastAsia="楷体" w:cs="楷体"/>
          <w:sz w:val="32"/>
          <w:szCs w:val="32"/>
          <w:u w:val="single"/>
        </w:rPr>
        <w:t xml:space="preserve">                             （盖章）</w:t>
      </w:r>
    </w:p>
    <w:p>
      <w:pPr>
        <w:spacing w:line="480" w:lineRule="auto"/>
        <w:ind w:firstLine="960" w:firstLineChars="300"/>
        <w:rPr>
          <w:rFonts w:ascii="楷体" w:hAnsi="楷体" w:eastAsia="楷体" w:cs="楷体"/>
          <w:sz w:val="32"/>
          <w:szCs w:val="32"/>
        </w:rPr>
      </w:pPr>
      <w:r>
        <w:rPr>
          <w:rFonts w:hint="eastAsia" w:ascii="楷体" w:hAnsi="楷体" w:eastAsia="楷体" w:cs="楷体"/>
          <w:sz w:val="32"/>
          <w:szCs w:val="32"/>
        </w:rPr>
        <w:t>项目负责人：</w:t>
      </w:r>
      <w:r>
        <w:rPr>
          <w:rFonts w:hint="eastAsia" w:ascii="楷体" w:hAnsi="楷体" w:eastAsia="楷体" w:cs="楷体"/>
          <w:sz w:val="32"/>
          <w:szCs w:val="32"/>
          <w:u w:val="single"/>
        </w:rPr>
        <w:t xml:space="preserve">                                  </w:t>
      </w:r>
    </w:p>
    <w:p>
      <w:pPr>
        <w:spacing w:line="480" w:lineRule="auto"/>
        <w:ind w:firstLine="960" w:firstLineChars="300"/>
        <w:rPr>
          <w:rFonts w:ascii="楷体" w:hAnsi="楷体" w:eastAsia="楷体" w:cs="楷体"/>
          <w:sz w:val="32"/>
          <w:szCs w:val="32"/>
        </w:rPr>
      </w:pPr>
      <w:r>
        <w:rPr>
          <w:rFonts w:hint="eastAsia" w:ascii="楷体" w:hAnsi="楷体" w:eastAsia="楷体" w:cs="楷体"/>
          <w:sz w:val="32"/>
          <w:szCs w:val="32"/>
        </w:rPr>
        <w:t>项目联系人：</w:t>
      </w:r>
      <w:r>
        <w:rPr>
          <w:rFonts w:hint="eastAsia" w:ascii="楷体" w:hAnsi="楷体" w:eastAsia="楷体" w:cs="楷体"/>
          <w:sz w:val="32"/>
          <w:szCs w:val="32"/>
          <w:u w:val="single"/>
        </w:rPr>
        <w:t xml:space="preserve">                                  </w:t>
      </w:r>
    </w:p>
    <w:p>
      <w:pPr>
        <w:spacing w:line="480" w:lineRule="auto"/>
        <w:ind w:firstLine="960" w:firstLineChars="300"/>
        <w:rPr>
          <w:rFonts w:ascii="楷体" w:hAnsi="楷体" w:eastAsia="楷体" w:cs="楷体"/>
          <w:sz w:val="32"/>
          <w:szCs w:val="32"/>
          <w:u w:val="single"/>
        </w:rPr>
      </w:pPr>
      <w:r>
        <w:rPr>
          <w:rFonts w:hint="eastAsia" w:ascii="楷体" w:hAnsi="楷体" w:eastAsia="楷体" w:cs="楷体"/>
          <w:sz w:val="32"/>
          <w:szCs w:val="32"/>
        </w:rPr>
        <w:t>部门及职务：</w:t>
      </w:r>
      <w:r>
        <w:rPr>
          <w:rFonts w:hint="eastAsia" w:ascii="楷体" w:hAnsi="楷体" w:eastAsia="楷体" w:cs="楷体"/>
          <w:sz w:val="32"/>
          <w:szCs w:val="32"/>
          <w:u w:val="single"/>
        </w:rPr>
        <w:t xml:space="preserve">                                  </w:t>
      </w:r>
    </w:p>
    <w:p>
      <w:pPr>
        <w:spacing w:line="480" w:lineRule="auto"/>
        <w:ind w:firstLine="960" w:firstLineChars="300"/>
        <w:rPr>
          <w:rFonts w:ascii="楷体" w:hAnsi="楷体" w:eastAsia="楷体" w:cs="楷体"/>
          <w:sz w:val="32"/>
          <w:szCs w:val="32"/>
          <w:u w:val="single"/>
        </w:rPr>
      </w:pPr>
      <w:r>
        <w:rPr>
          <w:rFonts w:hint="eastAsia" w:ascii="楷体" w:hAnsi="楷体" w:eastAsia="楷体" w:cs="楷体"/>
          <w:sz w:val="32"/>
          <w:szCs w:val="32"/>
        </w:rPr>
        <w:t>固定电话：</w:t>
      </w:r>
      <w:r>
        <w:rPr>
          <w:rFonts w:hint="eastAsia" w:ascii="楷体" w:hAnsi="楷体" w:eastAsia="楷体" w:cs="楷体"/>
          <w:sz w:val="32"/>
          <w:szCs w:val="32"/>
          <w:u w:val="single"/>
        </w:rPr>
        <w:t xml:space="preserve">                                    </w:t>
      </w:r>
    </w:p>
    <w:p>
      <w:pPr>
        <w:spacing w:line="480" w:lineRule="auto"/>
        <w:ind w:firstLine="960" w:firstLineChars="300"/>
        <w:rPr>
          <w:rFonts w:ascii="楷体" w:hAnsi="楷体" w:eastAsia="楷体" w:cs="楷体"/>
          <w:sz w:val="32"/>
          <w:szCs w:val="32"/>
          <w:u w:val="single"/>
        </w:rPr>
      </w:pPr>
      <w:r>
        <w:rPr>
          <w:rFonts w:hint="eastAsia" w:ascii="楷体" w:hAnsi="楷体" w:eastAsia="楷体" w:cs="楷体"/>
          <w:sz w:val="32"/>
          <w:szCs w:val="32"/>
        </w:rPr>
        <w:t>移动电话：</w:t>
      </w:r>
      <w:r>
        <w:rPr>
          <w:rFonts w:hint="eastAsia" w:ascii="楷体" w:hAnsi="楷体" w:eastAsia="楷体" w:cs="楷体"/>
          <w:sz w:val="32"/>
          <w:szCs w:val="32"/>
          <w:u w:val="single"/>
        </w:rPr>
        <w:t xml:space="preserve">                                    </w:t>
      </w:r>
    </w:p>
    <w:p>
      <w:pPr>
        <w:spacing w:line="480" w:lineRule="auto"/>
        <w:ind w:firstLine="960" w:firstLineChars="300"/>
        <w:rPr>
          <w:rFonts w:ascii="楷体" w:hAnsi="楷体" w:eastAsia="楷体" w:cs="楷体"/>
          <w:sz w:val="32"/>
          <w:szCs w:val="32"/>
          <w:u w:val="single"/>
        </w:rPr>
      </w:pPr>
      <w:r>
        <w:rPr>
          <w:rFonts w:hint="eastAsia" w:ascii="楷体" w:hAnsi="楷体" w:eastAsia="楷体" w:cs="楷体"/>
          <w:sz w:val="32"/>
          <w:szCs w:val="32"/>
        </w:rPr>
        <w:t>电子邮箱：</w:t>
      </w:r>
      <w:r>
        <w:rPr>
          <w:rFonts w:hint="eastAsia" w:ascii="楷体" w:hAnsi="楷体" w:eastAsia="楷体" w:cs="楷体"/>
          <w:sz w:val="32"/>
          <w:szCs w:val="32"/>
          <w:u w:val="single"/>
        </w:rPr>
        <w:t xml:space="preserve">                                    </w:t>
      </w:r>
    </w:p>
    <w:p>
      <w:pPr>
        <w:spacing w:line="480" w:lineRule="auto"/>
        <w:ind w:firstLine="960" w:firstLineChars="300"/>
        <w:rPr>
          <w:rFonts w:ascii="楷体" w:hAnsi="楷体" w:eastAsia="楷体" w:cs="楷体"/>
          <w:sz w:val="32"/>
          <w:szCs w:val="32"/>
        </w:rPr>
      </w:pPr>
      <w:r>
        <w:rPr>
          <w:rFonts w:hint="eastAsia" w:ascii="楷体" w:hAnsi="楷体" w:eastAsia="楷体" w:cs="楷体"/>
          <w:sz w:val="32"/>
          <w:szCs w:val="32"/>
        </w:rPr>
        <w:t>填报日期：</w:t>
      </w:r>
      <w:r>
        <w:rPr>
          <w:rFonts w:hint="eastAsia" w:ascii="楷体" w:hAnsi="楷体" w:eastAsia="楷体" w:cs="楷体"/>
          <w:sz w:val="32"/>
          <w:szCs w:val="32"/>
          <w:u w:val="single"/>
        </w:rPr>
        <w:t xml:space="preserve">               </w:t>
      </w:r>
      <w:r>
        <w:rPr>
          <w:rFonts w:hint="eastAsia" w:ascii="楷体" w:hAnsi="楷体" w:eastAsia="楷体" w:cs="楷体"/>
          <w:sz w:val="32"/>
          <w:szCs w:val="32"/>
        </w:rPr>
        <w:t>年</w:t>
      </w:r>
      <w:r>
        <w:rPr>
          <w:rFonts w:hint="eastAsia" w:ascii="楷体" w:hAnsi="楷体" w:eastAsia="楷体" w:cs="楷体"/>
          <w:sz w:val="32"/>
          <w:szCs w:val="32"/>
          <w:u w:val="single"/>
        </w:rPr>
        <w:t xml:space="preserve">      </w:t>
      </w:r>
      <w:r>
        <w:rPr>
          <w:rFonts w:hint="eastAsia" w:ascii="楷体" w:hAnsi="楷体" w:eastAsia="楷体" w:cs="楷体"/>
          <w:sz w:val="32"/>
          <w:szCs w:val="32"/>
        </w:rPr>
        <w:t>月</w:t>
      </w:r>
      <w:r>
        <w:rPr>
          <w:rFonts w:hint="eastAsia" w:ascii="楷体" w:hAnsi="楷体" w:eastAsia="楷体" w:cs="楷体"/>
          <w:sz w:val="32"/>
          <w:szCs w:val="32"/>
          <w:u w:val="single"/>
        </w:rPr>
        <w:t xml:space="preserve">         </w:t>
      </w:r>
      <w:r>
        <w:rPr>
          <w:rFonts w:hint="eastAsia" w:ascii="楷体" w:hAnsi="楷体" w:eastAsia="楷体" w:cs="楷体"/>
          <w:sz w:val="32"/>
          <w:szCs w:val="32"/>
        </w:rPr>
        <w:t>日</w:t>
      </w:r>
    </w:p>
    <w:p>
      <w:pPr>
        <w:rPr>
          <w:rFonts w:eastAsia="仿宋" w:cs="仿宋"/>
          <w:color w:val="000000"/>
          <w:sz w:val="32"/>
          <w:szCs w:val="32"/>
        </w:rPr>
      </w:pPr>
    </w:p>
    <w:p>
      <w:pPr>
        <w:rPr>
          <w:rFonts w:eastAsia="仿宋" w:cs="仿宋"/>
          <w:color w:val="000000"/>
          <w:sz w:val="32"/>
          <w:szCs w:val="32"/>
        </w:rPr>
      </w:pPr>
    </w:p>
    <w:p>
      <w:pPr>
        <w:rPr>
          <w:rFonts w:eastAsia="仿宋" w:cs="仿宋"/>
          <w:color w:val="000000"/>
          <w:sz w:val="32"/>
          <w:szCs w:val="32"/>
        </w:rPr>
      </w:pPr>
    </w:p>
    <w:p>
      <w:pPr>
        <w:spacing w:line="600" w:lineRule="exact"/>
        <w:jc w:val="center"/>
        <w:rPr>
          <w:rFonts w:eastAsia="楷体_GB2312"/>
          <w:bCs/>
          <w:sz w:val="36"/>
          <w:szCs w:val="36"/>
        </w:rPr>
      </w:pPr>
    </w:p>
    <w:p>
      <w:pPr>
        <w:jc w:val="center"/>
        <w:rPr>
          <w:rFonts w:hint="default" w:ascii="Times New Roman" w:hAnsi="Times New Roman" w:eastAsia="方正小标宋简体" w:cs="Times New Roman"/>
          <w:sz w:val="44"/>
        </w:rPr>
      </w:pPr>
      <w:r>
        <w:rPr>
          <w:rFonts w:eastAsia="黑体"/>
          <w:sz w:val="44"/>
          <w:szCs w:val="44"/>
        </w:rPr>
        <w:br w:type="page"/>
      </w:r>
      <w:r>
        <w:rPr>
          <w:rFonts w:hint="default" w:ascii="Times New Roman" w:hAnsi="Times New Roman" w:eastAsia="方正小标宋简体" w:cs="Times New Roman"/>
          <w:sz w:val="44"/>
        </w:rPr>
        <w:t>填写说明</w:t>
      </w:r>
    </w:p>
    <w:p>
      <w:pPr>
        <w:spacing w:line="660" w:lineRule="exact"/>
        <w:ind w:left="0" w:leftChars="0" w:firstLine="600" w:firstLineChars="200"/>
        <w:jc w:val="left"/>
        <w:rPr>
          <w:rFonts w:hint="default" w:ascii="Times New Roman" w:hAnsi="Times New Roman" w:eastAsia="仿宋_GB2312" w:cs="Times New Roman"/>
          <w:sz w:val="30"/>
          <w:szCs w:val="30"/>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本申报书</w:t>
      </w:r>
      <w:r>
        <w:rPr>
          <w:rFonts w:hint="default" w:ascii="Times New Roman" w:hAnsi="Times New Roman" w:eastAsia="仿宋_GB2312" w:cs="Times New Roman"/>
          <w:sz w:val="30"/>
          <w:szCs w:val="30"/>
        </w:rPr>
        <w:t>适用于</w:t>
      </w:r>
      <w:r>
        <w:rPr>
          <w:rFonts w:hint="eastAsia" w:ascii="Times New Roman" w:hAnsi="Times New Roman" w:eastAsia="仿宋_GB2312" w:cs="Times New Roman"/>
          <w:sz w:val="30"/>
          <w:szCs w:val="30"/>
          <w:lang w:val="en-US" w:eastAsia="zh-CN"/>
        </w:rPr>
        <w:t>2023</w:t>
      </w:r>
      <w:r>
        <w:rPr>
          <w:rFonts w:hint="default" w:ascii="Times New Roman" w:hAnsi="Times New Roman" w:eastAsia="仿宋_GB2312" w:cs="Times New Roman"/>
          <w:sz w:val="30"/>
          <w:szCs w:val="30"/>
        </w:rPr>
        <w:t>年度</w:t>
      </w:r>
      <w:r>
        <w:rPr>
          <w:rFonts w:hint="default" w:ascii="Times New Roman" w:hAnsi="Times New Roman" w:eastAsia="仿宋_GB2312" w:cs="Times New Roman"/>
          <w:sz w:val="30"/>
          <w:szCs w:val="30"/>
          <w:lang w:eastAsia="zh-CN"/>
        </w:rPr>
        <w:t>促进经济高质量发展专项资金知识产权战略专题项目中的企业商标品牌诊断策划项目</w:t>
      </w:r>
      <w:r>
        <w:rPr>
          <w:rFonts w:hint="default" w:ascii="Times New Roman" w:hAnsi="Times New Roman" w:eastAsia="仿宋_GB2312" w:cs="Times New Roman"/>
          <w:sz w:val="30"/>
          <w:szCs w:val="30"/>
        </w:rPr>
        <w:t>的申报工作。</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二、申报单位对本申请材料以及所附材料的合法性、真实性、准确性负责。</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三、申报书内各项内容的表述应准确严谨，外来语应同时用原文和中文表达，第一次出现的缩略词应注明全称。</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四、单位性质主要指机关单位、企业、事业单位、社会组织等。</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五、所属镇街（园区）一栏请填写主申报单位注册地址所在镇街（园区）名称；市外企业请填写“市外企业”。</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cs="Times New Roman"/>
          <w:sz w:val="30"/>
          <w:szCs w:val="30"/>
          <w:lang w:eastAsia="zh-CN"/>
        </w:rPr>
        <w:t>六</w:t>
      </w:r>
      <w:r>
        <w:rPr>
          <w:rFonts w:hint="default" w:ascii="Times New Roman" w:hAnsi="Times New Roman" w:eastAsia="仿宋_GB2312" w:cs="Times New Roman"/>
          <w:sz w:val="30"/>
          <w:szCs w:val="30"/>
        </w:rPr>
        <w:t>、申报书各栏目不应空缺，无内容时填“无”。</w:t>
      </w:r>
    </w:p>
    <w:p>
      <w:pPr>
        <w:adjustRightInd w:val="0"/>
        <w:spacing w:line="360" w:lineRule="auto"/>
        <w:ind w:firstLine="600" w:firstLineChars="200"/>
        <w:rPr>
          <w:rFonts w:hint="eastAsia" w:ascii="仿宋_GB2312" w:hAnsi="仿宋_GB2312" w:eastAsia="仿宋_GB2312" w:cs="仿宋_GB2312"/>
          <w:sz w:val="30"/>
          <w:szCs w:val="30"/>
        </w:rPr>
      </w:pPr>
      <w:r>
        <w:rPr>
          <w:rFonts w:hint="default" w:ascii="Times New Roman" w:hAnsi="Times New Roman" w:cs="Times New Roman"/>
          <w:sz w:val="30"/>
          <w:szCs w:val="30"/>
          <w:lang w:eastAsia="zh-CN"/>
        </w:rPr>
        <w:t>七</w:t>
      </w:r>
      <w:r>
        <w:rPr>
          <w:rFonts w:hint="default" w:ascii="Times New Roman" w:hAnsi="Times New Roman" w:eastAsia="仿宋_GB2312" w:cs="Times New Roman"/>
          <w:sz w:val="30"/>
          <w:szCs w:val="30"/>
        </w:rPr>
        <w:t>、申报书及相关材料一律采用A4大小纸张双面打印，左侧装订成册，打印一式</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份（加盖申报单位公章）。</w:t>
      </w:r>
    </w:p>
    <w:p>
      <w:pPr>
        <w:bidi w:val="0"/>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八、本申报书中要求的各项签名，均应由其本人亲笔签名，不能使用私章代替，也不能由他人代签。</w:t>
      </w:r>
      <w:r>
        <w:rPr>
          <w:rFonts w:hint="eastAsia" w:ascii="仿宋_GB2312" w:hAnsi="仿宋_GB2312" w:eastAsia="仿宋_GB2312" w:cs="仿宋_GB2312"/>
          <w:sz w:val="30"/>
          <w:szCs w:val="30"/>
          <w:lang w:val="en-US" w:eastAsia="zh-CN"/>
        </w:rPr>
        <w:t>其中委托授权人须为本合同指定的项目负责人。</w:t>
      </w:r>
    </w:p>
    <w:p>
      <w:pPr>
        <w:jc w:val="left"/>
        <w:rPr>
          <w:sz w:val="32"/>
          <w:szCs w:val="32"/>
        </w:rPr>
      </w:pPr>
      <w:r>
        <w:rPr>
          <w:rFonts w:hAnsi="黑体" w:eastAsia="黑体"/>
          <w:sz w:val="28"/>
          <w:szCs w:val="28"/>
        </w:rPr>
        <w:br w:type="page"/>
      </w:r>
      <w:r>
        <w:rPr>
          <w:rFonts w:hint="eastAsia" w:hAnsi="黑体" w:eastAsia="黑体"/>
          <w:sz w:val="32"/>
          <w:szCs w:val="32"/>
        </w:rPr>
        <w:t xml:space="preserve">   一、</w:t>
      </w:r>
      <w:r>
        <w:rPr>
          <w:rFonts w:hAnsi="黑体" w:eastAsia="黑体"/>
          <w:sz w:val="32"/>
          <w:szCs w:val="32"/>
        </w:rPr>
        <w:t>申报单位</w:t>
      </w:r>
      <w:r>
        <w:rPr>
          <w:rFonts w:hint="eastAsia" w:hAnsi="黑体" w:eastAsia="黑体"/>
          <w:sz w:val="32"/>
          <w:szCs w:val="32"/>
        </w:rPr>
        <w:t>基本</w:t>
      </w:r>
      <w:r>
        <w:rPr>
          <w:rFonts w:hAnsi="黑体" w:eastAsia="黑体"/>
          <w:sz w:val="32"/>
          <w:szCs w:val="32"/>
        </w:rPr>
        <w:t>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545"/>
        <w:gridCol w:w="2450"/>
        <w:gridCol w:w="600"/>
        <w:gridCol w:w="1869"/>
        <w:gridCol w:w="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01" w:type="dxa"/>
            <w:gridSpan w:val="2"/>
            <w:vAlign w:val="center"/>
          </w:tcPr>
          <w:p>
            <w:pPr>
              <w:snapToGrid w:val="0"/>
              <w:jc w:val="center"/>
              <w:rPr>
                <w:b/>
                <w:sz w:val="28"/>
                <w:szCs w:val="28"/>
              </w:rPr>
            </w:pPr>
            <w:r>
              <w:rPr>
                <w:rFonts w:hint="eastAsia"/>
                <w:b/>
                <w:spacing w:val="-20"/>
                <w:sz w:val="28"/>
                <w:szCs w:val="28"/>
              </w:rPr>
              <w:t>申请企业</w:t>
            </w:r>
          </w:p>
        </w:tc>
        <w:tc>
          <w:tcPr>
            <w:tcW w:w="6825" w:type="dxa"/>
            <w:gridSpan w:val="5"/>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01" w:type="dxa"/>
            <w:gridSpan w:val="2"/>
            <w:vAlign w:val="center"/>
          </w:tcPr>
          <w:p>
            <w:pPr>
              <w:snapToGrid w:val="0"/>
              <w:jc w:val="center"/>
              <w:rPr>
                <w:b/>
                <w:spacing w:val="-20"/>
                <w:sz w:val="28"/>
                <w:szCs w:val="28"/>
              </w:rPr>
            </w:pPr>
            <w:r>
              <w:rPr>
                <w:rFonts w:hint="eastAsia"/>
                <w:b/>
                <w:spacing w:val="-20"/>
                <w:sz w:val="28"/>
                <w:szCs w:val="28"/>
              </w:rPr>
              <w:t>企业类别</w:t>
            </w:r>
          </w:p>
        </w:tc>
        <w:tc>
          <w:tcPr>
            <w:tcW w:w="6825" w:type="dxa"/>
            <w:gridSpan w:val="5"/>
            <w:vAlign w:val="center"/>
          </w:tcPr>
          <w:p>
            <w:pPr>
              <w:snapToGrid w:val="0"/>
              <w:jc w:val="left"/>
              <w:rPr>
                <w:sz w:val="28"/>
                <w:szCs w:val="28"/>
              </w:rPr>
            </w:pPr>
          </w:p>
          <w:p>
            <w:pPr>
              <w:snapToGrid w:val="0"/>
              <w:jc w:val="left"/>
              <w:rPr>
                <w:sz w:val="28"/>
                <w:szCs w:val="28"/>
              </w:rPr>
            </w:pPr>
            <w:r>
              <w:rPr>
                <w:rFonts w:hint="eastAsia"/>
                <w:sz w:val="28"/>
                <w:szCs w:val="28"/>
              </w:rPr>
              <w:t>（填报范围</w:t>
            </w:r>
            <w:r>
              <w:rPr>
                <w:rFonts w:hint="eastAsia"/>
                <w:sz w:val="28"/>
                <w:szCs w:val="28"/>
                <w:lang w:eastAsia="zh-CN"/>
              </w:rPr>
              <w:t>（</w:t>
            </w:r>
            <w:r>
              <w:rPr>
                <w:rFonts w:hint="eastAsia"/>
                <w:sz w:val="28"/>
                <w:szCs w:val="28"/>
                <w:lang w:val="en-US" w:eastAsia="zh-CN"/>
              </w:rPr>
              <w:t>至少符合其中一类</w:t>
            </w:r>
            <w:r>
              <w:rPr>
                <w:rFonts w:hint="eastAsia"/>
                <w:sz w:val="28"/>
                <w:szCs w:val="28"/>
                <w:lang w:eastAsia="zh-CN"/>
              </w:rPr>
              <w:t>）</w:t>
            </w:r>
            <w:r>
              <w:rPr>
                <w:rFonts w:hint="eastAsia"/>
                <w:sz w:val="28"/>
                <w:szCs w:val="28"/>
              </w:rPr>
              <w:t>：规模以上工业企业、上市及后备企业、国家高新技术企业、市“倍增计划”试点企业、知识产权示范（优势）企业）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gridSpan w:val="2"/>
            <w:vAlign w:val="center"/>
          </w:tcPr>
          <w:p>
            <w:pPr>
              <w:snapToGrid w:val="0"/>
              <w:jc w:val="center"/>
              <w:rPr>
                <w:b/>
                <w:sz w:val="28"/>
                <w:szCs w:val="28"/>
              </w:rPr>
            </w:pPr>
            <w:r>
              <w:rPr>
                <w:b/>
                <w:sz w:val="28"/>
                <w:szCs w:val="28"/>
              </w:rPr>
              <w:t>注册地址</w:t>
            </w:r>
          </w:p>
        </w:tc>
        <w:tc>
          <w:tcPr>
            <w:tcW w:w="2450" w:type="dxa"/>
            <w:vAlign w:val="center"/>
          </w:tcPr>
          <w:p>
            <w:pPr>
              <w:snapToGrid w:val="0"/>
              <w:jc w:val="center"/>
              <w:rPr>
                <w:sz w:val="28"/>
                <w:szCs w:val="28"/>
              </w:rPr>
            </w:pPr>
          </w:p>
        </w:tc>
        <w:tc>
          <w:tcPr>
            <w:tcW w:w="2475" w:type="dxa"/>
            <w:gridSpan w:val="3"/>
            <w:vAlign w:val="center"/>
          </w:tcPr>
          <w:p>
            <w:pPr>
              <w:snapToGrid w:val="0"/>
              <w:jc w:val="center"/>
              <w:rPr>
                <w:b/>
                <w:sz w:val="28"/>
                <w:szCs w:val="28"/>
              </w:rPr>
            </w:pPr>
            <w:r>
              <w:rPr>
                <w:rFonts w:hint="eastAsia"/>
                <w:b/>
                <w:spacing w:val="-20"/>
                <w:sz w:val="28"/>
                <w:szCs w:val="28"/>
              </w:rPr>
              <w:t>统一社会信用代码</w:t>
            </w:r>
          </w:p>
        </w:tc>
        <w:tc>
          <w:tcPr>
            <w:tcW w:w="1900" w:type="dxa"/>
            <w:vAlign w:val="center"/>
          </w:tcPr>
          <w:p>
            <w:pPr>
              <w:snapToGrid w:val="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001" w:type="dxa"/>
            <w:gridSpan w:val="2"/>
            <w:vAlign w:val="center"/>
          </w:tcPr>
          <w:p>
            <w:pPr>
              <w:snapToGrid w:val="0"/>
              <w:jc w:val="center"/>
              <w:rPr>
                <w:b/>
                <w:sz w:val="28"/>
                <w:szCs w:val="28"/>
              </w:rPr>
            </w:pPr>
            <w:r>
              <w:rPr>
                <w:b/>
                <w:spacing w:val="-20"/>
                <w:sz w:val="28"/>
                <w:szCs w:val="28"/>
              </w:rPr>
              <w:t>法定代表人</w:t>
            </w:r>
          </w:p>
        </w:tc>
        <w:tc>
          <w:tcPr>
            <w:tcW w:w="2450" w:type="dxa"/>
            <w:vAlign w:val="center"/>
          </w:tcPr>
          <w:p>
            <w:pPr>
              <w:snapToGrid w:val="0"/>
              <w:rPr>
                <w:sz w:val="28"/>
                <w:szCs w:val="28"/>
              </w:rPr>
            </w:pPr>
          </w:p>
        </w:tc>
        <w:tc>
          <w:tcPr>
            <w:tcW w:w="2469" w:type="dxa"/>
            <w:gridSpan w:val="2"/>
            <w:vAlign w:val="center"/>
          </w:tcPr>
          <w:p>
            <w:pPr>
              <w:snapToGrid w:val="0"/>
              <w:jc w:val="center"/>
              <w:rPr>
                <w:sz w:val="28"/>
                <w:szCs w:val="28"/>
              </w:rPr>
            </w:pPr>
            <w:r>
              <w:rPr>
                <w:rFonts w:hint="eastAsia"/>
                <w:b/>
                <w:sz w:val="28"/>
                <w:szCs w:val="28"/>
              </w:rPr>
              <w:t>联系电话</w:t>
            </w:r>
          </w:p>
        </w:tc>
        <w:tc>
          <w:tcPr>
            <w:tcW w:w="1906" w:type="dxa"/>
            <w:gridSpan w:val="2"/>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01" w:type="dxa"/>
            <w:gridSpan w:val="2"/>
            <w:vAlign w:val="center"/>
          </w:tcPr>
          <w:p>
            <w:pPr>
              <w:snapToGrid w:val="0"/>
              <w:jc w:val="center"/>
              <w:rPr>
                <w:b/>
                <w:sz w:val="28"/>
                <w:szCs w:val="28"/>
              </w:rPr>
            </w:pPr>
            <w:r>
              <w:rPr>
                <w:b/>
                <w:spacing w:val="-20"/>
                <w:sz w:val="28"/>
                <w:szCs w:val="28"/>
              </w:rPr>
              <w:t>开户银行</w:t>
            </w:r>
          </w:p>
        </w:tc>
        <w:tc>
          <w:tcPr>
            <w:tcW w:w="2450" w:type="dxa"/>
            <w:vAlign w:val="center"/>
          </w:tcPr>
          <w:p>
            <w:pPr>
              <w:snapToGrid w:val="0"/>
              <w:jc w:val="center"/>
              <w:rPr>
                <w:sz w:val="28"/>
                <w:szCs w:val="28"/>
              </w:rPr>
            </w:pPr>
          </w:p>
        </w:tc>
        <w:tc>
          <w:tcPr>
            <w:tcW w:w="2475" w:type="dxa"/>
            <w:gridSpan w:val="3"/>
            <w:vAlign w:val="center"/>
          </w:tcPr>
          <w:p>
            <w:pPr>
              <w:snapToGrid w:val="0"/>
              <w:jc w:val="center"/>
              <w:rPr>
                <w:b/>
                <w:sz w:val="28"/>
                <w:szCs w:val="28"/>
              </w:rPr>
            </w:pPr>
            <w:r>
              <w:rPr>
                <w:b/>
                <w:sz w:val="28"/>
                <w:szCs w:val="28"/>
              </w:rPr>
              <w:t>开户名称</w:t>
            </w:r>
          </w:p>
        </w:tc>
        <w:tc>
          <w:tcPr>
            <w:tcW w:w="1900" w:type="dxa"/>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01" w:type="dxa"/>
            <w:gridSpan w:val="2"/>
            <w:vAlign w:val="center"/>
          </w:tcPr>
          <w:p>
            <w:pPr>
              <w:snapToGrid w:val="0"/>
              <w:jc w:val="center"/>
              <w:rPr>
                <w:b/>
                <w:sz w:val="28"/>
                <w:szCs w:val="28"/>
              </w:rPr>
            </w:pPr>
            <w:r>
              <w:rPr>
                <w:b/>
                <w:sz w:val="28"/>
                <w:szCs w:val="28"/>
              </w:rPr>
              <w:t>银行账号</w:t>
            </w:r>
          </w:p>
        </w:tc>
        <w:tc>
          <w:tcPr>
            <w:tcW w:w="6825" w:type="dxa"/>
            <w:gridSpan w:val="5"/>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01" w:type="dxa"/>
            <w:gridSpan w:val="2"/>
            <w:vAlign w:val="center"/>
          </w:tcPr>
          <w:p>
            <w:pPr>
              <w:snapToGrid w:val="0"/>
              <w:jc w:val="center"/>
              <w:rPr>
                <w:b/>
                <w:sz w:val="28"/>
                <w:szCs w:val="28"/>
              </w:rPr>
            </w:pPr>
            <w:r>
              <w:rPr>
                <w:b/>
                <w:sz w:val="28"/>
                <w:szCs w:val="28"/>
              </w:rPr>
              <w:t>地址邮编</w:t>
            </w:r>
          </w:p>
        </w:tc>
        <w:tc>
          <w:tcPr>
            <w:tcW w:w="6825" w:type="dxa"/>
            <w:gridSpan w:val="5"/>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6" w:type="dxa"/>
            <w:vMerge w:val="restart"/>
            <w:vAlign w:val="center"/>
          </w:tcPr>
          <w:p>
            <w:pPr>
              <w:snapToGrid w:val="0"/>
              <w:jc w:val="center"/>
              <w:rPr>
                <w:b/>
                <w:spacing w:val="-20"/>
                <w:sz w:val="28"/>
                <w:szCs w:val="28"/>
              </w:rPr>
            </w:pPr>
            <w:r>
              <w:rPr>
                <w:b/>
                <w:spacing w:val="-20"/>
                <w:sz w:val="28"/>
                <w:szCs w:val="28"/>
              </w:rPr>
              <w:t>项</w:t>
            </w:r>
          </w:p>
          <w:p>
            <w:pPr>
              <w:snapToGrid w:val="0"/>
              <w:jc w:val="center"/>
              <w:rPr>
                <w:b/>
                <w:spacing w:val="-20"/>
                <w:sz w:val="28"/>
                <w:szCs w:val="28"/>
              </w:rPr>
            </w:pPr>
            <w:r>
              <w:rPr>
                <w:b/>
                <w:spacing w:val="-20"/>
                <w:sz w:val="28"/>
                <w:szCs w:val="28"/>
              </w:rPr>
              <w:t>目</w:t>
            </w:r>
          </w:p>
          <w:p>
            <w:pPr>
              <w:snapToGrid w:val="0"/>
              <w:jc w:val="center"/>
              <w:rPr>
                <w:b/>
                <w:spacing w:val="-20"/>
                <w:sz w:val="28"/>
                <w:szCs w:val="28"/>
              </w:rPr>
            </w:pPr>
            <w:r>
              <w:rPr>
                <w:b/>
                <w:spacing w:val="-20"/>
                <w:sz w:val="28"/>
                <w:szCs w:val="28"/>
              </w:rPr>
              <w:t>负</w:t>
            </w:r>
          </w:p>
          <w:p>
            <w:pPr>
              <w:snapToGrid w:val="0"/>
              <w:jc w:val="center"/>
              <w:rPr>
                <w:b/>
                <w:spacing w:val="-20"/>
                <w:sz w:val="28"/>
                <w:szCs w:val="28"/>
              </w:rPr>
            </w:pPr>
            <w:r>
              <w:rPr>
                <w:b/>
                <w:spacing w:val="-20"/>
                <w:sz w:val="28"/>
                <w:szCs w:val="28"/>
              </w:rPr>
              <w:t>责</w:t>
            </w:r>
          </w:p>
          <w:p>
            <w:pPr>
              <w:snapToGrid w:val="0"/>
              <w:jc w:val="center"/>
              <w:rPr>
                <w:b/>
                <w:spacing w:val="-20"/>
                <w:sz w:val="28"/>
                <w:szCs w:val="28"/>
              </w:rPr>
            </w:pPr>
            <w:r>
              <w:rPr>
                <w:b/>
                <w:spacing w:val="-20"/>
                <w:sz w:val="28"/>
                <w:szCs w:val="28"/>
              </w:rPr>
              <w:t>人</w:t>
            </w:r>
          </w:p>
        </w:tc>
        <w:tc>
          <w:tcPr>
            <w:tcW w:w="1545" w:type="dxa"/>
            <w:vAlign w:val="center"/>
          </w:tcPr>
          <w:p>
            <w:pPr>
              <w:snapToGrid w:val="0"/>
              <w:jc w:val="center"/>
              <w:rPr>
                <w:b/>
                <w:sz w:val="28"/>
                <w:szCs w:val="28"/>
              </w:rPr>
            </w:pPr>
            <w:r>
              <w:rPr>
                <w:b/>
                <w:sz w:val="28"/>
                <w:szCs w:val="28"/>
              </w:rPr>
              <w:t>姓 名</w:t>
            </w:r>
          </w:p>
        </w:tc>
        <w:tc>
          <w:tcPr>
            <w:tcW w:w="2450" w:type="dxa"/>
            <w:vAlign w:val="center"/>
          </w:tcPr>
          <w:p>
            <w:pPr>
              <w:snapToGrid w:val="0"/>
              <w:rPr>
                <w:sz w:val="28"/>
                <w:szCs w:val="28"/>
              </w:rPr>
            </w:pPr>
          </w:p>
        </w:tc>
        <w:tc>
          <w:tcPr>
            <w:tcW w:w="600" w:type="dxa"/>
            <w:vMerge w:val="restart"/>
            <w:vAlign w:val="center"/>
          </w:tcPr>
          <w:p>
            <w:pPr>
              <w:snapToGrid w:val="0"/>
              <w:jc w:val="center"/>
              <w:rPr>
                <w:b/>
                <w:spacing w:val="-20"/>
                <w:sz w:val="28"/>
                <w:szCs w:val="28"/>
              </w:rPr>
            </w:pPr>
            <w:r>
              <w:rPr>
                <w:b/>
                <w:spacing w:val="-20"/>
                <w:sz w:val="28"/>
                <w:szCs w:val="28"/>
              </w:rPr>
              <w:t>项</w:t>
            </w:r>
          </w:p>
          <w:p>
            <w:pPr>
              <w:snapToGrid w:val="0"/>
              <w:jc w:val="center"/>
              <w:rPr>
                <w:b/>
                <w:spacing w:val="-20"/>
                <w:sz w:val="28"/>
                <w:szCs w:val="28"/>
              </w:rPr>
            </w:pPr>
            <w:r>
              <w:rPr>
                <w:b/>
                <w:spacing w:val="-20"/>
                <w:sz w:val="28"/>
                <w:szCs w:val="28"/>
              </w:rPr>
              <w:t>目</w:t>
            </w:r>
          </w:p>
          <w:p>
            <w:pPr>
              <w:snapToGrid w:val="0"/>
              <w:jc w:val="center"/>
              <w:rPr>
                <w:b/>
                <w:spacing w:val="-20"/>
                <w:sz w:val="28"/>
                <w:szCs w:val="28"/>
              </w:rPr>
            </w:pPr>
            <w:r>
              <w:rPr>
                <w:b/>
                <w:spacing w:val="-20"/>
                <w:sz w:val="28"/>
                <w:szCs w:val="28"/>
              </w:rPr>
              <w:t>联</w:t>
            </w:r>
          </w:p>
          <w:p>
            <w:pPr>
              <w:snapToGrid w:val="0"/>
              <w:jc w:val="center"/>
              <w:rPr>
                <w:b/>
                <w:spacing w:val="-20"/>
                <w:sz w:val="28"/>
                <w:szCs w:val="28"/>
              </w:rPr>
            </w:pPr>
            <w:r>
              <w:rPr>
                <w:b/>
                <w:spacing w:val="-20"/>
                <w:sz w:val="28"/>
                <w:szCs w:val="28"/>
              </w:rPr>
              <w:t>系</w:t>
            </w:r>
          </w:p>
          <w:p>
            <w:pPr>
              <w:snapToGrid w:val="0"/>
              <w:jc w:val="center"/>
              <w:rPr>
                <w:b/>
                <w:sz w:val="28"/>
                <w:szCs w:val="28"/>
              </w:rPr>
            </w:pPr>
            <w:r>
              <w:rPr>
                <w:b/>
                <w:spacing w:val="-20"/>
                <w:sz w:val="28"/>
                <w:szCs w:val="28"/>
              </w:rPr>
              <w:t>人</w:t>
            </w:r>
          </w:p>
        </w:tc>
        <w:tc>
          <w:tcPr>
            <w:tcW w:w="1875" w:type="dxa"/>
            <w:gridSpan w:val="2"/>
            <w:vAlign w:val="center"/>
          </w:tcPr>
          <w:p>
            <w:pPr>
              <w:snapToGrid w:val="0"/>
              <w:jc w:val="center"/>
              <w:rPr>
                <w:b/>
                <w:sz w:val="28"/>
                <w:szCs w:val="28"/>
              </w:rPr>
            </w:pPr>
            <w:r>
              <w:rPr>
                <w:b/>
                <w:sz w:val="28"/>
                <w:szCs w:val="28"/>
              </w:rPr>
              <w:t>姓 名</w:t>
            </w:r>
          </w:p>
        </w:tc>
        <w:tc>
          <w:tcPr>
            <w:tcW w:w="190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6" w:type="dxa"/>
            <w:vMerge w:val="continue"/>
            <w:vAlign w:val="center"/>
          </w:tcPr>
          <w:p>
            <w:pPr>
              <w:snapToGrid w:val="0"/>
              <w:rPr>
                <w:spacing w:val="-20"/>
                <w:sz w:val="28"/>
                <w:szCs w:val="28"/>
              </w:rPr>
            </w:pPr>
          </w:p>
        </w:tc>
        <w:tc>
          <w:tcPr>
            <w:tcW w:w="1545" w:type="dxa"/>
            <w:vAlign w:val="center"/>
          </w:tcPr>
          <w:p>
            <w:pPr>
              <w:snapToGrid w:val="0"/>
              <w:jc w:val="center"/>
              <w:rPr>
                <w:b/>
                <w:sz w:val="28"/>
                <w:szCs w:val="28"/>
              </w:rPr>
            </w:pPr>
            <w:r>
              <w:rPr>
                <w:b/>
                <w:sz w:val="28"/>
                <w:szCs w:val="28"/>
              </w:rPr>
              <w:t>部门及</w:t>
            </w:r>
            <w:r>
              <w:rPr>
                <w:b/>
                <w:spacing w:val="-20"/>
                <w:sz w:val="28"/>
                <w:szCs w:val="28"/>
              </w:rPr>
              <w:t>职务</w:t>
            </w:r>
          </w:p>
        </w:tc>
        <w:tc>
          <w:tcPr>
            <w:tcW w:w="2450" w:type="dxa"/>
            <w:vAlign w:val="center"/>
          </w:tcPr>
          <w:p>
            <w:pPr>
              <w:snapToGrid w:val="0"/>
              <w:rPr>
                <w:sz w:val="28"/>
                <w:szCs w:val="28"/>
              </w:rPr>
            </w:pPr>
          </w:p>
        </w:tc>
        <w:tc>
          <w:tcPr>
            <w:tcW w:w="600" w:type="dxa"/>
            <w:vMerge w:val="continue"/>
            <w:vAlign w:val="center"/>
          </w:tcPr>
          <w:p>
            <w:pPr>
              <w:snapToGrid w:val="0"/>
              <w:rPr>
                <w:b/>
                <w:spacing w:val="-20"/>
                <w:sz w:val="28"/>
                <w:szCs w:val="28"/>
              </w:rPr>
            </w:pPr>
          </w:p>
        </w:tc>
        <w:tc>
          <w:tcPr>
            <w:tcW w:w="1875" w:type="dxa"/>
            <w:gridSpan w:val="2"/>
            <w:vAlign w:val="center"/>
          </w:tcPr>
          <w:p>
            <w:pPr>
              <w:snapToGrid w:val="0"/>
              <w:jc w:val="center"/>
              <w:rPr>
                <w:b/>
                <w:sz w:val="28"/>
                <w:szCs w:val="28"/>
              </w:rPr>
            </w:pPr>
            <w:r>
              <w:rPr>
                <w:b/>
                <w:sz w:val="28"/>
                <w:szCs w:val="28"/>
              </w:rPr>
              <w:t>部门及</w:t>
            </w:r>
            <w:r>
              <w:rPr>
                <w:b/>
                <w:spacing w:val="-20"/>
                <w:sz w:val="28"/>
                <w:szCs w:val="28"/>
              </w:rPr>
              <w:t>职务</w:t>
            </w:r>
          </w:p>
        </w:tc>
        <w:tc>
          <w:tcPr>
            <w:tcW w:w="190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6" w:type="dxa"/>
            <w:vMerge w:val="continue"/>
            <w:vAlign w:val="center"/>
          </w:tcPr>
          <w:p>
            <w:pPr>
              <w:snapToGrid w:val="0"/>
              <w:rPr>
                <w:sz w:val="28"/>
                <w:szCs w:val="28"/>
              </w:rPr>
            </w:pPr>
          </w:p>
        </w:tc>
        <w:tc>
          <w:tcPr>
            <w:tcW w:w="1545" w:type="dxa"/>
            <w:vAlign w:val="center"/>
          </w:tcPr>
          <w:p>
            <w:pPr>
              <w:snapToGrid w:val="0"/>
              <w:jc w:val="center"/>
              <w:rPr>
                <w:b/>
                <w:spacing w:val="-20"/>
                <w:sz w:val="28"/>
                <w:szCs w:val="28"/>
              </w:rPr>
            </w:pPr>
            <w:r>
              <w:rPr>
                <w:b/>
                <w:spacing w:val="-20"/>
                <w:sz w:val="28"/>
                <w:szCs w:val="28"/>
              </w:rPr>
              <w:t>电话</w:t>
            </w:r>
          </w:p>
        </w:tc>
        <w:tc>
          <w:tcPr>
            <w:tcW w:w="2450" w:type="dxa"/>
            <w:vAlign w:val="center"/>
          </w:tcPr>
          <w:p>
            <w:pPr>
              <w:snapToGrid w:val="0"/>
              <w:rPr>
                <w:spacing w:val="-20"/>
                <w:sz w:val="28"/>
                <w:szCs w:val="28"/>
              </w:rPr>
            </w:pPr>
          </w:p>
        </w:tc>
        <w:tc>
          <w:tcPr>
            <w:tcW w:w="600" w:type="dxa"/>
            <w:vMerge w:val="continue"/>
            <w:vAlign w:val="center"/>
          </w:tcPr>
          <w:p>
            <w:pPr>
              <w:snapToGrid w:val="0"/>
              <w:jc w:val="center"/>
              <w:rPr>
                <w:b/>
                <w:spacing w:val="-20"/>
                <w:sz w:val="28"/>
                <w:szCs w:val="28"/>
              </w:rPr>
            </w:pPr>
          </w:p>
        </w:tc>
        <w:tc>
          <w:tcPr>
            <w:tcW w:w="1875" w:type="dxa"/>
            <w:gridSpan w:val="2"/>
            <w:vAlign w:val="center"/>
          </w:tcPr>
          <w:p>
            <w:pPr>
              <w:snapToGrid w:val="0"/>
              <w:jc w:val="center"/>
              <w:rPr>
                <w:b/>
                <w:spacing w:val="-20"/>
                <w:sz w:val="28"/>
                <w:szCs w:val="28"/>
              </w:rPr>
            </w:pPr>
            <w:r>
              <w:rPr>
                <w:b/>
                <w:spacing w:val="-20"/>
                <w:sz w:val="28"/>
                <w:szCs w:val="28"/>
              </w:rPr>
              <w:t>电话</w:t>
            </w:r>
          </w:p>
        </w:tc>
        <w:tc>
          <w:tcPr>
            <w:tcW w:w="1900" w:type="dxa"/>
            <w:vAlign w:val="center"/>
          </w:tcPr>
          <w:p>
            <w:pPr>
              <w:snapToGrid w:val="0"/>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6" w:type="dxa"/>
            <w:vMerge w:val="continue"/>
            <w:vAlign w:val="center"/>
          </w:tcPr>
          <w:p>
            <w:pPr>
              <w:snapToGrid w:val="0"/>
              <w:rPr>
                <w:spacing w:val="-20"/>
                <w:sz w:val="28"/>
                <w:szCs w:val="28"/>
              </w:rPr>
            </w:pPr>
          </w:p>
        </w:tc>
        <w:tc>
          <w:tcPr>
            <w:tcW w:w="1545" w:type="dxa"/>
            <w:vAlign w:val="center"/>
          </w:tcPr>
          <w:p>
            <w:pPr>
              <w:snapToGrid w:val="0"/>
              <w:jc w:val="center"/>
              <w:rPr>
                <w:b/>
                <w:spacing w:val="-20"/>
                <w:sz w:val="28"/>
                <w:szCs w:val="28"/>
              </w:rPr>
            </w:pPr>
            <w:r>
              <w:rPr>
                <w:b/>
                <w:spacing w:val="-20"/>
                <w:sz w:val="28"/>
                <w:szCs w:val="28"/>
              </w:rPr>
              <w:t>传真</w:t>
            </w:r>
          </w:p>
        </w:tc>
        <w:tc>
          <w:tcPr>
            <w:tcW w:w="2450" w:type="dxa"/>
            <w:vAlign w:val="center"/>
          </w:tcPr>
          <w:p>
            <w:pPr>
              <w:snapToGrid w:val="0"/>
              <w:rPr>
                <w:spacing w:val="-20"/>
                <w:sz w:val="28"/>
                <w:szCs w:val="28"/>
              </w:rPr>
            </w:pPr>
          </w:p>
        </w:tc>
        <w:tc>
          <w:tcPr>
            <w:tcW w:w="600" w:type="dxa"/>
            <w:vMerge w:val="continue"/>
            <w:vAlign w:val="center"/>
          </w:tcPr>
          <w:p>
            <w:pPr>
              <w:snapToGrid w:val="0"/>
              <w:jc w:val="center"/>
              <w:rPr>
                <w:b/>
                <w:spacing w:val="-20"/>
                <w:sz w:val="28"/>
                <w:szCs w:val="28"/>
              </w:rPr>
            </w:pPr>
          </w:p>
        </w:tc>
        <w:tc>
          <w:tcPr>
            <w:tcW w:w="1875" w:type="dxa"/>
            <w:gridSpan w:val="2"/>
            <w:vAlign w:val="center"/>
          </w:tcPr>
          <w:p>
            <w:pPr>
              <w:snapToGrid w:val="0"/>
              <w:jc w:val="center"/>
              <w:rPr>
                <w:b/>
                <w:spacing w:val="-20"/>
                <w:sz w:val="28"/>
                <w:szCs w:val="28"/>
              </w:rPr>
            </w:pPr>
            <w:r>
              <w:rPr>
                <w:b/>
                <w:spacing w:val="-20"/>
                <w:sz w:val="28"/>
                <w:szCs w:val="28"/>
              </w:rPr>
              <w:t>传真</w:t>
            </w:r>
          </w:p>
        </w:tc>
        <w:tc>
          <w:tcPr>
            <w:tcW w:w="1900" w:type="dxa"/>
            <w:vAlign w:val="center"/>
          </w:tcPr>
          <w:p>
            <w:pPr>
              <w:snapToGrid w:val="0"/>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6" w:type="dxa"/>
            <w:vMerge w:val="continue"/>
            <w:vAlign w:val="center"/>
          </w:tcPr>
          <w:p>
            <w:pPr>
              <w:snapToGrid w:val="0"/>
              <w:rPr>
                <w:spacing w:val="-20"/>
                <w:sz w:val="28"/>
                <w:szCs w:val="28"/>
              </w:rPr>
            </w:pPr>
          </w:p>
        </w:tc>
        <w:tc>
          <w:tcPr>
            <w:tcW w:w="1545" w:type="dxa"/>
            <w:vAlign w:val="center"/>
          </w:tcPr>
          <w:p>
            <w:pPr>
              <w:snapToGrid w:val="0"/>
              <w:jc w:val="center"/>
              <w:rPr>
                <w:b/>
                <w:spacing w:val="-20"/>
                <w:sz w:val="28"/>
                <w:szCs w:val="28"/>
              </w:rPr>
            </w:pPr>
            <w:r>
              <w:rPr>
                <w:b/>
                <w:spacing w:val="-20"/>
                <w:sz w:val="28"/>
                <w:szCs w:val="28"/>
              </w:rPr>
              <w:t>手机</w:t>
            </w:r>
          </w:p>
        </w:tc>
        <w:tc>
          <w:tcPr>
            <w:tcW w:w="2450" w:type="dxa"/>
            <w:vAlign w:val="center"/>
          </w:tcPr>
          <w:p>
            <w:pPr>
              <w:snapToGrid w:val="0"/>
              <w:rPr>
                <w:spacing w:val="-20"/>
                <w:sz w:val="28"/>
                <w:szCs w:val="28"/>
              </w:rPr>
            </w:pPr>
          </w:p>
        </w:tc>
        <w:tc>
          <w:tcPr>
            <w:tcW w:w="600" w:type="dxa"/>
            <w:vMerge w:val="continue"/>
            <w:vAlign w:val="center"/>
          </w:tcPr>
          <w:p>
            <w:pPr>
              <w:snapToGrid w:val="0"/>
              <w:jc w:val="center"/>
              <w:rPr>
                <w:b/>
                <w:spacing w:val="-20"/>
                <w:sz w:val="28"/>
                <w:szCs w:val="28"/>
              </w:rPr>
            </w:pPr>
          </w:p>
        </w:tc>
        <w:tc>
          <w:tcPr>
            <w:tcW w:w="1875" w:type="dxa"/>
            <w:gridSpan w:val="2"/>
            <w:vAlign w:val="center"/>
          </w:tcPr>
          <w:p>
            <w:pPr>
              <w:snapToGrid w:val="0"/>
              <w:jc w:val="center"/>
              <w:rPr>
                <w:b/>
                <w:spacing w:val="-20"/>
                <w:sz w:val="28"/>
                <w:szCs w:val="28"/>
              </w:rPr>
            </w:pPr>
            <w:r>
              <w:rPr>
                <w:b/>
                <w:spacing w:val="-20"/>
                <w:sz w:val="28"/>
                <w:szCs w:val="28"/>
              </w:rPr>
              <w:t>手机</w:t>
            </w:r>
          </w:p>
        </w:tc>
        <w:tc>
          <w:tcPr>
            <w:tcW w:w="1900" w:type="dxa"/>
            <w:vAlign w:val="center"/>
          </w:tcPr>
          <w:p>
            <w:pPr>
              <w:snapToGrid w:val="0"/>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6" w:type="dxa"/>
            <w:vMerge w:val="continue"/>
            <w:vAlign w:val="center"/>
          </w:tcPr>
          <w:p>
            <w:pPr>
              <w:widowControl/>
              <w:snapToGrid w:val="0"/>
              <w:rPr>
                <w:spacing w:val="-20"/>
                <w:sz w:val="28"/>
                <w:szCs w:val="28"/>
              </w:rPr>
            </w:pPr>
          </w:p>
        </w:tc>
        <w:tc>
          <w:tcPr>
            <w:tcW w:w="1545" w:type="dxa"/>
            <w:vAlign w:val="center"/>
          </w:tcPr>
          <w:p>
            <w:pPr>
              <w:snapToGrid w:val="0"/>
              <w:jc w:val="center"/>
              <w:rPr>
                <w:b/>
                <w:spacing w:val="-20"/>
                <w:sz w:val="28"/>
                <w:szCs w:val="28"/>
              </w:rPr>
            </w:pPr>
            <w:r>
              <w:rPr>
                <w:b/>
                <w:spacing w:val="-20"/>
                <w:sz w:val="28"/>
                <w:szCs w:val="28"/>
              </w:rPr>
              <w:t>电 邮</w:t>
            </w:r>
          </w:p>
        </w:tc>
        <w:tc>
          <w:tcPr>
            <w:tcW w:w="2450" w:type="dxa"/>
            <w:vAlign w:val="center"/>
          </w:tcPr>
          <w:p>
            <w:pPr>
              <w:snapToGrid w:val="0"/>
              <w:rPr>
                <w:spacing w:val="-20"/>
                <w:sz w:val="28"/>
                <w:szCs w:val="28"/>
              </w:rPr>
            </w:pPr>
          </w:p>
        </w:tc>
        <w:tc>
          <w:tcPr>
            <w:tcW w:w="600" w:type="dxa"/>
            <w:vMerge w:val="continue"/>
            <w:vAlign w:val="center"/>
          </w:tcPr>
          <w:p>
            <w:pPr>
              <w:snapToGrid w:val="0"/>
              <w:jc w:val="center"/>
              <w:rPr>
                <w:b/>
                <w:spacing w:val="-20"/>
                <w:sz w:val="28"/>
                <w:szCs w:val="28"/>
              </w:rPr>
            </w:pPr>
          </w:p>
        </w:tc>
        <w:tc>
          <w:tcPr>
            <w:tcW w:w="1875" w:type="dxa"/>
            <w:gridSpan w:val="2"/>
            <w:vAlign w:val="center"/>
          </w:tcPr>
          <w:p>
            <w:pPr>
              <w:snapToGrid w:val="0"/>
              <w:jc w:val="center"/>
              <w:rPr>
                <w:b/>
                <w:spacing w:val="-20"/>
                <w:sz w:val="28"/>
                <w:szCs w:val="28"/>
              </w:rPr>
            </w:pPr>
            <w:r>
              <w:rPr>
                <w:b/>
                <w:spacing w:val="-20"/>
                <w:sz w:val="28"/>
                <w:szCs w:val="28"/>
              </w:rPr>
              <w:t>电 邮</w:t>
            </w:r>
          </w:p>
        </w:tc>
        <w:tc>
          <w:tcPr>
            <w:tcW w:w="1900" w:type="dxa"/>
            <w:vAlign w:val="center"/>
          </w:tcPr>
          <w:p>
            <w:pPr>
              <w:snapToGrid w:val="0"/>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56" w:type="dxa"/>
            <w:vAlign w:val="center"/>
          </w:tcPr>
          <w:p>
            <w:pPr>
              <w:snapToGrid w:val="0"/>
              <w:jc w:val="center"/>
              <w:rPr>
                <w:b/>
                <w:spacing w:val="-20"/>
                <w:sz w:val="28"/>
                <w:szCs w:val="28"/>
              </w:rPr>
            </w:pPr>
            <w:r>
              <w:rPr>
                <w:b/>
                <w:spacing w:val="-20"/>
                <w:sz w:val="28"/>
                <w:szCs w:val="28"/>
              </w:rPr>
              <w:t>单位</w:t>
            </w:r>
          </w:p>
          <w:p>
            <w:pPr>
              <w:snapToGrid w:val="0"/>
              <w:jc w:val="center"/>
              <w:rPr>
                <w:b/>
                <w:sz w:val="28"/>
                <w:szCs w:val="28"/>
              </w:rPr>
            </w:pPr>
            <w:r>
              <w:rPr>
                <w:b/>
                <w:spacing w:val="-20"/>
                <w:sz w:val="28"/>
                <w:szCs w:val="28"/>
              </w:rPr>
              <w:t>概况</w:t>
            </w:r>
          </w:p>
        </w:tc>
        <w:tc>
          <w:tcPr>
            <w:tcW w:w="8370" w:type="dxa"/>
            <w:gridSpan w:val="6"/>
            <w:vAlign w:val="center"/>
          </w:tcPr>
          <w:p>
            <w:pPr>
              <w:snapToGrid w:val="0"/>
              <w:rPr>
                <w:rFonts w:ascii="仿宋_GB2312" w:hAnsi="仿宋_GB2312" w:cs="仿宋_GB2312"/>
                <w:sz w:val="28"/>
                <w:szCs w:val="28"/>
              </w:rPr>
            </w:pPr>
            <w:r>
              <w:rPr>
                <w:rFonts w:hint="eastAsia" w:ascii="仿宋_GB2312" w:hAnsi="仿宋_GB2312" w:cs="仿宋_GB2312"/>
                <w:sz w:val="28"/>
                <w:szCs w:val="28"/>
              </w:rPr>
              <w:t>（单位类别和性质、主要业务及业绩、资质荣誉等；企业商标品牌建设概况、当前存在问题、未来发展需求等；简介控制于</w:t>
            </w:r>
            <w:r>
              <w:rPr>
                <w:rFonts w:hint="eastAsia" w:ascii="Times New Roman" w:hAnsi="Times New Roman" w:cs="Times New Roman"/>
                <w:sz w:val="28"/>
                <w:szCs w:val="28"/>
              </w:rPr>
              <w:t>800</w:t>
            </w:r>
            <w:r>
              <w:rPr>
                <w:rFonts w:hint="eastAsia" w:ascii="仿宋_GB2312" w:hAnsi="仿宋_GB2312" w:cs="仿宋_GB2312"/>
                <w:sz w:val="28"/>
                <w:szCs w:val="28"/>
              </w:rPr>
              <w:t>字以内。）</w:t>
            </w:r>
          </w:p>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26" w:type="dxa"/>
            <w:gridSpan w:val="7"/>
            <w:vAlign w:val="center"/>
          </w:tcPr>
          <w:p>
            <w:pPr>
              <w:snapToGrid w:val="0"/>
              <w:jc w:val="left"/>
              <w:rPr>
                <w:rFonts w:eastAsia="黑体"/>
                <w:sz w:val="28"/>
                <w:szCs w:val="28"/>
              </w:rPr>
            </w:pPr>
            <w:r>
              <w:rPr>
                <w:rFonts w:eastAsia="黑体"/>
                <w:sz w:val="28"/>
                <w:szCs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01" w:type="dxa"/>
            <w:gridSpan w:val="2"/>
            <w:vAlign w:val="center"/>
          </w:tcPr>
          <w:p>
            <w:pPr>
              <w:snapToGrid w:val="0"/>
              <w:jc w:val="center"/>
              <w:rPr>
                <w:b/>
                <w:sz w:val="28"/>
                <w:szCs w:val="28"/>
              </w:rPr>
            </w:pPr>
            <w:r>
              <w:rPr>
                <w:rFonts w:hint="eastAsia"/>
                <w:b/>
                <w:spacing w:val="-20"/>
                <w:sz w:val="28"/>
                <w:szCs w:val="28"/>
              </w:rPr>
              <w:t>合作单位</w:t>
            </w:r>
          </w:p>
        </w:tc>
        <w:tc>
          <w:tcPr>
            <w:tcW w:w="6825" w:type="dxa"/>
            <w:gridSpan w:val="5"/>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1" w:type="dxa"/>
            <w:gridSpan w:val="2"/>
            <w:vAlign w:val="center"/>
          </w:tcPr>
          <w:p>
            <w:pPr>
              <w:snapToGrid w:val="0"/>
              <w:jc w:val="center"/>
              <w:rPr>
                <w:b/>
                <w:sz w:val="28"/>
                <w:szCs w:val="28"/>
              </w:rPr>
            </w:pPr>
            <w:r>
              <w:rPr>
                <w:b/>
                <w:spacing w:val="-20"/>
                <w:sz w:val="28"/>
                <w:szCs w:val="28"/>
              </w:rPr>
              <w:t>注册地址</w:t>
            </w:r>
          </w:p>
        </w:tc>
        <w:tc>
          <w:tcPr>
            <w:tcW w:w="2450" w:type="dxa"/>
            <w:vAlign w:val="center"/>
          </w:tcPr>
          <w:p>
            <w:pPr>
              <w:snapToGrid w:val="0"/>
              <w:jc w:val="center"/>
              <w:rPr>
                <w:sz w:val="28"/>
                <w:szCs w:val="28"/>
              </w:rPr>
            </w:pPr>
          </w:p>
        </w:tc>
        <w:tc>
          <w:tcPr>
            <w:tcW w:w="2475" w:type="dxa"/>
            <w:gridSpan w:val="3"/>
            <w:vAlign w:val="center"/>
          </w:tcPr>
          <w:p>
            <w:pPr>
              <w:snapToGrid w:val="0"/>
              <w:jc w:val="center"/>
              <w:rPr>
                <w:b/>
                <w:sz w:val="28"/>
                <w:szCs w:val="28"/>
              </w:rPr>
            </w:pPr>
            <w:r>
              <w:rPr>
                <w:rFonts w:hint="eastAsia"/>
                <w:b/>
                <w:sz w:val="28"/>
                <w:szCs w:val="28"/>
              </w:rPr>
              <w:t>统一社会信用代码</w:t>
            </w:r>
          </w:p>
        </w:tc>
        <w:tc>
          <w:tcPr>
            <w:tcW w:w="1900" w:type="dxa"/>
            <w:vAlign w:val="center"/>
          </w:tcPr>
          <w:p>
            <w:pPr>
              <w:snapToGrid w:val="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001" w:type="dxa"/>
            <w:gridSpan w:val="2"/>
            <w:vAlign w:val="center"/>
          </w:tcPr>
          <w:p>
            <w:pPr>
              <w:snapToGrid w:val="0"/>
              <w:jc w:val="center"/>
              <w:rPr>
                <w:b/>
                <w:sz w:val="28"/>
                <w:szCs w:val="28"/>
              </w:rPr>
            </w:pPr>
            <w:r>
              <w:rPr>
                <w:b/>
                <w:spacing w:val="-20"/>
                <w:sz w:val="28"/>
                <w:szCs w:val="28"/>
              </w:rPr>
              <w:t>法定代表人</w:t>
            </w:r>
          </w:p>
        </w:tc>
        <w:tc>
          <w:tcPr>
            <w:tcW w:w="2450" w:type="dxa"/>
            <w:vAlign w:val="center"/>
          </w:tcPr>
          <w:p>
            <w:pPr>
              <w:snapToGrid w:val="0"/>
              <w:ind w:left="-71" w:leftChars="-34" w:firstLine="118" w:firstLineChars="42"/>
              <w:jc w:val="center"/>
              <w:rPr>
                <w:b/>
                <w:sz w:val="28"/>
                <w:szCs w:val="28"/>
              </w:rPr>
            </w:pPr>
          </w:p>
        </w:tc>
        <w:tc>
          <w:tcPr>
            <w:tcW w:w="2475" w:type="dxa"/>
            <w:gridSpan w:val="3"/>
            <w:vAlign w:val="center"/>
          </w:tcPr>
          <w:p>
            <w:pPr>
              <w:snapToGrid w:val="0"/>
              <w:jc w:val="center"/>
              <w:rPr>
                <w:b/>
                <w:sz w:val="28"/>
                <w:szCs w:val="28"/>
              </w:rPr>
            </w:pPr>
            <w:r>
              <w:rPr>
                <w:rFonts w:hint="eastAsia"/>
                <w:b/>
                <w:sz w:val="28"/>
                <w:szCs w:val="28"/>
              </w:rPr>
              <w:t>联系</w:t>
            </w:r>
            <w:r>
              <w:rPr>
                <w:b/>
                <w:sz w:val="28"/>
                <w:szCs w:val="28"/>
              </w:rPr>
              <w:t>电话</w:t>
            </w:r>
          </w:p>
        </w:tc>
        <w:tc>
          <w:tcPr>
            <w:tcW w:w="190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56" w:type="dxa"/>
            <w:vMerge w:val="restart"/>
            <w:vAlign w:val="center"/>
          </w:tcPr>
          <w:p>
            <w:pPr>
              <w:snapToGrid w:val="0"/>
              <w:jc w:val="center"/>
              <w:rPr>
                <w:b/>
                <w:spacing w:val="-20"/>
                <w:sz w:val="28"/>
                <w:szCs w:val="28"/>
              </w:rPr>
            </w:pPr>
            <w:r>
              <w:rPr>
                <w:b/>
                <w:spacing w:val="-20"/>
                <w:sz w:val="28"/>
                <w:szCs w:val="28"/>
              </w:rPr>
              <w:t>项</w:t>
            </w:r>
          </w:p>
          <w:p>
            <w:pPr>
              <w:snapToGrid w:val="0"/>
              <w:jc w:val="center"/>
              <w:rPr>
                <w:b/>
                <w:spacing w:val="-20"/>
                <w:sz w:val="28"/>
                <w:szCs w:val="28"/>
              </w:rPr>
            </w:pPr>
            <w:r>
              <w:rPr>
                <w:b/>
                <w:spacing w:val="-20"/>
                <w:sz w:val="28"/>
                <w:szCs w:val="28"/>
              </w:rPr>
              <w:t>目</w:t>
            </w:r>
          </w:p>
          <w:p>
            <w:pPr>
              <w:snapToGrid w:val="0"/>
              <w:jc w:val="center"/>
              <w:rPr>
                <w:b/>
                <w:spacing w:val="-20"/>
                <w:sz w:val="28"/>
                <w:szCs w:val="28"/>
              </w:rPr>
            </w:pPr>
            <w:r>
              <w:rPr>
                <w:b/>
                <w:spacing w:val="-20"/>
                <w:sz w:val="28"/>
                <w:szCs w:val="28"/>
              </w:rPr>
              <w:t>负</w:t>
            </w:r>
          </w:p>
          <w:p>
            <w:pPr>
              <w:snapToGrid w:val="0"/>
              <w:jc w:val="center"/>
              <w:rPr>
                <w:b/>
                <w:spacing w:val="-20"/>
                <w:sz w:val="28"/>
                <w:szCs w:val="28"/>
              </w:rPr>
            </w:pPr>
            <w:r>
              <w:rPr>
                <w:b/>
                <w:spacing w:val="-20"/>
                <w:sz w:val="28"/>
                <w:szCs w:val="28"/>
              </w:rPr>
              <w:t>责</w:t>
            </w:r>
          </w:p>
          <w:p>
            <w:pPr>
              <w:snapToGrid w:val="0"/>
              <w:jc w:val="center"/>
              <w:rPr>
                <w:b/>
                <w:spacing w:val="-20"/>
                <w:sz w:val="28"/>
                <w:szCs w:val="28"/>
              </w:rPr>
            </w:pPr>
            <w:r>
              <w:rPr>
                <w:b/>
                <w:spacing w:val="-20"/>
                <w:sz w:val="28"/>
                <w:szCs w:val="28"/>
              </w:rPr>
              <w:t>人</w:t>
            </w:r>
          </w:p>
        </w:tc>
        <w:tc>
          <w:tcPr>
            <w:tcW w:w="1545" w:type="dxa"/>
            <w:vAlign w:val="center"/>
          </w:tcPr>
          <w:p>
            <w:pPr>
              <w:snapToGrid w:val="0"/>
              <w:jc w:val="center"/>
              <w:rPr>
                <w:b/>
                <w:sz w:val="28"/>
                <w:szCs w:val="28"/>
              </w:rPr>
            </w:pPr>
            <w:r>
              <w:rPr>
                <w:b/>
                <w:sz w:val="28"/>
                <w:szCs w:val="28"/>
              </w:rPr>
              <w:t>姓 名</w:t>
            </w:r>
          </w:p>
        </w:tc>
        <w:tc>
          <w:tcPr>
            <w:tcW w:w="2450" w:type="dxa"/>
            <w:vAlign w:val="center"/>
          </w:tcPr>
          <w:p>
            <w:pPr>
              <w:snapToGrid w:val="0"/>
              <w:rPr>
                <w:sz w:val="28"/>
                <w:szCs w:val="28"/>
              </w:rPr>
            </w:pPr>
          </w:p>
        </w:tc>
        <w:tc>
          <w:tcPr>
            <w:tcW w:w="600" w:type="dxa"/>
            <w:vMerge w:val="restart"/>
            <w:vAlign w:val="center"/>
          </w:tcPr>
          <w:p>
            <w:pPr>
              <w:snapToGrid w:val="0"/>
              <w:jc w:val="center"/>
              <w:rPr>
                <w:b/>
                <w:spacing w:val="-20"/>
                <w:sz w:val="28"/>
                <w:szCs w:val="28"/>
              </w:rPr>
            </w:pPr>
            <w:r>
              <w:rPr>
                <w:b/>
                <w:spacing w:val="-20"/>
                <w:sz w:val="28"/>
                <w:szCs w:val="28"/>
              </w:rPr>
              <w:t>项</w:t>
            </w:r>
          </w:p>
          <w:p>
            <w:pPr>
              <w:snapToGrid w:val="0"/>
              <w:jc w:val="center"/>
              <w:rPr>
                <w:b/>
                <w:spacing w:val="-20"/>
                <w:sz w:val="28"/>
                <w:szCs w:val="28"/>
              </w:rPr>
            </w:pPr>
            <w:r>
              <w:rPr>
                <w:b/>
                <w:spacing w:val="-20"/>
                <w:sz w:val="28"/>
                <w:szCs w:val="28"/>
              </w:rPr>
              <w:t>目</w:t>
            </w:r>
          </w:p>
          <w:p>
            <w:pPr>
              <w:snapToGrid w:val="0"/>
              <w:jc w:val="center"/>
              <w:rPr>
                <w:b/>
                <w:spacing w:val="-20"/>
                <w:sz w:val="28"/>
                <w:szCs w:val="28"/>
              </w:rPr>
            </w:pPr>
            <w:r>
              <w:rPr>
                <w:b/>
                <w:spacing w:val="-20"/>
                <w:sz w:val="28"/>
                <w:szCs w:val="28"/>
              </w:rPr>
              <w:t>联</w:t>
            </w:r>
          </w:p>
          <w:p>
            <w:pPr>
              <w:snapToGrid w:val="0"/>
              <w:jc w:val="center"/>
              <w:rPr>
                <w:b/>
                <w:spacing w:val="-20"/>
                <w:sz w:val="28"/>
                <w:szCs w:val="28"/>
              </w:rPr>
            </w:pPr>
            <w:r>
              <w:rPr>
                <w:b/>
                <w:spacing w:val="-20"/>
                <w:sz w:val="28"/>
                <w:szCs w:val="28"/>
              </w:rPr>
              <w:t>系</w:t>
            </w:r>
          </w:p>
          <w:p>
            <w:pPr>
              <w:snapToGrid w:val="0"/>
              <w:jc w:val="center"/>
              <w:rPr>
                <w:b/>
                <w:sz w:val="28"/>
                <w:szCs w:val="28"/>
              </w:rPr>
            </w:pPr>
            <w:r>
              <w:rPr>
                <w:b/>
                <w:spacing w:val="-20"/>
                <w:sz w:val="28"/>
                <w:szCs w:val="28"/>
              </w:rPr>
              <w:t>人</w:t>
            </w:r>
          </w:p>
        </w:tc>
        <w:tc>
          <w:tcPr>
            <w:tcW w:w="1875" w:type="dxa"/>
            <w:gridSpan w:val="2"/>
            <w:vAlign w:val="center"/>
          </w:tcPr>
          <w:p>
            <w:pPr>
              <w:snapToGrid w:val="0"/>
              <w:jc w:val="center"/>
              <w:rPr>
                <w:b/>
                <w:sz w:val="28"/>
                <w:szCs w:val="28"/>
              </w:rPr>
            </w:pPr>
            <w:r>
              <w:rPr>
                <w:b/>
                <w:sz w:val="28"/>
                <w:szCs w:val="28"/>
              </w:rPr>
              <w:t>姓 名</w:t>
            </w:r>
          </w:p>
        </w:tc>
        <w:tc>
          <w:tcPr>
            <w:tcW w:w="190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6" w:type="dxa"/>
            <w:vMerge w:val="continue"/>
            <w:vAlign w:val="center"/>
          </w:tcPr>
          <w:p>
            <w:pPr>
              <w:snapToGrid w:val="0"/>
              <w:rPr>
                <w:spacing w:val="-20"/>
                <w:sz w:val="28"/>
                <w:szCs w:val="28"/>
              </w:rPr>
            </w:pPr>
          </w:p>
        </w:tc>
        <w:tc>
          <w:tcPr>
            <w:tcW w:w="1545" w:type="dxa"/>
            <w:vAlign w:val="center"/>
          </w:tcPr>
          <w:p>
            <w:pPr>
              <w:snapToGrid w:val="0"/>
              <w:jc w:val="center"/>
              <w:rPr>
                <w:b/>
                <w:sz w:val="28"/>
                <w:szCs w:val="28"/>
              </w:rPr>
            </w:pPr>
            <w:r>
              <w:rPr>
                <w:b/>
                <w:sz w:val="28"/>
                <w:szCs w:val="28"/>
              </w:rPr>
              <w:t>部门及</w:t>
            </w:r>
            <w:r>
              <w:rPr>
                <w:b/>
                <w:spacing w:val="-20"/>
                <w:sz w:val="28"/>
                <w:szCs w:val="28"/>
              </w:rPr>
              <w:t>职务</w:t>
            </w:r>
          </w:p>
        </w:tc>
        <w:tc>
          <w:tcPr>
            <w:tcW w:w="2450" w:type="dxa"/>
            <w:vAlign w:val="center"/>
          </w:tcPr>
          <w:p>
            <w:pPr>
              <w:snapToGrid w:val="0"/>
              <w:rPr>
                <w:sz w:val="28"/>
                <w:szCs w:val="28"/>
              </w:rPr>
            </w:pPr>
          </w:p>
        </w:tc>
        <w:tc>
          <w:tcPr>
            <w:tcW w:w="600" w:type="dxa"/>
            <w:vMerge w:val="continue"/>
            <w:vAlign w:val="center"/>
          </w:tcPr>
          <w:p>
            <w:pPr>
              <w:snapToGrid w:val="0"/>
              <w:rPr>
                <w:b/>
                <w:spacing w:val="-20"/>
                <w:sz w:val="28"/>
                <w:szCs w:val="28"/>
              </w:rPr>
            </w:pPr>
          </w:p>
        </w:tc>
        <w:tc>
          <w:tcPr>
            <w:tcW w:w="1875" w:type="dxa"/>
            <w:gridSpan w:val="2"/>
            <w:vAlign w:val="center"/>
          </w:tcPr>
          <w:p>
            <w:pPr>
              <w:snapToGrid w:val="0"/>
              <w:jc w:val="center"/>
              <w:rPr>
                <w:b/>
                <w:sz w:val="28"/>
                <w:szCs w:val="28"/>
              </w:rPr>
            </w:pPr>
            <w:r>
              <w:rPr>
                <w:b/>
                <w:sz w:val="28"/>
                <w:szCs w:val="28"/>
              </w:rPr>
              <w:t>部门及</w:t>
            </w:r>
            <w:r>
              <w:rPr>
                <w:b/>
                <w:spacing w:val="-20"/>
                <w:sz w:val="28"/>
                <w:szCs w:val="28"/>
              </w:rPr>
              <w:t>职务</w:t>
            </w:r>
          </w:p>
        </w:tc>
        <w:tc>
          <w:tcPr>
            <w:tcW w:w="190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56" w:type="dxa"/>
            <w:vMerge w:val="continue"/>
            <w:vAlign w:val="center"/>
          </w:tcPr>
          <w:p>
            <w:pPr>
              <w:snapToGrid w:val="0"/>
              <w:rPr>
                <w:sz w:val="28"/>
                <w:szCs w:val="28"/>
              </w:rPr>
            </w:pPr>
          </w:p>
        </w:tc>
        <w:tc>
          <w:tcPr>
            <w:tcW w:w="1545" w:type="dxa"/>
            <w:vAlign w:val="center"/>
          </w:tcPr>
          <w:p>
            <w:pPr>
              <w:snapToGrid w:val="0"/>
              <w:jc w:val="center"/>
              <w:rPr>
                <w:b/>
                <w:spacing w:val="-20"/>
                <w:sz w:val="28"/>
                <w:szCs w:val="28"/>
              </w:rPr>
            </w:pPr>
            <w:r>
              <w:rPr>
                <w:b/>
                <w:spacing w:val="-20"/>
                <w:sz w:val="28"/>
                <w:szCs w:val="28"/>
              </w:rPr>
              <w:t>电话</w:t>
            </w:r>
          </w:p>
        </w:tc>
        <w:tc>
          <w:tcPr>
            <w:tcW w:w="2450" w:type="dxa"/>
            <w:vAlign w:val="center"/>
          </w:tcPr>
          <w:p>
            <w:pPr>
              <w:snapToGrid w:val="0"/>
              <w:rPr>
                <w:spacing w:val="-20"/>
                <w:sz w:val="28"/>
                <w:szCs w:val="28"/>
              </w:rPr>
            </w:pPr>
          </w:p>
        </w:tc>
        <w:tc>
          <w:tcPr>
            <w:tcW w:w="600" w:type="dxa"/>
            <w:vMerge w:val="continue"/>
            <w:vAlign w:val="center"/>
          </w:tcPr>
          <w:p>
            <w:pPr>
              <w:snapToGrid w:val="0"/>
              <w:jc w:val="center"/>
              <w:rPr>
                <w:b/>
                <w:spacing w:val="-20"/>
                <w:sz w:val="28"/>
                <w:szCs w:val="28"/>
              </w:rPr>
            </w:pPr>
          </w:p>
        </w:tc>
        <w:tc>
          <w:tcPr>
            <w:tcW w:w="1875" w:type="dxa"/>
            <w:gridSpan w:val="2"/>
            <w:vAlign w:val="center"/>
          </w:tcPr>
          <w:p>
            <w:pPr>
              <w:snapToGrid w:val="0"/>
              <w:jc w:val="center"/>
              <w:rPr>
                <w:b/>
                <w:spacing w:val="-20"/>
                <w:sz w:val="28"/>
                <w:szCs w:val="28"/>
              </w:rPr>
            </w:pPr>
            <w:r>
              <w:rPr>
                <w:b/>
                <w:spacing w:val="-20"/>
                <w:sz w:val="28"/>
                <w:szCs w:val="28"/>
              </w:rPr>
              <w:t>电话</w:t>
            </w:r>
          </w:p>
        </w:tc>
        <w:tc>
          <w:tcPr>
            <w:tcW w:w="1900" w:type="dxa"/>
            <w:vAlign w:val="center"/>
          </w:tcPr>
          <w:p>
            <w:pPr>
              <w:snapToGrid w:val="0"/>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6" w:type="dxa"/>
            <w:vMerge w:val="continue"/>
            <w:vAlign w:val="center"/>
          </w:tcPr>
          <w:p>
            <w:pPr>
              <w:snapToGrid w:val="0"/>
              <w:rPr>
                <w:spacing w:val="-20"/>
                <w:sz w:val="28"/>
                <w:szCs w:val="28"/>
              </w:rPr>
            </w:pPr>
          </w:p>
        </w:tc>
        <w:tc>
          <w:tcPr>
            <w:tcW w:w="1545" w:type="dxa"/>
            <w:vAlign w:val="center"/>
          </w:tcPr>
          <w:p>
            <w:pPr>
              <w:snapToGrid w:val="0"/>
              <w:jc w:val="center"/>
              <w:rPr>
                <w:b/>
                <w:spacing w:val="-20"/>
                <w:sz w:val="28"/>
                <w:szCs w:val="28"/>
              </w:rPr>
            </w:pPr>
            <w:r>
              <w:rPr>
                <w:b/>
                <w:spacing w:val="-20"/>
                <w:sz w:val="28"/>
                <w:szCs w:val="28"/>
              </w:rPr>
              <w:t>手机</w:t>
            </w:r>
          </w:p>
        </w:tc>
        <w:tc>
          <w:tcPr>
            <w:tcW w:w="2450" w:type="dxa"/>
            <w:vAlign w:val="center"/>
          </w:tcPr>
          <w:p>
            <w:pPr>
              <w:snapToGrid w:val="0"/>
              <w:rPr>
                <w:spacing w:val="-20"/>
                <w:sz w:val="28"/>
                <w:szCs w:val="28"/>
              </w:rPr>
            </w:pPr>
          </w:p>
        </w:tc>
        <w:tc>
          <w:tcPr>
            <w:tcW w:w="600" w:type="dxa"/>
            <w:vMerge w:val="continue"/>
            <w:vAlign w:val="center"/>
          </w:tcPr>
          <w:p>
            <w:pPr>
              <w:snapToGrid w:val="0"/>
              <w:jc w:val="center"/>
              <w:rPr>
                <w:b/>
                <w:spacing w:val="-20"/>
                <w:sz w:val="28"/>
                <w:szCs w:val="28"/>
              </w:rPr>
            </w:pPr>
          </w:p>
        </w:tc>
        <w:tc>
          <w:tcPr>
            <w:tcW w:w="1875" w:type="dxa"/>
            <w:gridSpan w:val="2"/>
            <w:vAlign w:val="center"/>
          </w:tcPr>
          <w:p>
            <w:pPr>
              <w:snapToGrid w:val="0"/>
              <w:jc w:val="center"/>
              <w:rPr>
                <w:b/>
                <w:spacing w:val="-20"/>
                <w:sz w:val="28"/>
                <w:szCs w:val="28"/>
              </w:rPr>
            </w:pPr>
            <w:r>
              <w:rPr>
                <w:b/>
                <w:spacing w:val="-20"/>
                <w:sz w:val="28"/>
                <w:szCs w:val="28"/>
              </w:rPr>
              <w:t>手机</w:t>
            </w:r>
          </w:p>
        </w:tc>
        <w:tc>
          <w:tcPr>
            <w:tcW w:w="1900" w:type="dxa"/>
            <w:vAlign w:val="center"/>
          </w:tcPr>
          <w:p>
            <w:pPr>
              <w:snapToGrid w:val="0"/>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6" w:type="dxa"/>
            <w:vMerge w:val="continue"/>
            <w:vAlign w:val="center"/>
          </w:tcPr>
          <w:p>
            <w:pPr>
              <w:widowControl/>
              <w:snapToGrid w:val="0"/>
              <w:rPr>
                <w:spacing w:val="-20"/>
                <w:sz w:val="28"/>
                <w:szCs w:val="28"/>
              </w:rPr>
            </w:pPr>
          </w:p>
        </w:tc>
        <w:tc>
          <w:tcPr>
            <w:tcW w:w="1545" w:type="dxa"/>
            <w:vAlign w:val="center"/>
          </w:tcPr>
          <w:p>
            <w:pPr>
              <w:snapToGrid w:val="0"/>
              <w:jc w:val="center"/>
              <w:rPr>
                <w:b/>
                <w:spacing w:val="-20"/>
                <w:sz w:val="28"/>
                <w:szCs w:val="28"/>
              </w:rPr>
            </w:pPr>
            <w:r>
              <w:rPr>
                <w:b/>
                <w:spacing w:val="-20"/>
                <w:sz w:val="28"/>
                <w:szCs w:val="28"/>
              </w:rPr>
              <w:t>电 邮</w:t>
            </w:r>
          </w:p>
        </w:tc>
        <w:tc>
          <w:tcPr>
            <w:tcW w:w="2450" w:type="dxa"/>
            <w:vAlign w:val="center"/>
          </w:tcPr>
          <w:p>
            <w:pPr>
              <w:snapToGrid w:val="0"/>
              <w:rPr>
                <w:spacing w:val="-20"/>
                <w:sz w:val="28"/>
                <w:szCs w:val="28"/>
              </w:rPr>
            </w:pPr>
          </w:p>
        </w:tc>
        <w:tc>
          <w:tcPr>
            <w:tcW w:w="600" w:type="dxa"/>
            <w:vMerge w:val="continue"/>
            <w:vAlign w:val="center"/>
          </w:tcPr>
          <w:p>
            <w:pPr>
              <w:snapToGrid w:val="0"/>
              <w:jc w:val="center"/>
              <w:rPr>
                <w:b/>
                <w:spacing w:val="-20"/>
                <w:sz w:val="28"/>
                <w:szCs w:val="28"/>
              </w:rPr>
            </w:pPr>
          </w:p>
        </w:tc>
        <w:tc>
          <w:tcPr>
            <w:tcW w:w="1875" w:type="dxa"/>
            <w:gridSpan w:val="2"/>
            <w:vAlign w:val="center"/>
          </w:tcPr>
          <w:p>
            <w:pPr>
              <w:snapToGrid w:val="0"/>
              <w:jc w:val="center"/>
              <w:rPr>
                <w:b/>
                <w:spacing w:val="-20"/>
                <w:sz w:val="28"/>
                <w:szCs w:val="28"/>
              </w:rPr>
            </w:pPr>
            <w:r>
              <w:rPr>
                <w:b/>
                <w:spacing w:val="-20"/>
                <w:sz w:val="28"/>
                <w:szCs w:val="28"/>
              </w:rPr>
              <w:t>电 邮</w:t>
            </w:r>
          </w:p>
        </w:tc>
        <w:tc>
          <w:tcPr>
            <w:tcW w:w="1900" w:type="dxa"/>
            <w:vAlign w:val="center"/>
          </w:tcPr>
          <w:p>
            <w:pPr>
              <w:snapToGrid w:val="0"/>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6" w:type="dxa"/>
            <w:vAlign w:val="center"/>
          </w:tcPr>
          <w:p>
            <w:pPr>
              <w:snapToGrid w:val="0"/>
              <w:jc w:val="center"/>
              <w:rPr>
                <w:b/>
                <w:spacing w:val="-20"/>
                <w:sz w:val="28"/>
                <w:szCs w:val="28"/>
              </w:rPr>
            </w:pPr>
            <w:r>
              <w:rPr>
                <w:b/>
                <w:spacing w:val="-20"/>
                <w:sz w:val="28"/>
                <w:szCs w:val="28"/>
              </w:rPr>
              <w:t>单位</w:t>
            </w:r>
          </w:p>
          <w:p>
            <w:pPr>
              <w:snapToGrid w:val="0"/>
              <w:jc w:val="center"/>
              <w:rPr>
                <w:b/>
                <w:sz w:val="28"/>
                <w:szCs w:val="28"/>
              </w:rPr>
            </w:pPr>
            <w:r>
              <w:rPr>
                <w:b/>
                <w:spacing w:val="-20"/>
                <w:sz w:val="28"/>
                <w:szCs w:val="28"/>
              </w:rPr>
              <w:t>概况</w:t>
            </w:r>
          </w:p>
        </w:tc>
        <w:tc>
          <w:tcPr>
            <w:tcW w:w="8370" w:type="dxa"/>
            <w:gridSpan w:val="6"/>
            <w:vAlign w:val="center"/>
          </w:tcPr>
          <w:p>
            <w:pPr>
              <w:snapToGrid w:val="0"/>
              <w:rPr>
                <w:rFonts w:ascii="仿宋_GB2312" w:hAnsi="仿宋_GB2312" w:cs="仿宋_GB2312"/>
                <w:sz w:val="28"/>
                <w:szCs w:val="28"/>
              </w:rPr>
            </w:pPr>
            <w:r>
              <w:rPr>
                <w:rFonts w:hint="eastAsia" w:ascii="仿宋_GB2312" w:hAnsi="仿宋_GB2312" w:cs="仿宋_GB2312"/>
                <w:sz w:val="28"/>
                <w:szCs w:val="28"/>
              </w:rPr>
              <w:t>（单位性质、主要业务及业绩、资质荣誉等；有关商标品牌建设服务经验等；简介控制于</w:t>
            </w:r>
            <w:r>
              <w:rPr>
                <w:rFonts w:ascii="Times New Roman" w:hAnsi="Times New Roman" w:cs="Times New Roman"/>
                <w:sz w:val="28"/>
                <w:szCs w:val="28"/>
              </w:rPr>
              <w:t>800</w:t>
            </w:r>
            <w:r>
              <w:rPr>
                <w:rFonts w:hint="eastAsia" w:ascii="仿宋_GB2312" w:hAnsi="仿宋_GB2312" w:cs="仿宋_GB2312"/>
                <w:sz w:val="28"/>
                <w:szCs w:val="28"/>
              </w:rPr>
              <w:t>字以内。）</w:t>
            </w:r>
          </w:p>
          <w:p>
            <w:pPr>
              <w:snapToGrid w:val="0"/>
              <w:rPr>
                <w:rFonts w:ascii="仿宋_GB2312" w:hAnsi="仿宋_GB2312" w:cs="仿宋_GB2312"/>
                <w:sz w:val="28"/>
                <w:szCs w:val="28"/>
              </w:rPr>
            </w:pPr>
          </w:p>
          <w:p>
            <w:pPr>
              <w:snapToGrid w:val="0"/>
              <w:rPr>
                <w:rFonts w:ascii="仿宋_GB2312" w:hAnsi="仿宋_GB2312" w:cs="仿宋_GB2312"/>
                <w:sz w:val="28"/>
                <w:szCs w:val="28"/>
              </w:rPr>
            </w:pPr>
          </w:p>
          <w:p>
            <w:pPr>
              <w:snapToGrid w:val="0"/>
              <w:rPr>
                <w:rFonts w:ascii="仿宋_GB2312" w:hAnsi="仿宋_GB2312" w:cs="仿宋_GB2312"/>
                <w:sz w:val="28"/>
                <w:szCs w:val="28"/>
              </w:rPr>
            </w:pPr>
          </w:p>
          <w:p>
            <w:pPr>
              <w:snapToGrid w:val="0"/>
              <w:rPr>
                <w:rFonts w:ascii="仿宋_GB2312" w:hAnsi="仿宋_GB2312" w:cs="仿宋_GB2312"/>
                <w:sz w:val="28"/>
                <w:szCs w:val="28"/>
              </w:rPr>
            </w:pPr>
          </w:p>
          <w:p>
            <w:pPr>
              <w:snapToGrid w:val="0"/>
              <w:rPr>
                <w:rFonts w:ascii="仿宋_GB2312" w:hAnsi="仿宋_GB2312" w:cs="仿宋_GB2312"/>
                <w:sz w:val="28"/>
                <w:szCs w:val="28"/>
              </w:rPr>
            </w:pPr>
          </w:p>
        </w:tc>
      </w:tr>
    </w:tbl>
    <w:p>
      <w:pPr>
        <w:ind w:firstLine="640" w:firstLineChars="200"/>
        <w:rPr>
          <w:sz w:val="32"/>
          <w:szCs w:val="32"/>
        </w:rPr>
      </w:pPr>
      <w:r>
        <w:rPr>
          <w:rFonts w:eastAsia="黑体"/>
          <w:sz w:val="32"/>
          <w:szCs w:val="32"/>
        </w:rPr>
        <w:t>二、项目工作方案</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目标任务及</w:t>
            </w:r>
          </w:p>
          <w:p>
            <w:pPr>
              <w:spacing w:line="500" w:lineRule="exact"/>
              <w:jc w:val="center"/>
              <w:rPr>
                <w:b/>
                <w:sz w:val="28"/>
                <w:szCs w:val="28"/>
              </w:rPr>
            </w:pPr>
            <w:r>
              <w:rPr>
                <w:b/>
                <w:sz w:val="28"/>
                <w:szCs w:val="28"/>
              </w:rPr>
              <w:t>工作内容</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仿宋_GB2312" w:hAnsi="仿宋_GB2312" w:cs="仿宋_GB2312"/>
                <w:sz w:val="28"/>
                <w:szCs w:val="28"/>
              </w:rPr>
            </w:pPr>
            <w:r>
              <w:rPr>
                <w:rFonts w:hint="eastAsia" w:ascii="仿宋_GB2312" w:hAnsi="仿宋_GB2312" w:cs="仿宋_GB2312"/>
                <w:sz w:val="28"/>
                <w:szCs w:val="28"/>
              </w:rPr>
              <w:t>（指出申报企业在商标品牌建设方面的需求和问题，简要叙述目标任务、工作内容、推进措施及实施方式等。篇幅控制于</w:t>
            </w:r>
            <w:r>
              <w:rPr>
                <w:rFonts w:hint="eastAsia" w:ascii="Times New Roman" w:hAnsi="Times New Roman" w:cs="Times New Roman"/>
                <w:sz w:val="28"/>
                <w:szCs w:val="28"/>
                <w:lang w:val="en-US" w:eastAsia="zh-CN"/>
              </w:rPr>
              <w:t>1500</w:t>
            </w:r>
            <w:r>
              <w:rPr>
                <w:rFonts w:hint="eastAsia" w:ascii="仿宋_GB2312" w:hAnsi="仿宋_GB2312" w:cs="仿宋_GB2312"/>
                <w:sz w:val="28"/>
                <w:szCs w:val="28"/>
              </w:rPr>
              <w:t>字以内。）</w:t>
            </w:r>
          </w:p>
          <w:p>
            <w:pPr>
              <w:spacing w:line="500" w:lineRule="exact"/>
              <w:rPr>
                <w:rFonts w:ascii="仿宋_GB2312" w:hAnsi="仿宋_GB2312" w:cs="仿宋_GB2312"/>
                <w:sz w:val="28"/>
                <w:szCs w:val="28"/>
              </w:rPr>
            </w:pPr>
          </w:p>
          <w:p>
            <w:pPr>
              <w:spacing w:line="500" w:lineRule="exact"/>
              <w:rPr>
                <w:rFonts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7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工作基础及</w:t>
            </w:r>
          </w:p>
          <w:p>
            <w:pPr>
              <w:spacing w:line="500" w:lineRule="exact"/>
              <w:jc w:val="center"/>
              <w:rPr>
                <w:b/>
                <w:sz w:val="28"/>
                <w:szCs w:val="28"/>
              </w:rPr>
            </w:pPr>
            <w:r>
              <w:rPr>
                <w:b/>
                <w:sz w:val="28"/>
                <w:szCs w:val="28"/>
              </w:rPr>
              <w:t>保障措施</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仿宋_GB2312" w:hAnsi="仿宋_GB2312" w:cs="仿宋_GB2312"/>
                <w:sz w:val="28"/>
                <w:szCs w:val="28"/>
              </w:rPr>
            </w:pPr>
            <w:r>
              <w:rPr>
                <w:rFonts w:hint="eastAsia" w:ascii="仿宋_GB2312" w:hAnsi="仿宋_GB2312" w:cs="仿宋_GB2312"/>
                <w:sz w:val="28"/>
                <w:szCs w:val="28"/>
              </w:rPr>
              <w:t>（简要介绍申请本项目所具备的工作基础、制度规范，相关经验</w:t>
            </w:r>
            <w:r>
              <w:rPr>
                <w:rFonts w:hint="eastAsia" w:ascii="仿宋_GB2312" w:hAnsi="仿宋_GB2312" w:cs="仿宋_GB2312"/>
                <w:sz w:val="28"/>
                <w:szCs w:val="28"/>
                <w:lang w:val="en-US" w:eastAsia="zh-CN"/>
              </w:rPr>
              <w:t>荣誉</w:t>
            </w:r>
            <w:r>
              <w:rPr>
                <w:rFonts w:hint="eastAsia" w:ascii="仿宋_GB2312" w:hAnsi="仿宋_GB2312" w:cs="仿宋_GB2312"/>
                <w:sz w:val="28"/>
                <w:szCs w:val="28"/>
              </w:rPr>
              <w:t>和优势资源，项目团队、智力支持、信息化设施等相关条件，推进项目顺利实施的保障性举措等。篇幅控制于</w:t>
            </w:r>
            <w:r>
              <w:rPr>
                <w:rFonts w:hint="eastAsia" w:ascii="Times New Roman" w:hAnsi="Times New Roman" w:cs="Times New Roman"/>
                <w:sz w:val="28"/>
                <w:szCs w:val="28"/>
                <w:lang w:val="en-US" w:eastAsia="zh-CN"/>
              </w:rPr>
              <w:t>1500</w:t>
            </w:r>
            <w:r>
              <w:rPr>
                <w:rFonts w:hint="eastAsia" w:ascii="仿宋_GB2312" w:hAnsi="仿宋_GB2312" w:cs="仿宋_GB2312"/>
                <w:sz w:val="28"/>
                <w:szCs w:val="28"/>
              </w:rPr>
              <w:t>字以内。）</w:t>
            </w:r>
          </w:p>
          <w:p>
            <w:pPr>
              <w:spacing w:line="500" w:lineRule="exact"/>
              <w:jc w:val="left"/>
              <w:rPr>
                <w:rFonts w:ascii="仿宋_GB2312" w:hAnsi="仿宋_GB2312" w:cs="仿宋_GB2312"/>
                <w:sz w:val="28"/>
                <w:szCs w:val="28"/>
              </w:rPr>
            </w:pPr>
          </w:p>
          <w:p>
            <w:pPr>
              <w:spacing w:line="500" w:lineRule="exact"/>
              <w:jc w:val="left"/>
              <w:rPr>
                <w:rFonts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计划进度</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确保项目按时产出成果、提交项目总结报告；可另附页。）</w:t>
            </w:r>
          </w:p>
          <w:p>
            <w:pPr>
              <w:spacing w:line="500" w:lineRule="exact"/>
              <w:rPr>
                <w:rFonts w:ascii="仿宋_GB2312" w:hAnsi="仿宋_GB2312" w:cs="仿宋_GB2312"/>
                <w:sz w:val="28"/>
                <w:szCs w:val="28"/>
              </w:rPr>
            </w:pPr>
          </w:p>
          <w:p>
            <w:pPr>
              <w:spacing w:line="500" w:lineRule="exact"/>
              <w:rPr>
                <w:rFonts w:ascii="仿宋_GB2312" w:hAnsi="仿宋_GB2312" w:cs="仿宋_GB2312"/>
                <w:sz w:val="28"/>
                <w:szCs w:val="28"/>
              </w:rPr>
            </w:pPr>
          </w:p>
        </w:tc>
      </w:tr>
    </w:tbl>
    <w:p>
      <w:pPr>
        <w:ind w:firstLine="640" w:firstLineChars="200"/>
        <w:rPr>
          <w:rFonts w:hint="eastAsia" w:eastAsia="黑体"/>
          <w:sz w:val="32"/>
          <w:szCs w:val="32"/>
        </w:rPr>
      </w:pPr>
      <w:r>
        <w:rPr>
          <w:rFonts w:hint="eastAsia" w:eastAsia="黑体"/>
          <w:sz w:val="32"/>
          <w:szCs w:val="32"/>
        </w:rPr>
        <w:t>三、产出成果和考核指标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796"/>
        <w:gridCol w:w="3115"/>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楷体_GB2312" w:hAnsi="Times New Roman" w:eastAsia="楷体_GB2312" w:cs="Times New Roman"/>
                <w:b/>
                <w:bCs/>
                <w:sz w:val="28"/>
                <w:szCs w:val="28"/>
                <w:lang w:eastAsia="zh-CN"/>
              </w:rPr>
            </w:pPr>
            <w:r>
              <w:rPr>
                <w:rFonts w:hint="eastAsia" w:ascii="楷体_GB2312" w:hAnsi="Times New Roman" w:eastAsia="楷体_GB2312" w:cs="Times New Roman"/>
                <w:b/>
                <w:bCs/>
                <w:sz w:val="28"/>
                <w:szCs w:val="28"/>
                <w:lang w:eastAsia="zh-CN"/>
              </w:rPr>
              <w:t>类别</w:t>
            </w:r>
          </w:p>
        </w:tc>
        <w:tc>
          <w:tcPr>
            <w:tcW w:w="863"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楷体_GB2312" w:hAnsi="Times New Roman" w:eastAsia="楷体_GB2312" w:cs="Times New Roman"/>
                <w:b/>
                <w:bCs/>
                <w:sz w:val="28"/>
                <w:szCs w:val="28"/>
                <w:lang w:eastAsia="zh-CN"/>
              </w:rPr>
            </w:pPr>
            <w:r>
              <w:rPr>
                <w:rFonts w:hint="eastAsia" w:ascii="楷体_GB2312" w:hAnsi="Times New Roman" w:eastAsia="楷体_GB2312" w:cs="Times New Roman"/>
                <w:b/>
                <w:bCs/>
                <w:sz w:val="28"/>
                <w:szCs w:val="28"/>
                <w:lang w:eastAsia="zh-CN"/>
              </w:rPr>
              <w:t>序号</w:t>
            </w:r>
          </w:p>
        </w:tc>
        <w:tc>
          <w:tcPr>
            <w:tcW w:w="3637" w:type="dxa"/>
            <w:tcBorders>
              <w:top w:val="single" w:color="auto" w:sz="4" w:space="0"/>
              <w:left w:val="nil"/>
              <w:bottom w:val="single" w:color="auto" w:sz="4" w:space="0"/>
              <w:right w:val="single" w:color="auto" w:sz="4" w:space="0"/>
            </w:tcBorders>
            <w:vAlign w:val="center"/>
          </w:tcPr>
          <w:p>
            <w:pPr>
              <w:spacing w:line="600" w:lineRule="exact"/>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预期成果</w:t>
            </w:r>
          </w:p>
        </w:tc>
        <w:tc>
          <w:tcPr>
            <w:tcW w:w="3734" w:type="dxa"/>
            <w:tcBorders>
              <w:top w:val="single" w:color="auto" w:sz="4" w:space="0"/>
              <w:left w:val="nil"/>
              <w:bottom w:val="single" w:color="auto" w:sz="4" w:space="0"/>
              <w:right w:val="single" w:color="auto" w:sz="4" w:space="0"/>
            </w:tcBorders>
            <w:vAlign w:val="center"/>
          </w:tcPr>
          <w:p>
            <w:pPr>
              <w:spacing w:line="600" w:lineRule="exact"/>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可考核指标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eastAsia="zh-CN"/>
              </w:rPr>
            </w:pPr>
            <w:r>
              <w:rPr>
                <w:rFonts w:hint="eastAsia" w:ascii="楷体_GB2312" w:hAnsi="楷体_GB2312" w:eastAsia="楷体_GB2312" w:cs="楷体_GB2312"/>
                <w:b/>
                <w:bCs/>
                <w:sz w:val="30"/>
                <w:szCs w:val="30"/>
                <w:lang w:eastAsia="zh-CN"/>
              </w:rPr>
              <w:t>商标品牌诊断</w:t>
            </w:r>
            <w:r>
              <w:rPr>
                <w:rFonts w:hint="eastAsia" w:ascii="楷体_GB2312" w:hAnsi="楷体_GB2312" w:eastAsia="楷体_GB2312" w:cs="楷体_GB2312"/>
                <w:b/>
                <w:bCs/>
                <w:sz w:val="30"/>
                <w:szCs w:val="30"/>
                <w:lang w:val="en-US" w:eastAsia="zh-CN"/>
              </w:rPr>
              <w:t>报告</w:t>
            </w: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3637" w:type="dxa"/>
            <w:tcBorders>
              <w:top w:val="single" w:color="auto" w:sz="4" w:space="0"/>
              <w:left w:val="nil"/>
              <w:bottom w:val="single" w:color="auto" w:sz="4" w:space="0"/>
              <w:right w:val="single" w:color="auto" w:sz="4" w:space="0"/>
            </w:tcBorders>
          </w:tcPr>
          <w:p>
            <w:pPr>
              <w:spacing w:line="60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例：市场竞争力因素</w:t>
            </w:r>
          </w:p>
        </w:tc>
        <w:tc>
          <w:tcPr>
            <w:tcW w:w="3734" w:type="dxa"/>
            <w:tcBorders>
              <w:top w:val="single" w:color="auto" w:sz="4" w:space="0"/>
              <w:left w:val="nil"/>
              <w:bottom w:val="single" w:color="auto" w:sz="4" w:space="0"/>
              <w:right w:val="single" w:color="auto" w:sz="4" w:space="0"/>
            </w:tcBorders>
          </w:tcPr>
          <w:p>
            <w:pPr>
              <w:spacing w:line="60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分析数据及结论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3637" w:type="dxa"/>
            <w:tcBorders>
              <w:top w:val="single" w:color="auto" w:sz="4" w:space="0"/>
              <w:left w:val="nil"/>
              <w:bottom w:val="single" w:color="auto" w:sz="4" w:space="0"/>
              <w:right w:val="single" w:color="auto" w:sz="4" w:space="0"/>
            </w:tcBorders>
          </w:tcPr>
          <w:p>
            <w:pPr>
              <w:spacing w:line="60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例：法律因素</w:t>
            </w:r>
          </w:p>
        </w:tc>
        <w:tc>
          <w:tcPr>
            <w:tcW w:w="3734" w:type="dxa"/>
            <w:tcBorders>
              <w:top w:val="single" w:color="auto" w:sz="4" w:space="0"/>
              <w:left w:val="nil"/>
              <w:bottom w:val="single" w:color="auto" w:sz="4" w:space="0"/>
              <w:right w:val="single" w:color="auto" w:sz="4" w:space="0"/>
            </w:tcBorders>
          </w:tcPr>
          <w:p>
            <w:pPr>
              <w:spacing w:line="60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风险报告及应对策略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3637"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c>
          <w:tcPr>
            <w:tcW w:w="3734"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3637"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c>
          <w:tcPr>
            <w:tcW w:w="3734"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3637" w:type="dxa"/>
            <w:tcBorders>
              <w:top w:val="single" w:color="auto" w:sz="4" w:space="0"/>
              <w:left w:val="nil"/>
              <w:bottom w:val="single" w:color="auto" w:sz="4" w:space="0"/>
              <w:right w:val="single" w:color="auto" w:sz="4" w:space="0"/>
            </w:tcBorders>
          </w:tcPr>
          <w:p>
            <w:pPr>
              <w:spacing w:line="600" w:lineRule="exac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（可增加行数）</w:t>
            </w:r>
          </w:p>
        </w:tc>
        <w:tc>
          <w:tcPr>
            <w:tcW w:w="3734"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restart"/>
            <w:tcBorders>
              <w:top w:val="single" w:color="auto" w:sz="4" w:space="0"/>
              <w:left w:val="single" w:color="auto" w:sz="4" w:space="0"/>
              <w:right w:val="single" w:color="auto" w:sz="4" w:space="0"/>
            </w:tcBorders>
            <w:vAlign w:val="center"/>
          </w:tcPr>
          <w:p>
            <w:pPr>
              <w:spacing w:line="600" w:lineRule="exact"/>
              <w:jc w:val="center"/>
              <w:rPr>
                <w:rFonts w:hint="eastAsia" w:ascii="Times New Roman" w:hAnsi="Times New Roman" w:eastAsia="仿宋_GB2312" w:cs="Times New Roman"/>
                <w:sz w:val="28"/>
                <w:szCs w:val="28"/>
                <w:lang w:eastAsia="zh-CN"/>
              </w:rPr>
            </w:pPr>
            <w:r>
              <w:rPr>
                <w:rFonts w:hint="eastAsia" w:ascii="楷体_GB2312" w:hAnsi="楷体_GB2312" w:eastAsia="楷体_GB2312" w:cs="楷体_GB2312"/>
                <w:b/>
                <w:bCs/>
                <w:sz w:val="30"/>
                <w:szCs w:val="30"/>
                <w:lang w:eastAsia="zh-CN"/>
              </w:rPr>
              <w:t>商标品牌策划成果</w:t>
            </w: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3637" w:type="dxa"/>
            <w:tcBorders>
              <w:top w:val="single" w:color="auto" w:sz="4" w:space="0"/>
              <w:left w:val="nil"/>
              <w:bottom w:val="single" w:color="auto" w:sz="4" w:space="0"/>
              <w:right w:val="single" w:color="auto" w:sz="4" w:space="0"/>
            </w:tcBorders>
          </w:tcPr>
          <w:p>
            <w:pPr>
              <w:spacing w:line="60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例：品牌推广活动</w:t>
            </w:r>
          </w:p>
        </w:tc>
        <w:tc>
          <w:tcPr>
            <w:tcW w:w="3734" w:type="dxa"/>
            <w:tcBorders>
              <w:top w:val="single" w:color="auto" w:sz="4" w:space="0"/>
              <w:left w:val="nil"/>
              <w:bottom w:val="single" w:color="auto" w:sz="4" w:space="0"/>
              <w:right w:val="single" w:color="auto" w:sz="4" w:space="0"/>
            </w:tcBorders>
          </w:tcPr>
          <w:p>
            <w:pPr>
              <w:spacing w:line="60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2场，每场规模不少于50人。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3637"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c>
          <w:tcPr>
            <w:tcW w:w="3734"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3637"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c>
          <w:tcPr>
            <w:tcW w:w="3734"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3637"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c>
          <w:tcPr>
            <w:tcW w:w="3734"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vMerge w:val="continue"/>
            <w:tcBorders>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sz w:val="28"/>
                <w:szCs w:val="28"/>
              </w:rPr>
            </w:pPr>
          </w:p>
        </w:tc>
        <w:tc>
          <w:tcPr>
            <w:tcW w:w="863" w:type="dxa"/>
            <w:tcBorders>
              <w:top w:val="single" w:color="auto" w:sz="4" w:space="0"/>
              <w:left w:val="nil"/>
              <w:bottom w:val="single" w:color="auto" w:sz="4" w:space="0"/>
              <w:right w:val="single" w:color="auto" w:sz="4" w:space="0"/>
            </w:tcBorders>
          </w:tcPr>
          <w:p>
            <w:pPr>
              <w:spacing w:line="60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3637"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（可增加行数）</w:t>
            </w:r>
          </w:p>
        </w:tc>
        <w:tc>
          <w:tcPr>
            <w:tcW w:w="3734" w:type="dxa"/>
            <w:tcBorders>
              <w:top w:val="single" w:color="auto" w:sz="4" w:space="0"/>
              <w:left w:val="nil"/>
              <w:bottom w:val="single" w:color="auto" w:sz="4" w:space="0"/>
              <w:right w:val="single" w:color="auto" w:sz="4" w:space="0"/>
            </w:tcBorders>
          </w:tcPr>
          <w:p>
            <w:pPr>
              <w:spacing w:line="600" w:lineRule="exact"/>
              <w:rPr>
                <w:rFonts w:ascii="仿宋_GB2312" w:hAnsi="Times New Roman" w:eastAsia="仿宋_GB2312" w:cs="Times New Roman"/>
                <w:sz w:val="28"/>
                <w:szCs w:val="28"/>
              </w:rPr>
            </w:pPr>
          </w:p>
        </w:tc>
      </w:tr>
    </w:tbl>
    <w:p>
      <w:pPr>
        <w:rPr>
          <w:rFonts w:hint="eastAsia"/>
        </w:rPr>
      </w:pPr>
    </w:p>
    <w:p>
      <w:pPr>
        <w:pStyle w:val="3"/>
        <w:numPr>
          <w:ilvl w:val="-1"/>
          <w:numId w:val="0"/>
        </w:numPr>
        <w:ind w:left="0" w:firstLine="0" w:firstLineChars="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填报提示：</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1.诊断报告。诊断报告为必要成果之一。诊断报告的“预期成果”体现为从不同有关因素进行诊断分析。基于主申请企业的实际需求，请选取如下不少于3个因素进行诊断分析：</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（1）市场竞争力因素，包括但不限于：商标品牌产品相对市场规模、商标品牌企业规模、商标品牌行业地位、总资产收益率；</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（2）法律因素，包括但不限于：商标延续性、商标稳定性等法律风险；商标国际注册情况、商标受保护的力度；</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（3）商标品牌管理因素，包括但不限于：管理部门、管理制度、品牌战略；</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（4）消费者感知因素，包括但不限于：商标品牌知名度、商标品牌美誉度；</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（5）品牌发展因素，包括但不限于：品牌推广、品牌投入、品牌创新、品牌质量；</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（6）品牌培育因素，包括但不限于：培育工作的亮点与创新。</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产出诊断报告的“可考核指标”为对应有关分析因素得出的分析成果，包括但不限于：数据库、图表、清单、结论等（不局限于列举情形）。</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评审加分项：鼓励全因素诊断分析，若申报全因素诊断分析可在立项评审中加分。</w:t>
      </w:r>
    </w:p>
    <w:p>
      <w:pPr>
        <w:pStyle w:val="3"/>
        <w:numPr>
          <w:ilvl w:val="-1"/>
          <w:numId w:val="0"/>
        </w:numPr>
        <w:ind w:left="0" w:firstLine="482" w:firstLineChars="200"/>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2.策划成果。策划成果的“预期成果”为针对诊断结论和发展目标采取的有效举措，包括但不限于：品牌推广、活动路演、宣传广告、展会论坛等。策划成果的“可考核指标”为能够检验前述举措的量化指标。</w:t>
      </w:r>
    </w:p>
    <w:p>
      <w:pPr>
        <w:ind w:firstLine="482" w:firstLineChars="200"/>
        <w:rPr>
          <w:rFonts w:hint="default"/>
          <w:lang w:val="en-US" w:eastAsia="zh-CN"/>
        </w:rPr>
      </w:pPr>
      <w:r>
        <w:rPr>
          <w:rFonts w:hint="eastAsia" w:ascii="楷体_GB2312" w:hAnsi="楷体_GB2312" w:eastAsia="楷体_GB2312" w:cs="楷体_GB2312"/>
          <w:b/>
          <w:bCs w:val="0"/>
          <w:sz w:val="24"/>
          <w:szCs w:val="24"/>
          <w:lang w:val="en-US" w:eastAsia="zh-CN"/>
        </w:rPr>
        <w:t>评审加分项：若策划成果“预期成果”之一申报为在中央主流媒体及大流量媒体平台开展品牌营销推广，可在立项评审中加分。</w:t>
      </w:r>
      <w:r>
        <w:rPr>
          <w:rFonts w:hint="default"/>
          <w:lang w:val="en-US" w:eastAsia="zh-CN"/>
        </w:rPr>
        <w:br w:type="page"/>
      </w:r>
    </w:p>
    <w:p>
      <w:pPr>
        <w:ind w:firstLine="640" w:firstLineChars="200"/>
        <w:rPr>
          <w:rFonts w:hint="eastAsia" w:ascii="Calibri" w:hAnsi="Calibri" w:eastAsia="黑体"/>
          <w:sz w:val="32"/>
          <w:szCs w:val="32"/>
        </w:rPr>
      </w:pPr>
      <w:r>
        <w:rPr>
          <w:rFonts w:hint="eastAsia" w:ascii="Calibri" w:hAnsi="Calibri" w:eastAsia="黑体"/>
          <w:sz w:val="32"/>
          <w:szCs w:val="32"/>
        </w:rPr>
        <w:t>四</w:t>
      </w:r>
      <w:r>
        <w:rPr>
          <w:rFonts w:ascii="Calibri" w:hAnsi="Calibri" w:eastAsia="黑体"/>
          <w:sz w:val="32"/>
          <w:szCs w:val="32"/>
        </w:rPr>
        <w:t>、项目负责人及项目组成员</w:t>
      </w:r>
    </w:p>
    <w:tbl>
      <w:tblPr>
        <w:tblStyle w:val="8"/>
        <w:tblpPr w:leftFromText="180" w:rightFromText="180" w:vertAnchor="text" w:horzAnchor="page" w:tblpX="1132" w:tblpY="102"/>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021"/>
        <w:gridCol w:w="992"/>
        <w:gridCol w:w="895"/>
        <w:gridCol w:w="1065"/>
        <w:gridCol w:w="1382"/>
        <w:gridCol w:w="1080"/>
        <w:gridCol w:w="110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项目团队</w:t>
            </w: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出生</w:t>
            </w:r>
          </w:p>
          <w:p>
            <w:pPr>
              <w:snapToGrid w:val="0"/>
              <w:jc w:val="center"/>
              <w:rPr>
                <w:rFonts w:ascii="黑体" w:hAnsi="黑体" w:eastAsia="黑体" w:cs="黑体"/>
                <w:sz w:val="28"/>
                <w:szCs w:val="28"/>
              </w:rPr>
            </w:pPr>
            <w:r>
              <w:rPr>
                <w:rFonts w:hint="eastAsia" w:ascii="黑体" w:hAnsi="黑体" w:eastAsia="黑体" w:cs="黑体"/>
                <w:sz w:val="28"/>
                <w:szCs w:val="28"/>
              </w:rPr>
              <w:t>年份</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职务/</w:t>
            </w:r>
          </w:p>
          <w:p>
            <w:pPr>
              <w:snapToGrid w:val="0"/>
              <w:jc w:val="center"/>
              <w:rPr>
                <w:rFonts w:ascii="黑体" w:hAnsi="黑体" w:eastAsia="黑体" w:cs="黑体"/>
                <w:sz w:val="28"/>
                <w:szCs w:val="28"/>
              </w:rPr>
            </w:pPr>
            <w:r>
              <w:rPr>
                <w:rFonts w:hint="eastAsia" w:ascii="黑体" w:hAnsi="黑体" w:eastAsia="黑体" w:cs="黑体"/>
                <w:sz w:val="28"/>
                <w:szCs w:val="28"/>
              </w:rPr>
              <w:t>职称</w:t>
            </w: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所学专业</w:t>
            </w:r>
          </w:p>
          <w:p>
            <w:pPr>
              <w:snapToGrid w:val="0"/>
              <w:jc w:val="center"/>
              <w:rPr>
                <w:rFonts w:ascii="黑体" w:hAnsi="黑体" w:eastAsia="黑体" w:cs="黑体"/>
                <w:sz w:val="28"/>
                <w:szCs w:val="28"/>
              </w:rPr>
            </w:pPr>
            <w:r>
              <w:rPr>
                <w:rFonts w:hint="eastAsia" w:ascii="黑体" w:hAnsi="黑体" w:eastAsia="黑体" w:cs="黑体"/>
                <w:sz w:val="28"/>
                <w:szCs w:val="28"/>
              </w:rPr>
              <w:t>及学历</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现从事专业</w:t>
            </w: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在项目中任务</w:t>
            </w: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185" w:type="dxa"/>
            <w:tcBorders>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r>
              <w:rPr>
                <w:rFonts w:hint="eastAsia" w:ascii="黑体" w:hAnsi="黑体" w:eastAsia="黑体" w:cs="黑体"/>
                <w:sz w:val="28"/>
                <w:szCs w:val="28"/>
              </w:rPr>
              <w:t>项目负责人</w:t>
            </w: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85" w:type="dxa"/>
            <w:vMerge w:val="restart"/>
            <w:tcBorders>
              <w:top w:val="single" w:color="auto" w:sz="4" w:space="0"/>
              <w:left w:val="single" w:color="auto" w:sz="4" w:space="0"/>
              <w:right w:val="single" w:color="auto" w:sz="4" w:space="0"/>
            </w:tcBorders>
            <w:vAlign w:val="center"/>
          </w:tcPr>
          <w:p>
            <w:pPr>
              <w:snapToGrid w:val="0"/>
              <w:jc w:val="left"/>
              <w:rPr>
                <w:rFonts w:ascii="黑体" w:hAnsi="黑体" w:eastAsia="黑体" w:cs="黑体"/>
                <w:sz w:val="28"/>
                <w:szCs w:val="28"/>
              </w:rPr>
            </w:pPr>
            <w:r>
              <w:rPr>
                <w:rFonts w:hint="eastAsia" w:ascii="黑体" w:hAnsi="黑体" w:eastAsia="黑体" w:cs="黑体"/>
                <w:sz w:val="28"/>
                <w:szCs w:val="28"/>
              </w:rPr>
              <w:t>团队</w:t>
            </w:r>
          </w:p>
          <w:p>
            <w:pPr>
              <w:snapToGrid w:val="0"/>
              <w:jc w:val="left"/>
              <w:rPr>
                <w:rFonts w:ascii="黑体" w:hAnsi="黑体" w:eastAsia="黑体" w:cs="黑体"/>
                <w:sz w:val="28"/>
                <w:szCs w:val="28"/>
              </w:rPr>
            </w:pPr>
            <w:r>
              <w:rPr>
                <w:rFonts w:hint="eastAsia" w:ascii="黑体" w:hAnsi="黑体" w:eastAsia="黑体" w:cs="黑体"/>
                <w:sz w:val="28"/>
                <w:szCs w:val="28"/>
              </w:rPr>
              <w:t>主要</w:t>
            </w:r>
          </w:p>
          <w:p>
            <w:pPr>
              <w:snapToGrid w:val="0"/>
              <w:jc w:val="left"/>
              <w:rPr>
                <w:rFonts w:ascii="黑体" w:hAnsi="黑体" w:eastAsia="黑体" w:cs="黑体"/>
                <w:sz w:val="28"/>
                <w:szCs w:val="28"/>
              </w:rPr>
            </w:pPr>
            <w:r>
              <w:rPr>
                <w:rFonts w:hint="eastAsia" w:ascii="黑体" w:hAnsi="黑体" w:eastAsia="黑体" w:cs="黑体"/>
                <w:sz w:val="28"/>
                <w:szCs w:val="28"/>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185" w:type="dxa"/>
            <w:vMerge w:val="continue"/>
            <w:tcBorders>
              <w:left w:val="single" w:color="auto" w:sz="4" w:space="0"/>
              <w:right w:val="single" w:color="auto" w:sz="4" w:space="0"/>
            </w:tcBorders>
            <w:vAlign w:val="center"/>
          </w:tcPr>
          <w:p>
            <w:pPr>
              <w:snapToGrid w:val="0"/>
              <w:jc w:val="left"/>
              <w:rPr>
                <w:rFonts w:ascii="黑体" w:hAnsi="黑体" w:eastAsia="黑体" w:cs="黑体"/>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185" w:type="dxa"/>
            <w:vMerge w:val="continue"/>
            <w:tcBorders>
              <w:left w:val="single" w:color="auto" w:sz="4" w:space="0"/>
              <w:right w:val="single" w:color="auto" w:sz="4" w:space="0"/>
            </w:tcBorders>
            <w:vAlign w:val="center"/>
          </w:tcPr>
          <w:p>
            <w:pPr>
              <w:snapToGrid w:val="0"/>
              <w:jc w:val="left"/>
              <w:rPr>
                <w:rFonts w:ascii="黑体" w:hAnsi="黑体" w:eastAsia="黑体" w:cs="黑体"/>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vMerge w:val="continue"/>
            <w:tcBorders>
              <w:left w:val="single" w:color="auto" w:sz="4" w:space="0"/>
              <w:right w:val="single" w:color="auto" w:sz="4" w:space="0"/>
            </w:tcBorders>
            <w:vAlign w:val="center"/>
          </w:tcPr>
          <w:p>
            <w:pPr>
              <w:snapToGrid w:val="0"/>
              <w:jc w:val="left"/>
              <w:rPr>
                <w:rFonts w:ascii="黑体" w:hAnsi="黑体" w:eastAsia="黑体" w:cs="黑体"/>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185" w:type="dxa"/>
            <w:vMerge w:val="continue"/>
            <w:tcBorders>
              <w:left w:val="single" w:color="auto" w:sz="4" w:space="0"/>
              <w:right w:val="single" w:color="auto" w:sz="4" w:space="0"/>
            </w:tcBorders>
            <w:vAlign w:val="center"/>
          </w:tcPr>
          <w:p>
            <w:pPr>
              <w:snapToGrid w:val="0"/>
              <w:jc w:val="left"/>
              <w:rPr>
                <w:rFonts w:ascii="黑体" w:hAnsi="黑体" w:eastAsia="黑体" w:cs="黑体"/>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85" w:type="dxa"/>
            <w:vMerge w:val="continue"/>
            <w:tcBorders>
              <w:left w:val="single" w:color="auto" w:sz="4" w:space="0"/>
              <w:right w:val="single" w:color="auto" w:sz="4" w:space="0"/>
            </w:tcBorders>
            <w:vAlign w:val="center"/>
          </w:tcPr>
          <w:p>
            <w:pPr>
              <w:snapToGrid w:val="0"/>
              <w:jc w:val="left"/>
              <w:rPr>
                <w:rFonts w:ascii="黑体" w:hAnsi="黑体" w:eastAsia="黑体" w:cs="黑体"/>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85" w:type="dxa"/>
            <w:vMerge w:val="continue"/>
            <w:tcBorders>
              <w:left w:val="single" w:color="auto" w:sz="4" w:space="0"/>
              <w:right w:val="single" w:color="auto" w:sz="4" w:space="0"/>
            </w:tcBorders>
            <w:vAlign w:val="center"/>
          </w:tcPr>
          <w:p>
            <w:pPr>
              <w:snapToGrid w:val="0"/>
              <w:jc w:val="left"/>
              <w:rPr>
                <w:rFonts w:ascii="黑体" w:hAnsi="黑体" w:eastAsia="黑体" w:cs="黑体"/>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85" w:type="dxa"/>
            <w:vMerge w:val="continue"/>
            <w:tcBorders>
              <w:left w:val="single" w:color="auto" w:sz="4" w:space="0"/>
              <w:right w:val="single" w:color="auto" w:sz="4" w:space="0"/>
            </w:tcBorders>
            <w:vAlign w:val="center"/>
          </w:tcPr>
          <w:p>
            <w:pPr>
              <w:snapToGrid w:val="0"/>
              <w:jc w:val="left"/>
              <w:rPr>
                <w:rFonts w:ascii="黑体" w:hAnsi="黑体" w:eastAsia="黑体" w:cs="黑体"/>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hAnsi="黑体" w:eastAsia="黑体" w:cs="黑体"/>
                <w:sz w:val="28"/>
                <w:szCs w:val="28"/>
              </w:rPr>
            </w:pPr>
          </w:p>
        </w:tc>
      </w:tr>
    </w:tbl>
    <w:p>
      <w:pPr>
        <w:pStyle w:val="3"/>
        <w:numPr>
          <w:ilvl w:val="-1"/>
          <w:numId w:val="0"/>
        </w:numPr>
        <w:spacing w:line="240" w:lineRule="auto"/>
        <w:ind w:left="0" w:firstLine="482" w:firstLineChars="200"/>
        <w:rPr>
          <w:rFonts w:hint="eastAsia" w:ascii="楷体_GB2312" w:hAnsi="楷体_GB2312" w:eastAsia="楷体_GB2312" w:cs="楷体_GB2312"/>
          <w:b/>
          <w:bCs w:val="0"/>
          <w:sz w:val="24"/>
          <w:szCs w:val="24"/>
        </w:rPr>
      </w:pPr>
      <w:r>
        <w:rPr>
          <w:rFonts w:hint="eastAsia" w:ascii="楷体_GB2312" w:hAnsi="楷体_GB2312" w:eastAsia="楷体_GB2312" w:cs="楷体_GB2312"/>
          <w:b/>
          <w:bCs w:val="0"/>
          <w:sz w:val="24"/>
          <w:szCs w:val="24"/>
          <w:lang w:val="en-US" w:eastAsia="zh-CN"/>
        </w:rPr>
        <w:t>填报提示</w:t>
      </w:r>
      <w:r>
        <w:rPr>
          <w:rFonts w:hint="eastAsia" w:ascii="楷体_GB2312" w:hAnsi="楷体_GB2312" w:eastAsia="楷体_GB2312" w:cs="楷体_GB2312"/>
          <w:b/>
          <w:bCs w:val="0"/>
          <w:sz w:val="24"/>
          <w:szCs w:val="24"/>
        </w:rPr>
        <w:t>：</w:t>
      </w:r>
    </w:p>
    <w:p>
      <w:pPr>
        <w:pStyle w:val="3"/>
        <w:numPr>
          <w:ilvl w:val="-1"/>
          <w:numId w:val="0"/>
        </w:numPr>
        <w:spacing w:line="240" w:lineRule="auto"/>
        <w:ind w:left="0" w:firstLine="482" w:firstLineChars="200"/>
        <w:rPr>
          <w:rFonts w:hint="eastAsia" w:ascii="楷体_GB2312" w:hAnsi="楷体_GB2312" w:eastAsia="楷体_GB2312" w:cs="楷体_GB2312"/>
          <w:b/>
          <w:bCs w:val="0"/>
          <w:sz w:val="24"/>
          <w:szCs w:val="24"/>
        </w:rPr>
      </w:pPr>
      <w:r>
        <w:rPr>
          <w:rFonts w:hint="eastAsia" w:ascii="楷体_GB2312" w:hAnsi="楷体_GB2312" w:eastAsia="楷体_GB2312" w:cs="楷体_GB2312"/>
          <w:b/>
          <w:bCs w:val="0"/>
          <w:sz w:val="24"/>
          <w:szCs w:val="24"/>
          <w:lang w:val="en-US" w:eastAsia="zh-CN"/>
        </w:rPr>
        <w:t>1.</w:t>
      </w:r>
      <w:r>
        <w:rPr>
          <w:rFonts w:hint="eastAsia" w:ascii="楷体_GB2312" w:hAnsi="楷体_GB2312" w:eastAsia="楷体_GB2312" w:cs="楷体_GB2312"/>
          <w:b/>
          <w:bCs w:val="0"/>
          <w:sz w:val="24"/>
          <w:szCs w:val="24"/>
        </w:rPr>
        <w:t>项目负责人</w:t>
      </w:r>
      <w:r>
        <w:rPr>
          <w:rFonts w:hint="eastAsia" w:ascii="楷体_GB2312" w:hAnsi="楷体_GB2312" w:eastAsia="楷体_GB2312" w:cs="楷体_GB2312"/>
          <w:b/>
          <w:bCs w:val="0"/>
          <w:sz w:val="24"/>
          <w:szCs w:val="24"/>
          <w:lang w:eastAsia="zh-CN"/>
        </w:rPr>
        <w:t>为</w:t>
      </w:r>
      <w:r>
        <w:rPr>
          <w:rFonts w:hint="eastAsia" w:ascii="楷体_GB2312" w:hAnsi="楷体_GB2312" w:eastAsia="楷体_GB2312" w:cs="楷体_GB2312"/>
          <w:b/>
          <w:bCs w:val="0"/>
          <w:sz w:val="24"/>
          <w:szCs w:val="24"/>
        </w:rPr>
        <w:t>1人，团队主要成员不作人数限制。（可加页、团队主要成员一栏可加行）</w:t>
      </w:r>
    </w:p>
    <w:p>
      <w:pPr>
        <w:pStyle w:val="3"/>
        <w:numPr>
          <w:ilvl w:val="-1"/>
          <w:numId w:val="0"/>
        </w:numPr>
        <w:ind w:firstLine="482" w:firstLineChars="200"/>
        <w:rPr>
          <w:rFonts w:hint="eastAsia" w:ascii="楷体_GB2312" w:hAnsi="楷体_GB2312" w:eastAsia="楷体_GB2312" w:cs="楷体_GB2312"/>
          <w:b/>
          <w:bCs w:val="0"/>
          <w:sz w:val="24"/>
          <w:szCs w:val="24"/>
        </w:rPr>
      </w:pPr>
    </w:p>
    <w:p>
      <w:pPr>
        <w:pStyle w:val="3"/>
        <w:numPr>
          <w:ilvl w:val="-1"/>
          <w:numId w:val="0"/>
        </w:numPr>
        <w:ind w:firstLine="482" w:firstLineChars="200"/>
        <w:rPr>
          <w:rFonts w:hint="default" w:ascii="楷体_GB2312" w:hAnsi="楷体_GB2312" w:eastAsia="楷体_GB2312" w:cs="楷体_GB2312"/>
          <w:b/>
          <w:bCs w:val="0"/>
          <w:sz w:val="24"/>
          <w:szCs w:val="24"/>
        </w:rPr>
        <w:sectPr>
          <w:headerReference r:id="rId3" w:type="default"/>
          <w:footerReference r:id="rId5" w:type="default"/>
          <w:headerReference r:id="rId4"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楷体_GB2312" w:hAnsi="楷体_GB2312" w:eastAsia="楷体_GB2312" w:cs="楷体_GB2312"/>
          <w:b/>
          <w:bCs w:val="0"/>
          <w:sz w:val="24"/>
          <w:szCs w:val="24"/>
          <w:lang w:val="en-US" w:eastAsia="zh-CN"/>
        </w:rPr>
        <w:t>2.项目组成员应有不少于90%的人员在申报单位或联合申报单位缴纳社保。</w:t>
      </w:r>
    </w:p>
    <w:p>
      <w:pPr>
        <w:ind w:firstLine="640" w:firstLineChars="200"/>
        <w:rPr>
          <w:rFonts w:hint="eastAsia" w:ascii="Calibri" w:hAnsi="Calibri" w:eastAsia="黑体"/>
          <w:sz w:val="32"/>
          <w:szCs w:val="32"/>
        </w:rPr>
      </w:pPr>
      <w:r>
        <w:rPr>
          <w:rFonts w:hint="eastAsia" w:ascii="Calibri" w:hAnsi="Calibri" w:eastAsia="黑体"/>
          <w:sz w:val="32"/>
          <w:szCs w:val="32"/>
        </w:rPr>
        <w:t>五、申请企业和合作单位分工安排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322"/>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hint="eastAsia" w:ascii="Calibri" w:hAnsi="Calibri" w:eastAsia="黑体" w:cs="Times New Roman"/>
                <w:sz w:val="28"/>
                <w:szCs w:val="28"/>
              </w:rPr>
            </w:pPr>
            <w:r>
              <w:rPr>
                <w:rFonts w:hint="eastAsia" w:ascii="Calibri" w:hAnsi="Calibri" w:eastAsia="黑体" w:cs="Times New Roman"/>
                <w:sz w:val="28"/>
                <w:szCs w:val="28"/>
              </w:rPr>
              <w:t>工作事项</w:t>
            </w:r>
          </w:p>
        </w:tc>
        <w:tc>
          <w:tcPr>
            <w:tcW w:w="3544" w:type="dxa"/>
          </w:tcPr>
          <w:p>
            <w:pPr>
              <w:jc w:val="center"/>
              <w:rPr>
                <w:rFonts w:hint="default" w:ascii="Calibri" w:hAnsi="Calibri" w:eastAsia="黑体" w:cs="Times New Roman"/>
                <w:sz w:val="28"/>
                <w:szCs w:val="28"/>
                <w:lang w:val="en-US" w:eastAsia="zh-CN"/>
              </w:rPr>
            </w:pPr>
            <w:r>
              <w:rPr>
                <w:rFonts w:hint="eastAsia" w:ascii="Calibri" w:hAnsi="Calibri" w:eastAsia="黑体" w:cs="Times New Roman"/>
                <w:sz w:val="28"/>
                <w:szCs w:val="28"/>
              </w:rPr>
              <w:t>申请企业</w:t>
            </w:r>
            <w:r>
              <w:rPr>
                <w:rFonts w:hint="eastAsia" w:ascii="Calibri" w:hAnsi="Calibri" w:eastAsia="黑体" w:cs="Times New Roman"/>
                <w:sz w:val="28"/>
                <w:szCs w:val="28"/>
                <w:lang w:val="en-US" w:eastAsia="zh-CN"/>
              </w:rPr>
              <w:t>工作内容</w:t>
            </w:r>
          </w:p>
        </w:tc>
        <w:tc>
          <w:tcPr>
            <w:tcW w:w="3452" w:type="dxa"/>
          </w:tcPr>
          <w:p>
            <w:pPr>
              <w:jc w:val="center"/>
              <w:rPr>
                <w:rFonts w:hint="default" w:ascii="Calibri" w:hAnsi="Calibri" w:eastAsia="黑体" w:cs="Times New Roman"/>
                <w:sz w:val="28"/>
                <w:szCs w:val="28"/>
                <w:lang w:val="en-US" w:eastAsia="zh-CN"/>
              </w:rPr>
            </w:pPr>
            <w:r>
              <w:rPr>
                <w:rFonts w:hint="eastAsia" w:ascii="Calibri" w:hAnsi="Calibri" w:eastAsia="黑体" w:cs="Times New Roman"/>
                <w:sz w:val="28"/>
                <w:szCs w:val="28"/>
              </w:rPr>
              <w:t>合作单位</w:t>
            </w:r>
            <w:r>
              <w:rPr>
                <w:rFonts w:hint="eastAsia" w:ascii="Calibri" w:hAnsi="Calibri" w:eastAsia="黑体" w:cs="Times New Roman"/>
                <w:sz w:val="28"/>
                <w:szCs w:val="28"/>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hint="eastAsia" w:ascii="Calibri" w:hAnsi="Calibri" w:eastAsia="黑体" w:cs="Times New Roman"/>
                <w:sz w:val="32"/>
                <w:szCs w:val="32"/>
              </w:rPr>
            </w:pPr>
          </w:p>
        </w:tc>
        <w:tc>
          <w:tcPr>
            <w:tcW w:w="3544" w:type="dxa"/>
          </w:tcPr>
          <w:p>
            <w:pPr>
              <w:rPr>
                <w:rFonts w:hint="eastAsia" w:ascii="Calibri" w:hAnsi="Calibri" w:eastAsia="黑体" w:cs="Times New Roman"/>
                <w:sz w:val="32"/>
                <w:szCs w:val="32"/>
              </w:rPr>
            </w:pPr>
          </w:p>
        </w:tc>
        <w:tc>
          <w:tcPr>
            <w:tcW w:w="3452" w:type="dxa"/>
          </w:tcPr>
          <w:p>
            <w:pPr>
              <w:rPr>
                <w:rFonts w:hint="eastAsia" w:ascii="Calibri" w:hAnsi="Calibri"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hint="eastAsia" w:ascii="Calibri" w:hAnsi="Calibri" w:eastAsia="黑体" w:cs="Times New Roman"/>
                <w:sz w:val="32"/>
                <w:szCs w:val="32"/>
              </w:rPr>
            </w:pPr>
          </w:p>
        </w:tc>
        <w:tc>
          <w:tcPr>
            <w:tcW w:w="3544" w:type="dxa"/>
          </w:tcPr>
          <w:p>
            <w:pPr>
              <w:rPr>
                <w:rFonts w:hint="eastAsia" w:ascii="Calibri" w:hAnsi="Calibri" w:eastAsia="黑体" w:cs="Times New Roman"/>
                <w:sz w:val="32"/>
                <w:szCs w:val="32"/>
              </w:rPr>
            </w:pPr>
          </w:p>
        </w:tc>
        <w:tc>
          <w:tcPr>
            <w:tcW w:w="3452" w:type="dxa"/>
          </w:tcPr>
          <w:p>
            <w:pPr>
              <w:rPr>
                <w:rFonts w:hint="eastAsia" w:ascii="Calibri" w:hAnsi="Calibri"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hint="eastAsia" w:ascii="Calibri" w:hAnsi="Calibri" w:eastAsia="黑体" w:cs="Times New Roman"/>
                <w:sz w:val="32"/>
                <w:szCs w:val="32"/>
              </w:rPr>
            </w:pPr>
          </w:p>
        </w:tc>
        <w:tc>
          <w:tcPr>
            <w:tcW w:w="3544" w:type="dxa"/>
          </w:tcPr>
          <w:p>
            <w:pPr>
              <w:rPr>
                <w:rFonts w:hint="eastAsia" w:ascii="Calibri" w:hAnsi="Calibri" w:eastAsia="黑体" w:cs="Times New Roman"/>
                <w:sz w:val="32"/>
                <w:szCs w:val="32"/>
              </w:rPr>
            </w:pPr>
          </w:p>
        </w:tc>
        <w:tc>
          <w:tcPr>
            <w:tcW w:w="3452" w:type="dxa"/>
          </w:tcPr>
          <w:p>
            <w:pPr>
              <w:rPr>
                <w:rFonts w:hint="eastAsia" w:ascii="Calibri" w:hAnsi="Calibri"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hint="eastAsia" w:ascii="Calibri" w:hAnsi="Calibri" w:eastAsia="黑体" w:cs="Times New Roman"/>
                <w:sz w:val="32"/>
                <w:szCs w:val="32"/>
              </w:rPr>
            </w:pPr>
          </w:p>
        </w:tc>
        <w:tc>
          <w:tcPr>
            <w:tcW w:w="3544" w:type="dxa"/>
          </w:tcPr>
          <w:p>
            <w:pPr>
              <w:rPr>
                <w:rFonts w:hint="eastAsia" w:ascii="Calibri" w:hAnsi="Calibri" w:eastAsia="黑体" w:cs="Times New Roman"/>
                <w:sz w:val="32"/>
                <w:szCs w:val="32"/>
              </w:rPr>
            </w:pPr>
          </w:p>
        </w:tc>
        <w:tc>
          <w:tcPr>
            <w:tcW w:w="3452" w:type="dxa"/>
          </w:tcPr>
          <w:p>
            <w:pPr>
              <w:rPr>
                <w:rFonts w:hint="eastAsia" w:ascii="Calibri" w:hAnsi="Calibri"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hint="eastAsia" w:ascii="Calibri" w:hAnsi="Calibri" w:eastAsia="黑体" w:cs="Times New Roman"/>
                <w:sz w:val="32"/>
                <w:szCs w:val="32"/>
              </w:rPr>
            </w:pPr>
          </w:p>
        </w:tc>
        <w:tc>
          <w:tcPr>
            <w:tcW w:w="3544" w:type="dxa"/>
          </w:tcPr>
          <w:p>
            <w:pPr>
              <w:rPr>
                <w:rFonts w:hint="eastAsia" w:ascii="Calibri" w:hAnsi="Calibri" w:eastAsia="黑体" w:cs="Times New Roman"/>
                <w:sz w:val="32"/>
                <w:szCs w:val="32"/>
              </w:rPr>
            </w:pPr>
          </w:p>
        </w:tc>
        <w:tc>
          <w:tcPr>
            <w:tcW w:w="3452" w:type="dxa"/>
          </w:tcPr>
          <w:p>
            <w:pPr>
              <w:rPr>
                <w:rFonts w:hint="eastAsia" w:ascii="Calibri" w:hAnsi="Calibri" w:eastAsia="黑体" w:cs="Times New Roman"/>
                <w:sz w:val="32"/>
                <w:szCs w:val="32"/>
              </w:rPr>
            </w:pPr>
          </w:p>
        </w:tc>
      </w:tr>
    </w:tbl>
    <w:p>
      <w:pPr>
        <w:rPr>
          <w:rFonts w:hint="eastAsia" w:ascii="楷体_GB2312" w:hAnsi="Calibri" w:eastAsia="楷体_GB2312"/>
          <w:b/>
          <w:sz w:val="32"/>
          <w:szCs w:val="32"/>
        </w:rPr>
      </w:pPr>
      <w:r>
        <w:rPr>
          <w:rFonts w:hint="eastAsia" w:ascii="楷体_GB2312" w:hAnsi="Calibri" w:eastAsia="楷体_GB2312"/>
          <w:b/>
          <w:sz w:val="32"/>
          <w:szCs w:val="32"/>
        </w:rPr>
        <w:t>（可增加工作事项行数）</w:t>
      </w:r>
    </w:p>
    <w:p>
      <w:pPr>
        <w:adjustRightInd w:val="0"/>
        <w:ind w:firstLine="640" w:firstLineChars="200"/>
        <w:rPr>
          <w:rFonts w:eastAsia="黑体"/>
          <w:sz w:val="32"/>
          <w:szCs w:val="32"/>
        </w:rPr>
      </w:pPr>
      <w:r>
        <w:rPr>
          <w:rFonts w:hint="eastAsia" w:eastAsia="黑体"/>
          <w:sz w:val="32"/>
          <w:szCs w:val="32"/>
        </w:rPr>
        <w:t>六</w:t>
      </w:r>
      <w:r>
        <w:rPr>
          <w:rFonts w:eastAsia="黑体"/>
          <w:sz w:val="32"/>
          <w:szCs w:val="32"/>
        </w:rPr>
        <w:t>、项目支出预算明细表</w:t>
      </w:r>
    </w:p>
    <w:tbl>
      <w:tblPr>
        <w:tblStyle w:val="8"/>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4508"/>
        <w:gridCol w:w="1718"/>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30" w:type="dxa"/>
            <w:vMerge w:val="restart"/>
            <w:vAlign w:val="center"/>
          </w:tcPr>
          <w:p>
            <w:pPr>
              <w:adjustRightInd w:val="0"/>
              <w:snapToGrid w:val="0"/>
              <w:jc w:val="center"/>
              <w:rPr>
                <w:rFonts w:eastAsia="黑体"/>
                <w:sz w:val="28"/>
              </w:rPr>
            </w:pPr>
            <w:r>
              <w:rPr>
                <w:rFonts w:eastAsia="黑体"/>
                <w:sz w:val="28"/>
              </w:rPr>
              <w:t>项</w:t>
            </w:r>
          </w:p>
          <w:p>
            <w:pPr>
              <w:adjustRightInd w:val="0"/>
              <w:snapToGrid w:val="0"/>
              <w:jc w:val="center"/>
              <w:rPr>
                <w:rFonts w:eastAsia="黑体"/>
                <w:sz w:val="28"/>
              </w:rPr>
            </w:pPr>
            <w:r>
              <w:rPr>
                <w:rFonts w:eastAsia="黑体"/>
                <w:sz w:val="28"/>
              </w:rPr>
              <w:t>目</w:t>
            </w:r>
          </w:p>
          <w:p>
            <w:pPr>
              <w:adjustRightInd w:val="0"/>
              <w:snapToGrid w:val="0"/>
              <w:jc w:val="center"/>
              <w:rPr>
                <w:rFonts w:eastAsia="黑体"/>
                <w:sz w:val="28"/>
              </w:rPr>
            </w:pPr>
            <w:r>
              <w:rPr>
                <w:rFonts w:eastAsia="黑体"/>
                <w:sz w:val="28"/>
              </w:rPr>
              <w:t>支</w:t>
            </w:r>
          </w:p>
          <w:p>
            <w:pPr>
              <w:adjustRightInd w:val="0"/>
              <w:snapToGrid w:val="0"/>
              <w:jc w:val="center"/>
              <w:rPr>
                <w:rFonts w:eastAsia="黑体"/>
                <w:sz w:val="28"/>
              </w:rPr>
            </w:pPr>
            <w:r>
              <w:rPr>
                <w:rFonts w:eastAsia="黑体"/>
                <w:sz w:val="28"/>
              </w:rPr>
              <w:t>出</w:t>
            </w:r>
          </w:p>
          <w:p>
            <w:pPr>
              <w:adjustRightInd w:val="0"/>
              <w:snapToGrid w:val="0"/>
              <w:jc w:val="center"/>
              <w:rPr>
                <w:rFonts w:eastAsia="黑体"/>
                <w:sz w:val="28"/>
              </w:rPr>
            </w:pPr>
            <w:r>
              <w:rPr>
                <w:rFonts w:eastAsia="黑体"/>
                <w:sz w:val="28"/>
              </w:rPr>
              <w:t>预</w:t>
            </w:r>
          </w:p>
          <w:p>
            <w:pPr>
              <w:adjustRightInd w:val="0"/>
              <w:snapToGrid w:val="0"/>
              <w:jc w:val="center"/>
              <w:rPr>
                <w:rFonts w:eastAsia="黑体"/>
                <w:sz w:val="28"/>
              </w:rPr>
            </w:pPr>
            <w:r>
              <w:rPr>
                <w:rFonts w:eastAsia="黑体"/>
                <w:sz w:val="28"/>
              </w:rPr>
              <w:t>算</w:t>
            </w:r>
          </w:p>
          <w:p>
            <w:pPr>
              <w:adjustRightInd w:val="0"/>
              <w:snapToGrid w:val="0"/>
              <w:jc w:val="center"/>
              <w:rPr>
                <w:rFonts w:eastAsia="黑体"/>
                <w:sz w:val="28"/>
              </w:rPr>
            </w:pPr>
            <w:r>
              <w:rPr>
                <w:rFonts w:eastAsia="黑体"/>
                <w:sz w:val="28"/>
              </w:rPr>
              <w:t>及</w:t>
            </w:r>
          </w:p>
          <w:p>
            <w:pPr>
              <w:adjustRightInd w:val="0"/>
              <w:snapToGrid w:val="0"/>
              <w:jc w:val="center"/>
              <w:rPr>
                <w:rFonts w:eastAsia="黑体"/>
                <w:sz w:val="28"/>
              </w:rPr>
            </w:pPr>
            <w:r>
              <w:rPr>
                <w:rFonts w:eastAsia="黑体"/>
                <w:sz w:val="28"/>
              </w:rPr>
              <w:t>测</w:t>
            </w:r>
          </w:p>
          <w:p>
            <w:pPr>
              <w:adjustRightInd w:val="0"/>
              <w:snapToGrid w:val="0"/>
              <w:jc w:val="center"/>
              <w:rPr>
                <w:rFonts w:eastAsia="黑体"/>
                <w:sz w:val="28"/>
              </w:rPr>
            </w:pPr>
            <w:r>
              <w:rPr>
                <w:rFonts w:eastAsia="黑体"/>
                <w:sz w:val="28"/>
              </w:rPr>
              <w:t>算</w:t>
            </w:r>
          </w:p>
          <w:p>
            <w:pPr>
              <w:adjustRightInd w:val="0"/>
              <w:snapToGrid w:val="0"/>
              <w:jc w:val="center"/>
              <w:rPr>
                <w:rFonts w:eastAsia="黑体"/>
                <w:sz w:val="28"/>
              </w:rPr>
            </w:pPr>
            <w:r>
              <w:rPr>
                <w:rFonts w:eastAsia="黑体"/>
                <w:sz w:val="28"/>
              </w:rPr>
              <w:t>依</w:t>
            </w:r>
          </w:p>
          <w:p>
            <w:pPr>
              <w:adjustRightInd w:val="0"/>
              <w:snapToGrid w:val="0"/>
              <w:jc w:val="center"/>
              <w:rPr>
                <w:rFonts w:eastAsia="黑体"/>
                <w:sz w:val="28"/>
              </w:rPr>
            </w:pPr>
            <w:r>
              <w:rPr>
                <w:rFonts w:eastAsia="黑体"/>
                <w:sz w:val="28"/>
              </w:rPr>
              <w:t>据</w:t>
            </w:r>
          </w:p>
        </w:tc>
        <w:tc>
          <w:tcPr>
            <w:tcW w:w="736" w:type="dxa"/>
            <w:vMerge w:val="restart"/>
            <w:vAlign w:val="center"/>
          </w:tcPr>
          <w:p>
            <w:pPr>
              <w:adjustRightInd w:val="0"/>
              <w:snapToGrid w:val="0"/>
              <w:jc w:val="center"/>
              <w:rPr>
                <w:rFonts w:eastAsia="黑体"/>
                <w:sz w:val="28"/>
              </w:rPr>
            </w:pPr>
            <w:r>
              <w:rPr>
                <w:rFonts w:eastAsia="黑体"/>
                <w:sz w:val="28"/>
              </w:rPr>
              <w:t>项</w:t>
            </w:r>
          </w:p>
          <w:p>
            <w:pPr>
              <w:adjustRightInd w:val="0"/>
              <w:snapToGrid w:val="0"/>
              <w:jc w:val="center"/>
              <w:rPr>
                <w:rFonts w:eastAsia="黑体"/>
                <w:sz w:val="28"/>
              </w:rPr>
            </w:pPr>
            <w:r>
              <w:rPr>
                <w:rFonts w:eastAsia="黑体"/>
                <w:sz w:val="28"/>
              </w:rPr>
              <w:t>目</w:t>
            </w:r>
          </w:p>
          <w:p>
            <w:pPr>
              <w:adjustRightInd w:val="0"/>
              <w:snapToGrid w:val="0"/>
              <w:jc w:val="center"/>
              <w:rPr>
                <w:rFonts w:eastAsia="黑体"/>
                <w:sz w:val="28"/>
              </w:rPr>
            </w:pPr>
            <w:r>
              <w:rPr>
                <w:rFonts w:eastAsia="黑体"/>
                <w:sz w:val="28"/>
              </w:rPr>
              <w:t>资</w:t>
            </w:r>
          </w:p>
          <w:p>
            <w:pPr>
              <w:adjustRightInd w:val="0"/>
              <w:snapToGrid w:val="0"/>
              <w:jc w:val="center"/>
              <w:rPr>
                <w:rFonts w:eastAsia="黑体"/>
                <w:sz w:val="28"/>
              </w:rPr>
            </w:pPr>
            <w:r>
              <w:rPr>
                <w:rFonts w:eastAsia="黑体"/>
                <w:sz w:val="28"/>
              </w:rPr>
              <w:t>金</w:t>
            </w:r>
          </w:p>
          <w:p>
            <w:pPr>
              <w:adjustRightInd w:val="0"/>
              <w:snapToGrid w:val="0"/>
              <w:jc w:val="center"/>
              <w:rPr>
                <w:rFonts w:eastAsia="黑体"/>
                <w:sz w:val="28"/>
              </w:rPr>
            </w:pPr>
            <w:r>
              <w:rPr>
                <w:rFonts w:eastAsia="黑体"/>
                <w:sz w:val="28"/>
              </w:rPr>
              <w:t>来</w:t>
            </w:r>
          </w:p>
          <w:p>
            <w:pPr>
              <w:adjustRightInd w:val="0"/>
              <w:snapToGrid w:val="0"/>
              <w:jc w:val="center"/>
              <w:rPr>
                <w:rFonts w:eastAsia="黑体"/>
                <w:sz w:val="28"/>
              </w:rPr>
            </w:pPr>
            <w:r>
              <w:rPr>
                <w:rFonts w:eastAsia="黑体"/>
                <w:sz w:val="28"/>
              </w:rPr>
              <w:t>源</w:t>
            </w:r>
          </w:p>
        </w:tc>
        <w:tc>
          <w:tcPr>
            <w:tcW w:w="4508" w:type="dxa"/>
            <w:vAlign w:val="center"/>
          </w:tcPr>
          <w:p>
            <w:pPr>
              <w:adjustRightInd w:val="0"/>
              <w:snapToGrid w:val="0"/>
              <w:jc w:val="center"/>
              <w:rPr>
                <w:rFonts w:eastAsia="黑体"/>
                <w:sz w:val="28"/>
              </w:rPr>
            </w:pPr>
            <w:r>
              <w:rPr>
                <w:rFonts w:eastAsia="黑体"/>
                <w:sz w:val="28"/>
              </w:rPr>
              <w:t>资金来源</w:t>
            </w:r>
          </w:p>
        </w:tc>
        <w:tc>
          <w:tcPr>
            <w:tcW w:w="1718" w:type="dxa"/>
            <w:vAlign w:val="center"/>
          </w:tcPr>
          <w:p>
            <w:pPr>
              <w:adjustRightInd w:val="0"/>
              <w:snapToGrid w:val="0"/>
              <w:jc w:val="center"/>
              <w:rPr>
                <w:rFonts w:eastAsia="黑体"/>
                <w:sz w:val="28"/>
              </w:rPr>
            </w:pPr>
            <w:r>
              <w:rPr>
                <w:rFonts w:hint="eastAsia" w:ascii="黑体" w:hAnsi="黑体" w:eastAsia="黑体" w:cs="黑体"/>
                <w:sz w:val="28"/>
                <w:szCs w:val="28"/>
              </w:rPr>
              <w:t>金额(万元)</w:t>
            </w:r>
          </w:p>
        </w:tc>
        <w:tc>
          <w:tcPr>
            <w:tcW w:w="1721" w:type="dxa"/>
            <w:vAlign w:val="center"/>
          </w:tcPr>
          <w:p>
            <w:pPr>
              <w:adjustRightInd w:val="0"/>
              <w:snapToGrid w:val="0"/>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30" w:type="dxa"/>
            <w:vMerge w:val="continue"/>
          </w:tcPr>
          <w:p>
            <w:pPr>
              <w:adjustRightInd w:val="0"/>
              <w:snapToGrid w:val="0"/>
              <w:jc w:val="center"/>
              <w:rPr>
                <w:rFonts w:eastAsia="黑体"/>
                <w:sz w:val="28"/>
              </w:rPr>
            </w:pPr>
          </w:p>
        </w:tc>
        <w:tc>
          <w:tcPr>
            <w:tcW w:w="736" w:type="dxa"/>
            <w:vMerge w:val="continue"/>
          </w:tcPr>
          <w:p>
            <w:pPr>
              <w:adjustRightInd w:val="0"/>
              <w:snapToGrid w:val="0"/>
              <w:jc w:val="center"/>
              <w:rPr>
                <w:rFonts w:eastAsia="黑体"/>
                <w:sz w:val="28"/>
              </w:rPr>
            </w:pPr>
          </w:p>
        </w:tc>
        <w:tc>
          <w:tcPr>
            <w:tcW w:w="4508" w:type="dxa"/>
            <w:vAlign w:val="center"/>
          </w:tcPr>
          <w:p>
            <w:pPr>
              <w:adjustRightInd w:val="0"/>
              <w:snapToGrid w:val="0"/>
              <w:jc w:val="center"/>
              <w:rPr>
                <w:rFonts w:eastAsia="黑体"/>
                <w:sz w:val="28"/>
              </w:rPr>
            </w:pPr>
            <w:r>
              <w:rPr>
                <w:rFonts w:eastAsia="黑体"/>
                <w:sz w:val="28"/>
              </w:rPr>
              <w:t>合  计</w:t>
            </w:r>
          </w:p>
        </w:tc>
        <w:tc>
          <w:tcPr>
            <w:tcW w:w="1718" w:type="dxa"/>
            <w:vAlign w:val="center"/>
          </w:tcPr>
          <w:p>
            <w:pPr>
              <w:adjustRightInd w:val="0"/>
              <w:snapToGrid w:val="0"/>
              <w:jc w:val="center"/>
              <w:rPr>
                <w:rFonts w:eastAsia="黑体"/>
                <w:sz w:val="28"/>
              </w:rPr>
            </w:pPr>
          </w:p>
        </w:tc>
        <w:tc>
          <w:tcPr>
            <w:tcW w:w="1721" w:type="dxa"/>
            <w:vAlign w:val="center"/>
          </w:tcPr>
          <w:p>
            <w:pPr>
              <w:adjustRightInd w:val="0"/>
              <w:snapToGrid w:val="0"/>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30" w:type="dxa"/>
            <w:vMerge w:val="continue"/>
          </w:tcPr>
          <w:p>
            <w:pPr>
              <w:adjustRightInd w:val="0"/>
              <w:snapToGrid w:val="0"/>
              <w:jc w:val="center"/>
              <w:rPr>
                <w:rFonts w:eastAsia="黑体"/>
                <w:sz w:val="28"/>
              </w:rPr>
            </w:pPr>
          </w:p>
        </w:tc>
        <w:tc>
          <w:tcPr>
            <w:tcW w:w="736" w:type="dxa"/>
            <w:vMerge w:val="continue"/>
          </w:tcPr>
          <w:p>
            <w:pPr>
              <w:adjustRightInd w:val="0"/>
              <w:snapToGrid w:val="0"/>
              <w:jc w:val="center"/>
              <w:rPr>
                <w:rFonts w:eastAsia="黑体"/>
                <w:sz w:val="28"/>
              </w:rPr>
            </w:pPr>
          </w:p>
        </w:tc>
        <w:tc>
          <w:tcPr>
            <w:tcW w:w="4508" w:type="dxa"/>
            <w:vAlign w:val="center"/>
          </w:tcPr>
          <w:p>
            <w:pPr>
              <w:adjustRightInd w:val="0"/>
              <w:snapToGrid w:val="0"/>
              <w:rPr>
                <w:rFonts w:ascii="仿宋_GB2312" w:hAnsi="仿宋_GB2312" w:cs="仿宋_GB2312"/>
                <w:sz w:val="28"/>
              </w:rPr>
            </w:pPr>
            <w:r>
              <w:rPr>
                <w:rFonts w:hint="eastAsia" w:ascii="仿宋_GB2312" w:hAnsi="仿宋_GB2312" w:cs="仿宋_GB2312"/>
                <w:sz w:val="28"/>
              </w:rPr>
              <w:t xml:space="preserve">1.财政资金 </w:t>
            </w:r>
          </w:p>
        </w:tc>
        <w:tc>
          <w:tcPr>
            <w:tcW w:w="1718" w:type="dxa"/>
          </w:tcPr>
          <w:p>
            <w:pPr>
              <w:adjustRightInd w:val="0"/>
              <w:snapToGrid w:val="0"/>
              <w:rPr>
                <w:sz w:val="28"/>
              </w:rPr>
            </w:pPr>
          </w:p>
        </w:tc>
        <w:tc>
          <w:tcPr>
            <w:tcW w:w="1721" w:type="dxa"/>
          </w:tcPr>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630" w:type="dxa"/>
            <w:vMerge w:val="continue"/>
          </w:tcPr>
          <w:p>
            <w:pPr>
              <w:adjustRightInd w:val="0"/>
              <w:snapToGrid w:val="0"/>
              <w:jc w:val="center"/>
              <w:rPr>
                <w:rFonts w:eastAsia="黑体"/>
                <w:sz w:val="28"/>
              </w:rPr>
            </w:pPr>
          </w:p>
        </w:tc>
        <w:tc>
          <w:tcPr>
            <w:tcW w:w="736" w:type="dxa"/>
            <w:vMerge w:val="continue"/>
          </w:tcPr>
          <w:p>
            <w:pPr>
              <w:adjustRightInd w:val="0"/>
              <w:snapToGrid w:val="0"/>
              <w:jc w:val="center"/>
              <w:rPr>
                <w:rFonts w:eastAsia="黑体"/>
                <w:sz w:val="28"/>
              </w:rPr>
            </w:pPr>
          </w:p>
        </w:tc>
        <w:tc>
          <w:tcPr>
            <w:tcW w:w="4508" w:type="dxa"/>
            <w:vAlign w:val="center"/>
          </w:tcPr>
          <w:p>
            <w:pPr>
              <w:adjustRightInd w:val="0"/>
              <w:snapToGrid w:val="0"/>
              <w:rPr>
                <w:rFonts w:ascii="仿宋_GB2312" w:hAnsi="仿宋_GB2312" w:cs="仿宋_GB2312"/>
                <w:sz w:val="28"/>
              </w:rPr>
            </w:pPr>
            <w:r>
              <w:rPr>
                <w:rFonts w:hint="eastAsia" w:ascii="仿宋_GB2312" w:hAnsi="仿宋_GB2312" w:cs="仿宋_GB2312"/>
                <w:sz w:val="28"/>
              </w:rPr>
              <w:t>2.自筹资金</w:t>
            </w:r>
          </w:p>
        </w:tc>
        <w:tc>
          <w:tcPr>
            <w:tcW w:w="1718" w:type="dxa"/>
          </w:tcPr>
          <w:p>
            <w:pPr>
              <w:adjustRightInd w:val="0"/>
              <w:snapToGrid w:val="0"/>
              <w:rPr>
                <w:sz w:val="28"/>
              </w:rPr>
            </w:pPr>
          </w:p>
        </w:tc>
        <w:tc>
          <w:tcPr>
            <w:tcW w:w="1721" w:type="dxa"/>
          </w:tcPr>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630" w:type="dxa"/>
            <w:vMerge w:val="continue"/>
          </w:tcPr>
          <w:p>
            <w:pPr>
              <w:adjustRightInd w:val="0"/>
              <w:snapToGrid w:val="0"/>
              <w:jc w:val="center"/>
              <w:rPr>
                <w:rFonts w:eastAsia="黑体"/>
                <w:sz w:val="28"/>
              </w:rPr>
            </w:pPr>
          </w:p>
        </w:tc>
        <w:tc>
          <w:tcPr>
            <w:tcW w:w="736" w:type="dxa"/>
            <w:vMerge w:val="restart"/>
            <w:vAlign w:val="center"/>
          </w:tcPr>
          <w:p/>
          <w:p/>
          <w:p/>
          <w:p/>
          <w:p>
            <w:pPr>
              <w:adjustRightInd w:val="0"/>
              <w:snapToGrid w:val="0"/>
              <w:jc w:val="center"/>
            </w:pPr>
            <w:r>
              <w:t>项</w:t>
            </w:r>
          </w:p>
          <w:p>
            <w:pPr>
              <w:adjustRightInd w:val="0"/>
              <w:snapToGrid w:val="0"/>
              <w:jc w:val="center"/>
            </w:pPr>
            <w:r>
              <w:t>目</w:t>
            </w:r>
          </w:p>
          <w:p>
            <w:pPr>
              <w:adjustRightInd w:val="0"/>
              <w:snapToGrid w:val="0"/>
              <w:jc w:val="center"/>
            </w:pPr>
            <w:r>
              <w:t>支</w:t>
            </w:r>
          </w:p>
          <w:p>
            <w:pPr>
              <w:adjustRightInd w:val="0"/>
              <w:snapToGrid w:val="0"/>
              <w:jc w:val="center"/>
            </w:pPr>
            <w:r>
              <w:t>出</w:t>
            </w:r>
          </w:p>
          <w:p>
            <w:pPr>
              <w:adjustRightInd w:val="0"/>
              <w:snapToGrid w:val="0"/>
              <w:jc w:val="center"/>
            </w:pPr>
            <w:r>
              <w:t>明</w:t>
            </w:r>
          </w:p>
          <w:p>
            <w:pPr>
              <w:adjustRightInd w:val="0"/>
              <w:snapToGrid w:val="0"/>
              <w:jc w:val="center"/>
              <w:rPr>
                <w:rFonts w:eastAsia="仿宋_GB2312"/>
              </w:rPr>
            </w:pPr>
            <w:r>
              <w:t>细</w:t>
            </w:r>
          </w:p>
          <w:p>
            <w:pPr>
              <w:pStyle w:val="3"/>
              <w:numPr>
                <w:ilvl w:val="0"/>
                <w:numId w:val="0"/>
              </w:numPr>
            </w:pPr>
          </w:p>
        </w:tc>
        <w:tc>
          <w:tcPr>
            <w:tcW w:w="4508" w:type="dxa"/>
            <w:vAlign w:val="center"/>
          </w:tcPr>
          <w:p>
            <w:pPr>
              <w:adjustRightInd w:val="0"/>
              <w:snapToGrid w:val="0"/>
              <w:jc w:val="center"/>
              <w:rPr>
                <w:rFonts w:eastAsia="黑体"/>
                <w:sz w:val="28"/>
              </w:rPr>
            </w:pPr>
            <w:r>
              <w:rPr>
                <w:rFonts w:eastAsia="黑体"/>
                <w:sz w:val="28"/>
              </w:rPr>
              <w:t>支出项目内容</w:t>
            </w:r>
          </w:p>
        </w:tc>
        <w:tc>
          <w:tcPr>
            <w:tcW w:w="1718"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财政资金</w:t>
            </w:r>
          </w:p>
          <w:p>
            <w:pPr>
              <w:adjustRightInd w:val="0"/>
              <w:snapToGrid w:val="0"/>
              <w:jc w:val="center"/>
              <w:rPr>
                <w:rFonts w:eastAsia="黑体"/>
                <w:sz w:val="28"/>
              </w:rPr>
            </w:pPr>
            <w:r>
              <w:rPr>
                <w:rFonts w:hint="eastAsia" w:ascii="黑体" w:hAnsi="黑体" w:eastAsia="黑体" w:cs="黑体"/>
                <w:sz w:val="28"/>
                <w:szCs w:val="28"/>
              </w:rPr>
              <w:t>(万元)</w:t>
            </w:r>
          </w:p>
        </w:tc>
        <w:tc>
          <w:tcPr>
            <w:tcW w:w="1721" w:type="dxa"/>
            <w:vAlign w:val="center"/>
          </w:tcPr>
          <w:p>
            <w:pPr>
              <w:adjustRightInd w:val="0"/>
              <w:snapToGrid w:val="0"/>
              <w:jc w:val="center"/>
            </w:pPr>
            <w:r>
              <w:rPr>
                <w:rFonts w:hint="eastAsia" w:ascii="黑体" w:hAnsi="黑体" w:eastAsia="黑体" w:cs="黑体"/>
                <w:sz w:val="28"/>
                <w:szCs w:val="28"/>
              </w:rPr>
              <w:t>自筹资金</w:t>
            </w:r>
            <w:r>
              <w:rPr>
                <w:rFonts w:hint="eastAsia" w:ascii="黑体" w:hAnsi="黑体" w:eastAsia="黑体" w:cs="黑体"/>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30" w:type="dxa"/>
            <w:vMerge w:val="continue"/>
          </w:tcPr>
          <w:p>
            <w:pPr>
              <w:adjustRightInd w:val="0"/>
              <w:snapToGrid w:val="0"/>
              <w:rPr>
                <w:sz w:val="28"/>
              </w:rPr>
            </w:pPr>
          </w:p>
        </w:tc>
        <w:tc>
          <w:tcPr>
            <w:tcW w:w="736" w:type="dxa"/>
            <w:vMerge w:val="continue"/>
          </w:tcPr>
          <w:p>
            <w:pPr>
              <w:adjustRightInd w:val="0"/>
              <w:snapToGrid w:val="0"/>
              <w:rPr>
                <w:sz w:val="28"/>
              </w:rPr>
            </w:pPr>
          </w:p>
        </w:tc>
        <w:tc>
          <w:tcPr>
            <w:tcW w:w="4508" w:type="dxa"/>
          </w:tcPr>
          <w:p>
            <w:pPr>
              <w:adjustRightInd w:val="0"/>
              <w:snapToGrid w:val="0"/>
              <w:rPr>
                <w:rFonts w:eastAsia="黑体"/>
                <w:sz w:val="28"/>
              </w:rPr>
            </w:pPr>
          </w:p>
        </w:tc>
        <w:tc>
          <w:tcPr>
            <w:tcW w:w="1718" w:type="dxa"/>
          </w:tcPr>
          <w:p>
            <w:pPr>
              <w:adjustRightInd w:val="0"/>
              <w:snapToGrid w:val="0"/>
              <w:jc w:val="center"/>
              <w:rPr>
                <w:rFonts w:eastAsia="黑体"/>
                <w:sz w:val="28"/>
              </w:rPr>
            </w:pPr>
          </w:p>
        </w:tc>
        <w:tc>
          <w:tcPr>
            <w:tcW w:w="1721" w:type="dxa"/>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tcPr>
          <w:p>
            <w:pPr>
              <w:adjustRightInd w:val="0"/>
              <w:snapToGrid w:val="0"/>
              <w:rPr>
                <w:sz w:val="28"/>
              </w:rPr>
            </w:pPr>
          </w:p>
        </w:tc>
        <w:tc>
          <w:tcPr>
            <w:tcW w:w="736" w:type="dxa"/>
            <w:vMerge w:val="continue"/>
          </w:tcPr>
          <w:p>
            <w:pPr>
              <w:adjustRightInd w:val="0"/>
              <w:snapToGrid w:val="0"/>
              <w:rPr>
                <w:sz w:val="28"/>
              </w:rPr>
            </w:pPr>
          </w:p>
        </w:tc>
        <w:tc>
          <w:tcPr>
            <w:tcW w:w="4508" w:type="dxa"/>
          </w:tcPr>
          <w:p>
            <w:pPr>
              <w:adjustRightInd w:val="0"/>
              <w:snapToGrid w:val="0"/>
              <w:rPr>
                <w:sz w:val="28"/>
              </w:rPr>
            </w:pPr>
          </w:p>
        </w:tc>
        <w:tc>
          <w:tcPr>
            <w:tcW w:w="1718" w:type="dxa"/>
          </w:tcPr>
          <w:p>
            <w:pPr>
              <w:adjustRightInd w:val="0"/>
              <w:snapToGrid w:val="0"/>
              <w:rPr>
                <w:sz w:val="28"/>
              </w:rPr>
            </w:pPr>
          </w:p>
        </w:tc>
        <w:tc>
          <w:tcPr>
            <w:tcW w:w="1721" w:type="dxa"/>
          </w:tcPr>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30" w:type="dxa"/>
            <w:vMerge w:val="continue"/>
          </w:tcPr>
          <w:p>
            <w:pPr>
              <w:adjustRightInd w:val="0"/>
              <w:snapToGrid w:val="0"/>
              <w:rPr>
                <w:sz w:val="28"/>
              </w:rPr>
            </w:pPr>
          </w:p>
        </w:tc>
        <w:tc>
          <w:tcPr>
            <w:tcW w:w="736" w:type="dxa"/>
            <w:vMerge w:val="continue"/>
          </w:tcPr>
          <w:p>
            <w:pPr>
              <w:adjustRightInd w:val="0"/>
              <w:snapToGrid w:val="0"/>
              <w:rPr>
                <w:sz w:val="28"/>
              </w:rPr>
            </w:pPr>
          </w:p>
        </w:tc>
        <w:tc>
          <w:tcPr>
            <w:tcW w:w="4508" w:type="dxa"/>
          </w:tcPr>
          <w:p>
            <w:pPr>
              <w:adjustRightInd w:val="0"/>
              <w:snapToGrid w:val="0"/>
              <w:rPr>
                <w:sz w:val="28"/>
              </w:rPr>
            </w:pPr>
          </w:p>
        </w:tc>
        <w:tc>
          <w:tcPr>
            <w:tcW w:w="1718" w:type="dxa"/>
          </w:tcPr>
          <w:p>
            <w:pPr>
              <w:adjustRightInd w:val="0"/>
              <w:snapToGrid w:val="0"/>
              <w:rPr>
                <w:sz w:val="28"/>
              </w:rPr>
            </w:pPr>
          </w:p>
        </w:tc>
        <w:tc>
          <w:tcPr>
            <w:tcW w:w="1721" w:type="dxa"/>
          </w:tcPr>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vMerge w:val="continue"/>
          </w:tcPr>
          <w:p>
            <w:pPr>
              <w:adjustRightInd w:val="0"/>
              <w:snapToGrid w:val="0"/>
              <w:rPr>
                <w:sz w:val="28"/>
              </w:rPr>
            </w:pPr>
          </w:p>
        </w:tc>
        <w:tc>
          <w:tcPr>
            <w:tcW w:w="736" w:type="dxa"/>
            <w:vMerge w:val="continue"/>
          </w:tcPr>
          <w:p>
            <w:pPr>
              <w:adjustRightInd w:val="0"/>
              <w:snapToGrid w:val="0"/>
              <w:rPr>
                <w:sz w:val="28"/>
              </w:rPr>
            </w:pPr>
          </w:p>
        </w:tc>
        <w:tc>
          <w:tcPr>
            <w:tcW w:w="4508" w:type="dxa"/>
          </w:tcPr>
          <w:p>
            <w:pPr>
              <w:adjustRightInd w:val="0"/>
              <w:snapToGrid w:val="0"/>
              <w:rPr>
                <w:sz w:val="28"/>
              </w:rPr>
            </w:pPr>
          </w:p>
        </w:tc>
        <w:tc>
          <w:tcPr>
            <w:tcW w:w="1718" w:type="dxa"/>
          </w:tcPr>
          <w:p>
            <w:pPr>
              <w:adjustRightInd w:val="0"/>
              <w:snapToGrid w:val="0"/>
              <w:rPr>
                <w:sz w:val="28"/>
              </w:rPr>
            </w:pPr>
          </w:p>
        </w:tc>
        <w:tc>
          <w:tcPr>
            <w:tcW w:w="1721" w:type="dxa"/>
          </w:tcPr>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0" w:type="dxa"/>
            <w:vMerge w:val="continue"/>
          </w:tcPr>
          <w:p>
            <w:pPr>
              <w:adjustRightInd w:val="0"/>
              <w:snapToGrid w:val="0"/>
              <w:rPr>
                <w:sz w:val="28"/>
              </w:rPr>
            </w:pPr>
          </w:p>
        </w:tc>
        <w:tc>
          <w:tcPr>
            <w:tcW w:w="736" w:type="dxa"/>
            <w:vMerge w:val="continue"/>
          </w:tcPr>
          <w:p>
            <w:pPr>
              <w:adjustRightInd w:val="0"/>
              <w:snapToGrid w:val="0"/>
              <w:rPr>
                <w:sz w:val="28"/>
              </w:rPr>
            </w:pPr>
          </w:p>
        </w:tc>
        <w:tc>
          <w:tcPr>
            <w:tcW w:w="4508" w:type="dxa"/>
          </w:tcPr>
          <w:p>
            <w:pPr>
              <w:adjustRightInd w:val="0"/>
              <w:snapToGrid w:val="0"/>
              <w:rPr>
                <w:sz w:val="28"/>
              </w:rPr>
            </w:pPr>
          </w:p>
        </w:tc>
        <w:tc>
          <w:tcPr>
            <w:tcW w:w="1718" w:type="dxa"/>
          </w:tcPr>
          <w:p>
            <w:pPr>
              <w:adjustRightInd w:val="0"/>
              <w:snapToGrid w:val="0"/>
              <w:rPr>
                <w:sz w:val="28"/>
              </w:rPr>
            </w:pPr>
          </w:p>
        </w:tc>
        <w:tc>
          <w:tcPr>
            <w:tcW w:w="1721" w:type="dxa"/>
          </w:tcPr>
          <w:p>
            <w:pPr>
              <w:adjustRightInd w:val="0"/>
              <w:snapToGrid w:val="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0" w:type="dxa"/>
            <w:vMerge w:val="continue"/>
          </w:tcPr>
          <w:p>
            <w:pPr>
              <w:adjustRightInd w:val="0"/>
              <w:snapToGrid w:val="0"/>
              <w:rPr>
                <w:sz w:val="28"/>
              </w:rPr>
            </w:pPr>
          </w:p>
        </w:tc>
        <w:tc>
          <w:tcPr>
            <w:tcW w:w="736" w:type="dxa"/>
            <w:vMerge w:val="continue"/>
          </w:tcPr>
          <w:p>
            <w:pPr>
              <w:adjustRightInd w:val="0"/>
              <w:snapToGrid w:val="0"/>
              <w:rPr>
                <w:sz w:val="28"/>
              </w:rPr>
            </w:pPr>
          </w:p>
        </w:tc>
        <w:tc>
          <w:tcPr>
            <w:tcW w:w="4508" w:type="dxa"/>
          </w:tcPr>
          <w:p>
            <w:pPr>
              <w:adjustRightInd w:val="0"/>
              <w:snapToGrid w:val="0"/>
              <w:rPr>
                <w:sz w:val="28"/>
              </w:rPr>
            </w:pPr>
          </w:p>
        </w:tc>
        <w:tc>
          <w:tcPr>
            <w:tcW w:w="1718" w:type="dxa"/>
          </w:tcPr>
          <w:p>
            <w:pPr>
              <w:adjustRightInd w:val="0"/>
              <w:snapToGrid w:val="0"/>
              <w:rPr>
                <w:sz w:val="28"/>
              </w:rPr>
            </w:pPr>
          </w:p>
        </w:tc>
        <w:tc>
          <w:tcPr>
            <w:tcW w:w="1721" w:type="dxa"/>
          </w:tcPr>
          <w:p>
            <w:pPr>
              <w:adjustRightInd w:val="0"/>
              <w:snapToGrid w:val="0"/>
              <w:rPr>
                <w:sz w:val="28"/>
              </w:rPr>
            </w:pPr>
          </w:p>
        </w:tc>
      </w:tr>
    </w:tbl>
    <w:p>
      <w:pPr>
        <w:rPr>
          <w:rFonts w:hint="eastAsia" w:ascii="楷体_GB2312" w:eastAsia="楷体_GB2312"/>
          <w:b/>
          <w:sz w:val="32"/>
          <w:szCs w:val="32"/>
        </w:rPr>
      </w:pPr>
      <w:r>
        <w:rPr>
          <w:rFonts w:hint="eastAsia" w:ascii="楷体_GB2312" w:eastAsia="楷体_GB2312"/>
          <w:b/>
          <w:sz w:val="32"/>
          <w:szCs w:val="32"/>
        </w:rPr>
        <w:t>（可根据工作需求增加行）</w:t>
      </w:r>
    </w:p>
    <w:p>
      <w:pPr>
        <w:pStyle w:val="2"/>
        <w:spacing w:line="440" w:lineRule="exact"/>
        <w:rPr>
          <w:rFonts w:hint="default" w:eastAsia="楷体_GB2312"/>
          <w:b/>
          <w:bCs/>
          <w:lang w:val="en-US" w:eastAsia="zh-CN"/>
        </w:rPr>
      </w:pPr>
      <w:r>
        <w:rPr>
          <w:rFonts w:hint="eastAsia" w:eastAsia="楷体_GB2312"/>
          <w:b/>
          <w:bCs/>
          <w:lang w:val="en-US" w:eastAsia="zh-CN"/>
        </w:rPr>
        <w:t>注意：资金使用应当符合省、市财政对资金使用的相关要求，不得支出水电费、燃油费、知识产权贯标辅导（咨询）费用、专利申请费、专利年费和专利代理服务费等科目。联合申报的，主申报单位支出费用不得低于60%。</w:t>
      </w:r>
    </w:p>
    <w:p>
      <w:pPr>
        <w:pStyle w:val="3"/>
        <w:numPr>
          <w:ilvl w:val="0"/>
          <w:numId w:val="0"/>
        </w:numPr>
        <w:ind w:firstLine="600" w:firstLineChars="200"/>
      </w:pPr>
      <w:r>
        <w:rPr>
          <w:rFonts w:hint="eastAsia"/>
        </w:rPr>
        <w:t>七、</w:t>
      </w:r>
      <w:r>
        <w:rPr>
          <w:rFonts w:hint="eastAsia" w:ascii="宋体" w:hAnsi="宋体" w:cs="宋体"/>
          <w:sz w:val="32"/>
          <w:szCs w:val="28"/>
        </w:rPr>
        <w:t>申报单位申明及申报意见</w:t>
      </w:r>
    </w:p>
    <w:tbl>
      <w:tblPr>
        <w:tblStyle w:val="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4"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黑体" w:hAnsi="黑体" w:eastAsia="黑体" w:cs="黑体"/>
                <w:sz w:val="28"/>
                <w:szCs w:val="28"/>
              </w:rPr>
            </w:pPr>
            <w:r>
              <w:rPr>
                <w:rFonts w:hint="eastAsia" w:ascii="黑体" w:hAnsi="黑体" w:eastAsia="黑体" w:cs="黑体"/>
                <w:sz w:val="28"/>
                <w:szCs w:val="28"/>
              </w:rPr>
              <w:t>申报</w:t>
            </w:r>
          </w:p>
          <w:p>
            <w:pPr>
              <w:pStyle w:val="13"/>
              <w:jc w:val="center"/>
              <w:rPr>
                <w:rFonts w:ascii="黑体" w:hAnsi="黑体" w:eastAsia="黑体" w:cs="黑体"/>
                <w:sz w:val="28"/>
                <w:szCs w:val="28"/>
              </w:rPr>
            </w:pPr>
            <w:r>
              <w:rPr>
                <w:rFonts w:hint="eastAsia" w:ascii="黑体" w:hAnsi="黑体" w:eastAsia="黑体" w:cs="黑体"/>
                <w:sz w:val="28"/>
                <w:szCs w:val="28"/>
              </w:rPr>
              <w:t>单位</w:t>
            </w:r>
          </w:p>
          <w:p>
            <w:pPr>
              <w:pStyle w:val="13"/>
              <w:jc w:val="center"/>
              <w:rPr>
                <w:rFonts w:ascii="黑体" w:hAnsi="黑体" w:eastAsia="黑体" w:cs="黑体"/>
                <w:sz w:val="28"/>
                <w:szCs w:val="28"/>
              </w:rPr>
            </w:pPr>
            <w:r>
              <w:rPr>
                <w:rFonts w:hint="eastAsia" w:ascii="黑体" w:hAnsi="黑体" w:eastAsia="黑体" w:cs="黑体"/>
                <w:sz w:val="28"/>
                <w:szCs w:val="28"/>
              </w:rPr>
              <w:t>申明</w:t>
            </w:r>
          </w:p>
        </w:tc>
        <w:tc>
          <w:tcPr>
            <w:tcW w:w="8314" w:type="dxa"/>
            <w:tcBorders>
              <w:top w:val="single" w:color="auto" w:sz="4" w:space="0"/>
              <w:left w:val="single" w:color="auto" w:sz="4" w:space="0"/>
              <w:bottom w:val="single" w:color="auto" w:sz="4" w:space="0"/>
              <w:right w:val="single" w:color="auto" w:sz="4" w:space="0"/>
            </w:tcBorders>
          </w:tcPr>
          <w:p>
            <w:pPr>
              <w:pStyle w:val="14"/>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本单位同类项目未获得或未同时申报其他市级财政专项资金。</w:t>
            </w:r>
          </w:p>
          <w:p>
            <w:pPr>
              <w:pStyle w:val="14"/>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本单位未被列入国家、省、市失信联合惩戒黑名单，且过去3年内在申报和承担国家、省、市知识产权项目中没有不良信用记录。</w:t>
            </w:r>
          </w:p>
          <w:p>
            <w:pPr>
              <w:pStyle w:val="14"/>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本单位具有健全的核算和会计制度，具有良好的社会信誉，依法经营，规范管理，经营和财务状况良好。</w:t>
            </w:r>
          </w:p>
          <w:p>
            <w:pPr>
              <w:pStyle w:val="14"/>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本单位保证所提供的申报材料真实有效，并承担因虚报材料可能引起的法律责任。</w:t>
            </w:r>
          </w:p>
          <w:p>
            <w:pPr>
              <w:pStyle w:val="14"/>
              <w:spacing w:line="460" w:lineRule="exact"/>
              <w:ind w:firstLine="560" w:firstLineChars="200"/>
              <w:rPr>
                <w:rFonts w:hint="eastAsia" w:ascii="仿宋_GB2312" w:hAnsi="仿宋_GB2312" w:eastAsia="仿宋_GB2312" w:cs="仿宋_GB2312"/>
                <w:sz w:val="28"/>
                <w:szCs w:val="28"/>
              </w:rPr>
            </w:pPr>
          </w:p>
          <w:p>
            <w:pPr>
              <w:pStyle w:val="13"/>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主申报单位</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或委托授权人</w:t>
            </w:r>
            <w:r>
              <w:rPr>
                <w:rFonts w:hint="eastAsia" w:ascii="仿宋_GB2312" w:hAnsi="仿宋_GB2312" w:eastAsia="仿宋_GB2312" w:cs="仿宋_GB2312"/>
                <w:sz w:val="28"/>
                <w:szCs w:val="28"/>
              </w:rPr>
              <w:t>（签名）：</w:t>
            </w:r>
          </w:p>
          <w:p>
            <w:pPr>
              <w:pStyle w:val="14"/>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主申报</w:t>
            </w:r>
            <w:r>
              <w:rPr>
                <w:rFonts w:hint="eastAsia" w:ascii="仿宋_GB2312" w:hAnsi="仿宋_GB2312" w:eastAsia="仿宋_GB2312" w:cs="仿宋_GB2312"/>
                <w:sz w:val="28"/>
                <w:szCs w:val="28"/>
              </w:rPr>
              <w:t>单位盖章：</w:t>
            </w:r>
          </w:p>
          <w:p>
            <w:pPr>
              <w:pStyle w:val="14"/>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pStyle w:val="14"/>
              <w:spacing w:line="560" w:lineRule="exact"/>
              <w:ind w:firstLine="560" w:firstLineChars="200"/>
              <w:rPr>
                <w:rFonts w:hint="eastAsia" w:ascii="仿宋_GB2312" w:hAnsi="仿宋_GB2312" w:eastAsia="仿宋_GB2312" w:cs="仿宋_GB2312"/>
                <w:sz w:val="28"/>
                <w:szCs w:val="28"/>
              </w:rPr>
            </w:pPr>
          </w:p>
          <w:p>
            <w:pPr>
              <w:pStyle w:val="14"/>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合作申报单位法定代表人</w:t>
            </w:r>
            <w:r>
              <w:rPr>
                <w:rFonts w:hint="eastAsia" w:ascii="仿宋_GB2312" w:hAnsi="仿宋_GB2312" w:eastAsia="仿宋_GB2312" w:cs="仿宋_GB2312"/>
                <w:sz w:val="28"/>
                <w:szCs w:val="28"/>
                <w:lang w:val="en-US" w:eastAsia="zh-CN"/>
              </w:rPr>
              <w:t>或委托授权人</w:t>
            </w:r>
            <w:r>
              <w:rPr>
                <w:rFonts w:hint="eastAsia" w:ascii="仿宋_GB2312" w:hAnsi="仿宋_GB2312" w:eastAsia="仿宋_GB2312" w:cs="仿宋_GB2312"/>
                <w:sz w:val="28"/>
                <w:szCs w:val="28"/>
                <w:lang w:eastAsia="zh-CN"/>
              </w:rPr>
              <w:t>（签名）：</w:t>
            </w:r>
          </w:p>
          <w:p>
            <w:pPr>
              <w:pStyle w:val="14"/>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合作申报单位盖章：</w:t>
            </w:r>
          </w:p>
          <w:p>
            <w:pPr>
              <w:pStyle w:val="14"/>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95" w:hRule="atLeast"/>
        </w:trPr>
        <w:tc>
          <w:tcPr>
            <w:tcW w:w="758"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eastAsia="黑体"/>
                <w:sz w:val="28"/>
                <w:szCs w:val="28"/>
              </w:rPr>
              <w:t>申报单位</w:t>
            </w:r>
          </w:p>
          <w:p>
            <w:pPr>
              <w:spacing w:line="500" w:lineRule="exact"/>
              <w:jc w:val="center"/>
              <w:rPr>
                <w:rFonts w:eastAsia="黑体"/>
                <w:sz w:val="28"/>
                <w:szCs w:val="28"/>
              </w:rPr>
            </w:pPr>
            <w:r>
              <w:rPr>
                <w:rFonts w:eastAsia="黑体"/>
                <w:sz w:val="28"/>
                <w:szCs w:val="28"/>
              </w:rPr>
              <w:t>意见</w:t>
            </w:r>
          </w:p>
        </w:tc>
        <w:tc>
          <w:tcPr>
            <w:tcW w:w="8314" w:type="dxa"/>
            <w:tcBorders>
              <w:top w:val="single" w:color="000000" w:sz="6" w:space="0"/>
              <w:left w:val="single" w:color="000000" w:sz="6" w:space="0"/>
              <w:bottom w:val="single" w:color="000000" w:sz="6" w:space="0"/>
              <w:right w:val="single" w:color="000000" w:sz="6" w:space="0"/>
            </w:tcBorders>
            <w:vAlign w:val="center"/>
          </w:tcPr>
          <w:p>
            <w:pPr>
              <w:pStyle w:val="3"/>
              <w:numPr>
                <w:ilvl w:val="0"/>
                <w:numId w:val="0"/>
              </w:numPr>
              <w:ind w:leftChars="0"/>
            </w:pPr>
          </w:p>
          <w:p>
            <w:pPr>
              <w:pStyle w:val="3"/>
              <w:numPr>
                <w:ilvl w:val="0"/>
                <w:numId w:val="0"/>
              </w:numPr>
              <w:ind w:leftChars="0"/>
            </w:pPr>
          </w:p>
          <w:p>
            <w:pPr>
              <w:spacing w:line="500" w:lineRule="exact"/>
              <w:ind w:firstLine="2240" w:firstLineChars="800"/>
              <w:jc w:val="left"/>
              <w:rPr>
                <w:sz w:val="28"/>
                <w:szCs w:val="28"/>
              </w:rPr>
            </w:pPr>
            <w:r>
              <w:rPr>
                <w:rFonts w:hint="eastAsia"/>
                <w:sz w:val="28"/>
                <w:szCs w:val="28"/>
                <w:lang w:eastAsia="zh-CN"/>
              </w:rPr>
              <w:t>法定代表</w:t>
            </w:r>
            <w:r>
              <w:rPr>
                <w:sz w:val="28"/>
                <w:szCs w:val="28"/>
              </w:rPr>
              <w:t>人</w:t>
            </w:r>
            <w:r>
              <w:rPr>
                <w:rFonts w:hint="eastAsia"/>
                <w:sz w:val="28"/>
                <w:szCs w:val="28"/>
                <w:lang w:val="en-US" w:eastAsia="zh-CN"/>
              </w:rPr>
              <w:t>或委托授权人</w:t>
            </w:r>
            <w:r>
              <w:rPr>
                <w:sz w:val="28"/>
                <w:szCs w:val="28"/>
              </w:rPr>
              <w:t>签名：</w:t>
            </w:r>
          </w:p>
          <w:p>
            <w:pPr>
              <w:spacing w:line="500" w:lineRule="exact"/>
              <w:jc w:val="left"/>
              <w:rPr>
                <w:sz w:val="28"/>
                <w:szCs w:val="28"/>
              </w:rPr>
            </w:pPr>
            <w:r>
              <w:rPr>
                <w:sz w:val="28"/>
                <w:szCs w:val="28"/>
              </w:rPr>
              <w:t xml:space="preserve">                   </w:t>
            </w:r>
            <w:r>
              <w:rPr>
                <w:rFonts w:hint="eastAsia"/>
                <w:sz w:val="28"/>
                <w:szCs w:val="28"/>
              </w:rPr>
              <w:t xml:space="preserve">               </w:t>
            </w:r>
            <w:r>
              <w:rPr>
                <w:sz w:val="28"/>
                <w:szCs w:val="28"/>
              </w:rPr>
              <w:t>单位盖章：</w:t>
            </w:r>
          </w:p>
          <w:p>
            <w:pPr>
              <w:spacing w:line="500" w:lineRule="exact"/>
              <w:jc w:val="left"/>
              <w:rPr>
                <w:sz w:val="28"/>
                <w:szCs w:val="28"/>
              </w:rPr>
            </w:pPr>
            <w:r>
              <w:rPr>
                <w:sz w:val="28"/>
                <w:szCs w:val="28"/>
              </w:rPr>
              <w:t xml:space="preserve">                         </w:t>
            </w:r>
            <w:r>
              <w:rPr>
                <w:rFonts w:hint="eastAsia"/>
                <w:sz w:val="28"/>
                <w:szCs w:val="28"/>
              </w:rPr>
              <w:t xml:space="preserve">        </w:t>
            </w: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83" w:hRule="atLeast"/>
        </w:trPr>
        <w:tc>
          <w:tcPr>
            <w:tcW w:w="758"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eastAsia="黑体"/>
                <w:sz w:val="28"/>
                <w:szCs w:val="28"/>
              </w:rPr>
            </w:pPr>
            <w:r>
              <w:rPr>
                <w:rFonts w:eastAsia="黑体"/>
                <w:sz w:val="28"/>
                <w:szCs w:val="28"/>
              </w:rPr>
              <w:t>合作申报</w:t>
            </w:r>
          </w:p>
          <w:p>
            <w:pPr>
              <w:spacing w:line="500" w:lineRule="exact"/>
              <w:jc w:val="center"/>
              <w:rPr>
                <w:rFonts w:eastAsia="黑体"/>
                <w:sz w:val="28"/>
                <w:szCs w:val="28"/>
              </w:rPr>
            </w:pPr>
            <w:r>
              <w:rPr>
                <w:rFonts w:eastAsia="黑体"/>
                <w:sz w:val="28"/>
                <w:szCs w:val="28"/>
              </w:rPr>
              <w:t>单位意见</w:t>
            </w:r>
          </w:p>
        </w:tc>
        <w:tc>
          <w:tcPr>
            <w:tcW w:w="8314"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520" w:firstLineChars="900"/>
              <w:jc w:val="left"/>
              <w:rPr>
                <w:sz w:val="28"/>
                <w:szCs w:val="28"/>
              </w:rPr>
            </w:pPr>
          </w:p>
          <w:p>
            <w:pPr>
              <w:spacing w:line="500" w:lineRule="exact"/>
              <w:ind w:firstLine="4760" w:firstLineChars="1700"/>
              <w:jc w:val="left"/>
              <w:rPr>
                <w:rFonts w:hint="eastAsia"/>
                <w:sz w:val="28"/>
                <w:szCs w:val="28"/>
                <w:lang w:eastAsia="zh-CN"/>
              </w:rPr>
            </w:pPr>
          </w:p>
          <w:p>
            <w:pPr>
              <w:spacing w:line="500" w:lineRule="exact"/>
              <w:ind w:firstLine="2240" w:firstLineChars="800"/>
              <w:jc w:val="left"/>
              <w:rPr>
                <w:sz w:val="28"/>
                <w:szCs w:val="28"/>
              </w:rPr>
            </w:pPr>
            <w:r>
              <w:rPr>
                <w:rFonts w:hint="eastAsia"/>
                <w:sz w:val="28"/>
                <w:szCs w:val="28"/>
                <w:lang w:eastAsia="zh-CN"/>
              </w:rPr>
              <w:t>法定代表人</w:t>
            </w:r>
            <w:r>
              <w:rPr>
                <w:rFonts w:hint="eastAsia"/>
                <w:sz w:val="28"/>
                <w:szCs w:val="28"/>
                <w:lang w:val="en-US" w:eastAsia="zh-CN"/>
              </w:rPr>
              <w:t>或委托授权人</w:t>
            </w:r>
            <w:r>
              <w:rPr>
                <w:sz w:val="28"/>
                <w:szCs w:val="28"/>
              </w:rPr>
              <w:t>签名：</w:t>
            </w:r>
          </w:p>
          <w:p>
            <w:pPr>
              <w:spacing w:line="500" w:lineRule="exact"/>
              <w:jc w:val="left"/>
              <w:rPr>
                <w:sz w:val="28"/>
                <w:szCs w:val="28"/>
              </w:rPr>
            </w:pPr>
            <w:r>
              <w:rPr>
                <w:sz w:val="28"/>
                <w:szCs w:val="28"/>
              </w:rPr>
              <w:t xml:space="preserve">                  </w:t>
            </w:r>
            <w:r>
              <w:rPr>
                <w:rFonts w:hint="eastAsia"/>
                <w:sz w:val="28"/>
                <w:szCs w:val="28"/>
              </w:rPr>
              <w:t xml:space="preserve">               </w:t>
            </w:r>
            <w:r>
              <w:rPr>
                <w:sz w:val="28"/>
                <w:szCs w:val="28"/>
              </w:rPr>
              <w:t xml:space="preserve"> 单位盖章：</w:t>
            </w:r>
          </w:p>
          <w:p>
            <w:pPr>
              <w:spacing w:line="500" w:lineRule="exact"/>
              <w:jc w:val="left"/>
              <w:rPr>
                <w:sz w:val="28"/>
                <w:szCs w:val="28"/>
              </w:rPr>
            </w:pPr>
            <w:r>
              <w:rPr>
                <w:sz w:val="28"/>
                <w:szCs w:val="28"/>
              </w:rPr>
              <w:t xml:space="preserve">                      </w:t>
            </w:r>
            <w:r>
              <w:rPr>
                <w:rFonts w:hint="eastAsia"/>
                <w:sz w:val="28"/>
                <w:szCs w:val="28"/>
              </w:rPr>
              <w:t xml:space="preserve">        </w:t>
            </w:r>
            <w:r>
              <w:rPr>
                <w:sz w:val="28"/>
                <w:szCs w:val="28"/>
              </w:rPr>
              <w:t xml:space="preserve">    年      月      日</w:t>
            </w:r>
          </w:p>
        </w:tc>
      </w:tr>
    </w:tbl>
    <w:p>
      <w:pPr>
        <w:ind w:firstLine="640" w:firstLineChars="200"/>
        <w:rPr>
          <w:rFonts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推荐</w:t>
      </w:r>
      <w:r>
        <w:rPr>
          <w:rFonts w:eastAsia="黑体"/>
          <w:sz w:val="32"/>
          <w:szCs w:val="32"/>
        </w:rPr>
        <w:t xml:space="preserve">单位意见 </w:t>
      </w:r>
    </w:p>
    <w:tbl>
      <w:tblPr>
        <w:tblStyle w:val="8"/>
        <w:tblW w:w="90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75"/>
        <w:gridCol w:w="7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30"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sz w:val="28"/>
                <w:szCs w:val="28"/>
              </w:rPr>
            </w:pPr>
            <w:r>
              <w:rPr>
                <w:rFonts w:hint="eastAsia" w:eastAsia="黑体"/>
                <w:sz w:val="28"/>
                <w:szCs w:val="28"/>
              </w:rPr>
              <w:t>镇街（园区）市场监管分局</w:t>
            </w:r>
            <w:r>
              <w:rPr>
                <w:rFonts w:eastAsia="黑体"/>
                <w:sz w:val="28"/>
                <w:szCs w:val="28"/>
              </w:rPr>
              <w:t>审核推荐意见</w:t>
            </w:r>
          </w:p>
        </w:tc>
        <w:tc>
          <w:tcPr>
            <w:tcW w:w="77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eastAsia="仿宋"/>
                <w:bCs/>
                <w:sz w:val="28"/>
                <w:szCs w:val="28"/>
              </w:rPr>
            </w:pPr>
          </w:p>
          <w:p>
            <w:pPr>
              <w:spacing w:line="500" w:lineRule="exact"/>
              <w:jc w:val="left"/>
              <w:rPr>
                <w:rFonts w:eastAsia="仿宋"/>
                <w:bCs/>
                <w:sz w:val="28"/>
                <w:szCs w:val="28"/>
              </w:rPr>
            </w:pPr>
          </w:p>
          <w:p>
            <w:pPr>
              <w:spacing w:line="500" w:lineRule="exact"/>
              <w:jc w:val="left"/>
              <w:rPr>
                <w:rFonts w:eastAsia="仿宋"/>
                <w:bCs/>
                <w:sz w:val="28"/>
                <w:szCs w:val="28"/>
              </w:rPr>
            </w:pPr>
          </w:p>
          <w:p>
            <w:pPr>
              <w:spacing w:line="500" w:lineRule="exact"/>
              <w:jc w:val="left"/>
              <w:rPr>
                <w:rFonts w:eastAsia="仿宋"/>
                <w:bCs/>
                <w:sz w:val="28"/>
                <w:szCs w:val="28"/>
              </w:rPr>
            </w:pPr>
          </w:p>
          <w:p>
            <w:pPr>
              <w:spacing w:line="500" w:lineRule="exact"/>
              <w:jc w:val="left"/>
              <w:rPr>
                <w:sz w:val="28"/>
                <w:szCs w:val="28"/>
              </w:rPr>
            </w:pPr>
            <w:r>
              <w:rPr>
                <w:sz w:val="28"/>
                <w:szCs w:val="28"/>
              </w:rPr>
              <w:t xml:space="preserve">                  推荐单位（盖章）：</w:t>
            </w:r>
          </w:p>
          <w:p>
            <w:pPr>
              <w:spacing w:line="500" w:lineRule="exact"/>
              <w:jc w:val="left"/>
              <w:rPr>
                <w:sz w:val="28"/>
                <w:szCs w:val="28"/>
              </w:rPr>
            </w:pPr>
            <w:r>
              <w:rPr>
                <w:sz w:val="28"/>
                <w:szCs w:val="28"/>
              </w:rPr>
              <w:t xml:space="preserve">                          年      月      日</w:t>
            </w:r>
            <w:r>
              <w:rPr>
                <w:rFonts w:eastAsia="仿宋"/>
                <w:sz w:val="28"/>
                <w:szCs w:val="28"/>
              </w:rPr>
              <w:t xml:space="preserve">               </w:t>
            </w:r>
          </w:p>
        </w:tc>
      </w:tr>
    </w:tbl>
    <w:p/>
    <w:p/>
    <w:p>
      <w:pPr>
        <w:rPr>
          <w:rFonts w:hint="default"/>
          <w:lang w:val="en-US" w:eastAsia="zh-CN"/>
        </w:rPr>
      </w:pPr>
      <w:r>
        <w:rPr>
          <w:rFonts w:hint="default"/>
          <w:lang w:val="en-US" w:eastAsia="zh-CN"/>
        </w:rPr>
        <w:br w:type="page"/>
      </w:r>
    </w:p>
    <w:p>
      <w:pPr>
        <w:rPr>
          <w:rFonts w:hint="eastAsia" w:ascii="黑体" w:hAnsi="黑体" w:eastAsia="黑体"/>
          <w:sz w:val="32"/>
          <w:szCs w:val="32"/>
          <w:lang w:eastAsia="zh-CN"/>
        </w:rPr>
      </w:pPr>
      <w:r>
        <w:rPr>
          <w:rFonts w:hint="eastAsia" w:ascii="黑体" w:hAnsi="黑体" w:eastAsia="黑体"/>
          <w:sz w:val="32"/>
          <w:szCs w:val="32"/>
        </w:rPr>
        <w:t>附件2</w:t>
      </w:r>
      <w:r>
        <w:rPr>
          <w:rFonts w:hint="eastAsia" w:ascii="黑体" w:hAnsi="黑体" w:eastAsia="黑体"/>
          <w:sz w:val="32"/>
          <w:szCs w:val="32"/>
          <w:lang w:val="en-US" w:eastAsia="zh-CN"/>
        </w:rPr>
        <w:t>-2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XXX（企业名称）商标品牌诊断策划</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工作方案（编写提纲）</w:t>
      </w:r>
    </w:p>
    <w:p>
      <w:pPr>
        <w:spacing w:line="600" w:lineRule="exact"/>
        <w:jc w:val="left"/>
        <w:rPr>
          <w:rFonts w:hint="eastAsia" w:ascii="仿宋_GB2312" w:eastAsia="仿宋_GB2312"/>
          <w:sz w:val="32"/>
          <w:szCs w:val="32"/>
        </w:rPr>
      </w:pP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一、项目背景和实施意义</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二、XXX（企业名称）商标品牌建设</w:t>
      </w:r>
      <w:r>
        <w:rPr>
          <w:rFonts w:hint="eastAsia" w:ascii="黑体" w:hAnsi="黑体" w:eastAsia="黑体"/>
          <w:sz w:val="32"/>
          <w:szCs w:val="32"/>
          <w:highlight w:val="none"/>
          <w:lang w:eastAsia="zh-CN"/>
        </w:rPr>
        <w:t>基本</w:t>
      </w:r>
      <w:r>
        <w:rPr>
          <w:rFonts w:hint="eastAsia" w:ascii="黑体" w:hAnsi="黑体" w:eastAsia="黑体"/>
          <w:sz w:val="32"/>
          <w:szCs w:val="32"/>
          <w:highlight w:val="none"/>
        </w:rPr>
        <w:t>现状分析</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该部分是对申请企业商标品牌建设基本现状的初步分析（非最终诊断结论），</w:t>
      </w:r>
      <w:r>
        <w:rPr>
          <w:rFonts w:hint="eastAsia" w:ascii="仿宋_GB2312" w:eastAsia="仿宋_GB2312"/>
          <w:sz w:val="32"/>
          <w:szCs w:val="32"/>
        </w:rPr>
        <w:t>内容包括但不限于：XXX（企业名称）现阶段</w:t>
      </w:r>
      <w:r>
        <w:rPr>
          <w:rFonts w:hint="eastAsia" w:ascii="仿宋_GB2312" w:eastAsia="仿宋_GB2312"/>
          <w:sz w:val="32"/>
          <w:szCs w:val="32"/>
          <w:lang w:val="en-US" w:eastAsia="zh-CN"/>
        </w:rPr>
        <w:t>市场竞争力因素、法律因素、商标品牌管理因素、消费者感知因素、品牌发展因素、品牌培育因素</w:t>
      </w:r>
      <w:r>
        <w:rPr>
          <w:rFonts w:hint="eastAsia" w:ascii="仿宋_GB2312" w:eastAsia="仿宋_GB2312"/>
          <w:sz w:val="32"/>
          <w:szCs w:val="32"/>
        </w:rPr>
        <w:t>等有关因素</w:t>
      </w:r>
      <w:r>
        <w:rPr>
          <w:rFonts w:hint="eastAsia" w:ascii="仿宋_GB2312" w:eastAsia="仿宋_GB2312"/>
          <w:sz w:val="32"/>
          <w:szCs w:val="32"/>
          <w:lang w:val="en-US" w:eastAsia="zh-CN"/>
        </w:rPr>
        <w:t>初步分析</w:t>
      </w:r>
      <w:r>
        <w:rPr>
          <w:rFonts w:hint="eastAsia" w:ascii="仿宋_GB2312" w:eastAsia="仿宋_GB2312"/>
          <w:sz w:val="32"/>
          <w:szCs w:val="32"/>
        </w:rPr>
        <w:t>，</w:t>
      </w:r>
      <w:r>
        <w:rPr>
          <w:rFonts w:hint="eastAsia" w:ascii="仿宋_GB2312" w:eastAsia="仿宋_GB2312"/>
          <w:sz w:val="32"/>
          <w:szCs w:val="32"/>
          <w:lang w:val="en-US" w:eastAsia="zh-CN"/>
        </w:rPr>
        <w:t>并</w:t>
      </w:r>
      <w:r>
        <w:rPr>
          <w:rFonts w:hint="eastAsia" w:ascii="仿宋_GB2312" w:eastAsia="仿宋_GB2312"/>
          <w:sz w:val="32"/>
          <w:szCs w:val="32"/>
        </w:rPr>
        <w:t>结合所处行业领域等外部环境，明确提出当前存在问题短板、潜在风险等。</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三、XXX（企业名称）商标品牌建设</w:t>
      </w:r>
      <w:r>
        <w:rPr>
          <w:rFonts w:hint="eastAsia" w:ascii="黑体" w:hAnsi="黑体" w:eastAsia="黑体"/>
          <w:sz w:val="32"/>
          <w:szCs w:val="32"/>
          <w:lang w:eastAsia="zh-CN"/>
        </w:rPr>
        <w:t>需求和</w:t>
      </w:r>
      <w:r>
        <w:rPr>
          <w:rFonts w:hint="eastAsia" w:ascii="黑体" w:hAnsi="黑体" w:eastAsia="黑体"/>
          <w:sz w:val="32"/>
          <w:szCs w:val="32"/>
        </w:rPr>
        <w:t>目标</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内容包括但不限于：密切围绕XXX（企业名称）当前的生产经营实际，明确提出XXX（企业名称）在商标品牌建设方面的发展需求、工作目标及预期前景。</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四、诊断策划工作内容和时间安排</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（一）主要工作内容</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主要工作内容和预期成效</w:t>
      </w:r>
      <w:r>
        <w:rPr>
          <w:rFonts w:hint="eastAsia" w:ascii="仿宋_GB2312" w:eastAsia="仿宋_GB2312"/>
          <w:sz w:val="32"/>
          <w:szCs w:val="32"/>
          <w:lang w:eastAsia="zh-CN"/>
        </w:rPr>
        <w:t>，内容尽量详实。</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（二）具体工作措施</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具体工作措施和时间安排应结合起来撰写，细化至</w:t>
      </w:r>
      <w:r>
        <w:rPr>
          <w:rFonts w:hint="eastAsia" w:ascii="仿宋_GB2312" w:eastAsia="仿宋_GB2312"/>
          <w:b/>
          <w:sz w:val="32"/>
          <w:szCs w:val="32"/>
        </w:rPr>
        <w:t>每个月</w:t>
      </w:r>
      <w:r>
        <w:rPr>
          <w:rFonts w:hint="eastAsia" w:ascii="仿宋_GB2312" w:eastAsia="仿宋_GB2312"/>
          <w:sz w:val="32"/>
          <w:szCs w:val="32"/>
        </w:rPr>
        <w:t>的工作措施和产出成果，具有针对性、可行性、操作性</w:t>
      </w:r>
      <w:r>
        <w:rPr>
          <w:rFonts w:hint="eastAsia" w:ascii="仿宋_GB2312" w:eastAsia="仿宋_GB2312"/>
          <w:sz w:val="32"/>
          <w:szCs w:val="32"/>
          <w:lang w:eastAsia="zh-CN"/>
        </w:rPr>
        <w:t>、有效性</w:t>
      </w:r>
      <w:r>
        <w:rPr>
          <w:rFonts w:hint="eastAsia" w:ascii="仿宋_GB2312" w:eastAsia="仿宋_GB2312"/>
          <w:sz w:val="32"/>
          <w:szCs w:val="32"/>
        </w:rPr>
        <w:t>。</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五、工作基础和保障措施</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包括但不限于：本项目已具备的工作基础、制度规范</w:t>
      </w:r>
      <w:r>
        <w:rPr>
          <w:rFonts w:hint="eastAsia" w:ascii="仿宋_GB2312" w:eastAsia="仿宋_GB2312"/>
          <w:sz w:val="32"/>
          <w:szCs w:val="32"/>
          <w:lang w:eastAsia="zh-CN"/>
        </w:rPr>
        <w:t>、</w:t>
      </w:r>
      <w:r>
        <w:rPr>
          <w:rFonts w:hint="eastAsia" w:ascii="仿宋_GB2312" w:eastAsia="仿宋_GB2312"/>
          <w:sz w:val="32"/>
          <w:szCs w:val="32"/>
          <w:lang w:val="en-US" w:eastAsia="zh-CN"/>
        </w:rPr>
        <w:t>有关荣誉</w:t>
      </w:r>
      <w:r>
        <w:rPr>
          <w:rFonts w:hint="eastAsia" w:ascii="仿宋_GB2312" w:eastAsia="仿宋_GB2312"/>
          <w:sz w:val="32"/>
          <w:szCs w:val="32"/>
        </w:rPr>
        <w:t>，</w:t>
      </w:r>
      <w:r>
        <w:rPr>
          <w:rFonts w:hint="eastAsia" w:ascii="仿宋_GB2312" w:eastAsia="仿宋_GB2312"/>
          <w:sz w:val="32"/>
          <w:szCs w:val="32"/>
          <w:highlight w:val="none"/>
          <w:lang w:eastAsia="zh-CN"/>
        </w:rPr>
        <w:t>申请企业和合作</w:t>
      </w:r>
      <w:r>
        <w:rPr>
          <w:rFonts w:hint="eastAsia" w:ascii="仿宋_GB2312" w:eastAsia="仿宋_GB2312"/>
          <w:sz w:val="32"/>
          <w:szCs w:val="32"/>
          <w:highlight w:val="none"/>
        </w:rPr>
        <w:t>服务机构</w:t>
      </w:r>
      <w:r>
        <w:rPr>
          <w:rFonts w:hint="eastAsia" w:ascii="仿宋_GB2312" w:eastAsia="仿宋_GB2312"/>
          <w:sz w:val="32"/>
          <w:szCs w:val="32"/>
        </w:rPr>
        <w:t>相关经验和优势资源，项目团队、智力支持、信息化设施等相关条件，以及其他推进项目顺利实施的保障性举措等。</w:t>
      </w:r>
    </w:p>
    <w:p>
      <w:pPr>
        <w:spacing w:line="600" w:lineRule="exact"/>
        <w:ind w:firstLine="643" w:firstLineChars="200"/>
        <w:jc w:val="left"/>
        <w:rPr>
          <w:rFonts w:hint="eastAsia" w:ascii="楷体_GB2312" w:eastAsia="楷体_GB2312"/>
          <w:b/>
          <w:sz w:val="32"/>
          <w:szCs w:val="32"/>
        </w:rPr>
      </w:pPr>
      <w:r>
        <w:rPr>
          <w:rFonts w:hint="eastAsia" w:ascii="楷体_GB2312" w:eastAsia="楷体_GB2312"/>
          <w:b/>
          <w:sz w:val="32"/>
          <w:szCs w:val="32"/>
        </w:rPr>
        <w:t>备注：</w:t>
      </w:r>
      <w:r>
        <w:rPr>
          <w:rFonts w:hint="eastAsia" w:ascii="楷体_GB2312" w:eastAsia="楷体_GB2312"/>
          <w:b/>
          <w:sz w:val="32"/>
          <w:szCs w:val="32"/>
          <w:lang w:eastAsia="zh-CN"/>
        </w:rPr>
        <w:t>本工作方案是立项评审的重要依据。</w:t>
      </w:r>
      <w:r>
        <w:rPr>
          <w:rFonts w:hint="eastAsia" w:ascii="楷体_GB2312" w:eastAsia="楷体_GB2312"/>
          <w:b/>
          <w:sz w:val="32"/>
          <w:szCs w:val="32"/>
        </w:rPr>
        <w:t>本提纲没有提及、但申报单位认为有必要陈述的其他内容和申报优势，可一并写进本方案中。本方案没有</w:t>
      </w:r>
      <w:r>
        <w:rPr>
          <w:rFonts w:hint="eastAsia" w:ascii="楷体_GB2312" w:eastAsia="楷体_GB2312"/>
          <w:b/>
          <w:sz w:val="32"/>
          <w:szCs w:val="32"/>
          <w:lang w:val="en-US" w:eastAsia="zh-CN"/>
        </w:rPr>
        <w:t>字数</w:t>
      </w:r>
      <w:r>
        <w:rPr>
          <w:rFonts w:hint="eastAsia" w:ascii="楷体_GB2312" w:eastAsia="楷体_GB2312"/>
          <w:b/>
          <w:sz w:val="32"/>
          <w:szCs w:val="32"/>
        </w:rPr>
        <w:t>限制。</w:t>
      </w:r>
    </w:p>
    <w:p>
      <w:pPr>
        <w:ind w:left="0" w:leftChars="0" w:firstLine="0" w:firstLineChars="0"/>
        <w:rPr>
          <w:rFonts w:hint="default"/>
          <w:lang w:val="en-US" w:eastAsia="zh-CN"/>
        </w:rPr>
      </w:pPr>
      <w:r>
        <w:rPr>
          <w:rFonts w:hint="default"/>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书</w:t>
      </w:r>
    </w:p>
    <w:p>
      <w:pPr>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我单位</w:t>
      </w:r>
      <w:r>
        <w:rPr>
          <w:rFonts w:hint="default" w:ascii="Times New Roman" w:hAnsi="Times New Roman" w:eastAsia="仿宋_GB2312" w:cs="Times New Roman"/>
          <w:b/>
          <w:bCs/>
          <w:sz w:val="32"/>
          <w:szCs w:val="32"/>
          <w:lang w:val="en-US" w:eastAsia="zh-CN"/>
        </w:rPr>
        <w:t>XXXXXXX公司系东莞市规模以上工业企业。</w:t>
      </w:r>
      <w:r>
        <w:rPr>
          <w:rFonts w:hint="default" w:ascii="Times New Roman" w:hAnsi="Times New Roman" w:eastAsia="仿宋_GB2312" w:cs="Times New Roman"/>
          <w:sz w:val="32"/>
          <w:szCs w:val="32"/>
          <w:lang w:val="en-US" w:eastAsia="zh-CN"/>
        </w:rPr>
        <w:t>我司承诺：在202</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年度研究开发费用投入不为零，有从国家统计局统计联网直报平台导出含有水印的107-1、107-2报表佐证。</w:t>
      </w:r>
    </w:p>
    <w:p>
      <w:pPr>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特此承诺</w:t>
      </w:r>
    </w:p>
    <w:p>
      <w:pPr>
        <w:ind w:firstLine="640" w:firstLineChars="200"/>
        <w:jc w:val="both"/>
        <w:rPr>
          <w:rFonts w:hint="default" w:ascii="Times New Roman" w:hAnsi="Times New Roman" w:eastAsia="仿宋_GB2312" w:cs="Times New Roman"/>
          <w:sz w:val="32"/>
          <w:szCs w:val="32"/>
          <w:lang w:val="en-US" w:eastAsia="zh-CN"/>
        </w:rPr>
      </w:pPr>
    </w:p>
    <w:p>
      <w:pPr>
        <w:ind w:firstLine="640" w:firstLineChars="200"/>
        <w:jc w:val="both"/>
        <w:rPr>
          <w:rFonts w:hint="default" w:ascii="Times New Roman" w:hAnsi="Times New Roman" w:eastAsia="仿宋_GB2312" w:cs="Times New Roman"/>
          <w:sz w:val="32"/>
          <w:szCs w:val="32"/>
          <w:lang w:val="en-US" w:eastAsia="zh-CN"/>
        </w:rPr>
      </w:pPr>
    </w:p>
    <w:p>
      <w:pPr>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ＸＸＸＸＸＸＸ公司（公章）</w:t>
      </w:r>
    </w:p>
    <w:p>
      <w:pPr>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２０２</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年Ｘ月ＸＸ日</w:t>
      </w:r>
    </w:p>
    <w:p>
      <w:pPr>
        <w:ind w:firstLine="640" w:firstLineChars="200"/>
        <w:jc w:val="both"/>
        <w:rPr>
          <w:rFonts w:hint="default" w:ascii="Times New Roman" w:hAnsi="Times New Roman" w:eastAsia="仿宋_GB2312" w:cs="Times New Roman"/>
          <w:sz w:val="32"/>
          <w:szCs w:val="32"/>
          <w:lang w:val="en-US" w:eastAsia="zh-CN"/>
        </w:rPr>
      </w:pPr>
    </w:p>
    <w:p>
      <w:pPr>
        <w:pStyle w:val="7"/>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w:t>
      </w:r>
      <w:r>
        <w:rPr>
          <w:rFonts w:hint="eastAsia" w:ascii="Times New Roman" w:hAnsi="Times New Roman" w:eastAsia="仿宋_GB2312" w:cs="Times New Roman"/>
          <w:b w:val="0"/>
          <w:bCs/>
          <w:sz w:val="32"/>
          <w:szCs w:val="32"/>
          <w:lang w:val="en-US" w:eastAsia="zh-CN"/>
        </w:rPr>
        <w:t>（联系人：ＸＸＸ，ＸＸＸＸＸＸＸＸＸＸＸ）</w:t>
      </w: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br w:type="page"/>
      </w:r>
    </w:p>
    <w:p>
      <w:pPr>
        <w:jc w:val="left"/>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书</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lang w:val="en-US" w:eastAsia="zh-CN"/>
        </w:rPr>
        <w:t>XXXXXXX公司</w:t>
      </w:r>
      <w:r>
        <w:rPr>
          <w:rFonts w:hint="eastAsia" w:ascii="Times New Roman" w:hAnsi="Times New Roman" w:eastAsia="仿宋_GB2312" w:cs="Times New Roman"/>
          <w:b/>
          <w:bCs/>
          <w:sz w:val="32"/>
          <w:szCs w:val="32"/>
          <w:lang w:val="en-US" w:eastAsia="zh-CN"/>
        </w:rPr>
        <w:t>不属于</w:t>
      </w:r>
      <w:r>
        <w:rPr>
          <w:rFonts w:hint="default" w:ascii="Times New Roman" w:hAnsi="Times New Roman" w:eastAsia="仿宋_GB2312" w:cs="Times New Roman"/>
          <w:b/>
          <w:bCs/>
          <w:sz w:val="32"/>
          <w:szCs w:val="32"/>
          <w:lang w:val="en-US" w:eastAsia="zh-CN"/>
        </w:rPr>
        <w:t>规模以上工业企业</w:t>
      </w:r>
      <w:r>
        <w:rPr>
          <w:rFonts w:hint="default" w:ascii="Times New Roman" w:hAnsi="Times New Roman" w:eastAsia="仿宋_GB2312" w:cs="Times New Roman"/>
          <w:sz w:val="32"/>
          <w:szCs w:val="32"/>
          <w:lang w:val="en-US" w:eastAsia="zh-CN"/>
        </w:rPr>
        <w:t>。</w:t>
      </w:r>
    </w:p>
    <w:p>
      <w:pPr>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特此承诺</w:t>
      </w:r>
    </w:p>
    <w:p>
      <w:pPr>
        <w:ind w:firstLine="640" w:firstLineChars="200"/>
        <w:jc w:val="both"/>
        <w:rPr>
          <w:rFonts w:hint="default" w:ascii="Times New Roman" w:hAnsi="Times New Roman" w:eastAsia="仿宋_GB2312" w:cs="Times New Roman"/>
          <w:sz w:val="32"/>
          <w:szCs w:val="32"/>
          <w:lang w:val="en-US" w:eastAsia="zh-CN"/>
        </w:rPr>
      </w:pPr>
    </w:p>
    <w:p>
      <w:pPr>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ＸＸＸＸＸＸＸ公司</w:t>
      </w:r>
      <w:r>
        <w:rPr>
          <w:rFonts w:hint="eastAsia" w:ascii="Times New Roman" w:hAnsi="Times New Roman" w:eastAsia="仿宋_GB2312" w:cs="Times New Roman"/>
          <w:sz w:val="32"/>
          <w:szCs w:val="32"/>
          <w:lang w:val="en-US" w:eastAsia="zh-CN"/>
        </w:rPr>
        <w:t>（公章）</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２０２</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年Ｘ月ＸＸ日</w:t>
      </w:r>
    </w:p>
    <w:p>
      <w:pPr>
        <w:ind w:firstLine="640" w:firstLineChars="200"/>
        <w:jc w:val="both"/>
        <w:rPr>
          <w:rFonts w:hint="default" w:ascii="Times New Roman" w:hAnsi="Times New Roman" w:eastAsia="仿宋_GB2312" w:cs="Times New Roman"/>
          <w:sz w:val="32"/>
          <w:szCs w:val="32"/>
          <w:lang w:val="en-US" w:eastAsia="zh-CN"/>
        </w:rPr>
      </w:pPr>
    </w:p>
    <w:p>
      <w:pPr>
        <w:ind w:left="0" w:leftChars="0"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（联系人：ＸＸＸ，ＸＸＸＸＸＸＸＸＸ</w:t>
      </w:r>
      <w:r>
        <w:rPr>
          <w:rFonts w:hint="eastAsia" w:ascii="Times New Roman" w:hAnsi="Times New Roman" w:eastAsia="仿宋_GB2312" w:cs="Times New Roman"/>
          <w:sz w:val="32"/>
          <w:szCs w:val="32"/>
          <w:lang w:val="en-US" w:eastAsia="zh-CN"/>
        </w:rPr>
        <w:t>）</w:t>
      </w: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spacing w:line="720" w:lineRule="auto"/>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附件2-4</w:t>
      </w:r>
    </w:p>
    <w:p>
      <w:pPr>
        <w:pStyle w:val="2"/>
        <w:spacing w:line="720" w:lineRule="auto"/>
        <w:ind w:left="0" w:leftChars="0" w:firstLine="0" w:firstLineChars="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360035" cy="3747135"/>
            <wp:effectExtent l="0" t="0" r="12065" b="5715"/>
            <wp:docPr id="3" name="图片 3" descr="cb89ab51b942e306d76de8400e3f6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b89ab51b942e306d76de8400e3f6c9"/>
                    <pic:cNvPicPr>
                      <a:picLocks noChangeAspect="1"/>
                    </pic:cNvPicPr>
                  </pic:nvPicPr>
                  <pic:blipFill>
                    <a:blip r:embed="rId8"/>
                    <a:stretch>
                      <a:fillRect/>
                    </a:stretch>
                  </pic:blipFill>
                  <pic:spPr>
                    <a:xfrm>
                      <a:off x="0" y="0"/>
                      <a:ext cx="5360035" cy="3747135"/>
                    </a:xfrm>
                    <a:prstGeom prst="rect">
                      <a:avLst/>
                    </a:prstGeom>
                  </pic:spPr>
                </pic:pic>
              </a:graphicData>
            </a:graphic>
          </wp:inline>
        </w:drawing>
      </w:r>
    </w:p>
    <w:p>
      <w:pPr>
        <w:pStyle w:val="2"/>
        <w:spacing w:line="720" w:lineRule="auto"/>
        <w:ind w:left="0" w:leftChars="0" w:firstLine="0" w:firstLineChars="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460365" cy="2990215"/>
            <wp:effectExtent l="0" t="0" r="6985" b="635"/>
            <wp:docPr id="4" name="图片 4" descr="273b7e8c2a3750a2de4c6c15abcb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3b7e8c2a3750a2de4c6c15abcb340"/>
                    <pic:cNvPicPr>
                      <a:picLocks noChangeAspect="1"/>
                    </pic:cNvPicPr>
                  </pic:nvPicPr>
                  <pic:blipFill>
                    <a:blip r:embed="rId9"/>
                    <a:stretch>
                      <a:fillRect/>
                    </a:stretch>
                  </pic:blipFill>
                  <pic:spPr>
                    <a:xfrm>
                      <a:off x="0" y="0"/>
                      <a:ext cx="5460365" cy="2990215"/>
                    </a:xfrm>
                    <a:prstGeom prst="rect">
                      <a:avLst/>
                    </a:prstGeom>
                  </pic:spPr>
                </pic:pic>
              </a:graphicData>
            </a:graphic>
          </wp:inline>
        </w:drawing>
      </w:r>
    </w:p>
    <w:p>
      <w:pPr>
        <w:pStyle w:val="2"/>
        <w:ind w:left="0" w:leftChars="0" w:firstLine="0" w:firstLineChars="0"/>
        <w:jc w:val="center"/>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944110" cy="6055995"/>
            <wp:effectExtent l="0" t="0" r="8890" b="1905"/>
            <wp:docPr id="5" name="图片 5" descr="f1e8c000d839bc71420e8e7d0fa3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1e8c000d839bc71420e8e7d0fa31e8"/>
                    <pic:cNvPicPr>
                      <a:picLocks noChangeAspect="1"/>
                    </pic:cNvPicPr>
                  </pic:nvPicPr>
                  <pic:blipFill>
                    <a:blip r:embed="rId10"/>
                    <a:stretch>
                      <a:fillRect/>
                    </a:stretch>
                  </pic:blipFill>
                  <pic:spPr>
                    <a:xfrm>
                      <a:off x="0" y="0"/>
                      <a:ext cx="4944110" cy="6055995"/>
                    </a:xfrm>
                    <a:prstGeom prst="rect">
                      <a:avLst/>
                    </a:prstGeom>
                  </pic:spPr>
                </pic:pic>
              </a:graphicData>
            </a:graphic>
          </wp:inline>
        </w:drawing>
      </w:r>
    </w:p>
    <w:sectPr>
      <w:pgSz w:w="11906" w:h="16838"/>
      <w:pgMar w:top="1440" w:right="1800" w:bottom="1440" w:left="231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11"/>
        <w:sz w:val="28"/>
      </w:rPr>
    </w:pPr>
    <w:r>
      <w:rPr>
        <w:rStyle w:val="11"/>
        <w:rFonts w:hint="eastAsia"/>
        <w:sz w:val="28"/>
      </w:rPr>
      <w:t>—</w:t>
    </w:r>
    <w:r>
      <w:rPr>
        <w:rStyle w:val="11"/>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100</w:t>
    </w:r>
    <w:r>
      <w:rPr>
        <w:sz w:val="28"/>
      </w:rPr>
      <w:fldChar w:fldCharType="end"/>
    </w:r>
    <w:r>
      <w:rPr>
        <w:rStyle w:val="11"/>
        <w:sz w:val="28"/>
      </w:rPr>
      <w:t xml:space="preserve"> </w:t>
    </w:r>
    <w:r>
      <w:rPr>
        <w:rStyle w:val="11"/>
        <w:rFonts w:hint="eastAsia"/>
        <w:sz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12741D"/>
    <w:rsid w:val="002F571F"/>
    <w:rsid w:val="008070DE"/>
    <w:rsid w:val="00EA33C9"/>
    <w:rsid w:val="010318DC"/>
    <w:rsid w:val="011055F8"/>
    <w:rsid w:val="01AE651B"/>
    <w:rsid w:val="025C7AFE"/>
    <w:rsid w:val="02955219"/>
    <w:rsid w:val="02F34B3F"/>
    <w:rsid w:val="03853879"/>
    <w:rsid w:val="04246C7B"/>
    <w:rsid w:val="058725B4"/>
    <w:rsid w:val="05A214CD"/>
    <w:rsid w:val="062D62ED"/>
    <w:rsid w:val="0698616C"/>
    <w:rsid w:val="06B73149"/>
    <w:rsid w:val="07D71544"/>
    <w:rsid w:val="083431D4"/>
    <w:rsid w:val="08A60B3B"/>
    <w:rsid w:val="090950A2"/>
    <w:rsid w:val="095042F2"/>
    <w:rsid w:val="0A0B61B6"/>
    <w:rsid w:val="0A3E7253"/>
    <w:rsid w:val="0A504F8E"/>
    <w:rsid w:val="0A8B13B5"/>
    <w:rsid w:val="0A8B5AC9"/>
    <w:rsid w:val="0B5C6EA6"/>
    <w:rsid w:val="0B923052"/>
    <w:rsid w:val="0BCD082C"/>
    <w:rsid w:val="0BF4325C"/>
    <w:rsid w:val="0BFC4F54"/>
    <w:rsid w:val="0C4B5B53"/>
    <w:rsid w:val="0C5F0BFE"/>
    <w:rsid w:val="0D842B47"/>
    <w:rsid w:val="0DA1234C"/>
    <w:rsid w:val="0E1D2373"/>
    <w:rsid w:val="0EB156F8"/>
    <w:rsid w:val="0EC719E1"/>
    <w:rsid w:val="0EDA5AA5"/>
    <w:rsid w:val="0F087C9F"/>
    <w:rsid w:val="0F50086D"/>
    <w:rsid w:val="10296E0B"/>
    <w:rsid w:val="10804C91"/>
    <w:rsid w:val="10B23149"/>
    <w:rsid w:val="12223B10"/>
    <w:rsid w:val="12AC6535"/>
    <w:rsid w:val="12EE2C79"/>
    <w:rsid w:val="13A9680C"/>
    <w:rsid w:val="13C345F6"/>
    <w:rsid w:val="13CE1E21"/>
    <w:rsid w:val="142F603F"/>
    <w:rsid w:val="14A814BC"/>
    <w:rsid w:val="14B51BC5"/>
    <w:rsid w:val="15113EE2"/>
    <w:rsid w:val="15A67897"/>
    <w:rsid w:val="160C0D02"/>
    <w:rsid w:val="16220A86"/>
    <w:rsid w:val="16355BF1"/>
    <w:rsid w:val="168B6562"/>
    <w:rsid w:val="17021BFE"/>
    <w:rsid w:val="17050C6B"/>
    <w:rsid w:val="175E6BAA"/>
    <w:rsid w:val="177429D0"/>
    <w:rsid w:val="180E2980"/>
    <w:rsid w:val="1AC224BD"/>
    <w:rsid w:val="1AC25C4F"/>
    <w:rsid w:val="1B474286"/>
    <w:rsid w:val="1BC33451"/>
    <w:rsid w:val="1BDB0DA5"/>
    <w:rsid w:val="1BEC3674"/>
    <w:rsid w:val="1C767D9D"/>
    <w:rsid w:val="1C9E4217"/>
    <w:rsid w:val="1CA92C52"/>
    <w:rsid w:val="1D2D26DD"/>
    <w:rsid w:val="1DC73B46"/>
    <w:rsid w:val="1DCC2D32"/>
    <w:rsid w:val="1DE75D3A"/>
    <w:rsid w:val="1EB13EE2"/>
    <w:rsid w:val="1F4908F3"/>
    <w:rsid w:val="20412AC8"/>
    <w:rsid w:val="205D6E35"/>
    <w:rsid w:val="207E7076"/>
    <w:rsid w:val="20914737"/>
    <w:rsid w:val="21007ECF"/>
    <w:rsid w:val="21254B34"/>
    <w:rsid w:val="21805A1E"/>
    <w:rsid w:val="223A7A3D"/>
    <w:rsid w:val="23D641F2"/>
    <w:rsid w:val="23DA5C30"/>
    <w:rsid w:val="23E66E44"/>
    <w:rsid w:val="24570922"/>
    <w:rsid w:val="249224DE"/>
    <w:rsid w:val="24962F1C"/>
    <w:rsid w:val="25B470C3"/>
    <w:rsid w:val="26432E2D"/>
    <w:rsid w:val="26891A2B"/>
    <w:rsid w:val="269A61FE"/>
    <w:rsid w:val="27114D74"/>
    <w:rsid w:val="273B3971"/>
    <w:rsid w:val="27401193"/>
    <w:rsid w:val="27753B1D"/>
    <w:rsid w:val="27914A0E"/>
    <w:rsid w:val="279C0413"/>
    <w:rsid w:val="27E80C44"/>
    <w:rsid w:val="280007C8"/>
    <w:rsid w:val="28112C2B"/>
    <w:rsid w:val="294F0330"/>
    <w:rsid w:val="297F1712"/>
    <w:rsid w:val="298F413E"/>
    <w:rsid w:val="29957FBE"/>
    <w:rsid w:val="2A011D73"/>
    <w:rsid w:val="2A100FAE"/>
    <w:rsid w:val="2A2F0671"/>
    <w:rsid w:val="2A5561C7"/>
    <w:rsid w:val="2A7B7BE4"/>
    <w:rsid w:val="2B3731B5"/>
    <w:rsid w:val="2BD82C56"/>
    <w:rsid w:val="2C517450"/>
    <w:rsid w:val="2C672498"/>
    <w:rsid w:val="2C6E7722"/>
    <w:rsid w:val="2C823526"/>
    <w:rsid w:val="2CE21D0E"/>
    <w:rsid w:val="2D5A014B"/>
    <w:rsid w:val="2D671490"/>
    <w:rsid w:val="2D7E644C"/>
    <w:rsid w:val="2DAA4A7C"/>
    <w:rsid w:val="2E643F74"/>
    <w:rsid w:val="2F884388"/>
    <w:rsid w:val="2FEC04FE"/>
    <w:rsid w:val="301979F9"/>
    <w:rsid w:val="304933E6"/>
    <w:rsid w:val="30665277"/>
    <w:rsid w:val="307A053D"/>
    <w:rsid w:val="30E53C9A"/>
    <w:rsid w:val="313E4C88"/>
    <w:rsid w:val="316647A4"/>
    <w:rsid w:val="31901A72"/>
    <w:rsid w:val="31B46D7F"/>
    <w:rsid w:val="32BD2B5B"/>
    <w:rsid w:val="33136D09"/>
    <w:rsid w:val="34756DE5"/>
    <w:rsid w:val="34C85601"/>
    <w:rsid w:val="35B373B2"/>
    <w:rsid w:val="35FF6460"/>
    <w:rsid w:val="364B48FC"/>
    <w:rsid w:val="36546CC8"/>
    <w:rsid w:val="36673726"/>
    <w:rsid w:val="36BD078C"/>
    <w:rsid w:val="37296AE7"/>
    <w:rsid w:val="372C575B"/>
    <w:rsid w:val="37447E45"/>
    <w:rsid w:val="375717D0"/>
    <w:rsid w:val="380D00E1"/>
    <w:rsid w:val="39031D20"/>
    <w:rsid w:val="39A041F0"/>
    <w:rsid w:val="3A23260A"/>
    <w:rsid w:val="3AD163EB"/>
    <w:rsid w:val="3B6B3E76"/>
    <w:rsid w:val="3BB40EFA"/>
    <w:rsid w:val="3C8955E5"/>
    <w:rsid w:val="3CF66609"/>
    <w:rsid w:val="3CFA486B"/>
    <w:rsid w:val="3D517C18"/>
    <w:rsid w:val="3D915860"/>
    <w:rsid w:val="3DA3223B"/>
    <w:rsid w:val="3F0D1B1D"/>
    <w:rsid w:val="3FC32DA2"/>
    <w:rsid w:val="40160A32"/>
    <w:rsid w:val="40452E54"/>
    <w:rsid w:val="40491493"/>
    <w:rsid w:val="40FE0F0E"/>
    <w:rsid w:val="412B6328"/>
    <w:rsid w:val="42466622"/>
    <w:rsid w:val="42570977"/>
    <w:rsid w:val="42C71633"/>
    <w:rsid w:val="44544D4C"/>
    <w:rsid w:val="44BD2D5E"/>
    <w:rsid w:val="45801B19"/>
    <w:rsid w:val="46747D17"/>
    <w:rsid w:val="46766D0B"/>
    <w:rsid w:val="46C149E6"/>
    <w:rsid w:val="471D1E9A"/>
    <w:rsid w:val="471D3D94"/>
    <w:rsid w:val="475F0AAC"/>
    <w:rsid w:val="4799787C"/>
    <w:rsid w:val="485708CB"/>
    <w:rsid w:val="48663339"/>
    <w:rsid w:val="48730967"/>
    <w:rsid w:val="487C3FA1"/>
    <w:rsid w:val="48912D26"/>
    <w:rsid w:val="491D588C"/>
    <w:rsid w:val="4A085F6C"/>
    <w:rsid w:val="4A1B63B8"/>
    <w:rsid w:val="4A4C440B"/>
    <w:rsid w:val="4A772D51"/>
    <w:rsid w:val="4B0B04B0"/>
    <w:rsid w:val="4BB0758D"/>
    <w:rsid w:val="4C28337B"/>
    <w:rsid w:val="4C5120E8"/>
    <w:rsid w:val="4C8F4E4E"/>
    <w:rsid w:val="4C90525F"/>
    <w:rsid w:val="4CB57389"/>
    <w:rsid w:val="4D05638A"/>
    <w:rsid w:val="4E662C66"/>
    <w:rsid w:val="4E8C7236"/>
    <w:rsid w:val="4EAA7FE0"/>
    <w:rsid w:val="4F5C6820"/>
    <w:rsid w:val="4F805541"/>
    <w:rsid w:val="50293A1C"/>
    <w:rsid w:val="50771CD2"/>
    <w:rsid w:val="509003E5"/>
    <w:rsid w:val="509F2D80"/>
    <w:rsid w:val="515242C5"/>
    <w:rsid w:val="5294330F"/>
    <w:rsid w:val="52BD04D6"/>
    <w:rsid w:val="52DD09C2"/>
    <w:rsid w:val="52DD2C7E"/>
    <w:rsid w:val="5465376A"/>
    <w:rsid w:val="55BE25C3"/>
    <w:rsid w:val="56170F1F"/>
    <w:rsid w:val="56870586"/>
    <w:rsid w:val="56B22046"/>
    <w:rsid w:val="56F37C30"/>
    <w:rsid w:val="570A4F5C"/>
    <w:rsid w:val="57DA4078"/>
    <w:rsid w:val="57DE0BD6"/>
    <w:rsid w:val="584A3317"/>
    <w:rsid w:val="58A57C08"/>
    <w:rsid w:val="58B052C3"/>
    <w:rsid w:val="58BD7F27"/>
    <w:rsid w:val="591D6555"/>
    <w:rsid w:val="595162AF"/>
    <w:rsid w:val="59C228A5"/>
    <w:rsid w:val="59F81F58"/>
    <w:rsid w:val="5A187F61"/>
    <w:rsid w:val="5A571444"/>
    <w:rsid w:val="5A7243C4"/>
    <w:rsid w:val="5A781060"/>
    <w:rsid w:val="5AB91C83"/>
    <w:rsid w:val="5AC91BAF"/>
    <w:rsid w:val="5ACE4DB9"/>
    <w:rsid w:val="5AD239FD"/>
    <w:rsid w:val="5B0221D0"/>
    <w:rsid w:val="5C4D5F26"/>
    <w:rsid w:val="5CCE4DD9"/>
    <w:rsid w:val="5D401FD7"/>
    <w:rsid w:val="5D6F40AB"/>
    <w:rsid w:val="5E0656E5"/>
    <w:rsid w:val="5E0D2157"/>
    <w:rsid w:val="5E2F2BA8"/>
    <w:rsid w:val="5E5D764E"/>
    <w:rsid w:val="5EAB4E57"/>
    <w:rsid w:val="5ED36AB3"/>
    <w:rsid w:val="5F993E84"/>
    <w:rsid w:val="60160486"/>
    <w:rsid w:val="6082429F"/>
    <w:rsid w:val="62FE73B0"/>
    <w:rsid w:val="633B6AF3"/>
    <w:rsid w:val="6342014D"/>
    <w:rsid w:val="63984D2F"/>
    <w:rsid w:val="63DF2913"/>
    <w:rsid w:val="63EC7812"/>
    <w:rsid w:val="640315E0"/>
    <w:rsid w:val="640D4D6B"/>
    <w:rsid w:val="647303C1"/>
    <w:rsid w:val="64B73467"/>
    <w:rsid w:val="657326AE"/>
    <w:rsid w:val="657840C2"/>
    <w:rsid w:val="657840EE"/>
    <w:rsid w:val="65B51E06"/>
    <w:rsid w:val="661A0BD6"/>
    <w:rsid w:val="67C301A8"/>
    <w:rsid w:val="67CB32AD"/>
    <w:rsid w:val="681D3B1B"/>
    <w:rsid w:val="684F37DE"/>
    <w:rsid w:val="686E784D"/>
    <w:rsid w:val="68702AAF"/>
    <w:rsid w:val="68833924"/>
    <w:rsid w:val="68FA4215"/>
    <w:rsid w:val="6A24234B"/>
    <w:rsid w:val="6B1B1ACA"/>
    <w:rsid w:val="6B2B56FB"/>
    <w:rsid w:val="6B3B791C"/>
    <w:rsid w:val="6BA65E5C"/>
    <w:rsid w:val="6BF36453"/>
    <w:rsid w:val="6CB54095"/>
    <w:rsid w:val="6CEB7AB6"/>
    <w:rsid w:val="6DE8718C"/>
    <w:rsid w:val="6E141409"/>
    <w:rsid w:val="6E461E3D"/>
    <w:rsid w:val="6E825DED"/>
    <w:rsid w:val="6EF83EEC"/>
    <w:rsid w:val="6EFC5E82"/>
    <w:rsid w:val="6F3F60CB"/>
    <w:rsid w:val="6F7B3BFB"/>
    <w:rsid w:val="6FEF4AE5"/>
    <w:rsid w:val="701A0C3B"/>
    <w:rsid w:val="70C37D92"/>
    <w:rsid w:val="70F32A21"/>
    <w:rsid w:val="71AC3BF5"/>
    <w:rsid w:val="72A325E9"/>
    <w:rsid w:val="72B27955"/>
    <w:rsid w:val="72D17369"/>
    <w:rsid w:val="73132968"/>
    <w:rsid w:val="73436A6A"/>
    <w:rsid w:val="73951E5F"/>
    <w:rsid w:val="749C5514"/>
    <w:rsid w:val="74C12B33"/>
    <w:rsid w:val="74C176EB"/>
    <w:rsid w:val="75242F40"/>
    <w:rsid w:val="756D087F"/>
    <w:rsid w:val="75762827"/>
    <w:rsid w:val="76611FC6"/>
    <w:rsid w:val="77342CFB"/>
    <w:rsid w:val="7761042C"/>
    <w:rsid w:val="7824547E"/>
    <w:rsid w:val="787F58CF"/>
    <w:rsid w:val="78A0598B"/>
    <w:rsid w:val="78AA0F7E"/>
    <w:rsid w:val="795F4C00"/>
    <w:rsid w:val="79D67FCB"/>
    <w:rsid w:val="7A487E64"/>
    <w:rsid w:val="7AAC393F"/>
    <w:rsid w:val="7ABD404F"/>
    <w:rsid w:val="7AE94DDF"/>
    <w:rsid w:val="7AEB426F"/>
    <w:rsid w:val="7BAE3672"/>
    <w:rsid w:val="7C0A7363"/>
    <w:rsid w:val="7C4C1A26"/>
    <w:rsid w:val="7C6A19EE"/>
    <w:rsid w:val="7CC6608C"/>
    <w:rsid w:val="7CE0713F"/>
    <w:rsid w:val="7D4928BF"/>
    <w:rsid w:val="7E0F442F"/>
    <w:rsid w:val="7EA7689F"/>
    <w:rsid w:val="7EF42A2E"/>
    <w:rsid w:val="7F442E82"/>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9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qFormat/>
    <w:uiPriority w:val="99"/>
    <w:pPr>
      <w:topLinePunct/>
      <w:ind w:firstLine="560" w:firstLineChars="200"/>
    </w:pPr>
    <w:rPr>
      <w:rFonts w:ascii="宋体" w:hAnsi="宋体"/>
      <w:sz w:val="28"/>
    </w:rPr>
  </w:style>
  <w:style w:type="paragraph" w:styleId="4">
    <w:name w:val="annotation text"/>
    <w:basedOn w:val="1"/>
    <w:semiHidden/>
    <w:unhideWhenUsed/>
    <w:qFormat/>
    <w:uiPriority w:val="99"/>
    <w:pPr>
      <w:jc w:val="left"/>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ind w:left="640" w:leftChars="200"/>
      <w:outlineLvl w:val="0"/>
    </w:pPr>
    <w:rPr>
      <w:rFonts w:ascii="Arial" w:hAnsi="Arial" w:eastAsia="仿宋_GB2312"/>
      <w:b/>
      <w:sz w:val="32"/>
    </w:rPr>
  </w:style>
  <w:style w:type="table" w:styleId="9">
    <w:name w:val="Table Grid"/>
    <w:basedOn w:val="8"/>
    <w:qFormat/>
    <w:uiPriority w:val="5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semiHidden/>
    <w:unhideWhenUsed/>
    <w:qFormat/>
    <w:uiPriority w:val="99"/>
    <w:rPr>
      <w:rFonts w:asciiTheme="minorHAnsi" w:hAnsiTheme="minorHAnsi" w:eastAsiaTheme="minorEastAsia" w:cstheme="minorBidi"/>
    </w:rPr>
  </w:style>
  <w:style w:type="paragraph" w:customStyle="1" w:styleId="1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纯文本1"/>
    <w:basedOn w:val="13"/>
    <w:qFormat/>
    <w:uiPriority w:val="0"/>
    <w:rPr>
      <w:rFonts w:ascii="宋体" w:hAnsi="Courier New" w:cs="Courier New"/>
      <w:szCs w:val="21"/>
    </w:rPr>
  </w:style>
  <w:style w:type="character" w:customStyle="1" w:styleId="15">
    <w:name w:val="标题 1 Char"/>
    <w:basedOn w:val="10"/>
    <w:link w:val="3"/>
    <w:qFormat/>
    <w:uiPriority w:val="99"/>
    <w:rPr>
      <w:rFonts w:ascii="Times New Roman" w:hAnsi="Times New Roman" w:eastAsia="黑体" w:cs="Times New Roman"/>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566</Words>
  <Characters>578</Characters>
  <Lines>3</Lines>
  <Paragraphs>1</Paragraphs>
  <TotalTime>46</TotalTime>
  <ScaleCrop>false</ScaleCrop>
  <LinksUpToDate>false</LinksUpToDate>
  <CharactersWithSpaces>578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2022-03-02T08:00:00Z</dcterms:created>
  <dc:creator>周颖</dc:creator>
  <cp:lastModifiedBy>大鹏</cp:lastModifiedBy>
  <dcterms:modified xsi:type="dcterms:W3CDTF">2023-04-23T06:22:02Z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C23DC71015914852B2F0B5CEF6EBCEFA</vt:lpwstr>
  </property>
</Properties>
</file>