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</w:p>
    <w:p>
      <w:pPr>
        <w:spacing w:line="6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2023年省市场监督管理局下放东莞市专项资金知识产权</w:t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保护类项目立项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资助资金</w:t>
      </w:r>
      <w:r>
        <w:rPr>
          <w:rFonts w:hint="eastAsia" w:ascii="方正小标宋简体" w:eastAsia="方正小标宋简体"/>
          <w:sz w:val="44"/>
          <w:szCs w:val="44"/>
        </w:rPr>
        <w:t>拨付清单</w:t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136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5264"/>
        <w:gridCol w:w="4541"/>
        <w:gridCol w:w="1541"/>
        <w:gridCol w:w="1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项目承担单位</w:t>
            </w:r>
          </w:p>
        </w:tc>
        <w:tc>
          <w:tcPr>
            <w:tcW w:w="1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资助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额度</w:t>
            </w:r>
          </w:p>
        </w:tc>
        <w:tc>
          <w:tcPr>
            <w:tcW w:w="14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新领域新业态知识产权保护项目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广东省华中粤创知识产权运营管理有限公司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20万元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tblHeader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电商领域知识产权保护项目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东莞市跨境电子商务协会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、东莞市商标品牌研究院（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联合申报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15万元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内外贸一体化企业知识产权海外保护能力提升项目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东莞市跨境电子商务协会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、东莞市商标品牌研究院（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联合申报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15万元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海外知识产权侵权责任险推广项目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中国人民财产保险股份有限公司东莞市分公司、东莞市高新技术产业协会（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联合申报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30万元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项目承担单位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资助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额度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5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地理标志保护产品培育项目</w:t>
            </w:r>
          </w:p>
        </w:tc>
        <w:tc>
          <w:tcPr>
            <w:tcW w:w="4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广东商标协会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15万元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5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知识产权信用分级分类监管项目</w:t>
            </w:r>
          </w:p>
        </w:tc>
        <w:tc>
          <w:tcPr>
            <w:tcW w:w="4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东莞市高新技术产业协会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15万元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526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知识产权纠纷行政裁决效能提升项目</w:t>
            </w:r>
          </w:p>
        </w:tc>
        <w:tc>
          <w:tcPr>
            <w:tcW w:w="4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东莞理工学院</w:t>
            </w:r>
          </w:p>
        </w:tc>
        <w:tc>
          <w:tcPr>
            <w:tcW w:w="1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25万元</w:t>
            </w:r>
          </w:p>
        </w:tc>
        <w:tc>
          <w:tcPr>
            <w:tcW w:w="14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重点展会知识产权保护项目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东莞市知识产权保护协会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20万元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专业市场知识产权保护项目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东莞市知识产权保护协会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20万元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1060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175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suff w:val="nothing"/>
      <w:lvlText w:val=""/>
      <w:lvlJc w:val="left"/>
    </w:lvl>
    <w:lvl w:ilvl="1" w:tentative="0">
      <w:start w:val="0"/>
      <w:numFmt w:val="decimal"/>
      <w:pStyle w:val="2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DdiNTU3MTZiYmUzOWY5NmI4ZTMyNTJlMGY1NmIifQ=="/>
  </w:docVars>
  <w:rsids>
    <w:rsidRoot w:val="62EE47A7"/>
    <w:rsid w:val="105251E3"/>
    <w:rsid w:val="10EE71D6"/>
    <w:rsid w:val="152A1DF6"/>
    <w:rsid w:val="29773C2C"/>
    <w:rsid w:val="4C0E51DA"/>
    <w:rsid w:val="62EE47A7"/>
    <w:rsid w:val="7CC2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417</Characters>
  <Lines>0</Lines>
  <Paragraphs>0</Paragraphs>
  <TotalTime>0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2023-06-20T10:52:00Z</dcterms:created>
  <dc:creator>刘俏伶</dc:creator>
  <cp:lastModifiedBy>刘俏伶</cp:lastModifiedBy>
  <dcterms:modified xsi:type="dcterms:W3CDTF">2023-07-03T07:07:39Z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A18D41321391438AA701F114DBA79FD6_11</vt:lpwstr>
  </property>
</Properties>
</file>