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080"/>
        </w:tabs>
        <w:spacing w:line="360" w:lineRule="auto"/>
        <w:jc w:val="right"/>
        <w:rPr>
          <w:rFonts w:hint="eastAsia" w:ascii="宋体" w:hAnsi="宋体" w:cs="宋体"/>
          <w:sz w:val="21"/>
          <w:szCs w:val="21"/>
        </w:rPr>
      </w:pPr>
      <w:r>
        <w:rPr>
          <w:rFonts w:hint="eastAsia" w:ascii="宋体" w:hAnsi="宋体" w:cs="宋体"/>
          <w:sz w:val="21"/>
          <w:szCs w:val="21"/>
        </w:rPr>
        <w:t>DG-J-0610-2-2023</w:t>
      </w:r>
    </w:p>
    <w:p>
      <w:pPr>
        <w:tabs>
          <w:tab w:val="left" w:pos="1080"/>
        </w:tabs>
        <w:spacing w:line="360" w:lineRule="auto"/>
        <w:jc w:val="center"/>
        <w:rPr>
          <w:rFonts w:ascii="仿宋" w:hAnsi="仿宋" w:eastAsia="仿宋" w:cs="仿宋"/>
          <w:b/>
          <w:bCs/>
          <w:sz w:val="21"/>
          <w:szCs w:val="21"/>
        </w:rPr>
      </w:pPr>
      <w:r>
        <w:rPr>
          <w:rFonts w:hint="eastAsia" w:ascii="仿宋" w:hAnsi="仿宋" w:eastAsia="仿宋" w:cs="仿宋"/>
          <w:b/>
          <w:bCs/>
          <w:sz w:val="21"/>
          <w:szCs w:val="21"/>
        </w:rPr>
        <w:t>202</w:t>
      </w:r>
      <w:r>
        <w:rPr>
          <w:rFonts w:hint="eastAsia" w:ascii="仿宋" w:hAnsi="仿宋" w:eastAsia="仿宋" w:cs="仿宋"/>
          <w:b/>
          <w:bCs/>
          <w:sz w:val="21"/>
          <w:szCs w:val="21"/>
          <w:lang w:val="en-US" w:eastAsia="zh-CN"/>
        </w:rPr>
        <w:t>3</w:t>
      </w:r>
      <w:r>
        <w:rPr>
          <w:rFonts w:hint="eastAsia" w:ascii="仿宋" w:hAnsi="仿宋" w:eastAsia="仿宋" w:cs="仿宋"/>
          <w:b/>
          <w:bCs/>
          <w:sz w:val="21"/>
          <w:szCs w:val="21"/>
        </w:rPr>
        <w:t>年东莞市软体家具产品质量监督抽查实施细则</w:t>
      </w:r>
    </w:p>
    <w:p>
      <w:pPr>
        <w:spacing w:line="360" w:lineRule="auto"/>
        <w:ind w:firstLine="420" w:firstLineChars="200"/>
        <w:outlineLvl w:val="0"/>
        <w:rPr>
          <w:rFonts w:ascii="仿宋" w:hAnsi="仿宋" w:eastAsia="仿宋" w:cs="仿宋"/>
          <w:sz w:val="21"/>
          <w:szCs w:val="21"/>
        </w:rPr>
      </w:pP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本细则适用于东莞市市场监督管理局组织的软体家具产品质量监督抽查的抽样、检验工作。</w:t>
      </w:r>
    </w:p>
    <w:p>
      <w:pPr>
        <w:spacing w:line="360" w:lineRule="auto"/>
        <w:ind w:firstLine="420" w:firstLineChars="200"/>
        <w:outlineLvl w:val="0"/>
        <w:rPr>
          <w:rFonts w:ascii="仿宋" w:hAnsi="仿宋" w:eastAsia="仿宋" w:cs="仿宋"/>
          <w:sz w:val="21"/>
          <w:szCs w:val="21"/>
        </w:rPr>
      </w:pPr>
      <w:r>
        <w:rPr>
          <w:rFonts w:hint="eastAsia" w:ascii="仿宋" w:hAnsi="仿宋" w:eastAsia="仿宋" w:cs="仿宋"/>
          <w:sz w:val="21"/>
          <w:szCs w:val="21"/>
        </w:rPr>
        <w:t>（</w:t>
      </w:r>
      <w:r>
        <w:rPr>
          <w:rFonts w:ascii="仿宋" w:hAnsi="仿宋" w:eastAsia="仿宋" w:cs="仿宋"/>
          <w:sz w:val="21"/>
          <w:szCs w:val="21"/>
        </w:rPr>
        <w:t>1</w:t>
      </w:r>
      <w:r>
        <w:rPr>
          <w:rFonts w:hint="eastAsia" w:ascii="仿宋" w:hAnsi="仿宋" w:eastAsia="仿宋" w:cs="仿宋"/>
          <w:sz w:val="21"/>
          <w:szCs w:val="21"/>
        </w:rPr>
        <w:t>）抽查范围</w:t>
      </w:r>
    </w:p>
    <w:p>
      <w:pPr>
        <w:spacing w:line="360" w:lineRule="auto"/>
        <w:outlineLvl w:val="0"/>
        <w:rPr>
          <w:rFonts w:ascii="仿宋" w:hAnsi="仿宋" w:eastAsia="仿宋" w:cs="仿宋"/>
          <w:color w:val="000000"/>
          <w:sz w:val="21"/>
          <w:szCs w:val="21"/>
        </w:rPr>
      </w:pPr>
      <w:r>
        <w:rPr>
          <w:rFonts w:hint="eastAsia" w:ascii="仿宋" w:hAnsi="仿宋" w:eastAsia="仿宋" w:cs="仿宋"/>
          <w:sz w:val="21"/>
          <w:szCs w:val="21"/>
        </w:rPr>
        <w:t xml:space="preserve">    抽查产品名称（种类）：</w:t>
      </w:r>
      <w:r>
        <w:rPr>
          <w:rFonts w:hint="eastAsia" w:ascii="仿宋" w:hAnsi="仿宋" w:eastAsia="仿宋" w:cs="仿宋"/>
          <w:color w:val="000000"/>
          <w:sz w:val="21"/>
          <w:szCs w:val="21"/>
        </w:rPr>
        <w:t>软体家具（主要包括弹簧软床垫、棕纤维弹性床垫、沙发、软体床、</w:t>
      </w:r>
      <w:r>
        <w:rPr>
          <w:rFonts w:hint="eastAsia" w:ascii="仿宋" w:hAnsi="仿宋" w:eastAsia="仿宋" w:cs="仿宋"/>
          <w:sz w:val="21"/>
          <w:szCs w:val="21"/>
        </w:rPr>
        <w:t>软体办公椅</w:t>
      </w:r>
      <w:r>
        <w:rPr>
          <w:rFonts w:hint="eastAsia" w:ascii="仿宋" w:hAnsi="仿宋" w:eastAsia="仿宋" w:cs="仿宋"/>
          <w:color w:val="000000"/>
          <w:sz w:val="21"/>
          <w:szCs w:val="21"/>
        </w:rPr>
        <w:t>等产品）</w:t>
      </w: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监督总体：与抽取的样品相同的生产者，按照同一标准生产的同一商标、同一型号（或者规格）的东莞市生产、流通、经营性服务领域的产品集合。</w:t>
      </w: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（2）抽样、检验程序</w:t>
      </w: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《产品质量监督抽查管理暂行办法》（国家市场监督管理总局令第</w:t>
      </w:r>
      <w:r>
        <w:rPr>
          <w:rFonts w:ascii="仿宋" w:hAnsi="仿宋" w:eastAsia="仿宋" w:cs="仿宋"/>
          <w:sz w:val="21"/>
          <w:szCs w:val="21"/>
        </w:rPr>
        <w:t>18</w:t>
      </w:r>
      <w:r>
        <w:rPr>
          <w:rFonts w:hint="eastAsia" w:ascii="仿宋" w:hAnsi="仿宋" w:eastAsia="仿宋" w:cs="仿宋"/>
          <w:sz w:val="21"/>
          <w:szCs w:val="21"/>
        </w:rPr>
        <w:t>号）；</w:t>
      </w:r>
    </w:p>
    <w:p>
      <w:pPr>
        <w:spacing w:line="360" w:lineRule="auto"/>
        <w:ind w:firstLine="420" w:firstLineChars="200"/>
        <w:rPr>
          <w:rFonts w:ascii="仿宋" w:hAnsi="仿宋" w:eastAsia="仿宋" w:cs="仿宋"/>
          <w:sz w:val="21"/>
          <w:szCs w:val="21"/>
        </w:rPr>
      </w:pPr>
      <w:r>
        <w:rPr>
          <w:rFonts w:ascii="仿宋" w:hAnsi="仿宋" w:eastAsia="仿宋" w:cs="仿宋"/>
          <w:sz w:val="21"/>
          <w:szCs w:val="21"/>
        </w:rPr>
        <w:t>T/GDAQI 020-202</w:t>
      </w:r>
      <w:r>
        <w:rPr>
          <w:rFonts w:hint="eastAsia" w:ascii="仿宋" w:hAnsi="仿宋" w:eastAsia="仿宋" w:cs="仿宋"/>
          <w:sz w:val="21"/>
          <w:szCs w:val="21"/>
          <w:lang w:val="en-US" w:eastAsia="zh-CN"/>
        </w:rPr>
        <w:t>2</w:t>
      </w:r>
      <w:r>
        <w:rPr>
          <w:rFonts w:hint="eastAsia" w:ascii="仿宋" w:hAnsi="仿宋" w:eastAsia="仿宋" w:cs="仿宋"/>
          <w:sz w:val="21"/>
          <w:szCs w:val="21"/>
        </w:rPr>
        <w:t>《产品质量监督抽查抽样检验技术服务规范》；</w:t>
      </w: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《东莞市市场监督管理局产品质量监督抽查管理工作指引》（东市监质监〔2</w:t>
      </w:r>
      <w:r>
        <w:rPr>
          <w:rFonts w:ascii="仿宋" w:hAnsi="仿宋" w:eastAsia="仿宋" w:cs="仿宋"/>
          <w:sz w:val="21"/>
          <w:szCs w:val="21"/>
        </w:rPr>
        <w:t>020</w:t>
      </w:r>
      <w:r>
        <w:rPr>
          <w:rFonts w:hint="eastAsia" w:ascii="仿宋" w:hAnsi="仿宋" w:eastAsia="仿宋" w:cs="仿宋"/>
          <w:sz w:val="21"/>
          <w:szCs w:val="21"/>
        </w:rPr>
        <w:t>〕9号）</w:t>
      </w: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承检机构在抽样检验程序中根据实际情况及检验程序的法定性与有效性予以补充。</w:t>
      </w: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（3）抽样方法及数量</w:t>
      </w: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a. 抽样地点: 在企业成品仓库内或者市场上，随机抽取近期生产的同一批次，并有产品质量检验合格证明或者其他形式表明合格的产品。</w:t>
      </w: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b. 抽样方法：</w:t>
      </w: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抽样应符合《东莞市市场监督管理局产品质量监督抽查管理工作指引》（东市监质监〔2</w:t>
      </w:r>
      <w:r>
        <w:rPr>
          <w:rFonts w:ascii="仿宋" w:hAnsi="仿宋" w:eastAsia="仿宋" w:cs="仿宋"/>
          <w:sz w:val="21"/>
          <w:szCs w:val="21"/>
        </w:rPr>
        <w:t>020</w:t>
      </w:r>
      <w:r>
        <w:rPr>
          <w:rFonts w:hint="eastAsia" w:ascii="仿宋" w:hAnsi="仿宋" w:eastAsia="仿宋" w:cs="仿宋"/>
          <w:sz w:val="21"/>
          <w:szCs w:val="21"/>
        </w:rPr>
        <w:t>〕9号）第三章中的相关要求。</w:t>
      </w: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c. 样品数量和要求</w:t>
      </w: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抽样数量：每款产品抽取</w:t>
      </w:r>
      <w:r>
        <w:rPr>
          <w:rFonts w:ascii="仿宋" w:hAnsi="仿宋" w:eastAsia="仿宋" w:cs="仿宋"/>
          <w:sz w:val="21"/>
          <w:szCs w:val="21"/>
        </w:rPr>
        <w:t>2</w:t>
      </w:r>
      <w:r>
        <w:rPr>
          <w:rFonts w:hint="eastAsia" w:ascii="仿宋" w:hAnsi="仿宋" w:eastAsia="仿宋" w:cs="仿宋"/>
          <w:sz w:val="21"/>
          <w:szCs w:val="21"/>
        </w:rPr>
        <w:t>组样品，第1组用于检验，第2组用于备样。每组样品需抽取的样品数量如下表所示：</w:t>
      </w:r>
    </w:p>
    <w:tbl>
      <w:tblPr>
        <w:tblStyle w:val="11"/>
        <w:tblW w:w="79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7"/>
        <w:gridCol w:w="2322"/>
        <w:gridCol w:w="2322"/>
        <w:gridCol w:w="2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7" w:type="dxa"/>
            <w:vAlign w:val="center"/>
          </w:tcPr>
          <w:p>
            <w:pPr>
              <w:spacing w:line="360" w:lineRule="auto"/>
              <w:jc w:val="both"/>
              <w:rPr>
                <w:rFonts w:ascii="仿宋" w:hAnsi="仿宋" w:eastAsia="仿宋" w:cs="仿宋"/>
                <w:sz w:val="21"/>
                <w:szCs w:val="21"/>
              </w:rPr>
            </w:pPr>
            <w:r>
              <w:rPr>
                <w:rFonts w:hint="eastAsia" w:ascii="仿宋" w:hAnsi="仿宋" w:eastAsia="仿宋" w:cs="仿宋"/>
                <w:sz w:val="21"/>
                <w:szCs w:val="21"/>
              </w:rPr>
              <w:t>序号</w:t>
            </w:r>
          </w:p>
        </w:tc>
        <w:tc>
          <w:tcPr>
            <w:tcW w:w="2322" w:type="dxa"/>
            <w:vAlign w:val="center"/>
          </w:tcPr>
          <w:p>
            <w:pPr>
              <w:spacing w:line="360" w:lineRule="auto"/>
              <w:jc w:val="both"/>
              <w:rPr>
                <w:rFonts w:ascii="仿宋" w:hAnsi="仿宋" w:eastAsia="仿宋" w:cs="仿宋"/>
                <w:sz w:val="21"/>
                <w:szCs w:val="21"/>
              </w:rPr>
            </w:pPr>
            <w:r>
              <w:rPr>
                <w:rFonts w:hint="eastAsia" w:ascii="仿宋" w:hAnsi="仿宋" w:eastAsia="仿宋" w:cs="仿宋"/>
                <w:sz w:val="21"/>
                <w:szCs w:val="21"/>
              </w:rPr>
              <w:t>产品名称</w:t>
            </w:r>
          </w:p>
        </w:tc>
        <w:tc>
          <w:tcPr>
            <w:tcW w:w="2322" w:type="dxa"/>
            <w:vAlign w:val="center"/>
          </w:tcPr>
          <w:p>
            <w:pPr>
              <w:spacing w:line="360" w:lineRule="auto"/>
              <w:jc w:val="both"/>
              <w:rPr>
                <w:rFonts w:ascii="仿宋" w:hAnsi="仿宋" w:eastAsia="仿宋" w:cs="仿宋"/>
                <w:sz w:val="21"/>
                <w:szCs w:val="21"/>
              </w:rPr>
            </w:pPr>
            <w:r>
              <w:rPr>
                <w:rFonts w:hint="eastAsia" w:ascii="仿宋" w:hAnsi="仿宋" w:eastAsia="仿宋" w:cs="仿宋"/>
                <w:sz w:val="21"/>
                <w:szCs w:val="21"/>
              </w:rPr>
              <w:t>第1组数量</w:t>
            </w:r>
          </w:p>
        </w:tc>
        <w:tc>
          <w:tcPr>
            <w:tcW w:w="2322" w:type="dxa"/>
            <w:vAlign w:val="center"/>
          </w:tcPr>
          <w:p>
            <w:pPr>
              <w:spacing w:line="360" w:lineRule="auto"/>
              <w:jc w:val="both"/>
              <w:rPr>
                <w:rFonts w:ascii="仿宋" w:hAnsi="仿宋" w:eastAsia="仿宋" w:cs="仿宋"/>
                <w:sz w:val="21"/>
                <w:szCs w:val="21"/>
              </w:rPr>
            </w:pPr>
            <w:r>
              <w:rPr>
                <w:rFonts w:hint="eastAsia" w:ascii="仿宋" w:hAnsi="仿宋" w:eastAsia="仿宋" w:cs="仿宋"/>
                <w:sz w:val="21"/>
                <w:szCs w:val="21"/>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7" w:type="dxa"/>
            <w:vAlign w:val="center"/>
          </w:tcPr>
          <w:p>
            <w:pPr>
              <w:spacing w:line="360" w:lineRule="auto"/>
              <w:jc w:val="both"/>
              <w:rPr>
                <w:rFonts w:ascii="仿宋" w:hAnsi="仿宋" w:eastAsia="仿宋" w:cs="仿宋"/>
                <w:sz w:val="21"/>
                <w:szCs w:val="21"/>
              </w:rPr>
            </w:pPr>
            <w:r>
              <w:rPr>
                <w:rFonts w:hint="eastAsia" w:ascii="仿宋" w:hAnsi="仿宋" w:eastAsia="仿宋" w:cs="仿宋"/>
                <w:sz w:val="21"/>
                <w:szCs w:val="21"/>
              </w:rPr>
              <w:t>1</w:t>
            </w:r>
          </w:p>
        </w:tc>
        <w:tc>
          <w:tcPr>
            <w:tcW w:w="2322" w:type="dxa"/>
            <w:vAlign w:val="center"/>
          </w:tcPr>
          <w:p>
            <w:pPr>
              <w:spacing w:line="360" w:lineRule="auto"/>
              <w:jc w:val="both"/>
              <w:rPr>
                <w:rFonts w:ascii="仿宋" w:hAnsi="仿宋" w:eastAsia="仿宋" w:cs="仿宋"/>
                <w:sz w:val="21"/>
                <w:szCs w:val="21"/>
              </w:rPr>
            </w:pPr>
            <w:r>
              <w:rPr>
                <w:rFonts w:hint="eastAsia" w:ascii="仿宋" w:hAnsi="仿宋" w:eastAsia="仿宋" w:cs="仿宋"/>
                <w:color w:val="000000"/>
                <w:sz w:val="21"/>
                <w:szCs w:val="21"/>
              </w:rPr>
              <w:t>软体家具（主要包括弹簧软床垫、棕纤维弹性床垫、沙发、软体床、</w:t>
            </w:r>
            <w:r>
              <w:rPr>
                <w:rFonts w:hint="eastAsia" w:ascii="仿宋" w:hAnsi="仿宋" w:eastAsia="仿宋" w:cs="仿宋"/>
                <w:sz w:val="21"/>
                <w:szCs w:val="21"/>
              </w:rPr>
              <w:t>软体办公椅</w:t>
            </w:r>
            <w:r>
              <w:rPr>
                <w:rFonts w:hint="eastAsia" w:ascii="仿宋" w:hAnsi="仿宋" w:eastAsia="仿宋" w:cs="仿宋"/>
                <w:color w:val="000000"/>
                <w:sz w:val="21"/>
                <w:szCs w:val="21"/>
              </w:rPr>
              <w:t>等产品）</w:t>
            </w:r>
          </w:p>
        </w:tc>
        <w:tc>
          <w:tcPr>
            <w:tcW w:w="2322" w:type="dxa"/>
            <w:vAlign w:val="center"/>
          </w:tcPr>
          <w:p>
            <w:pPr>
              <w:spacing w:line="360" w:lineRule="auto"/>
              <w:jc w:val="both"/>
              <w:rPr>
                <w:rFonts w:ascii="仿宋" w:hAnsi="仿宋" w:eastAsia="仿宋" w:cs="仿宋"/>
                <w:sz w:val="21"/>
                <w:szCs w:val="21"/>
              </w:rPr>
            </w:pPr>
            <w:r>
              <w:rPr>
                <w:rFonts w:hint="eastAsia" w:ascii="仿宋" w:hAnsi="仿宋" w:eastAsia="仿宋" w:cs="仿宋"/>
                <w:sz w:val="21"/>
                <w:szCs w:val="21"/>
              </w:rPr>
              <w:t>1件</w:t>
            </w:r>
          </w:p>
        </w:tc>
        <w:tc>
          <w:tcPr>
            <w:tcW w:w="2322" w:type="dxa"/>
            <w:vAlign w:val="center"/>
          </w:tcPr>
          <w:p>
            <w:pPr>
              <w:spacing w:line="360" w:lineRule="auto"/>
              <w:jc w:val="both"/>
              <w:rPr>
                <w:rFonts w:ascii="仿宋" w:hAnsi="仿宋" w:eastAsia="仿宋" w:cs="仿宋"/>
                <w:sz w:val="21"/>
                <w:szCs w:val="21"/>
              </w:rPr>
            </w:pPr>
            <w:r>
              <w:rPr>
                <w:rFonts w:hint="eastAsia" w:ascii="仿宋" w:hAnsi="仿宋" w:eastAsia="仿宋" w:cs="仿宋"/>
                <w:sz w:val="21"/>
                <w:szCs w:val="21"/>
              </w:rPr>
              <w:t>1件</w:t>
            </w:r>
          </w:p>
        </w:tc>
      </w:tr>
    </w:tbl>
    <w:p>
      <w:pPr>
        <w:spacing w:line="360" w:lineRule="auto"/>
        <w:ind w:firstLine="420" w:firstLineChars="200"/>
        <w:rPr>
          <w:rFonts w:hint="eastAsia" w:ascii="仿宋" w:hAnsi="仿宋" w:eastAsia="仿宋" w:cs="仿宋"/>
          <w:sz w:val="21"/>
          <w:szCs w:val="21"/>
          <w:lang w:bidi="ar"/>
        </w:rPr>
      </w:pPr>
      <w:r>
        <w:rPr>
          <w:rFonts w:hint="eastAsia" w:ascii="仿宋" w:hAnsi="仿宋" w:eastAsia="仿宋" w:cs="仿宋"/>
          <w:sz w:val="21"/>
          <w:szCs w:val="21"/>
          <w:lang w:bidi="ar"/>
        </w:rPr>
        <w:t>检验样品由抽样人员以生产、销售产品的标价或出厂价购买，不会对样品质量造成实质性影响的样品除外。生产、流通领域（不含网络抽样）的备用样品由被抽查市场主体先行无偿提供，网络抽样的备用样品按零售价购买,并封存在抽查单位。</w:t>
      </w: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d.封样要求</w:t>
      </w: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被抽查产品的样品应有密封和防拆封措施，以保证其完整性、真实性，包括附在样品上的使用说明及其他信息；检验样品和备用样品必须分别封存。</w:t>
      </w: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e.其他说明</w:t>
      </w: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无。</w:t>
      </w:r>
    </w:p>
    <w:p>
      <w:pPr>
        <w:numPr>
          <w:ilvl w:val="0"/>
          <w:numId w:val="1"/>
        </w:numPr>
        <w:spacing w:before="240" w:beforeLines="100" w:line="360" w:lineRule="auto"/>
        <w:ind w:firstLine="420" w:firstLineChars="200"/>
        <w:outlineLvl w:val="0"/>
        <w:rPr>
          <w:rFonts w:ascii="仿宋" w:hAnsi="仿宋" w:eastAsia="仿宋" w:cs="仿宋"/>
          <w:color w:val="000000"/>
          <w:sz w:val="21"/>
          <w:szCs w:val="21"/>
        </w:rPr>
      </w:pPr>
      <w:r>
        <w:rPr>
          <w:rFonts w:hint="eastAsia" w:ascii="仿宋" w:hAnsi="仿宋" w:eastAsia="仿宋" w:cs="仿宋"/>
          <w:color w:val="000000"/>
          <w:sz w:val="21"/>
          <w:szCs w:val="21"/>
        </w:rPr>
        <w:t>检验依据</w:t>
      </w:r>
    </w:p>
    <w:p>
      <w:pPr>
        <w:spacing w:line="360" w:lineRule="auto"/>
        <w:ind w:firstLine="420" w:firstLineChars="200"/>
        <w:rPr>
          <w:rFonts w:ascii="仿宋" w:hAnsi="仿宋" w:eastAsia="仿宋" w:cs="仿宋"/>
          <w:color w:val="000000"/>
          <w:sz w:val="21"/>
          <w:szCs w:val="21"/>
        </w:rPr>
      </w:pPr>
      <w:r>
        <w:rPr>
          <w:rFonts w:hint="eastAsia" w:ascii="仿宋" w:hAnsi="仿宋" w:eastAsia="仿宋" w:cs="仿宋"/>
          <w:color w:val="000000"/>
          <w:sz w:val="21"/>
          <w:szCs w:val="21"/>
        </w:rPr>
        <w:t xml:space="preserve"> 1、QB/T 1952.2-2011《软体家具 弹簧软床垫》</w:t>
      </w:r>
    </w:p>
    <w:p>
      <w:pPr>
        <w:spacing w:line="360" w:lineRule="auto"/>
        <w:ind w:firstLine="420" w:firstLineChars="200"/>
        <w:rPr>
          <w:rFonts w:ascii="仿宋" w:hAnsi="仿宋" w:eastAsia="仿宋" w:cs="仿宋"/>
          <w:color w:val="000000"/>
          <w:sz w:val="21"/>
          <w:szCs w:val="21"/>
        </w:rPr>
      </w:pPr>
      <w:r>
        <w:rPr>
          <w:rFonts w:hint="eastAsia" w:ascii="仿宋" w:hAnsi="仿宋" w:eastAsia="仿宋" w:cs="仿宋"/>
          <w:color w:val="000000"/>
          <w:sz w:val="21"/>
          <w:szCs w:val="21"/>
        </w:rPr>
        <w:t>（现行推荐性行业标准，2011年12月20日发布，2012年04月01日实施）</w:t>
      </w:r>
    </w:p>
    <w:p>
      <w:pPr>
        <w:spacing w:line="360" w:lineRule="auto"/>
        <w:ind w:firstLine="420" w:firstLineChars="200"/>
        <w:rPr>
          <w:rFonts w:ascii="仿宋" w:hAnsi="仿宋" w:eastAsia="仿宋" w:cs="仿宋"/>
          <w:color w:val="000000"/>
          <w:sz w:val="21"/>
          <w:szCs w:val="21"/>
        </w:rPr>
      </w:pPr>
      <w:r>
        <w:rPr>
          <w:rFonts w:hint="eastAsia" w:ascii="仿宋" w:hAnsi="仿宋" w:eastAsia="仿宋" w:cs="仿宋"/>
          <w:color w:val="000000"/>
          <w:sz w:val="21"/>
          <w:szCs w:val="21"/>
        </w:rPr>
        <w:t xml:space="preserve"> 2、GB/T 26706-2011《软体家具 棕纤维弹性床垫》</w:t>
      </w:r>
    </w:p>
    <w:p>
      <w:pPr>
        <w:spacing w:line="360" w:lineRule="auto"/>
        <w:ind w:firstLine="420" w:firstLineChars="200"/>
        <w:rPr>
          <w:rFonts w:ascii="仿宋" w:hAnsi="仿宋" w:eastAsia="仿宋" w:cs="仿宋"/>
          <w:color w:val="000000"/>
          <w:sz w:val="21"/>
          <w:szCs w:val="21"/>
        </w:rPr>
      </w:pPr>
      <w:r>
        <w:rPr>
          <w:rFonts w:hint="eastAsia" w:ascii="仿宋" w:hAnsi="仿宋" w:eastAsia="仿宋" w:cs="仿宋"/>
          <w:color w:val="000000"/>
          <w:sz w:val="21"/>
          <w:szCs w:val="21"/>
        </w:rPr>
        <w:t>（现行推荐性国家标准，2011年06月16日发布，2011年12月01日实施）；</w:t>
      </w:r>
    </w:p>
    <w:p>
      <w:pPr>
        <w:spacing w:line="360" w:lineRule="auto"/>
        <w:ind w:firstLine="420" w:firstLineChars="200"/>
        <w:rPr>
          <w:rFonts w:ascii="仿宋" w:hAnsi="仿宋" w:eastAsia="仿宋" w:cs="仿宋"/>
          <w:color w:val="000000"/>
          <w:sz w:val="21"/>
          <w:szCs w:val="21"/>
        </w:rPr>
      </w:pPr>
      <w:r>
        <w:rPr>
          <w:rFonts w:hint="eastAsia" w:ascii="仿宋" w:hAnsi="仿宋" w:eastAsia="仿宋" w:cs="仿宋"/>
          <w:color w:val="000000"/>
          <w:sz w:val="21"/>
          <w:szCs w:val="21"/>
        </w:rPr>
        <w:t xml:space="preserve"> 3、QB/T 1952.1-2012《软体家具 沙发》</w:t>
      </w:r>
    </w:p>
    <w:p>
      <w:pPr>
        <w:spacing w:line="360" w:lineRule="auto"/>
        <w:ind w:firstLine="420" w:firstLineChars="200"/>
        <w:rPr>
          <w:rFonts w:ascii="仿宋" w:hAnsi="仿宋" w:eastAsia="仿宋" w:cs="仿宋"/>
          <w:color w:val="000000"/>
          <w:sz w:val="21"/>
          <w:szCs w:val="21"/>
        </w:rPr>
      </w:pPr>
      <w:r>
        <w:rPr>
          <w:rFonts w:hint="eastAsia" w:ascii="仿宋" w:hAnsi="仿宋" w:eastAsia="仿宋" w:cs="仿宋"/>
          <w:color w:val="000000"/>
          <w:sz w:val="21"/>
          <w:szCs w:val="21"/>
        </w:rPr>
        <w:t>（现行推荐性行业标准，2012年11月07日发布，2013年03月01日实施）；</w:t>
      </w:r>
    </w:p>
    <w:p>
      <w:pPr>
        <w:spacing w:line="360" w:lineRule="auto"/>
        <w:ind w:firstLine="420" w:firstLineChars="200"/>
        <w:rPr>
          <w:rFonts w:ascii="仿宋" w:hAnsi="仿宋" w:eastAsia="仿宋" w:cs="仿宋"/>
          <w:color w:val="000000"/>
          <w:sz w:val="21"/>
          <w:szCs w:val="21"/>
        </w:rPr>
      </w:pPr>
      <w:r>
        <w:rPr>
          <w:rFonts w:hint="eastAsia" w:ascii="仿宋" w:hAnsi="仿宋" w:eastAsia="仿宋" w:cs="仿宋"/>
          <w:color w:val="000000"/>
          <w:sz w:val="21"/>
          <w:szCs w:val="21"/>
        </w:rPr>
        <w:t xml:space="preserve"> 4、QB/T 4190-2021《软体床》</w:t>
      </w:r>
    </w:p>
    <w:p>
      <w:pPr>
        <w:spacing w:line="360" w:lineRule="auto"/>
        <w:ind w:firstLine="420" w:firstLineChars="200"/>
        <w:rPr>
          <w:rFonts w:ascii="仿宋" w:hAnsi="仿宋" w:eastAsia="仿宋" w:cs="仿宋"/>
          <w:color w:val="000000"/>
          <w:sz w:val="21"/>
          <w:szCs w:val="21"/>
        </w:rPr>
      </w:pPr>
      <w:r>
        <w:rPr>
          <w:rFonts w:hint="eastAsia" w:ascii="仿宋" w:hAnsi="仿宋" w:eastAsia="仿宋" w:cs="仿宋"/>
          <w:color w:val="000000"/>
          <w:sz w:val="21"/>
          <w:szCs w:val="21"/>
        </w:rPr>
        <w:t>（现行推荐性行业标准，2021年12月02日发布，2022年04月01日实施）；</w:t>
      </w:r>
    </w:p>
    <w:p>
      <w:pPr>
        <w:spacing w:line="360" w:lineRule="auto"/>
        <w:ind w:firstLine="420" w:firstLineChars="200"/>
        <w:rPr>
          <w:rFonts w:ascii="仿宋" w:hAnsi="仿宋" w:eastAsia="仿宋" w:cs="仿宋"/>
          <w:color w:val="000000"/>
          <w:sz w:val="21"/>
          <w:szCs w:val="21"/>
        </w:rPr>
      </w:pPr>
      <w:r>
        <w:rPr>
          <w:rFonts w:hint="eastAsia" w:ascii="仿宋" w:hAnsi="仿宋" w:eastAsia="仿宋" w:cs="仿宋"/>
          <w:color w:val="000000"/>
          <w:sz w:val="21"/>
          <w:szCs w:val="21"/>
        </w:rPr>
        <w:t xml:space="preserve"> 5、QB/T 2280-2016《办公家具 办公椅》</w:t>
      </w:r>
    </w:p>
    <w:p>
      <w:pPr>
        <w:spacing w:line="360" w:lineRule="auto"/>
        <w:ind w:firstLine="420" w:firstLineChars="200"/>
      </w:pPr>
      <w:r>
        <w:rPr>
          <w:rFonts w:hint="eastAsia" w:ascii="仿宋" w:hAnsi="仿宋" w:eastAsia="仿宋" w:cs="仿宋"/>
          <w:color w:val="000000"/>
          <w:sz w:val="21"/>
          <w:szCs w:val="21"/>
        </w:rPr>
        <w:t xml:space="preserve"> （现行推荐性行业标准，2016年01月15日发布，2016年07月01日实施）。</w:t>
      </w:r>
    </w:p>
    <w:p>
      <w:pPr>
        <w:numPr>
          <w:ilvl w:val="0"/>
          <w:numId w:val="2"/>
        </w:numPr>
        <w:spacing w:line="360" w:lineRule="auto"/>
        <w:ind w:firstLine="420" w:firstLineChars="200"/>
        <w:outlineLvl w:val="0"/>
        <w:rPr>
          <w:rFonts w:ascii="仿宋" w:hAnsi="仿宋" w:eastAsia="仿宋" w:cs="仿宋"/>
          <w:color w:val="000000"/>
          <w:sz w:val="21"/>
          <w:szCs w:val="21"/>
        </w:rPr>
      </w:pPr>
      <w:r>
        <w:rPr>
          <w:rFonts w:hint="eastAsia" w:ascii="仿宋" w:hAnsi="仿宋" w:eastAsia="仿宋" w:cs="仿宋"/>
          <w:color w:val="000000"/>
          <w:sz w:val="21"/>
          <w:szCs w:val="21"/>
        </w:rPr>
        <w:t>检验项目</w:t>
      </w:r>
    </w:p>
    <w:p>
      <w:pPr>
        <w:spacing w:line="360" w:lineRule="auto"/>
        <w:ind w:firstLine="420" w:firstLineChars="200"/>
        <w:rPr>
          <w:rFonts w:ascii="仿宋" w:hAnsi="仿宋" w:eastAsia="仿宋" w:cs="仿宋"/>
          <w:color w:val="000000"/>
          <w:sz w:val="21"/>
          <w:szCs w:val="21"/>
        </w:rPr>
      </w:pPr>
      <w:r>
        <w:rPr>
          <w:rFonts w:ascii="仿宋" w:hAnsi="仿宋" w:eastAsia="仿宋" w:cs="仿宋"/>
          <w:color w:val="000000"/>
          <w:sz w:val="21"/>
          <w:szCs w:val="21"/>
        </w:rPr>
        <w:t>1、弹簧软床垫</w:t>
      </w:r>
    </w:p>
    <w:tbl>
      <w:tblPr>
        <w:tblStyle w:val="11"/>
        <w:tblW w:w="9731" w:type="dxa"/>
        <w:jc w:val="center"/>
        <w:tblLayout w:type="fixed"/>
        <w:tblCellMar>
          <w:top w:w="0" w:type="dxa"/>
          <w:left w:w="108" w:type="dxa"/>
          <w:bottom w:w="0" w:type="dxa"/>
          <w:right w:w="108" w:type="dxa"/>
        </w:tblCellMar>
      </w:tblPr>
      <w:tblGrid>
        <w:gridCol w:w="722"/>
        <w:gridCol w:w="692"/>
        <w:gridCol w:w="816"/>
        <w:gridCol w:w="692"/>
        <w:gridCol w:w="2714"/>
        <w:gridCol w:w="805"/>
        <w:gridCol w:w="927"/>
        <w:gridCol w:w="764"/>
        <w:gridCol w:w="791"/>
        <w:gridCol w:w="808"/>
      </w:tblGrid>
      <w:tr>
        <w:tblPrEx>
          <w:tblCellMar>
            <w:top w:w="0" w:type="dxa"/>
            <w:left w:w="108" w:type="dxa"/>
            <w:bottom w:w="0" w:type="dxa"/>
            <w:right w:w="108" w:type="dxa"/>
          </w:tblCellMar>
        </w:tblPrEx>
        <w:trPr>
          <w:trHeight w:val="544" w:hRule="atLeast"/>
          <w:tblHeader/>
          <w:jc w:val="center"/>
        </w:trPr>
        <w:tc>
          <w:tcPr>
            <w:tcW w:w="72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序号</w:t>
            </w:r>
          </w:p>
        </w:tc>
        <w:tc>
          <w:tcPr>
            <w:tcW w:w="2200"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检验项目</w:t>
            </w:r>
          </w:p>
        </w:tc>
        <w:tc>
          <w:tcPr>
            <w:tcW w:w="271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依据标准</w:t>
            </w:r>
          </w:p>
        </w:tc>
        <w:tc>
          <w:tcPr>
            <w:tcW w:w="80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强制性</w:t>
            </w:r>
          </w:p>
        </w:tc>
        <w:tc>
          <w:tcPr>
            <w:tcW w:w="92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非强制性</w:t>
            </w:r>
          </w:p>
        </w:tc>
        <w:tc>
          <w:tcPr>
            <w:tcW w:w="764" w:type="dxa"/>
            <w:tcBorders>
              <w:top w:val="single" w:color="000000" w:sz="4" w:space="0"/>
              <w:left w:val="nil"/>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重要项</w:t>
            </w:r>
          </w:p>
        </w:tc>
        <w:tc>
          <w:tcPr>
            <w:tcW w:w="791"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较重要项</w:t>
            </w:r>
          </w:p>
        </w:tc>
        <w:tc>
          <w:tcPr>
            <w:tcW w:w="808"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次要项</w:t>
            </w:r>
          </w:p>
        </w:tc>
      </w:tr>
      <w:tr>
        <w:tblPrEx>
          <w:tblCellMar>
            <w:top w:w="0" w:type="dxa"/>
            <w:left w:w="108" w:type="dxa"/>
            <w:bottom w:w="0" w:type="dxa"/>
            <w:right w:w="108" w:type="dxa"/>
          </w:tblCellMar>
        </w:tblPrEx>
        <w:trPr>
          <w:trHeight w:val="662" w:hRule="atLeast"/>
          <w:jc w:val="center"/>
        </w:trPr>
        <w:tc>
          <w:tcPr>
            <w:tcW w:w="72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1</w:t>
            </w:r>
          </w:p>
        </w:tc>
        <w:tc>
          <w:tcPr>
            <w:tcW w:w="2200"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面料要求</w:t>
            </w:r>
          </w:p>
        </w:tc>
        <w:tc>
          <w:tcPr>
            <w:tcW w:w="271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1952.2-2011表3中序号5</w:t>
            </w:r>
          </w:p>
        </w:tc>
        <w:tc>
          <w:tcPr>
            <w:tcW w:w="80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6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9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0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662" w:hRule="atLeast"/>
          <w:jc w:val="center"/>
        </w:trPr>
        <w:tc>
          <w:tcPr>
            <w:tcW w:w="72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2</w:t>
            </w:r>
          </w:p>
        </w:tc>
        <w:tc>
          <w:tcPr>
            <w:tcW w:w="2200"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铺面、边面缝纫要求</w:t>
            </w:r>
          </w:p>
        </w:tc>
        <w:tc>
          <w:tcPr>
            <w:tcW w:w="271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1952.2-2011表3中序号8</w:t>
            </w:r>
          </w:p>
        </w:tc>
        <w:tc>
          <w:tcPr>
            <w:tcW w:w="80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6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9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0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662" w:hRule="atLeast"/>
          <w:jc w:val="center"/>
        </w:trPr>
        <w:tc>
          <w:tcPr>
            <w:tcW w:w="72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3</w:t>
            </w:r>
          </w:p>
        </w:tc>
        <w:tc>
          <w:tcPr>
            <w:tcW w:w="2200"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缝边要求</w:t>
            </w:r>
          </w:p>
        </w:tc>
        <w:tc>
          <w:tcPr>
            <w:tcW w:w="271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1952.2-2011表3中序号15、16、18</w:t>
            </w:r>
          </w:p>
        </w:tc>
        <w:tc>
          <w:tcPr>
            <w:tcW w:w="80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6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9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0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662" w:hRule="atLeast"/>
          <w:jc w:val="center"/>
        </w:trPr>
        <w:tc>
          <w:tcPr>
            <w:tcW w:w="72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4</w:t>
            </w:r>
          </w:p>
        </w:tc>
        <w:tc>
          <w:tcPr>
            <w:tcW w:w="692"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面料物理性能</w:t>
            </w:r>
          </w:p>
        </w:tc>
        <w:tc>
          <w:tcPr>
            <w:tcW w:w="1508"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面料耐干摩擦色牢度</w:t>
            </w:r>
          </w:p>
        </w:tc>
        <w:tc>
          <w:tcPr>
            <w:tcW w:w="271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1952.2-2011表3中序号19</w:t>
            </w:r>
          </w:p>
        </w:tc>
        <w:tc>
          <w:tcPr>
            <w:tcW w:w="80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6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9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0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203" w:hRule="atLeast"/>
          <w:jc w:val="center"/>
        </w:trPr>
        <w:tc>
          <w:tcPr>
            <w:tcW w:w="722"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5</w:t>
            </w:r>
          </w:p>
        </w:tc>
        <w:tc>
          <w:tcPr>
            <w:tcW w:w="692" w:type="dxa"/>
            <w:vMerge w:val="restart"/>
            <w:tcBorders>
              <w:top w:val="nil"/>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铺垫料物理性能</w:t>
            </w:r>
          </w:p>
        </w:tc>
        <w:tc>
          <w:tcPr>
            <w:tcW w:w="816" w:type="dxa"/>
            <w:vMerge w:val="restart"/>
            <w:tcBorders>
              <w:top w:val="nil"/>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软质聚氨酯泡沫塑料</w:t>
            </w:r>
          </w:p>
        </w:tc>
        <w:tc>
          <w:tcPr>
            <w:tcW w:w="692"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回弹性</w:t>
            </w:r>
          </w:p>
        </w:tc>
        <w:tc>
          <w:tcPr>
            <w:tcW w:w="271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1952.2-2011表3中序号22</w:t>
            </w:r>
          </w:p>
        </w:tc>
        <w:tc>
          <w:tcPr>
            <w:tcW w:w="80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6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9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0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253" w:hRule="atLeast"/>
          <w:jc w:val="center"/>
        </w:trPr>
        <w:tc>
          <w:tcPr>
            <w:tcW w:w="722"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692" w:type="dxa"/>
            <w:vMerge w:val="continue"/>
            <w:tcBorders>
              <w:top w:val="nil"/>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16" w:type="dxa"/>
            <w:vMerge w:val="continue"/>
            <w:tcBorders>
              <w:top w:val="nil"/>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692"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拉伸强度</w:t>
            </w:r>
          </w:p>
        </w:tc>
        <w:tc>
          <w:tcPr>
            <w:tcW w:w="271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1952.2-2011表3中序号23</w:t>
            </w:r>
          </w:p>
        </w:tc>
        <w:tc>
          <w:tcPr>
            <w:tcW w:w="80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6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9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0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605" w:hRule="atLeast"/>
          <w:jc w:val="center"/>
        </w:trPr>
        <w:tc>
          <w:tcPr>
            <w:tcW w:w="722"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6</w:t>
            </w:r>
          </w:p>
        </w:tc>
        <w:tc>
          <w:tcPr>
            <w:tcW w:w="692" w:type="dxa"/>
            <w:vMerge w:val="restart"/>
            <w:tcBorders>
              <w:top w:val="nil"/>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卫生、安全</w:t>
            </w:r>
          </w:p>
        </w:tc>
        <w:tc>
          <w:tcPr>
            <w:tcW w:w="1508"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应无异味</w:t>
            </w:r>
          </w:p>
        </w:tc>
        <w:tc>
          <w:tcPr>
            <w:tcW w:w="271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1952.2-2011表3中序号24</w:t>
            </w:r>
          </w:p>
        </w:tc>
        <w:tc>
          <w:tcPr>
            <w:tcW w:w="80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6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9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0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253" w:hRule="atLeast"/>
          <w:jc w:val="center"/>
        </w:trPr>
        <w:tc>
          <w:tcPr>
            <w:tcW w:w="722"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692" w:type="dxa"/>
            <w:vMerge w:val="continue"/>
            <w:tcBorders>
              <w:top w:val="nil"/>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508"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不应有霉变、虫蛀，肉眼观察不应检出蚤、蜱、臭虫等节肢动物和蟑螂卵夹</w:t>
            </w:r>
          </w:p>
        </w:tc>
        <w:tc>
          <w:tcPr>
            <w:tcW w:w="271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1952.2-2011表3中序号25</w:t>
            </w:r>
          </w:p>
        </w:tc>
        <w:tc>
          <w:tcPr>
            <w:tcW w:w="80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6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9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0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1091" w:hRule="atLeast"/>
          <w:jc w:val="center"/>
        </w:trPr>
        <w:tc>
          <w:tcPr>
            <w:tcW w:w="722"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692" w:type="dxa"/>
            <w:vMerge w:val="continue"/>
            <w:tcBorders>
              <w:top w:val="nil"/>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508"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不应使用医用废弃物、废旧服装及其他类似的废旧制品</w:t>
            </w:r>
          </w:p>
        </w:tc>
        <w:tc>
          <w:tcPr>
            <w:tcW w:w="271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1952.2-2011表3中序号26</w:t>
            </w:r>
          </w:p>
        </w:tc>
        <w:tc>
          <w:tcPr>
            <w:tcW w:w="80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6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9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0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504" w:hRule="atLeast"/>
          <w:jc w:val="center"/>
        </w:trPr>
        <w:tc>
          <w:tcPr>
            <w:tcW w:w="722"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692" w:type="dxa"/>
            <w:vMerge w:val="continue"/>
            <w:tcBorders>
              <w:top w:val="nil"/>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508"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纤维性工业下脚料或用其加工的再生纤维状物质应经高温成型（热熔）、消毒等工艺处理</w:t>
            </w:r>
          </w:p>
        </w:tc>
        <w:tc>
          <w:tcPr>
            <w:tcW w:w="271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1952.2-2011表3中序号27</w:t>
            </w:r>
          </w:p>
        </w:tc>
        <w:tc>
          <w:tcPr>
            <w:tcW w:w="80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6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9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0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253" w:hRule="atLeast"/>
          <w:jc w:val="center"/>
        </w:trPr>
        <w:tc>
          <w:tcPr>
            <w:tcW w:w="722"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692" w:type="dxa"/>
            <w:vMerge w:val="continue"/>
            <w:tcBorders>
              <w:top w:val="nil"/>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508"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不应夹杂塑料编制材料、植物秸秆或叶、壳、竹丝、刨花、泥砂、石粉、金属丝等杂物</w:t>
            </w:r>
          </w:p>
        </w:tc>
        <w:tc>
          <w:tcPr>
            <w:tcW w:w="271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1952.2-2011表3中序号28</w:t>
            </w:r>
          </w:p>
        </w:tc>
        <w:tc>
          <w:tcPr>
            <w:tcW w:w="80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6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9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0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758" w:hRule="atLeast"/>
          <w:jc w:val="center"/>
        </w:trPr>
        <w:tc>
          <w:tcPr>
            <w:tcW w:w="722"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692" w:type="dxa"/>
            <w:vMerge w:val="continue"/>
            <w:tcBorders>
              <w:top w:val="nil"/>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508"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所有絮用纤维不应漂白</w:t>
            </w:r>
          </w:p>
        </w:tc>
        <w:tc>
          <w:tcPr>
            <w:tcW w:w="271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1952.2-2011表3中序号29</w:t>
            </w:r>
          </w:p>
        </w:tc>
        <w:tc>
          <w:tcPr>
            <w:tcW w:w="80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6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9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0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758" w:hRule="atLeast"/>
          <w:jc w:val="center"/>
        </w:trPr>
        <w:tc>
          <w:tcPr>
            <w:tcW w:w="722"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692" w:type="dxa"/>
            <w:vMerge w:val="continue"/>
            <w:tcBorders>
              <w:top w:val="nil"/>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508"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床垫的甲醛释放量</w:t>
            </w:r>
          </w:p>
        </w:tc>
        <w:tc>
          <w:tcPr>
            <w:tcW w:w="271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1952.2-2011表3中序号</w:t>
            </w:r>
            <w:r>
              <w:rPr>
                <w:rFonts w:hint="eastAsia" w:ascii="仿宋" w:hAnsi="仿宋" w:eastAsia="仿宋"/>
                <w:color w:val="000000"/>
                <w:sz w:val="18"/>
              </w:rPr>
              <w:t>31</w:t>
            </w:r>
          </w:p>
        </w:tc>
        <w:tc>
          <w:tcPr>
            <w:tcW w:w="80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6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9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0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253" w:hRule="atLeast"/>
          <w:jc w:val="center"/>
        </w:trPr>
        <w:tc>
          <w:tcPr>
            <w:tcW w:w="722"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692" w:type="dxa"/>
            <w:vMerge w:val="continue"/>
            <w:tcBorders>
              <w:top w:val="nil"/>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508"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家庭用弹簧软床垫阻燃性能</w:t>
            </w:r>
          </w:p>
        </w:tc>
        <w:tc>
          <w:tcPr>
            <w:tcW w:w="271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220" w:lineRule="exact"/>
              <w:jc w:val="center"/>
              <w:rPr>
                <w:rFonts w:ascii="仿宋" w:hAnsi="仿宋" w:eastAsia="仿宋"/>
                <w:color w:val="000000"/>
                <w:sz w:val="18"/>
              </w:rPr>
            </w:pPr>
            <w:r>
              <w:rPr>
                <w:rFonts w:ascii="仿宋" w:hAnsi="仿宋" w:eastAsia="仿宋"/>
                <w:color w:val="000000"/>
                <w:sz w:val="18"/>
              </w:rPr>
              <w:t>QB/T 1952.2-2011表3中序号32</w:t>
            </w:r>
          </w:p>
          <w:p>
            <w:pPr>
              <w:spacing w:line="220" w:lineRule="exact"/>
              <w:jc w:val="center"/>
              <w:rPr>
                <w:rFonts w:ascii="仿宋" w:hAnsi="仿宋" w:eastAsia="仿宋"/>
                <w:color w:val="000000"/>
                <w:sz w:val="18"/>
              </w:rPr>
            </w:pPr>
            <w:r>
              <w:rPr>
                <w:rFonts w:hint="eastAsia" w:ascii="仿宋" w:hAnsi="仿宋" w:eastAsia="仿宋"/>
                <w:color w:val="000000"/>
                <w:sz w:val="18"/>
              </w:rPr>
              <w:t>（</w:t>
            </w:r>
            <w:r>
              <w:rPr>
                <w:rFonts w:ascii="仿宋" w:hAnsi="仿宋" w:eastAsia="仿宋"/>
                <w:color w:val="000000"/>
                <w:sz w:val="18"/>
              </w:rPr>
              <w:t xml:space="preserve"> GB 17927.1</w:t>
            </w:r>
            <w:r>
              <w:rPr>
                <w:rFonts w:hint="eastAsia" w:ascii="仿宋" w:hAnsi="仿宋" w:eastAsia="仿宋"/>
                <w:color w:val="000000"/>
                <w:sz w:val="18"/>
              </w:rPr>
              <w:t>-2011）</w:t>
            </w:r>
          </w:p>
        </w:tc>
        <w:tc>
          <w:tcPr>
            <w:tcW w:w="80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6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9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0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764" w:hRule="atLeast"/>
          <w:jc w:val="center"/>
        </w:trPr>
        <w:tc>
          <w:tcPr>
            <w:tcW w:w="722"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692" w:type="dxa"/>
            <w:vMerge w:val="continue"/>
            <w:tcBorders>
              <w:top w:val="nil"/>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508"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弹簧钢丝不应刺出垫面</w:t>
            </w:r>
          </w:p>
        </w:tc>
        <w:tc>
          <w:tcPr>
            <w:tcW w:w="271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1952.2-2011表3中序号33</w:t>
            </w:r>
          </w:p>
        </w:tc>
        <w:tc>
          <w:tcPr>
            <w:tcW w:w="80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6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9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0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613" w:hRule="atLeast"/>
          <w:jc w:val="center"/>
        </w:trPr>
        <w:tc>
          <w:tcPr>
            <w:tcW w:w="72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7</w:t>
            </w:r>
          </w:p>
        </w:tc>
        <w:tc>
          <w:tcPr>
            <w:tcW w:w="2200" w:type="dxa"/>
            <w:gridSpan w:val="3"/>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弹簧</w:t>
            </w:r>
          </w:p>
        </w:tc>
        <w:tc>
          <w:tcPr>
            <w:tcW w:w="271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1952.2-2011表3中序号3</w:t>
            </w:r>
            <w:r>
              <w:rPr>
                <w:rFonts w:hint="eastAsia" w:ascii="仿宋" w:hAnsi="仿宋" w:eastAsia="仿宋"/>
                <w:color w:val="000000"/>
                <w:sz w:val="18"/>
              </w:rPr>
              <w:t>6</w:t>
            </w:r>
          </w:p>
        </w:tc>
        <w:tc>
          <w:tcPr>
            <w:tcW w:w="80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6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9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0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687" w:hRule="atLeast"/>
          <w:jc w:val="center"/>
        </w:trPr>
        <w:tc>
          <w:tcPr>
            <w:tcW w:w="722"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8</w:t>
            </w:r>
          </w:p>
        </w:tc>
        <w:tc>
          <w:tcPr>
            <w:tcW w:w="692" w:type="dxa"/>
            <w:vMerge w:val="restart"/>
            <w:tcBorders>
              <w:top w:val="nil"/>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耐久性</w:t>
            </w:r>
          </w:p>
        </w:tc>
        <w:tc>
          <w:tcPr>
            <w:tcW w:w="1508"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睡眠区域中心</w:t>
            </w:r>
          </w:p>
        </w:tc>
        <w:tc>
          <w:tcPr>
            <w:tcW w:w="271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1952.2-2011表3中序号38</w:t>
            </w:r>
          </w:p>
        </w:tc>
        <w:tc>
          <w:tcPr>
            <w:tcW w:w="80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6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9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0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612" w:hRule="atLeast"/>
          <w:jc w:val="center"/>
        </w:trPr>
        <w:tc>
          <w:tcPr>
            <w:tcW w:w="722"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692" w:type="dxa"/>
            <w:vMerge w:val="continue"/>
            <w:tcBorders>
              <w:top w:val="nil"/>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508"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边部</w:t>
            </w:r>
          </w:p>
        </w:tc>
        <w:tc>
          <w:tcPr>
            <w:tcW w:w="271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1952.2-2011表3中序号38</w:t>
            </w:r>
          </w:p>
        </w:tc>
        <w:tc>
          <w:tcPr>
            <w:tcW w:w="80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6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9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0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bl>
    <w:p>
      <w:pPr>
        <w:spacing w:line="360" w:lineRule="auto"/>
        <w:rPr>
          <w:rFonts w:ascii="仿宋" w:hAnsi="仿宋" w:eastAsia="仿宋" w:cs="仿宋"/>
          <w:color w:val="000000"/>
          <w:sz w:val="21"/>
          <w:szCs w:val="21"/>
        </w:rPr>
      </w:pPr>
    </w:p>
    <w:p>
      <w:pPr>
        <w:spacing w:line="360" w:lineRule="auto"/>
        <w:rPr>
          <w:rFonts w:ascii="仿宋" w:hAnsi="仿宋" w:eastAsia="仿宋" w:cs="仿宋"/>
          <w:color w:val="000000"/>
          <w:sz w:val="21"/>
          <w:szCs w:val="21"/>
        </w:rPr>
      </w:pPr>
      <w:r>
        <w:rPr>
          <w:rFonts w:ascii="仿宋" w:hAnsi="仿宋" w:eastAsia="仿宋" w:cs="仿宋"/>
          <w:color w:val="000000"/>
          <w:sz w:val="21"/>
          <w:szCs w:val="21"/>
        </w:rPr>
        <w:t>2、棕纤维弹性床垫</w:t>
      </w:r>
    </w:p>
    <w:tbl>
      <w:tblPr>
        <w:tblStyle w:val="11"/>
        <w:tblW w:w="9540" w:type="dxa"/>
        <w:jc w:val="center"/>
        <w:tblLayout w:type="fixed"/>
        <w:tblCellMar>
          <w:top w:w="0" w:type="dxa"/>
          <w:left w:w="108" w:type="dxa"/>
          <w:bottom w:w="0" w:type="dxa"/>
          <w:right w:w="108" w:type="dxa"/>
        </w:tblCellMar>
      </w:tblPr>
      <w:tblGrid>
        <w:gridCol w:w="468"/>
        <w:gridCol w:w="955"/>
        <w:gridCol w:w="1773"/>
        <w:gridCol w:w="2236"/>
        <w:gridCol w:w="845"/>
        <w:gridCol w:w="887"/>
        <w:gridCol w:w="818"/>
        <w:gridCol w:w="758"/>
        <w:gridCol w:w="800"/>
      </w:tblGrid>
      <w:tr>
        <w:tblPrEx>
          <w:tblCellMar>
            <w:top w:w="0" w:type="dxa"/>
            <w:left w:w="108" w:type="dxa"/>
            <w:bottom w:w="0" w:type="dxa"/>
            <w:right w:w="108" w:type="dxa"/>
          </w:tblCellMar>
        </w:tblPrEx>
        <w:trPr>
          <w:trHeight w:val="629" w:hRule="atLeast"/>
          <w:tblHeader/>
          <w:jc w:val="center"/>
        </w:trPr>
        <w:tc>
          <w:tcPr>
            <w:tcW w:w="46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序号</w:t>
            </w:r>
          </w:p>
        </w:tc>
        <w:tc>
          <w:tcPr>
            <w:tcW w:w="2728"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检验项目</w:t>
            </w:r>
          </w:p>
        </w:tc>
        <w:tc>
          <w:tcPr>
            <w:tcW w:w="2236"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依据标准</w:t>
            </w:r>
          </w:p>
        </w:tc>
        <w:tc>
          <w:tcPr>
            <w:tcW w:w="84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强制性</w:t>
            </w:r>
          </w:p>
        </w:tc>
        <w:tc>
          <w:tcPr>
            <w:tcW w:w="88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非强制性</w:t>
            </w:r>
          </w:p>
        </w:tc>
        <w:tc>
          <w:tcPr>
            <w:tcW w:w="818" w:type="dxa"/>
            <w:tcBorders>
              <w:top w:val="single" w:color="000000" w:sz="4" w:space="0"/>
              <w:left w:val="nil"/>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重要项</w:t>
            </w:r>
          </w:p>
        </w:tc>
        <w:tc>
          <w:tcPr>
            <w:tcW w:w="758"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较重要项</w:t>
            </w:r>
          </w:p>
        </w:tc>
        <w:tc>
          <w:tcPr>
            <w:tcW w:w="800"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次要项</w:t>
            </w:r>
          </w:p>
        </w:tc>
      </w:tr>
      <w:tr>
        <w:tblPrEx>
          <w:tblCellMar>
            <w:top w:w="0" w:type="dxa"/>
            <w:left w:w="108" w:type="dxa"/>
            <w:bottom w:w="0" w:type="dxa"/>
            <w:right w:w="108" w:type="dxa"/>
          </w:tblCellMar>
        </w:tblPrEx>
        <w:trPr>
          <w:trHeight w:val="995" w:hRule="atLeast"/>
          <w:tblHeader/>
          <w:jc w:val="center"/>
        </w:trPr>
        <w:tc>
          <w:tcPr>
            <w:tcW w:w="46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1</w:t>
            </w:r>
          </w:p>
        </w:tc>
        <w:tc>
          <w:tcPr>
            <w:tcW w:w="95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面料及复合面料物理性能</w:t>
            </w:r>
          </w:p>
        </w:tc>
        <w:tc>
          <w:tcPr>
            <w:tcW w:w="1773"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耐摩擦色牢度</w:t>
            </w:r>
          </w:p>
        </w:tc>
        <w:tc>
          <w:tcPr>
            <w:tcW w:w="2236"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GB/T 26706-2011表3中序号23</w:t>
            </w:r>
          </w:p>
        </w:tc>
        <w:tc>
          <w:tcPr>
            <w:tcW w:w="84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8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1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5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0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301" w:hRule="atLeast"/>
          <w:tblHeader/>
          <w:jc w:val="center"/>
        </w:trPr>
        <w:tc>
          <w:tcPr>
            <w:tcW w:w="468"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2</w:t>
            </w:r>
          </w:p>
        </w:tc>
        <w:tc>
          <w:tcPr>
            <w:tcW w:w="955" w:type="dxa"/>
            <w:vMerge w:val="restart"/>
            <w:tcBorders>
              <w:top w:val="nil"/>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 xml:space="preserve"> 芯料物理性能</w:t>
            </w:r>
          </w:p>
        </w:tc>
        <w:tc>
          <w:tcPr>
            <w:tcW w:w="1773"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含水率</w:t>
            </w:r>
          </w:p>
        </w:tc>
        <w:tc>
          <w:tcPr>
            <w:tcW w:w="2236"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GB/T 26706-2011表3中序号29</w:t>
            </w:r>
          </w:p>
        </w:tc>
        <w:tc>
          <w:tcPr>
            <w:tcW w:w="84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8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1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5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0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615" w:hRule="atLeast"/>
          <w:tblHeader/>
          <w:jc w:val="center"/>
        </w:trPr>
        <w:tc>
          <w:tcPr>
            <w:tcW w:w="468"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55" w:type="dxa"/>
            <w:vMerge w:val="continue"/>
            <w:tcBorders>
              <w:top w:val="nil"/>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773"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压缩永久变形率</w:t>
            </w:r>
          </w:p>
        </w:tc>
        <w:tc>
          <w:tcPr>
            <w:tcW w:w="2236"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GB/T 26706-2011表3中序号30</w:t>
            </w:r>
          </w:p>
        </w:tc>
        <w:tc>
          <w:tcPr>
            <w:tcW w:w="84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8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1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5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0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621" w:hRule="atLeast"/>
          <w:tblHeader/>
          <w:jc w:val="center"/>
        </w:trPr>
        <w:tc>
          <w:tcPr>
            <w:tcW w:w="468" w:type="dxa"/>
            <w:vMerge w:val="restart"/>
            <w:tcBorders>
              <w:top w:val="nil"/>
              <w:left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3</w:t>
            </w:r>
          </w:p>
        </w:tc>
        <w:tc>
          <w:tcPr>
            <w:tcW w:w="955" w:type="dxa"/>
            <w:vMerge w:val="restart"/>
            <w:tcBorders>
              <w:top w:val="nil"/>
              <w:left w:val="nil"/>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 xml:space="preserve"> 安全卫生要求</w:t>
            </w:r>
          </w:p>
        </w:tc>
        <w:tc>
          <w:tcPr>
            <w:tcW w:w="1773"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不应检出蚤、蜱、臭虫等虫类及虫卵，不应检出蟑螂卵夹，不应有虫蛀现象</w:t>
            </w:r>
          </w:p>
        </w:tc>
        <w:tc>
          <w:tcPr>
            <w:tcW w:w="2236"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GB/T 26706-2011表3中序号31</w:t>
            </w:r>
          </w:p>
        </w:tc>
        <w:tc>
          <w:tcPr>
            <w:tcW w:w="84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8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1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5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0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529" w:hRule="atLeast"/>
          <w:tblHeader/>
          <w:jc w:val="center"/>
        </w:trPr>
        <w:tc>
          <w:tcPr>
            <w:tcW w:w="468" w:type="dxa"/>
            <w:vMerge w:val="continue"/>
            <w:tcBorders>
              <w:left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55" w:type="dxa"/>
            <w:vMerge w:val="continue"/>
            <w:tcBorders>
              <w:left w:val="nil"/>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773"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芯料不应使用废旧材料，不应夹杂塑料编织材料、秸秆、刨花、纸屑、泥砂或金属等杂物</w:t>
            </w:r>
          </w:p>
        </w:tc>
        <w:tc>
          <w:tcPr>
            <w:tcW w:w="2236"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GB/T 26706-2011表3中序号33</w:t>
            </w:r>
          </w:p>
        </w:tc>
        <w:tc>
          <w:tcPr>
            <w:tcW w:w="84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8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1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5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0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404" w:hRule="atLeast"/>
          <w:tblHeader/>
          <w:jc w:val="center"/>
        </w:trPr>
        <w:tc>
          <w:tcPr>
            <w:tcW w:w="468" w:type="dxa"/>
            <w:vMerge w:val="continue"/>
            <w:tcBorders>
              <w:left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55" w:type="dxa"/>
            <w:vMerge w:val="continue"/>
            <w:tcBorders>
              <w:left w:val="nil"/>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773"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芯料无腐朽、霉变或霉烂现象</w:t>
            </w:r>
          </w:p>
        </w:tc>
        <w:tc>
          <w:tcPr>
            <w:tcW w:w="2236"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GB/T 26706-2011表3中序号34</w:t>
            </w:r>
          </w:p>
        </w:tc>
        <w:tc>
          <w:tcPr>
            <w:tcW w:w="84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8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1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5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0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520" w:hRule="atLeast"/>
          <w:tblHeader/>
          <w:jc w:val="center"/>
        </w:trPr>
        <w:tc>
          <w:tcPr>
            <w:tcW w:w="468" w:type="dxa"/>
            <w:vMerge w:val="continue"/>
            <w:tcBorders>
              <w:left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55" w:type="dxa"/>
            <w:vMerge w:val="continue"/>
            <w:tcBorders>
              <w:left w:val="nil"/>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773"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所用絮用纤维不应漂白</w:t>
            </w:r>
          </w:p>
        </w:tc>
        <w:tc>
          <w:tcPr>
            <w:tcW w:w="2236"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GB/T 26706-2011表3中序号35</w:t>
            </w:r>
          </w:p>
        </w:tc>
        <w:tc>
          <w:tcPr>
            <w:tcW w:w="84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87" w:type="dxa"/>
            <w:tcBorders>
              <w:top w:val="nil"/>
              <w:left w:val="nil"/>
              <w:bottom w:val="single" w:color="auto"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1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5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0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1680" w:hRule="atLeast"/>
          <w:tblHeader/>
          <w:jc w:val="center"/>
        </w:trPr>
        <w:tc>
          <w:tcPr>
            <w:tcW w:w="468" w:type="dxa"/>
            <w:vMerge w:val="continue"/>
            <w:tcBorders>
              <w:left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55" w:type="dxa"/>
            <w:vMerge w:val="continue"/>
            <w:tcBorders>
              <w:left w:val="nil"/>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773"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面料及复合面料等材料不应使用医用纤维性废弃物、废旧纤维制品及其他类似受污染的材料</w:t>
            </w:r>
          </w:p>
        </w:tc>
        <w:tc>
          <w:tcPr>
            <w:tcW w:w="2236"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GB/T 26706-2011表3中序号36</w:t>
            </w:r>
          </w:p>
        </w:tc>
        <w:tc>
          <w:tcPr>
            <w:tcW w:w="84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87" w:type="dxa"/>
            <w:tcBorders>
              <w:top w:val="single" w:color="auto"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1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5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0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562" w:hRule="atLeast"/>
          <w:tblHeader/>
          <w:jc w:val="center"/>
        </w:trPr>
        <w:tc>
          <w:tcPr>
            <w:tcW w:w="468" w:type="dxa"/>
            <w:vMerge w:val="continue"/>
            <w:tcBorders>
              <w:left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55" w:type="dxa"/>
            <w:vMerge w:val="continue"/>
            <w:tcBorders>
              <w:left w:val="nil"/>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773"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面料及复合面料等材料不应发霉变质</w:t>
            </w:r>
          </w:p>
        </w:tc>
        <w:tc>
          <w:tcPr>
            <w:tcW w:w="2236"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GB/T 26706-2011表3中序号37</w:t>
            </w:r>
          </w:p>
        </w:tc>
        <w:tc>
          <w:tcPr>
            <w:tcW w:w="84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8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1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5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0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465" w:hRule="atLeast"/>
          <w:tblHeader/>
          <w:jc w:val="center"/>
        </w:trPr>
        <w:tc>
          <w:tcPr>
            <w:tcW w:w="468" w:type="dxa"/>
            <w:vMerge w:val="continue"/>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55" w:type="dxa"/>
            <w:vMerge w:val="continue"/>
            <w:tcBorders>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773"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床垫有害物质限量</w:t>
            </w:r>
          </w:p>
        </w:tc>
        <w:tc>
          <w:tcPr>
            <w:tcW w:w="2236"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GB/T 26706-2011表3中序号3</w:t>
            </w:r>
            <w:r>
              <w:rPr>
                <w:rFonts w:hint="eastAsia" w:ascii="仿宋" w:hAnsi="仿宋" w:eastAsia="仿宋"/>
                <w:color w:val="000000"/>
                <w:sz w:val="18"/>
              </w:rPr>
              <w:t>8</w:t>
            </w:r>
          </w:p>
        </w:tc>
        <w:tc>
          <w:tcPr>
            <w:tcW w:w="84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8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1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5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0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90" w:hRule="atLeast"/>
          <w:tblHeader/>
          <w:jc w:val="center"/>
        </w:trPr>
        <w:tc>
          <w:tcPr>
            <w:tcW w:w="46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4</w:t>
            </w:r>
          </w:p>
        </w:tc>
        <w:tc>
          <w:tcPr>
            <w:tcW w:w="2728"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阻燃性要求</w:t>
            </w:r>
          </w:p>
        </w:tc>
        <w:tc>
          <w:tcPr>
            <w:tcW w:w="2236"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GB/T 26706-2011表3中序号39</w:t>
            </w:r>
          </w:p>
        </w:tc>
        <w:tc>
          <w:tcPr>
            <w:tcW w:w="84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8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1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5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0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570" w:hRule="atLeast"/>
          <w:tblHeader/>
          <w:jc w:val="center"/>
        </w:trPr>
        <w:tc>
          <w:tcPr>
            <w:tcW w:w="46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5</w:t>
            </w:r>
          </w:p>
        </w:tc>
        <w:tc>
          <w:tcPr>
            <w:tcW w:w="2728"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耐久性要求</w:t>
            </w:r>
          </w:p>
        </w:tc>
        <w:tc>
          <w:tcPr>
            <w:tcW w:w="2236"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GB/T 26706-2011表3中序号</w:t>
            </w:r>
            <w:r>
              <w:rPr>
                <w:rFonts w:hint="eastAsia" w:ascii="仿宋" w:hAnsi="仿宋" w:eastAsia="仿宋"/>
                <w:color w:val="000000"/>
                <w:sz w:val="18"/>
              </w:rPr>
              <w:t>40、41</w:t>
            </w:r>
          </w:p>
        </w:tc>
        <w:tc>
          <w:tcPr>
            <w:tcW w:w="845"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87"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1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58"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0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bl>
    <w:p>
      <w:pPr>
        <w:spacing w:line="360" w:lineRule="auto"/>
        <w:rPr>
          <w:rFonts w:ascii="仿宋" w:hAnsi="仿宋" w:eastAsia="仿宋" w:cs="仿宋"/>
          <w:color w:val="000000"/>
          <w:sz w:val="21"/>
          <w:szCs w:val="21"/>
        </w:rPr>
      </w:pPr>
    </w:p>
    <w:p>
      <w:pPr>
        <w:spacing w:line="360" w:lineRule="auto"/>
        <w:rPr>
          <w:rFonts w:ascii="仿宋" w:hAnsi="仿宋" w:eastAsia="仿宋" w:cs="仿宋"/>
          <w:color w:val="000000"/>
          <w:sz w:val="21"/>
          <w:szCs w:val="21"/>
        </w:rPr>
      </w:pPr>
      <w:r>
        <w:rPr>
          <w:rFonts w:ascii="仿宋" w:hAnsi="仿宋" w:eastAsia="仿宋" w:cs="仿宋"/>
          <w:color w:val="000000"/>
          <w:sz w:val="21"/>
          <w:szCs w:val="21"/>
        </w:rPr>
        <w:t>3、沙发</w:t>
      </w:r>
    </w:p>
    <w:tbl>
      <w:tblPr>
        <w:tblStyle w:val="11"/>
        <w:tblW w:w="9539" w:type="dxa"/>
        <w:jc w:val="center"/>
        <w:tblLayout w:type="fixed"/>
        <w:tblCellMar>
          <w:top w:w="0" w:type="dxa"/>
          <w:left w:w="108" w:type="dxa"/>
          <w:bottom w:w="0" w:type="dxa"/>
          <w:right w:w="108" w:type="dxa"/>
        </w:tblCellMar>
      </w:tblPr>
      <w:tblGrid>
        <w:gridCol w:w="706"/>
        <w:gridCol w:w="1639"/>
        <w:gridCol w:w="2770"/>
        <w:gridCol w:w="830"/>
        <w:gridCol w:w="940"/>
        <w:gridCol w:w="930"/>
        <w:gridCol w:w="940"/>
        <w:gridCol w:w="784"/>
      </w:tblGrid>
      <w:tr>
        <w:tblPrEx>
          <w:tblCellMar>
            <w:top w:w="0" w:type="dxa"/>
            <w:left w:w="108" w:type="dxa"/>
            <w:bottom w:w="0" w:type="dxa"/>
            <w:right w:w="108" w:type="dxa"/>
          </w:tblCellMar>
        </w:tblPrEx>
        <w:trPr>
          <w:trHeight w:val="471" w:hRule="atLeast"/>
          <w:tblHeader/>
          <w:jc w:val="center"/>
        </w:trPr>
        <w:tc>
          <w:tcPr>
            <w:tcW w:w="7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序号</w:t>
            </w:r>
          </w:p>
        </w:tc>
        <w:tc>
          <w:tcPr>
            <w:tcW w:w="1639"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检验项目</w:t>
            </w:r>
          </w:p>
        </w:tc>
        <w:tc>
          <w:tcPr>
            <w:tcW w:w="277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依据标准</w:t>
            </w:r>
          </w:p>
        </w:tc>
        <w:tc>
          <w:tcPr>
            <w:tcW w:w="8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强制性</w:t>
            </w: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非强制性</w:t>
            </w:r>
          </w:p>
        </w:tc>
        <w:tc>
          <w:tcPr>
            <w:tcW w:w="930" w:type="dxa"/>
            <w:tcBorders>
              <w:top w:val="single" w:color="000000" w:sz="4" w:space="0"/>
              <w:left w:val="nil"/>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重要项</w:t>
            </w:r>
          </w:p>
        </w:tc>
        <w:tc>
          <w:tcPr>
            <w:tcW w:w="940"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较重要项</w:t>
            </w:r>
          </w:p>
        </w:tc>
        <w:tc>
          <w:tcPr>
            <w:tcW w:w="784"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次要项</w:t>
            </w:r>
          </w:p>
        </w:tc>
      </w:tr>
      <w:tr>
        <w:tblPrEx>
          <w:tblCellMar>
            <w:top w:w="0" w:type="dxa"/>
            <w:left w:w="108" w:type="dxa"/>
            <w:bottom w:w="0" w:type="dxa"/>
            <w:right w:w="108" w:type="dxa"/>
          </w:tblCellMar>
        </w:tblPrEx>
        <w:trPr>
          <w:trHeight w:val="563" w:hRule="atLeast"/>
          <w:jc w:val="center"/>
        </w:trPr>
        <w:tc>
          <w:tcPr>
            <w:tcW w:w="706"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1</w:t>
            </w:r>
          </w:p>
        </w:tc>
        <w:tc>
          <w:tcPr>
            <w:tcW w:w="1639" w:type="dxa"/>
            <w:vMerge w:val="restart"/>
            <w:tcBorders>
              <w:top w:val="nil"/>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木制件用料、加工</w:t>
            </w:r>
          </w:p>
        </w:tc>
        <w:tc>
          <w:tcPr>
            <w:tcW w:w="277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autoSpaceDN w:val="0"/>
              <w:snapToGrid w:val="0"/>
              <w:jc w:val="center"/>
              <w:rPr>
                <w:rFonts w:ascii="仿宋" w:hAnsi="仿宋" w:eastAsia="仿宋"/>
                <w:color w:val="000000"/>
                <w:sz w:val="18"/>
              </w:rPr>
            </w:pPr>
            <w:r>
              <w:rPr>
                <w:rFonts w:ascii="仿宋" w:hAnsi="仿宋" w:eastAsia="仿宋"/>
                <w:color w:val="000000"/>
                <w:sz w:val="18"/>
              </w:rPr>
              <w:t>QB/T 1952.1-2012 表2－序号2</w:t>
            </w:r>
          </w:p>
        </w:tc>
        <w:tc>
          <w:tcPr>
            <w:tcW w:w="8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8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451" w:hRule="atLeast"/>
          <w:jc w:val="center"/>
        </w:trPr>
        <w:tc>
          <w:tcPr>
            <w:tcW w:w="706"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639" w:type="dxa"/>
            <w:vMerge w:val="continue"/>
            <w:tcBorders>
              <w:top w:val="nil"/>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277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autoSpaceDN w:val="0"/>
              <w:snapToGrid w:val="0"/>
              <w:jc w:val="center"/>
              <w:rPr>
                <w:rFonts w:ascii="仿宋" w:hAnsi="仿宋" w:eastAsia="仿宋"/>
                <w:color w:val="000000"/>
                <w:sz w:val="18"/>
              </w:rPr>
            </w:pPr>
            <w:r>
              <w:rPr>
                <w:rFonts w:ascii="仿宋" w:hAnsi="仿宋" w:eastAsia="仿宋"/>
                <w:color w:val="000000"/>
                <w:sz w:val="18"/>
              </w:rPr>
              <w:t>QB/T 1952.1-2012 表2－序号5</w:t>
            </w:r>
          </w:p>
        </w:tc>
        <w:tc>
          <w:tcPr>
            <w:tcW w:w="8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8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604" w:hRule="atLeast"/>
          <w:jc w:val="center"/>
        </w:trPr>
        <w:tc>
          <w:tcPr>
            <w:tcW w:w="706"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639" w:type="dxa"/>
            <w:vMerge w:val="continue"/>
            <w:tcBorders>
              <w:top w:val="nil"/>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277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autoSpaceDN w:val="0"/>
              <w:snapToGrid w:val="0"/>
              <w:jc w:val="center"/>
              <w:rPr>
                <w:rFonts w:ascii="仿宋" w:hAnsi="仿宋" w:eastAsia="仿宋"/>
                <w:color w:val="000000"/>
                <w:sz w:val="18"/>
              </w:rPr>
            </w:pPr>
            <w:r>
              <w:rPr>
                <w:rFonts w:ascii="仿宋" w:hAnsi="仿宋" w:eastAsia="仿宋"/>
                <w:color w:val="000000"/>
                <w:sz w:val="18"/>
              </w:rPr>
              <w:t>QB/T 1952.1-2012 表2－序号6</w:t>
            </w:r>
          </w:p>
        </w:tc>
        <w:tc>
          <w:tcPr>
            <w:tcW w:w="8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8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452" w:hRule="atLeast"/>
          <w:jc w:val="center"/>
        </w:trPr>
        <w:tc>
          <w:tcPr>
            <w:tcW w:w="706"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639" w:type="dxa"/>
            <w:vMerge w:val="continue"/>
            <w:tcBorders>
              <w:top w:val="nil"/>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277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autoSpaceDN w:val="0"/>
              <w:snapToGrid w:val="0"/>
              <w:jc w:val="center"/>
              <w:rPr>
                <w:rFonts w:ascii="仿宋" w:hAnsi="仿宋" w:eastAsia="仿宋"/>
                <w:color w:val="000000"/>
                <w:sz w:val="18"/>
              </w:rPr>
            </w:pPr>
            <w:r>
              <w:rPr>
                <w:rFonts w:ascii="仿宋" w:hAnsi="仿宋" w:eastAsia="仿宋"/>
                <w:color w:val="000000"/>
                <w:sz w:val="18"/>
              </w:rPr>
              <w:t>QB/T 1952.1-2012 表2－序号7</w:t>
            </w:r>
          </w:p>
        </w:tc>
        <w:tc>
          <w:tcPr>
            <w:tcW w:w="8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8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jc w:val="center"/>
        </w:trPr>
        <w:tc>
          <w:tcPr>
            <w:tcW w:w="7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2</w:t>
            </w:r>
          </w:p>
        </w:tc>
        <w:tc>
          <w:tcPr>
            <w:tcW w:w="1639"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金属件用料、加工</w:t>
            </w:r>
          </w:p>
        </w:tc>
        <w:tc>
          <w:tcPr>
            <w:tcW w:w="277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autoSpaceDN w:val="0"/>
              <w:snapToGrid w:val="0"/>
              <w:jc w:val="center"/>
              <w:rPr>
                <w:rFonts w:ascii="仿宋" w:hAnsi="仿宋" w:eastAsia="仿宋"/>
                <w:color w:val="000000"/>
                <w:sz w:val="18"/>
              </w:rPr>
            </w:pPr>
            <w:r>
              <w:rPr>
                <w:rFonts w:ascii="仿宋" w:hAnsi="仿宋" w:eastAsia="仿宋"/>
                <w:color w:val="000000"/>
                <w:sz w:val="18"/>
              </w:rPr>
              <w:t>QB/T 1952.1-2012 表2－序号10</w:t>
            </w:r>
          </w:p>
        </w:tc>
        <w:tc>
          <w:tcPr>
            <w:tcW w:w="8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8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jc w:val="center"/>
        </w:trPr>
        <w:tc>
          <w:tcPr>
            <w:tcW w:w="7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3</w:t>
            </w:r>
          </w:p>
        </w:tc>
        <w:tc>
          <w:tcPr>
            <w:tcW w:w="1639"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铺垫料</w:t>
            </w:r>
          </w:p>
        </w:tc>
        <w:tc>
          <w:tcPr>
            <w:tcW w:w="277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autoSpaceDN w:val="0"/>
              <w:snapToGrid w:val="0"/>
              <w:jc w:val="center"/>
              <w:rPr>
                <w:rFonts w:ascii="仿宋" w:hAnsi="仿宋" w:eastAsia="仿宋"/>
                <w:color w:val="000000"/>
                <w:sz w:val="18"/>
              </w:rPr>
            </w:pPr>
            <w:r>
              <w:rPr>
                <w:rFonts w:ascii="仿宋" w:hAnsi="仿宋" w:eastAsia="仿宋"/>
                <w:color w:val="000000"/>
                <w:sz w:val="18"/>
              </w:rPr>
              <w:t>QB/T 1952.1-2012 表2－序号12</w:t>
            </w:r>
          </w:p>
        </w:tc>
        <w:tc>
          <w:tcPr>
            <w:tcW w:w="8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8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jc w:val="center"/>
        </w:trPr>
        <w:tc>
          <w:tcPr>
            <w:tcW w:w="7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4</w:t>
            </w:r>
          </w:p>
        </w:tc>
        <w:tc>
          <w:tcPr>
            <w:tcW w:w="1639"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泡沫塑料/座面表观密度</w:t>
            </w:r>
          </w:p>
        </w:tc>
        <w:tc>
          <w:tcPr>
            <w:tcW w:w="277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autoSpaceDN w:val="0"/>
              <w:snapToGrid w:val="0"/>
              <w:jc w:val="center"/>
              <w:rPr>
                <w:rFonts w:ascii="仿宋" w:hAnsi="仿宋" w:eastAsia="仿宋"/>
                <w:color w:val="000000"/>
                <w:sz w:val="18"/>
              </w:rPr>
            </w:pPr>
            <w:r>
              <w:rPr>
                <w:rFonts w:ascii="仿宋" w:hAnsi="仿宋" w:eastAsia="仿宋"/>
                <w:color w:val="000000"/>
                <w:sz w:val="18"/>
              </w:rPr>
              <w:t>QB/T 1952.1-2012 表2－序号13</w:t>
            </w:r>
          </w:p>
        </w:tc>
        <w:tc>
          <w:tcPr>
            <w:tcW w:w="8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8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650" w:hRule="atLeast"/>
          <w:jc w:val="center"/>
        </w:trPr>
        <w:tc>
          <w:tcPr>
            <w:tcW w:w="7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5</w:t>
            </w:r>
          </w:p>
        </w:tc>
        <w:tc>
          <w:tcPr>
            <w:tcW w:w="1639"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泡沫塑料/回弹性能</w:t>
            </w:r>
          </w:p>
        </w:tc>
        <w:tc>
          <w:tcPr>
            <w:tcW w:w="277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autoSpaceDN w:val="0"/>
              <w:snapToGrid w:val="0"/>
              <w:jc w:val="center"/>
              <w:rPr>
                <w:rFonts w:ascii="仿宋" w:hAnsi="仿宋" w:eastAsia="仿宋"/>
                <w:color w:val="000000"/>
                <w:sz w:val="18"/>
              </w:rPr>
            </w:pPr>
            <w:r>
              <w:rPr>
                <w:rFonts w:ascii="仿宋" w:hAnsi="仿宋" w:eastAsia="仿宋"/>
                <w:color w:val="000000"/>
                <w:sz w:val="18"/>
              </w:rPr>
              <w:t>QB/T 1952.1-2012 表2－序号15</w:t>
            </w:r>
          </w:p>
        </w:tc>
        <w:tc>
          <w:tcPr>
            <w:tcW w:w="8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8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jc w:val="center"/>
        </w:trPr>
        <w:tc>
          <w:tcPr>
            <w:tcW w:w="7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6</w:t>
            </w:r>
          </w:p>
        </w:tc>
        <w:tc>
          <w:tcPr>
            <w:tcW w:w="1639"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泡沫塑料/压缩永久变形</w:t>
            </w:r>
          </w:p>
        </w:tc>
        <w:tc>
          <w:tcPr>
            <w:tcW w:w="277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autoSpaceDN w:val="0"/>
              <w:snapToGrid w:val="0"/>
              <w:jc w:val="center"/>
              <w:rPr>
                <w:rFonts w:ascii="仿宋" w:hAnsi="仿宋" w:eastAsia="仿宋"/>
                <w:color w:val="000000"/>
                <w:sz w:val="18"/>
              </w:rPr>
            </w:pPr>
            <w:r>
              <w:rPr>
                <w:rFonts w:ascii="仿宋" w:hAnsi="仿宋" w:eastAsia="仿宋"/>
                <w:color w:val="000000"/>
                <w:sz w:val="18"/>
              </w:rPr>
              <w:t>QB/T 1952.1-2012 表2－序号16</w:t>
            </w:r>
          </w:p>
        </w:tc>
        <w:tc>
          <w:tcPr>
            <w:tcW w:w="8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8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jc w:val="center"/>
        </w:trPr>
        <w:tc>
          <w:tcPr>
            <w:tcW w:w="7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7</w:t>
            </w:r>
          </w:p>
        </w:tc>
        <w:tc>
          <w:tcPr>
            <w:tcW w:w="1639"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防锈处理</w:t>
            </w:r>
          </w:p>
        </w:tc>
        <w:tc>
          <w:tcPr>
            <w:tcW w:w="277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autoSpaceDN w:val="0"/>
              <w:snapToGrid w:val="0"/>
              <w:jc w:val="center"/>
              <w:rPr>
                <w:rFonts w:ascii="仿宋" w:hAnsi="仿宋" w:eastAsia="仿宋"/>
                <w:color w:val="000000"/>
                <w:sz w:val="18"/>
              </w:rPr>
            </w:pPr>
            <w:r>
              <w:rPr>
                <w:rFonts w:ascii="仿宋" w:hAnsi="仿宋" w:eastAsia="仿宋"/>
                <w:color w:val="000000"/>
                <w:sz w:val="18"/>
              </w:rPr>
              <w:t>QB/T 1952.1-2012 表2－序号17</w:t>
            </w:r>
          </w:p>
        </w:tc>
        <w:tc>
          <w:tcPr>
            <w:tcW w:w="8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8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jc w:val="center"/>
        </w:trPr>
        <w:tc>
          <w:tcPr>
            <w:tcW w:w="7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8</w:t>
            </w:r>
          </w:p>
        </w:tc>
        <w:tc>
          <w:tcPr>
            <w:tcW w:w="1639"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摩 擦 声</w:t>
            </w:r>
          </w:p>
        </w:tc>
        <w:tc>
          <w:tcPr>
            <w:tcW w:w="277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autoSpaceDN w:val="0"/>
              <w:snapToGrid w:val="0"/>
              <w:jc w:val="center"/>
              <w:rPr>
                <w:rFonts w:ascii="仿宋" w:hAnsi="仿宋" w:eastAsia="仿宋"/>
                <w:color w:val="000000"/>
                <w:sz w:val="18"/>
              </w:rPr>
            </w:pPr>
            <w:r>
              <w:rPr>
                <w:rFonts w:ascii="仿宋" w:hAnsi="仿宋" w:eastAsia="仿宋"/>
                <w:color w:val="000000"/>
                <w:sz w:val="18"/>
              </w:rPr>
              <w:t>QB/T 1952.1-2012 表2－序号18</w:t>
            </w:r>
          </w:p>
        </w:tc>
        <w:tc>
          <w:tcPr>
            <w:tcW w:w="8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8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jc w:val="center"/>
        </w:trPr>
        <w:tc>
          <w:tcPr>
            <w:tcW w:w="7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9</w:t>
            </w:r>
          </w:p>
        </w:tc>
        <w:tc>
          <w:tcPr>
            <w:tcW w:w="163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autoSpaceDN w:val="0"/>
              <w:snapToGrid w:val="0"/>
              <w:jc w:val="center"/>
              <w:rPr>
                <w:rFonts w:ascii="仿宋" w:hAnsi="仿宋" w:eastAsia="仿宋"/>
                <w:color w:val="000000"/>
                <w:sz w:val="18"/>
              </w:rPr>
            </w:pPr>
            <w:r>
              <w:rPr>
                <w:rFonts w:ascii="仿宋" w:hAnsi="仿宋" w:eastAsia="仿宋"/>
                <w:color w:val="000000"/>
                <w:sz w:val="18"/>
              </w:rPr>
              <w:t>木制件漆膜涂层</w:t>
            </w:r>
          </w:p>
        </w:tc>
        <w:tc>
          <w:tcPr>
            <w:tcW w:w="277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autoSpaceDN w:val="0"/>
              <w:snapToGrid w:val="0"/>
              <w:jc w:val="center"/>
              <w:rPr>
                <w:rFonts w:ascii="仿宋" w:hAnsi="仿宋" w:eastAsia="仿宋"/>
                <w:color w:val="000000"/>
                <w:sz w:val="18"/>
              </w:rPr>
            </w:pPr>
            <w:r>
              <w:rPr>
                <w:rFonts w:ascii="仿宋" w:hAnsi="仿宋" w:eastAsia="仿宋"/>
                <w:color w:val="000000"/>
                <w:sz w:val="18"/>
              </w:rPr>
              <w:t>QB/T 1952.1-2012 表4－序号1、2、3、4</w:t>
            </w:r>
          </w:p>
        </w:tc>
        <w:tc>
          <w:tcPr>
            <w:tcW w:w="8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8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jc w:val="center"/>
        </w:trPr>
        <w:tc>
          <w:tcPr>
            <w:tcW w:w="7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10</w:t>
            </w:r>
          </w:p>
        </w:tc>
        <w:tc>
          <w:tcPr>
            <w:tcW w:w="163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autoSpaceDN w:val="0"/>
              <w:snapToGrid w:val="0"/>
              <w:jc w:val="center"/>
              <w:rPr>
                <w:rFonts w:ascii="仿宋" w:hAnsi="仿宋" w:eastAsia="仿宋"/>
                <w:color w:val="000000"/>
                <w:sz w:val="18"/>
              </w:rPr>
            </w:pPr>
            <w:r>
              <w:rPr>
                <w:rFonts w:ascii="仿宋" w:hAnsi="仿宋" w:eastAsia="仿宋"/>
                <w:color w:val="000000"/>
                <w:sz w:val="18"/>
              </w:rPr>
              <w:t>金属件表面涂层或镀层</w:t>
            </w:r>
          </w:p>
        </w:tc>
        <w:tc>
          <w:tcPr>
            <w:tcW w:w="277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autoSpaceDN w:val="0"/>
              <w:snapToGrid w:val="0"/>
              <w:jc w:val="center"/>
              <w:rPr>
                <w:rFonts w:ascii="仿宋" w:hAnsi="仿宋" w:eastAsia="仿宋"/>
                <w:color w:val="000000"/>
                <w:sz w:val="18"/>
              </w:rPr>
            </w:pPr>
            <w:r>
              <w:rPr>
                <w:rFonts w:ascii="仿宋" w:hAnsi="仿宋" w:eastAsia="仿宋"/>
                <w:color w:val="000000"/>
                <w:sz w:val="18"/>
              </w:rPr>
              <w:t>QB/T 1952.1-2012 表4－序号7、8、9</w:t>
            </w:r>
          </w:p>
        </w:tc>
        <w:tc>
          <w:tcPr>
            <w:tcW w:w="8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8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jc w:val="center"/>
        </w:trPr>
        <w:tc>
          <w:tcPr>
            <w:tcW w:w="7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1</w:t>
            </w:r>
            <w:r>
              <w:rPr>
                <w:rFonts w:hint="eastAsia" w:ascii="仿宋" w:hAnsi="仿宋" w:eastAsia="仿宋"/>
                <w:color w:val="000000"/>
                <w:sz w:val="18"/>
              </w:rPr>
              <w:t>1</w:t>
            </w:r>
          </w:p>
        </w:tc>
        <w:tc>
          <w:tcPr>
            <w:tcW w:w="163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autoSpaceDN w:val="0"/>
              <w:snapToGrid w:val="0"/>
              <w:jc w:val="center"/>
              <w:rPr>
                <w:rFonts w:ascii="仿宋" w:hAnsi="仿宋" w:eastAsia="仿宋"/>
                <w:color w:val="000000"/>
                <w:sz w:val="18"/>
              </w:rPr>
            </w:pPr>
            <w:r>
              <w:rPr>
                <w:rFonts w:ascii="仿宋" w:hAnsi="仿宋" w:eastAsia="仿宋"/>
                <w:color w:val="000000"/>
                <w:sz w:val="18"/>
              </w:rPr>
              <w:t>覆面材料理化性能/面料颜色干摩擦牢度</w:t>
            </w:r>
          </w:p>
        </w:tc>
        <w:tc>
          <w:tcPr>
            <w:tcW w:w="277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1952.1-2012 5.4.2.1</w:t>
            </w:r>
          </w:p>
        </w:tc>
        <w:tc>
          <w:tcPr>
            <w:tcW w:w="8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8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jc w:val="center"/>
        </w:trPr>
        <w:tc>
          <w:tcPr>
            <w:tcW w:w="7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1</w:t>
            </w:r>
            <w:r>
              <w:rPr>
                <w:rFonts w:hint="eastAsia" w:ascii="仿宋" w:hAnsi="仿宋" w:eastAsia="仿宋"/>
                <w:color w:val="000000"/>
                <w:sz w:val="18"/>
              </w:rPr>
              <w:t>2</w:t>
            </w:r>
          </w:p>
        </w:tc>
        <w:tc>
          <w:tcPr>
            <w:tcW w:w="1639"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autoSpaceDN w:val="0"/>
              <w:snapToGrid w:val="0"/>
              <w:jc w:val="center"/>
              <w:rPr>
                <w:rFonts w:ascii="仿宋" w:hAnsi="仿宋" w:eastAsia="仿宋"/>
                <w:color w:val="000000"/>
                <w:sz w:val="18"/>
              </w:rPr>
            </w:pPr>
            <w:r>
              <w:rPr>
                <w:rFonts w:ascii="仿宋" w:hAnsi="仿宋" w:eastAsia="仿宋"/>
                <w:color w:val="000000"/>
                <w:sz w:val="18"/>
              </w:rPr>
              <w:t>耐酸汗渍色牢度</w:t>
            </w:r>
          </w:p>
        </w:tc>
        <w:tc>
          <w:tcPr>
            <w:tcW w:w="2770" w:type="dxa"/>
            <w:tcBorders>
              <w:top w:val="single" w:color="000000" w:sz="4" w:space="0"/>
              <w:left w:val="nil"/>
              <w:bottom w:val="single" w:color="000000" w:sz="4" w:space="0"/>
              <w:right w:val="single" w:color="000000" w:sz="4" w:space="0"/>
            </w:tcBorders>
            <w:tcMar>
              <w:top w:w="0" w:type="dxa"/>
              <w:left w:w="108" w:type="dxa"/>
              <w:bottom w:w="0" w:type="dxa"/>
              <w:right w:w="108" w:type="dxa"/>
            </w:tcMar>
          </w:tcPr>
          <w:p>
            <w:pPr>
              <w:autoSpaceDN w:val="0"/>
              <w:snapToGrid w:val="0"/>
              <w:jc w:val="center"/>
              <w:rPr>
                <w:rFonts w:ascii="仿宋" w:hAnsi="仿宋" w:eastAsia="仿宋"/>
                <w:color w:val="000000"/>
                <w:sz w:val="18"/>
              </w:rPr>
            </w:pPr>
            <w:r>
              <w:rPr>
                <w:rFonts w:ascii="仿宋" w:hAnsi="仿宋" w:eastAsia="仿宋"/>
                <w:color w:val="000000"/>
                <w:sz w:val="18"/>
              </w:rPr>
              <w:t>QB/T 1952.1-2012 5.4.2.2</w:t>
            </w:r>
          </w:p>
        </w:tc>
        <w:tc>
          <w:tcPr>
            <w:tcW w:w="8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8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jc w:val="center"/>
        </w:trPr>
        <w:tc>
          <w:tcPr>
            <w:tcW w:w="7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1</w:t>
            </w:r>
            <w:r>
              <w:rPr>
                <w:rFonts w:hint="eastAsia" w:ascii="仿宋" w:hAnsi="仿宋" w:eastAsia="仿宋"/>
                <w:color w:val="000000"/>
                <w:sz w:val="18"/>
              </w:rPr>
              <w:t>3</w:t>
            </w:r>
          </w:p>
        </w:tc>
        <w:tc>
          <w:tcPr>
            <w:tcW w:w="1639"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耐碱汗渍色牢度</w:t>
            </w:r>
          </w:p>
        </w:tc>
        <w:tc>
          <w:tcPr>
            <w:tcW w:w="277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1952.1-2012 5.4.2.3</w:t>
            </w:r>
          </w:p>
        </w:tc>
        <w:tc>
          <w:tcPr>
            <w:tcW w:w="8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8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jc w:val="center"/>
        </w:trPr>
        <w:tc>
          <w:tcPr>
            <w:tcW w:w="7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1</w:t>
            </w:r>
            <w:r>
              <w:rPr>
                <w:rFonts w:hint="eastAsia" w:ascii="仿宋" w:hAnsi="仿宋" w:eastAsia="仿宋"/>
                <w:color w:val="000000"/>
                <w:sz w:val="18"/>
              </w:rPr>
              <w:t>4</w:t>
            </w:r>
          </w:p>
        </w:tc>
        <w:tc>
          <w:tcPr>
            <w:tcW w:w="1639"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覆面材料理化性能/皮革涂层粘着牢度</w:t>
            </w:r>
          </w:p>
        </w:tc>
        <w:tc>
          <w:tcPr>
            <w:tcW w:w="277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1952.1-2012 5.4.2.4</w:t>
            </w:r>
          </w:p>
        </w:tc>
        <w:tc>
          <w:tcPr>
            <w:tcW w:w="8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8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jc w:val="center"/>
        </w:trPr>
        <w:tc>
          <w:tcPr>
            <w:tcW w:w="7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15</w:t>
            </w:r>
          </w:p>
        </w:tc>
        <w:tc>
          <w:tcPr>
            <w:tcW w:w="1639"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沙发座、背及扶手耐久性</w:t>
            </w:r>
          </w:p>
        </w:tc>
        <w:tc>
          <w:tcPr>
            <w:tcW w:w="277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1952.1-2012 表</w:t>
            </w:r>
            <w:r>
              <w:rPr>
                <w:rFonts w:hint="eastAsia" w:ascii="仿宋" w:hAnsi="仿宋" w:eastAsia="仿宋"/>
                <w:color w:val="000000"/>
                <w:sz w:val="18"/>
              </w:rPr>
              <w:t>5</w:t>
            </w:r>
            <w:r>
              <w:rPr>
                <w:rFonts w:ascii="仿宋" w:hAnsi="仿宋" w:eastAsia="仿宋"/>
                <w:color w:val="000000"/>
                <w:sz w:val="18"/>
              </w:rPr>
              <w:t>－序号1</w:t>
            </w:r>
          </w:p>
        </w:tc>
        <w:tc>
          <w:tcPr>
            <w:tcW w:w="8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8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567" w:hRule="atLeast"/>
          <w:jc w:val="center"/>
        </w:trPr>
        <w:tc>
          <w:tcPr>
            <w:tcW w:w="706" w:type="dxa"/>
            <w:vMerge w:val="restart"/>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16</w:t>
            </w:r>
          </w:p>
        </w:tc>
        <w:tc>
          <w:tcPr>
            <w:tcW w:w="1639" w:type="dxa"/>
            <w:vMerge w:val="restart"/>
            <w:tcBorders>
              <w:top w:val="nil"/>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安全性能</w:t>
            </w:r>
          </w:p>
        </w:tc>
        <w:tc>
          <w:tcPr>
            <w:tcW w:w="277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1952.1-2012 5.6.1</w:t>
            </w:r>
          </w:p>
        </w:tc>
        <w:tc>
          <w:tcPr>
            <w:tcW w:w="8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8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567" w:hRule="atLeast"/>
          <w:jc w:val="center"/>
        </w:trPr>
        <w:tc>
          <w:tcPr>
            <w:tcW w:w="706"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639" w:type="dxa"/>
            <w:vMerge w:val="continue"/>
            <w:tcBorders>
              <w:top w:val="nil"/>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277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1952.1-2012 5.6.2</w:t>
            </w:r>
          </w:p>
        </w:tc>
        <w:tc>
          <w:tcPr>
            <w:tcW w:w="8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8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567" w:hRule="atLeast"/>
          <w:jc w:val="center"/>
        </w:trPr>
        <w:tc>
          <w:tcPr>
            <w:tcW w:w="706"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639" w:type="dxa"/>
            <w:vMerge w:val="continue"/>
            <w:tcBorders>
              <w:top w:val="nil"/>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277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1952.1-2012 5.6.3</w:t>
            </w:r>
          </w:p>
        </w:tc>
        <w:tc>
          <w:tcPr>
            <w:tcW w:w="8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8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567" w:hRule="atLeast"/>
          <w:jc w:val="center"/>
        </w:trPr>
        <w:tc>
          <w:tcPr>
            <w:tcW w:w="706" w:type="dxa"/>
            <w:vMerge w:val="continue"/>
            <w:tcBorders>
              <w:top w:val="nil"/>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639" w:type="dxa"/>
            <w:vMerge w:val="continue"/>
            <w:tcBorders>
              <w:top w:val="nil"/>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277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1952.1-2012 5.6.4</w:t>
            </w:r>
          </w:p>
          <w:p>
            <w:pPr>
              <w:spacing w:line="220" w:lineRule="exact"/>
              <w:jc w:val="center"/>
              <w:rPr>
                <w:rFonts w:ascii="仿宋" w:hAnsi="仿宋" w:eastAsia="仿宋"/>
                <w:color w:val="000000"/>
                <w:sz w:val="18"/>
              </w:rPr>
            </w:pPr>
            <w:r>
              <w:rPr>
                <w:rFonts w:hint="eastAsia" w:ascii="仿宋" w:hAnsi="仿宋" w:eastAsia="仿宋"/>
                <w:color w:val="000000"/>
                <w:sz w:val="18"/>
              </w:rPr>
              <w:t>（</w:t>
            </w:r>
            <w:r>
              <w:rPr>
                <w:rFonts w:ascii="仿宋" w:hAnsi="仿宋" w:eastAsia="仿宋"/>
                <w:color w:val="000000"/>
                <w:sz w:val="18"/>
              </w:rPr>
              <w:t xml:space="preserve"> GB 17927.1</w:t>
            </w:r>
            <w:r>
              <w:rPr>
                <w:rFonts w:hint="eastAsia" w:ascii="仿宋" w:hAnsi="仿宋" w:eastAsia="仿宋"/>
                <w:color w:val="000000"/>
                <w:sz w:val="18"/>
              </w:rPr>
              <w:t>-2011</w:t>
            </w:r>
          </w:p>
          <w:p>
            <w:pPr>
              <w:autoSpaceDN w:val="0"/>
              <w:snapToGrid w:val="0"/>
              <w:jc w:val="center"/>
              <w:rPr>
                <w:rFonts w:ascii="仿宋" w:hAnsi="仿宋" w:eastAsia="仿宋"/>
                <w:color w:val="000000"/>
                <w:sz w:val="18"/>
              </w:rPr>
            </w:pPr>
            <w:r>
              <w:rPr>
                <w:rFonts w:hint="eastAsia" w:ascii="仿宋" w:hAnsi="仿宋" w:eastAsia="仿宋"/>
                <w:color w:val="000000"/>
                <w:sz w:val="18"/>
              </w:rPr>
              <w:t>、</w:t>
            </w:r>
            <w:r>
              <w:rPr>
                <w:rFonts w:ascii="仿宋" w:hAnsi="仿宋" w:eastAsia="仿宋"/>
                <w:color w:val="000000"/>
                <w:sz w:val="18"/>
              </w:rPr>
              <w:t>GB 17927.2</w:t>
            </w:r>
            <w:r>
              <w:rPr>
                <w:rFonts w:hint="eastAsia" w:ascii="仿宋" w:hAnsi="仿宋" w:eastAsia="仿宋"/>
                <w:color w:val="000000"/>
                <w:sz w:val="18"/>
              </w:rPr>
              <w:t>-2011）</w:t>
            </w:r>
          </w:p>
        </w:tc>
        <w:tc>
          <w:tcPr>
            <w:tcW w:w="8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3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4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8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bl>
    <w:p>
      <w:pPr>
        <w:spacing w:line="360" w:lineRule="auto"/>
        <w:rPr>
          <w:rFonts w:ascii="仿宋" w:hAnsi="仿宋" w:eastAsia="仿宋" w:cs="仿宋"/>
          <w:color w:val="000000"/>
          <w:sz w:val="21"/>
          <w:szCs w:val="21"/>
        </w:rPr>
      </w:pPr>
      <w:r>
        <w:rPr>
          <w:rFonts w:ascii="仿宋" w:hAnsi="仿宋" w:eastAsia="仿宋" w:cs="仿宋"/>
          <w:color w:val="000000"/>
          <w:sz w:val="21"/>
          <w:szCs w:val="21"/>
        </w:rPr>
        <w:t>4、软体床</w:t>
      </w:r>
    </w:p>
    <w:tbl>
      <w:tblPr>
        <w:tblStyle w:val="11"/>
        <w:tblW w:w="9624" w:type="dxa"/>
        <w:tblInd w:w="-198" w:type="dxa"/>
        <w:tblLayout w:type="fixed"/>
        <w:tblCellMar>
          <w:top w:w="0" w:type="dxa"/>
          <w:left w:w="108" w:type="dxa"/>
          <w:bottom w:w="0" w:type="dxa"/>
          <w:right w:w="108" w:type="dxa"/>
        </w:tblCellMar>
      </w:tblPr>
      <w:tblGrid>
        <w:gridCol w:w="490"/>
        <w:gridCol w:w="680"/>
        <w:gridCol w:w="1210"/>
        <w:gridCol w:w="2840"/>
        <w:gridCol w:w="941"/>
        <w:gridCol w:w="845"/>
        <w:gridCol w:w="914"/>
        <w:gridCol w:w="927"/>
        <w:gridCol w:w="777"/>
      </w:tblGrid>
      <w:tr>
        <w:tblPrEx>
          <w:tblCellMar>
            <w:top w:w="0" w:type="dxa"/>
            <w:left w:w="108" w:type="dxa"/>
            <w:bottom w:w="0" w:type="dxa"/>
            <w:right w:w="108" w:type="dxa"/>
          </w:tblCellMar>
        </w:tblPrEx>
        <w:trPr>
          <w:trHeight w:val="867" w:hRule="atLeast"/>
          <w:tblHeader/>
        </w:trPr>
        <w:tc>
          <w:tcPr>
            <w:tcW w:w="49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序号</w:t>
            </w:r>
          </w:p>
        </w:tc>
        <w:tc>
          <w:tcPr>
            <w:tcW w:w="1890"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检验项目</w:t>
            </w:r>
          </w:p>
        </w:tc>
        <w:tc>
          <w:tcPr>
            <w:tcW w:w="28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依据标准</w:t>
            </w:r>
          </w:p>
        </w:tc>
        <w:tc>
          <w:tcPr>
            <w:tcW w:w="94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强制性</w:t>
            </w:r>
          </w:p>
        </w:tc>
        <w:tc>
          <w:tcPr>
            <w:tcW w:w="84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非强制性</w:t>
            </w:r>
          </w:p>
        </w:tc>
        <w:tc>
          <w:tcPr>
            <w:tcW w:w="9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重要项</w:t>
            </w:r>
          </w:p>
        </w:tc>
        <w:tc>
          <w:tcPr>
            <w:tcW w:w="9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较重要项</w:t>
            </w:r>
          </w:p>
        </w:tc>
        <w:tc>
          <w:tcPr>
            <w:tcW w:w="7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次要项</w:t>
            </w:r>
          </w:p>
        </w:tc>
      </w:tr>
      <w:tr>
        <w:tblPrEx>
          <w:tblCellMar>
            <w:top w:w="0" w:type="dxa"/>
            <w:left w:w="108" w:type="dxa"/>
            <w:bottom w:w="0" w:type="dxa"/>
            <w:right w:w="108" w:type="dxa"/>
          </w:tblCellMar>
        </w:tblPrEx>
        <w:trPr>
          <w:trHeight w:val="363" w:hRule="atLeast"/>
        </w:trPr>
        <w:tc>
          <w:tcPr>
            <w:tcW w:w="49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1</w:t>
            </w:r>
          </w:p>
        </w:tc>
        <w:tc>
          <w:tcPr>
            <w:tcW w:w="1890"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底脚平稳性</w:t>
            </w:r>
          </w:p>
        </w:tc>
        <w:tc>
          <w:tcPr>
            <w:tcW w:w="28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QB/T 4190-2021</w:t>
            </w:r>
            <w:r>
              <w:rPr>
                <w:rFonts w:ascii="仿宋" w:hAnsi="仿宋" w:eastAsia="仿宋"/>
                <w:color w:val="000000"/>
                <w:sz w:val="18"/>
              </w:rPr>
              <w:t>表2中序号2</w:t>
            </w:r>
          </w:p>
        </w:tc>
        <w:tc>
          <w:tcPr>
            <w:tcW w:w="94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4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380" w:hRule="atLeast"/>
        </w:trPr>
        <w:tc>
          <w:tcPr>
            <w:tcW w:w="490" w:type="dxa"/>
            <w:vMerge w:val="restart"/>
            <w:tcBorders>
              <w:top w:val="single" w:color="auto" w:sz="4" w:space="0"/>
              <w:left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2</w:t>
            </w:r>
          </w:p>
        </w:tc>
        <w:tc>
          <w:tcPr>
            <w:tcW w:w="1890" w:type="dxa"/>
            <w:gridSpan w:val="2"/>
            <w:vMerge w:val="restart"/>
            <w:tcBorders>
              <w:top w:val="single" w:color="auto" w:sz="4" w:space="0"/>
              <w:left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木工</w:t>
            </w:r>
          </w:p>
        </w:tc>
        <w:tc>
          <w:tcPr>
            <w:tcW w:w="28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QB/T 4190-2021</w:t>
            </w:r>
            <w:r>
              <w:rPr>
                <w:rFonts w:ascii="仿宋" w:hAnsi="仿宋" w:eastAsia="仿宋"/>
                <w:color w:val="000000"/>
                <w:sz w:val="18"/>
              </w:rPr>
              <w:t>表3中序号3</w:t>
            </w:r>
            <w:r>
              <w:rPr>
                <w:rFonts w:hint="eastAsia" w:ascii="仿宋" w:hAnsi="仿宋" w:eastAsia="仿宋"/>
                <w:color w:val="000000"/>
                <w:sz w:val="18"/>
              </w:rPr>
              <w:t>7</w:t>
            </w:r>
          </w:p>
        </w:tc>
        <w:tc>
          <w:tcPr>
            <w:tcW w:w="94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4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450" w:hRule="atLeast"/>
        </w:trPr>
        <w:tc>
          <w:tcPr>
            <w:tcW w:w="490" w:type="dxa"/>
            <w:vMerge w:val="continue"/>
            <w:tcBorders>
              <w:left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890" w:type="dxa"/>
            <w:gridSpan w:val="2"/>
            <w:vMerge w:val="continue"/>
            <w:tcBorders>
              <w:left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28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QB/T 4190-2021</w:t>
            </w:r>
            <w:r>
              <w:rPr>
                <w:rFonts w:ascii="仿宋" w:hAnsi="仿宋" w:eastAsia="仿宋"/>
                <w:color w:val="000000"/>
                <w:sz w:val="18"/>
              </w:rPr>
              <w:t>表3中序号38</w:t>
            </w:r>
          </w:p>
        </w:tc>
        <w:tc>
          <w:tcPr>
            <w:tcW w:w="94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4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319" w:hRule="atLeast"/>
        </w:trPr>
        <w:tc>
          <w:tcPr>
            <w:tcW w:w="490" w:type="dxa"/>
            <w:vMerge w:val="continue"/>
            <w:tcBorders>
              <w:left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890" w:type="dxa"/>
            <w:gridSpan w:val="2"/>
            <w:vMerge w:val="continue"/>
            <w:tcBorders>
              <w:left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28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QB/T 4190-2021</w:t>
            </w:r>
            <w:r>
              <w:rPr>
                <w:rFonts w:ascii="仿宋" w:hAnsi="仿宋" w:eastAsia="仿宋"/>
                <w:color w:val="000000"/>
                <w:sz w:val="18"/>
              </w:rPr>
              <w:t>表3中序号</w:t>
            </w:r>
            <w:r>
              <w:rPr>
                <w:rFonts w:hint="eastAsia" w:ascii="仿宋" w:hAnsi="仿宋" w:eastAsia="仿宋"/>
                <w:color w:val="000000"/>
                <w:sz w:val="18"/>
              </w:rPr>
              <w:t>39</w:t>
            </w:r>
          </w:p>
        </w:tc>
        <w:tc>
          <w:tcPr>
            <w:tcW w:w="94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4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450" w:hRule="atLeast"/>
        </w:trPr>
        <w:tc>
          <w:tcPr>
            <w:tcW w:w="490" w:type="dxa"/>
            <w:vMerge w:val="continue"/>
            <w:tcBorders>
              <w:left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890" w:type="dxa"/>
            <w:gridSpan w:val="2"/>
            <w:vMerge w:val="continue"/>
            <w:tcBorders>
              <w:left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28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QB/T 4190-2021</w:t>
            </w:r>
            <w:r>
              <w:rPr>
                <w:rFonts w:ascii="仿宋" w:hAnsi="仿宋" w:eastAsia="仿宋"/>
                <w:color w:val="000000"/>
                <w:sz w:val="18"/>
              </w:rPr>
              <w:t>表3中序号4</w:t>
            </w:r>
            <w:r>
              <w:rPr>
                <w:rFonts w:hint="eastAsia" w:ascii="仿宋" w:hAnsi="仿宋" w:eastAsia="仿宋"/>
                <w:color w:val="000000"/>
                <w:sz w:val="18"/>
              </w:rPr>
              <w:t>1</w:t>
            </w:r>
          </w:p>
        </w:tc>
        <w:tc>
          <w:tcPr>
            <w:tcW w:w="94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4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450" w:hRule="atLeast"/>
        </w:trPr>
        <w:tc>
          <w:tcPr>
            <w:tcW w:w="490" w:type="dxa"/>
            <w:vMerge w:val="continue"/>
            <w:tcBorders>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890" w:type="dxa"/>
            <w:gridSpan w:val="2"/>
            <w:vMerge w:val="continue"/>
            <w:tcBorders>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28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QB/T 4190-2021</w:t>
            </w:r>
            <w:r>
              <w:rPr>
                <w:rFonts w:ascii="仿宋" w:hAnsi="仿宋" w:eastAsia="仿宋"/>
                <w:color w:val="000000"/>
                <w:sz w:val="18"/>
              </w:rPr>
              <w:t>表3中序号4</w:t>
            </w:r>
            <w:r>
              <w:rPr>
                <w:rFonts w:hint="eastAsia" w:ascii="仿宋" w:hAnsi="仿宋" w:eastAsia="仿宋"/>
                <w:color w:val="000000"/>
                <w:sz w:val="18"/>
              </w:rPr>
              <w:t>3</w:t>
            </w:r>
          </w:p>
        </w:tc>
        <w:tc>
          <w:tcPr>
            <w:tcW w:w="94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4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70" w:hRule="atLeast"/>
        </w:trPr>
        <w:tc>
          <w:tcPr>
            <w:tcW w:w="49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3</w:t>
            </w:r>
          </w:p>
        </w:tc>
        <w:tc>
          <w:tcPr>
            <w:tcW w:w="1890"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内部木制件用料</w:t>
            </w:r>
          </w:p>
        </w:tc>
        <w:tc>
          <w:tcPr>
            <w:tcW w:w="28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QB/T 4190-2021</w:t>
            </w:r>
            <w:r>
              <w:rPr>
                <w:rFonts w:ascii="仿宋" w:hAnsi="仿宋" w:eastAsia="仿宋"/>
                <w:color w:val="000000"/>
                <w:sz w:val="18"/>
              </w:rPr>
              <w:t>表3中序号4</w:t>
            </w:r>
            <w:r>
              <w:rPr>
                <w:rFonts w:hint="eastAsia" w:ascii="仿宋" w:hAnsi="仿宋" w:eastAsia="仿宋"/>
                <w:color w:val="000000"/>
                <w:sz w:val="18"/>
              </w:rPr>
              <w:t>7</w:t>
            </w:r>
          </w:p>
        </w:tc>
        <w:tc>
          <w:tcPr>
            <w:tcW w:w="94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4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343" w:hRule="atLeast"/>
        </w:trPr>
        <w:tc>
          <w:tcPr>
            <w:tcW w:w="490"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4</w:t>
            </w:r>
          </w:p>
        </w:tc>
        <w:tc>
          <w:tcPr>
            <w:tcW w:w="680"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漆膜理化性能</w:t>
            </w:r>
          </w:p>
        </w:tc>
        <w:tc>
          <w:tcPr>
            <w:tcW w:w="12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耐液性</w:t>
            </w:r>
          </w:p>
        </w:tc>
        <w:tc>
          <w:tcPr>
            <w:tcW w:w="28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QB/T 4190-2021</w:t>
            </w:r>
            <w:r>
              <w:rPr>
                <w:rFonts w:ascii="仿宋" w:hAnsi="仿宋" w:eastAsia="仿宋"/>
                <w:color w:val="000000"/>
                <w:sz w:val="18"/>
              </w:rPr>
              <w:t xml:space="preserve"> 5.5</w:t>
            </w:r>
            <w:r>
              <w:rPr>
                <w:rFonts w:hint="eastAsia" w:ascii="仿宋" w:hAnsi="仿宋" w:eastAsia="仿宋"/>
                <w:color w:val="000000"/>
                <w:sz w:val="18"/>
              </w:rPr>
              <w:t>.1</w:t>
            </w:r>
          </w:p>
        </w:tc>
        <w:tc>
          <w:tcPr>
            <w:tcW w:w="94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4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285" w:hRule="atLeast"/>
        </w:trPr>
        <w:tc>
          <w:tcPr>
            <w:tcW w:w="490"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680"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2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附着力</w:t>
            </w:r>
          </w:p>
        </w:tc>
        <w:tc>
          <w:tcPr>
            <w:tcW w:w="28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QB/T 4190-2021</w:t>
            </w:r>
            <w:r>
              <w:rPr>
                <w:rFonts w:ascii="仿宋" w:hAnsi="仿宋" w:eastAsia="仿宋"/>
                <w:color w:val="000000"/>
                <w:sz w:val="18"/>
              </w:rPr>
              <w:t xml:space="preserve"> 5.5</w:t>
            </w:r>
            <w:r>
              <w:rPr>
                <w:rFonts w:hint="eastAsia" w:ascii="仿宋" w:hAnsi="仿宋" w:eastAsia="仿宋"/>
                <w:color w:val="000000"/>
                <w:sz w:val="18"/>
              </w:rPr>
              <w:t>.1</w:t>
            </w:r>
          </w:p>
        </w:tc>
        <w:tc>
          <w:tcPr>
            <w:tcW w:w="94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4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277" w:hRule="atLeast"/>
        </w:trPr>
        <w:tc>
          <w:tcPr>
            <w:tcW w:w="490"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680"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2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抗冲击</w:t>
            </w:r>
          </w:p>
        </w:tc>
        <w:tc>
          <w:tcPr>
            <w:tcW w:w="28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QB/T 4190-2021</w:t>
            </w:r>
            <w:r>
              <w:rPr>
                <w:rFonts w:ascii="仿宋" w:hAnsi="仿宋" w:eastAsia="仿宋"/>
                <w:color w:val="000000"/>
                <w:sz w:val="18"/>
              </w:rPr>
              <w:t xml:space="preserve"> 5.5</w:t>
            </w:r>
            <w:r>
              <w:rPr>
                <w:rFonts w:hint="eastAsia" w:ascii="仿宋" w:hAnsi="仿宋" w:eastAsia="仿宋"/>
                <w:color w:val="000000"/>
                <w:sz w:val="18"/>
              </w:rPr>
              <w:t>.1</w:t>
            </w:r>
          </w:p>
        </w:tc>
        <w:tc>
          <w:tcPr>
            <w:tcW w:w="94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4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283" w:hRule="atLeast"/>
        </w:trPr>
        <w:tc>
          <w:tcPr>
            <w:tcW w:w="490"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680"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2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耐干热</w:t>
            </w:r>
          </w:p>
        </w:tc>
        <w:tc>
          <w:tcPr>
            <w:tcW w:w="28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QB/T 4190-2021</w:t>
            </w:r>
            <w:r>
              <w:rPr>
                <w:rFonts w:ascii="仿宋" w:hAnsi="仿宋" w:eastAsia="仿宋"/>
                <w:color w:val="000000"/>
                <w:sz w:val="18"/>
              </w:rPr>
              <w:t xml:space="preserve"> 5.5</w:t>
            </w:r>
            <w:r>
              <w:rPr>
                <w:rFonts w:hint="eastAsia" w:ascii="仿宋" w:hAnsi="仿宋" w:eastAsia="仿宋"/>
                <w:color w:val="000000"/>
                <w:sz w:val="18"/>
              </w:rPr>
              <w:t>.1</w:t>
            </w:r>
          </w:p>
        </w:tc>
        <w:tc>
          <w:tcPr>
            <w:tcW w:w="94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4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220" w:hRule="atLeast"/>
        </w:trPr>
        <w:tc>
          <w:tcPr>
            <w:tcW w:w="490"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680"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2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耐湿热</w:t>
            </w:r>
          </w:p>
        </w:tc>
        <w:tc>
          <w:tcPr>
            <w:tcW w:w="28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QB/T 4190-2021</w:t>
            </w:r>
            <w:r>
              <w:rPr>
                <w:rFonts w:ascii="仿宋" w:hAnsi="仿宋" w:eastAsia="仿宋"/>
                <w:color w:val="000000"/>
                <w:sz w:val="18"/>
              </w:rPr>
              <w:t xml:space="preserve"> 5.5</w:t>
            </w:r>
            <w:r>
              <w:rPr>
                <w:rFonts w:hint="eastAsia" w:ascii="仿宋" w:hAnsi="仿宋" w:eastAsia="仿宋"/>
                <w:color w:val="000000"/>
                <w:sz w:val="18"/>
              </w:rPr>
              <w:t>.1</w:t>
            </w:r>
          </w:p>
        </w:tc>
        <w:tc>
          <w:tcPr>
            <w:tcW w:w="94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4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554" w:hRule="atLeast"/>
        </w:trPr>
        <w:tc>
          <w:tcPr>
            <w:tcW w:w="490"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680"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2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耐冷热温差</w:t>
            </w:r>
          </w:p>
        </w:tc>
        <w:tc>
          <w:tcPr>
            <w:tcW w:w="28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QB/T 4190-2021</w:t>
            </w:r>
            <w:r>
              <w:rPr>
                <w:rFonts w:ascii="仿宋" w:hAnsi="仿宋" w:eastAsia="仿宋"/>
                <w:color w:val="000000"/>
                <w:sz w:val="18"/>
              </w:rPr>
              <w:t xml:space="preserve"> 5.5</w:t>
            </w:r>
            <w:r>
              <w:rPr>
                <w:rFonts w:hint="eastAsia" w:ascii="仿宋" w:hAnsi="仿宋" w:eastAsia="仿宋"/>
                <w:color w:val="000000"/>
                <w:sz w:val="18"/>
              </w:rPr>
              <w:t>.1</w:t>
            </w:r>
          </w:p>
        </w:tc>
        <w:tc>
          <w:tcPr>
            <w:tcW w:w="94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4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965" w:hRule="atLeast"/>
        </w:trPr>
        <w:tc>
          <w:tcPr>
            <w:tcW w:w="49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5</w:t>
            </w:r>
          </w:p>
        </w:tc>
        <w:tc>
          <w:tcPr>
            <w:tcW w:w="68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软、硬质覆面理化性能</w:t>
            </w:r>
          </w:p>
        </w:tc>
        <w:tc>
          <w:tcPr>
            <w:tcW w:w="12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表面耐磨性</w:t>
            </w:r>
          </w:p>
        </w:tc>
        <w:tc>
          <w:tcPr>
            <w:tcW w:w="28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QB/T 4190-2021</w:t>
            </w:r>
            <w:r>
              <w:rPr>
                <w:rFonts w:ascii="仿宋" w:hAnsi="仿宋" w:eastAsia="仿宋"/>
                <w:color w:val="000000"/>
                <w:sz w:val="18"/>
              </w:rPr>
              <w:t xml:space="preserve"> 5.5</w:t>
            </w:r>
            <w:r>
              <w:rPr>
                <w:rFonts w:hint="eastAsia" w:ascii="仿宋" w:hAnsi="仿宋" w:eastAsia="仿宋"/>
                <w:color w:val="000000"/>
                <w:sz w:val="18"/>
              </w:rPr>
              <w:t>.1</w:t>
            </w:r>
          </w:p>
        </w:tc>
        <w:tc>
          <w:tcPr>
            <w:tcW w:w="94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4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303" w:hRule="atLeast"/>
        </w:trPr>
        <w:tc>
          <w:tcPr>
            <w:tcW w:w="490" w:type="dxa"/>
            <w:vMerge w:val="restart"/>
            <w:tcBorders>
              <w:top w:val="single" w:color="auto" w:sz="4" w:space="0"/>
              <w:left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6</w:t>
            </w:r>
          </w:p>
        </w:tc>
        <w:tc>
          <w:tcPr>
            <w:tcW w:w="680" w:type="dxa"/>
            <w:vMerge w:val="restart"/>
            <w:tcBorders>
              <w:top w:val="single" w:color="auto" w:sz="4" w:space="0"/>
              <w:left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金属喷漆（塑）涂层</w:t>
            </w:r>
          </w:p>
        </w:tc>
        <w:tc>
          <w:tcPr>
            <w:tcW w:w="12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硬度</w:t>
            </w:r>
          </w:p>
        </w:tc>
        <w:tc>
          <w:tcPr>
            <w:tcW w:w="28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QB/T 4190-2021</w:t>
            </w:r>
            <w:r>
              <w:rPr>
                <w:rFonts w:ascii="仿宋" w:hAnsi="仿宋" w:eastAsia="仿宋"/>
                <w:color w:val="000000"/>
                <w:sz w:val="18"/>
              </w:rPr>
              <w:t xml:space="preserve"> 5.5</w:t>
            </w:r>
            <w:r>
              <w:rPr>
                <w:rFonts w:hint="eastAsia" w:ascii="仿宋" w:hAnsi="仿宋" w:eastAsia="仿宋"/>
                <w:color w:val="000000"/>
                <w:sz w:val="18"/>
              </w:rPr>
              <w:t>.2</w:t>
            </w:r>
          </w:p>
        </w:tc>
        <w:tc>
          <w:tcPr>
            <w:tcW w:w="94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4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207" w:hRule="atLeast"/>
        </w:trPr>
        <w:tc>
          <w:tcPr>
            <w:tcW w:w="490" w:type="dxa"/>
            <w:vMerge w:val="continue"/>
            <w:tcBorders>
              <w:left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680" w:type="dxa"/>
            <w:vMerge w:val="continue"/>
            <w:tcBorders>
              <w:left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2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冲击强度</w:t>
            </w:r>
          </w:p>
        </w:tc>
        <w:tc>
          <w:tcPr>
            <w:tcW w:w="28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QB/T 4190-2021</w:t>
            </w:r>
            <w:r>
              <w:rPr>
                <w:rFonts w:ascii="仿宋" w:hAnsi="仿宋" w:eastAsia="仿宋"/>
                <w:color w:val="000000"/>
                <w:sz w:val="18"/>
              </w:rPr>
              <w:t xml:space="preserve"> 5.5</w:t>
            </w:r>
            <w:r>
              <w:rPr>
                <w:rFonts w:hint="eastAsia" w:ascii="仿宋" w:hAnsi="仿宋" w:eastAsia="仿宋"/>
                <w:color w:val="000000"/>
                <w:sz w:val="18"/>
              </w:rPr>
              <w:t>.2</w:t>
            </w:r>
          </w:p>
        </w:tc>
        <w:tc>
          <w:tcPr>
            <w:tcW w:w="94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4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255" w:hRule="atLeast"/>
        </w:trPr>
        <w:tc>
          <w:tcPr>
            <w:tcW w:w="490" w:type="dxa"/>
            <w:vMerge w:val="continue"/>
            <w:tcBorders>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680" w:type="dxa"/>
            <w:vMerge w:val="continue"/>
            <w:tcBorders>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2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附着力</w:t>
            </w:r>
          </w:p>
        </w:tc>
        <w:tc>
          <w:tcPr>
            <w:tcW w:w="28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QB/T 4190-2021</w:t>
            </w:r>
            <w:r>
              <w:rPr>
                <w:rFonts w:ascii="仿宋" w:hAnsi="仿宋" w:eastAsia="仿宋"/>
                <w:color w:val="000000"/>
                <w:sz w:val="18"/>
              </w:rPr>
              <w:t xml:space="preserve"> 5.5</w:t>
            </w:r>
            <w:r>
              <w:rPr>
                <w:rFonts w:hint="eastAsia" w:ascii="仿宋" w:hAnsi="仿宋" w:eastAsia="仿宋"/>
                <w:color w:val="000000"/>
                <w:sz w:val="18"/>
              </w:rPr>
              <w:t>.2</w:t>
            </w:r>
          </w:p>
        </w:tc>
        <w:tc>
          <w:tcPr>
            <w:tcW w:w="94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4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804" w:hRule="atLeast"/>
        </w:trPr>
        <w:tc>
          <w:tcPr>
            <w:tcW w:w="490"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7</w:t>
            </w:r>
          </w:p>
        </w:tc>
        <w:tc>
          <w:tcPr>
            <w:tcW w:w="680"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皮革</w:t>
            </w:r>
          </w:p>
        </w:tc>
        <w:tc>
          <w:tcPr>
            <w:tcW w:w="12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摩擦色牢度</w:t>
            </w:r>
          </w:p>
        </w:tc>
        <w:tc>
          <w:tcPr>
            <w:tcW w:w="28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QB/T 4190-2021</w:t>
            </w:r>
            <w:r>
              <w:rPr>
                <w:rFonts w:ascii="仿宋" w:hAnsi="仿宋" w:eastAsia="仿宋"/>
                <w:color w:val="000000"/>
                <w:sz w:val="18"/>
              </w:rPr>
              <w:t>表4中序号1</w:t>
            </w:r>
            <w:r>
              <w:rPr>
                <w:rFonts w:hint="eastAsia" w:ascii="仿宋" w:hAnsi="仿宋" w:eastAsia="仿宋"/>
                <w:color w:val="000000"/>
                <w:sz w:val="18"/>
              </w:rPr>
              <w:t>、2、3、4</w:t>
            </w:r>
          </w:p>
        </w:tc>
        <w:tc>
          <w:tcPr>
            <w:tcW w:w="94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4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540" w:hRule="atLeast"/>
        </w:trPr>
        <w:tc>
          <w:tcPr>
            <w:tcW w:w="490"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680"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2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耐磨性</w:t>
            </w:r>
          </w:p>
        </w:tc>
        <w:tc>
          <w:tcPr>
            <w:tcW w:w="28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QB/T 4190-2021</w:t>
            </w:r>
            <w:r>
              <w:rPr>
                <w:rFonts w:ascii="仿宋" w:hAnsi="仿宋" w:eastAsia="仿宋"/>
                <w:color w:val="000000"/>
                <w:sz w:val="18"/>
              </w:rPr>
              <w:t>表4中序号</w:t>
            </w:r>
            <w:r>
              <w:rPr>
                <w:rFonts w:hint="eastAsia" w:ascii="仿宋" w:hAnsi="仿宋" w:eastAsia="仿宋"/>
                <w:color w:val="000000"/>
                <w:sz w:val="18"/>
              </w:rPr>
              <w:t>6</w:t>
            </w:r>
          </w:p>
        </w:tc>
        <w:tc>
          <w:tcPr>
            <w:tcW w:w="94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4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autoSpaceDN w:val="0"/>
              <w:snapToGrid w:val="0"/>
              <w:jc w:val="center"/>
              <w:rPr>
                <w:rFonts w:ascii="仿宋" w:hAnsi="仿宋" w:eastAsia="仿宋"/>
                <w:color w:val="000000"/>
                <w:sz w:val="18"/>
              </w:rPr>
            </w:pPr>
          </w:p>
        </w:tc>
        <w:tc>
          <w:tcPr>
            <w:tcW w:w="9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552" w:hRule="atLeast"/>
        </w:trPr>
        <w:tc>
          <w:tcPr>
            <w:tcW w:w="490"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680"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2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pH</w:t>
            </w:r>
          </w:p>
        </w:tc>
        <w:tc>
          <w:tcPr>
            <w:tcW w:w="28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QB/T 4190-2021</w:t>
            </w:r>
            <w:r>
              <w:rPr>
                <w:rFonts w:ascii="仿宋" w:hAnsi="仿宋" w:eastAsia="仿宋"/>
                <w:color w:val="000000"/>
                <w:sz w:val="18"/>
              </w:rPr>
              <w:t>表4中序号</w:t>
            </w:r>
            <w:r>
              <w:rPr>
                <w:rFonts w:hint="eastAsia" w:ascii="仿宋" w:hAnsi="仿宋" w:eastAsia="仿宋"/>
                <w:color w:val="000000"/>
                <w:sz w:val="18"/>
              </w:rPr>
              <w:t>7</w:t>
            </w:r>
          </w:p>
        </w:tc>
        <w:tc>
          <w:tcPr>
            <w:tcW w:w="94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4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90" w:hRule="atLeast"/>
        </w:trPr>
        <w:tc>
          <w:tcPr>
            <w:tcW w:w="49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8</w:t>
            </w:r>
          </w:p>
        </w:tc>
        <w:tc>
          <w:tcPr>
            <w:tcW w:w="68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纺织面料</w:t>
            </w:r>
          </w:p>
        </w:tc>
        <w:tc>
          <w:tcPr>
            <w:tcW w:w="12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耐干摩擦色牢度</w:t>
            </w:r>
          </w:p>
        </w:tc>
        <w:tc>
          <w:tcPr>
            <w:tcW w:w="28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QB/T 4190-2021</w:t>
            </w:r>
            <w:r>
              <w:rPr>
                <w:rFonts w:ascii="仿宋" w:hAnsi="仿宋" w:eastAsia="仿宋"/>
                <w:color w:val="000000"/>
                <w:sz w:val="18"/>
              </w:rPr>
              <w:t>表4中序号</w:t>
            </w:r>
            <w:r>
              <w:rPr>
                <w:rFonts w:hint="eastAsia" w:ascii="仿宋" w:hAnsi="仿宋" w:eastAsia="仿宋"/>
                <w:color w:val="000000"/>
                <w:sz w:val="18"/>
              </w:rPr>
              <w:t>8</w:t>
            </w:r>
          </w:p>
        </w:tc>
        <w:tc>
          <w:tcPr>
            <w:tcW w:w="94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4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450" w:hRule="atLeast"/>
        </w:trPr>
        <w:tc>
          <w:tcPr>
            <w:tcW w:w="49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9</w:t>
            </w:r>
          </w:p>
        </w:tc>
        <w:tc>
          <w:tcPr>
            <w:tcW w:w="1890" w:type="dxa"/>
            <w:gridSpan w:val="2"/>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阻燃性（家用产品）</w:t>
            </w:r>
          </w:p>
        </w:tc>
        <w:tc>
          <w:tcPr>
            <w:tcW w:w="28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autoSpaceDN w:val="0"/>
              <w:snapToGrid w:val="0"/>
              <w:jc w:val="center"/>
              <w:rPr>
                <w:rFonts w:ascii="仿宋" w:hAnsi="仿宋" w:eastAsia="仿宋"/>
                <w:color w:val="000000"/>
                <w:sz w:val="18"/>
              </w:rPr>
            </w:pPr>
            <w:r>
              <w:rPr>
                <w:rFonts w:hint="eastAsia" w:ascii="仿宋" w:hAnsi="仿宋" w:eastAsia="仿宋"/>
                <w:color w:val="000000"/>
                <w:sz w:val="18"/>
              </w:rPr>
              <w:t>QB/T 4190-2021</w:t>
            </w:r>
            <w:r>
              <w:rPr>
                <w:rFonts w:ascii="仿宋" w:hAnsi="仿宋" w:eastAsia="仿宋"/>
                <w:color w:val="000000"/>
                <w:sz w:val="18"/>
              </w:rPr>
              <w:t xml:space="preserve"> 5.7</w:t>
            </w:r>
          </w:p>
          <w:p>
            <w:pPr>
              <w:spacing w:line="220" w:lineRule="exact"/>
              <w:jc w:val="center"/>
              <w:rPr>
                <w:rFonts w:ascii="仿宋" w:hAnsi="仿宋" w:eastAsia="仿宋"/>
                <w:color w:val="000000"/>
                <w:sz w:val="18"/>
              </w:rPr>
            </w:pPr>
            <w:r>
              <w:rPr>
                <w:rFonts w:hint="eastAsia" w:ascii="仿宋" w:hAnsi="仿宋" w:eastAsia="仿宋"/>
                <w:color w:val="000000"/>
                <w:sz w:val="18"/>
              </w:rPr>
              <w:t>（</w:t>
            </w:r>
            <w:r>
              <w:rPr>
                <w:rFonts w:ascii="仿宋" w:hAnsi="仿宋" w:eastAsia="仿宋"/>
                <w:color w:val="000000"/>
                <w:sz w:val="18"/>
              </w:rPr>
              <w:t xml:space="preserve"> GB 17927.1</w:t>
            </w:r>
            <w:r>
              <w:rPr>
                <w:rFonts w:hint="eastAsia" w:ascii="仿宋" w:hAnsi="仿宋" w:eastAsia="仿宋"/>
                <w:color w:val="000000"/>
                <w:sz w:val="18"/>
              </w:rPr>
              <w:t>-2011</w:t>
            </w:r>
          </w:p>
          <w:p>
            <w:pPr>
              <w:autoSpaceDN w:val="0"/>
              <w:snapToGrid w:val="0"/>
              <w:jc w:val="center"/>
              <w:rPr>
                <w:rFonts w:ascii="仿宋" w:hAnsi="仿宋" w:eastAsia="仿宋"/>
                <w:color w:val="000000"/>
                <w:sz w:val="18"/>
              </w:rPr>
            </w:pPr>
            <w:r>
              <w:rPr>
                <w:rFonts w:hint="eastAsia" w:ascii="仿宋" w:hAnsi="仿宋" w:eastAsia="仿宋"/>
                <w:color w:val="000000"/>
                <w:sz w:val="18"/>
              </w:rPr>
              <w:t>、</w:t>
            </w:r>
            <w:r>
              <w:rPr>
                <w:rFonts w:ascii="仿宋" w:hAnsi="仿宋" w:eastAsia="仿宋"/>
                <w:color w:val="000000"/>
                <w:sz w:val="18"/>
              </w:rPr>
              <w:t>GB 17927.2</w:t>
            </w:r>
            <w:r>
              <w:rPr>
                <w:rFonts w:hint="eastAsia" w:ascii="仿宋" w:hAnsi="仿宋" w:eastAsia="仿宋"/>
                <w:color w:val="000000"/>
                <w:sz w:val="18"/>
              </w:rPr>
              <w:t>-2011）</w:t>
            </w:r>
          </w:p>
        </w:tc>
        <w:tc>
          <w:tcPr>
            <w:tcW w:w="94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4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1221" w:hRule="atLeast"/>
        </w:trPr>
        <w:tc>
          <w:tcPr>
            <w:tcW w:w="490"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10</w:t>
            </w:r>
          </w:p>
        </w:tc>
        <w:tc>
          <w:tcPr>
            <w:tcW w:w="680" w:type="dxa"/>
            <w:vMerge w:val="restar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力学性能</w:t>
            </w:r>
          </w:p>
        </w:tc>
        <w:tc>
          <w:tcPr>
            <w:tcW w:w="12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床屏水平静载荷试验</w:t>
            </w:r>
          </w:p>
        </w:tc>
        <w:tc>
          <w:tcPr>
            <w:tcW w:w="28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QB/T 4190-2021</w:t>
            </w:r>
            <w:r>
              <w:rPr>
                <w:rFonts w:ascii="仿宋" w:hAnsi="仿宋" w:eastAsia="仿宋"/>
                <w:color w:val="000000"/>
                <w:sz w:val="18"/>
              </w:rPr>
              <w:t>表5中序号1</w:t>
            </w:r>
          </w:p>
        </w:tc>
        <w:tc>
          <w:tcPr>
            <w:tcW w:w="94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4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1037" w:hRule="atLeast"/>
        </w:trPr>
        <w:tc>
          <w:tcPr>
            <w:tcW w:w="490"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680" w:type="dxa"/>
            <w:vMerge w:val="continue"/>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2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床长边静载荷试验</w:t>
            </w:r>
          </w:p>
        </w:tc>
        <w:tc>
          <w:tcPr>
            <w:tcW w:w="28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QB/T 4190-2021</w:t>
            </w:r>
            <w:r>
              <w:rPr>
                <w:rFonts w:ascii="仿宋" w:hAnsi="仿宋" w:eastAsia="仿宋"/>
                <w:color w:val="000000"/>
                <w:sz w:val="18"/>
              </w:rPr>
              <w:t>表5中序号2</w:t>
            </w:r>
          </w:p>
        </w:tc>
        <w:tc>
          <w:tcPr>
            <w:tcW w:w="94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4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7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1037" w:hRule="atLeast"/>
        </w:trPr>
        <w:tc>
          <w:tcPr>
            <w:tcW w:w="490" w:type="dxa"/>
            <w:vMerge w:val="restart"/>
            <w:tcBorders>
              <w:top w:val="single" w:color="auto" w:sz="4" w:space="0"/>
              <w:left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11</w:t>
            </w:r>
          </w:p>
        </w:tc>
        <w:tc>
          <w:tcPr>
            <w:tcW w:w="680" w:type="dxa"/>
            <w:vMerge w:val="restart"/>
            <w:tcBorders>
              <w:top w:val="single" w:color="auto" w:sz="4" w:space="0"/>
              <w:left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有害物质限量</w:t>
            </w:r>
          </w:p>
        </w:tc>
        <w:tc>
          <w:tcPr>
            <w:tcW w:w="12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甲醛释放量</w:t>
            </w:r>
          </w:p>
        </w:tc>
        <w:tc>
          <w:tcPr>
            <w:tcW w:w="28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QB/T 4190-2021</w:t>
            </w:r>
            <w:r>
              <w:rPr>
                <w:rFonts w:ascii="仿宋" w:hAnsi="仿宋" w:eastAsia="仿宋"/>
                <w:color w:val="000000"/>
                <w:sz w:val="18"/>
              </w:rPr>
              <w:t>表</w:t>
            </w:r>
            <w:r>
              <w:rPr>
                <w:rFonts w:hint="eastAsia" w:ascii="仿宋" w:hAnsi="仿宋" w:eastAsia="仿宋"/>
                <w:color w:val="000000"/>
                <w:sz w:val="18"/>
              </w:rPr>
              <w:t>6</w:t>
            </w:r>
            <w:r>
              <w:rPr>
                <w:rFonts w:ascii="仿宋" w:hAnsi="仿宋" w:eastAsia="仿宋"/>
                <w:color w:val="000000"/>
                <w:sz w:val="18"/>
              </w:rPr>
              <w:t>中序号</w:t>
            </w:r>
            <w:r>
              <w:rPr>
                <w:rFonts w:hint="eastAsia" w:ascii="仿宋" w:hAnsi="仿宋" w:eastAsia="仿宋"/>
                <w:color w:val="000000"/>
                <w:sz w:val="18"/>
              </w:rPr>
              <w:t>1</w:t>
            </w:r>
          </w:p>
        </w:tc>
        <w:tc>
          <w:tcPr>
            <w:tcW w:w="94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4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1037" w:hRule="atLeast"/>
        </w:trPr>
        <w:tc>
          <w:tcPr>
            <w:tcW w:w="490" w:type="dxa"/>
            <w:vMerge w:val="continue"/>
            <w:tcBorders>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680" w:type="dxa"/>
            <w:vMerge w:val="continue"/>
            <w:tcBorders>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21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总挥发性有机物化合物（TVOC）</w:t>
            </w:r>
          </w:p>
        </w:tc>
        <w:tc>
          <w:tcPr>
            <w:tcW w:w="284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QB/T 4190-2021</w:t>
            </w:r>
            <w:r>
              <w:rPr>
                <w:rFonts w:ascii="仿宋" w:hAnsi="仿宋" w:eastAsia="仿宋"/>
                <w:color w:val="000000"/>
                <w:sz w:val="18"/>
              </w:rPr>
              <w:t>表</w:t>
            </w:r>
            <w:r>
              <w:rPr>
                <w:rFonts w:hint="eastAsia" w:ascii="仿宋" w:hAnsi="仿宋" w:eastAsia="仿宋"/>
                <w:color w:val="000000"/>
                <w:sz w:val="18"/>
              </w:rPr>
              <w:t>6</w:t>
            </w:r>
            <w:r>
              <w:rPr>
                <w:rFonts w:ascii="仿宋" w:hAnsi="仿宋" w:eastAsia="仿宋"/>
                <w:color w:val="000000"/>
                <w:sz w:val="18"/>
              </w:rPr>
              <w:t>中序号2</w:t>
            </w:r>
          </w:p>
        </w:tc>
        <w:tc>
          <w:tcPr>
            <w:tcW w:w="941"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84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1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2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77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bl>
    <w:p>
      <w:pPr>
        <w:spacing w:line="360" w:lineRule="auto"/>
        <w:outlineLvl w:val="0"/>
        <w:rPr>
          <w:rFonts w:ascii="仿宋" w:hAnsi="仿宋" w:eastAsia="仿宋" w:cs="仿宋"/>
          <w:sz w:val="21"/>
          <w:szCs w:val="21"/>
        </w:rPr>
      </w:pPr>
      <w:r>
        <w:rPr>
          <w:rFonts w:hint="eastAsia" w:ascii="仿宋" w:hAnsi="仿宋" w:eastAsia="仿宋" w:cs="仿宋"/>
          <w:sz w:val="21"/>
          <w:szCs w:val="21"/>
        </w:rPr>
        <w:t>5、软体办公椅</w:t>
      </w:r>
    </w:p>
    <w:tbl>
      <w:tblPr>
        <w:tblStyle w:val="11"/>
        <w:tblW w:w="9532" w:type="dxa"/>
        <w:tblInd w:w="-218" w:type="dxa"/>
        <w:tblLayout w:type="fixed"/>
        <w:tblCellMar>
          <w:top w:w="0" w:type="dxa"/>
          <w:left w:w="108" w:type="dxa"/>
          <w:bottom w:w="0" w:type="dxa"/>
          <w:right w:w="108" w:type="dxa"/>
        </w:tblCellMar>
      </w:tblPr>
      <w:tblGrid>
        <w:gridCol w:w="892"/>
        <w:gridCol w:w="452"/>
        <w:gridCol w:w="824"/>
        <w:gridCol w:w="2552"/>
        <w:gridCol w:w="901"/>
        <w:gridCol w:w="960"/>
        <w:gridCol w:w="1050"/>
        <w:gridCol w:w="990"/>
        <w:gridCol w:w="911"/>
      </w:tblGrid>
      <w:tr>
        <w:tblPrEx>
          <w:tblCellMar>
            <w:top w:w="0" w:type="dxa"/>
            <w:left w:w="108" w:type="dxa"/>
            <w:bottom w:w="0" w:type="dxa"/>
            <w:right w:w="108" w:type="dxa"/>
          </w:tblCellMar>
        </w:tblPrEx>
        <w:trPr>
          <w:trHeight w:val="539" w:hRule="atLeast"/>
          <w:tblHeader/>
        </w:trPr>
        <w:tc>
          <w:tcPr>
            <w:tcW w:w="892"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序号</w:t>
            </w:r>
          </w:p>
        </w:tc>
        <w:tc>
          <w:tcPr>
            <w:tcW w:w="1276" w:type="dxa"/>
            <w:gridSpan w:val="2"/>
            <w:tcBorders>
              <w:top w:val="single" w:color="000000" w:sz="4" w:space="0"/>
              <w:left w:val="nil"/>
              <w:bottom w:val="single" w:color="auto"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检验项目</w:t>
            </w:r>
          </w:p>
        </w:tc>
        <w:tc>
          <w:tcPr>
            <w:tcW w:w="2552"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依据标准</w:t>
            </w:r>
          </w:p>
        </w:tc>
        <w:tc>
          <w:tcPr>
            <w:tcW w:w="90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强制性</w:t>
            </w:r>
          </w:p>
        </w:tc>
        <w:tc>
          <w:tcPr>
            <w:tcW w:w="96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非强制性</w:t>
            </w:r>
          </w:p>
        </w:tc>
        <w:tc>
          <w:tcPr>
            <w:tcW w:w="1050" w:type="dxa"/>
            <w:tcBorders>
              <w:top w:val="single" w:color="000000" w:sz="4" w:space="0"/>
              <w:left w:val="nil"/>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重要项</w:t>
            </w:r>
          </w:p>
        </w:tc>
        <w:tc>
          <w:tcPr>
            <w:tcW w:w="990"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较重要项</w:t>
            </w:r>
          </w:p>
        </w:tc>
        <w:tc>
          <w:tcPr>
            <w:tcW w:w="911"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次要项</w:t>
            </w:r>
          </w:p>
        </w:tc>
      </w:tr>
      <w:tr>
        <w:tblPrEx>
          <w:tblCellMar>
            <w:top w:w="0" w:type="dxa"/>
            <w:left w:w="108" w:type="dxa"/>
            <w:bottom w:w="0" w:type="dxa"/>
            <w:right w:w="108" w:type="dxa"/>
          </w:tblCellMar>
        </w:tblPrEx>
        <w:trPr>
          <w:trHeight w:val="223" w:hRule="atLeast"/>
        </w:trPr>
        <w:tc>
          <w:tcPr>
            <w:tcW w:w="892" w:type="dxa"/>
            <w:vMerge w:val="restart"/>
            <w:tcBorders>
              <w:top w:val="single" w:color="auto" w:sz="4" w:space="0"/>
              <w:left w:val="single" w:color="auto" w:sz="4" w:space="0"/>
              <w:bottom w:val="single" w:color="auto"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1</w:t>
            </w:r>
          </w:p>
        </w:tc>
        <w:tc>
          <w:tcPr>
            <w:tcW w:w="1276" w:type="dxa"/>
            <w:gridSpan w:val="2"/>
            <w:vMerge w:val="restart"/>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其他</w:t>
            </w:r>
          </w:p>
          <w:p>
            <w:pPr>
              <w:autoSpaceDN w:val="0"/>
              <w:snapToGrid w:val="0"/>
              <w:jc w:val="center"/>
              <w:rPr>
                <w:rFonts w:ascii="仿宋" w:hAnsi="仿宋" w:eastAsia="仿宋"/>
                <w:color w:val="000000"/>
                <w:sz w:val="18"/>
              </w:rPr>
            </w:pPr>
            <w:r>
              <w:rPr>
                <w:rFonts w:ascii="仿宋" w:hAnsi="仿宋" w:eastAsia="仿宋"/>
                <w:color w:val="000000"/>
                <w:sz w:val="18"/>
              </w:rPr>
              <w:t>外观要求</w:t>
            </w:r>
          </w:p>
        </w:tc>
        <w:tc>
          <w:tcPr>
            <w:tcW w:w="255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2280-2016条款 5.3.6.1</w:t>
            </w:r>
          </w:p>
        </w:tc>
        <w:tc>
          <w:tcPr>
            <w:tcW w:w="90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60" w:type="dxa"/>
            <w:tcBorders>
              <w:top w:val="nil"/>
              <w:left w:val="nil"/>
              <w:bottom w:val="single" w:color="auto"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105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9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394" w:hRule="atLeast"/>
        </w:trPr>
        <w:tc>
          <w:tcPr>
            <w:tcW w:w="892" w:type="dxa"/>
            <w:vMerge w:val="continue"/>
            <w:tcBorders>
              <w:top w:val="single" w:color="auto" w:sz="4" w:space="0"/>
              <w:left w:val="single" w:color="auto" w:sz="4" w:space="0"/>
              <w:bottom w:val="single" w:color="auto"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276" w:type="dxa"/>
            <w:gridSpan w:val="2"/>
            <w:vMerge w:val="continue"/>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255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2280-2016条款 5.3.6.2</w:t>
            </w:r>
          </w:p>
        </w:tc>
        <w:tc>
          <w:tcPr>
            <w:tcW w:w="90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60" w:type="dxa"/>
            <w:tcBorders>
              <w:top w:val="single" w:color="auto" w:sz="4" w:space="0"/>
              <w:left w:val="nil"/>
              <w:bottom w:val="single" w:color="auto"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105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9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70" w:hRule="atLeast"/>
        </w:trPr>
        <w:tc>
          <w:tcPr>
            <w:tcW w:w="892" w:type="dxa"/>
            <w:vMerge w:val="continue"/>
            <w:tcBorders>
              <w:top w:val="single" w:color="auto" w:sz="4" w:space="0"/>
              <w:left w:val="single" w:color="auto" w:sz="4" w:space="0"/>
              <w:bottom w:val="single" w:color="auto"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276" w:type="dxa"/>
            <w:gridSpan w:val="2"/>
            <w:vMerge w:val="continue"/>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255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2280-2016条款 5.3.6.3</w:t>
            </w:r>
          </w:p>
        </w:tc>
        <w:tc>
          <w:tcPr>
            <w:tcW w:w="90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60" w:type="dxa"/>
            <w:tcBorders>
              <w:top w:val="single" w:color="auto" w:sz="4" w:space="0"/>
              <w:left w:val="nil"/>
              <w:bottom w:val="single" w:color="auto"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105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9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70" w:hRule="atLeast"/>
        </w:trPr>
        <w:tc>
          <w:tcPr>
            <w:tcW w:w="892" w:type="dxa"/>
            <w:vMerge w:val="continue"/>
            <w:tcBorders>
              <w:top w:val="single" w:color="auto" w:sz="4" w:space="0"/>
              <w:left w:val="single" w:color="auto" w:sz="4" w:space="0"/>
              <w:bottom w:val="single" w:color="auto"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276" w:type="dxa"/>
            <w:gridSpan w:val="2"/>
            <w:vMerge w:val="continue"/>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255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2280-2016条款 5.3.6.4</w:t>
            </w:r>
          </w:p>
        </w:tc>
        <w:tc>
          <w:tcPr>
            <w:tcW w:w="90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60" w:type="dxa"/>
            <w:tcBorders>
              <w:top w:val="single" w:color="auto" w:sz="4" w:space="0"/>
              <w:left w:val="nil"/>
              <w:bottom w:val="single" w:color="auto"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105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9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265" w:hRule="atLeast"/>
        </w:trPr>
        <w:tc>
          <w:tcPr>
            <w:tcW w:w="892" w:type="dxa"/>
            <w:vMerge w:val="continue"/>
            <w:tcBorders>
              <w:top w:val="single" w:color="auto" w:sz="4" w:space="0"/>
              <w:left w:val="single" w:color="auto" w:sz="4" w:space="0"/>
              <w:bottom w:val="single" w:color="auto"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276" w:type="dxa"/>
            <w:gridSpan w:val="2"/>
            <w:vMerge w:val="continue"/>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2552" w:type="dxa"/>
            <w:tcBorders>
              <w:top w:val="single" w:color="000000" w:sz="4" w:space="0"/>
              <w:left w:val="single" w:color="auto"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2280-2016条款 5.3.6.5</w:t>
            </w:r>
          </w:p>
        </w:tc>
        <w:tc>
          <w:tcPr>
            <w:tcW w:w="90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60" w:type="dxa"/>
            <w:tcBorders>
              <w:top w:val="single" w:color="auto" w:sz="4" w:space="0"/>
              <w:left w:val="nil"/>
              <w:bottom w:val="single" w:color="auto"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105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9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265" w:hRule="atLeast"/>
        </w:trPr>
        <w:tc>
          <w:tcPr>
            <w:tcW w:w="892" w:type="dxa"/>
            <w:vMerge w:val="continue"/>
            <w:tcBorders>
              <w:top w:val="single" w:color="auto" w:sz="4" w:space="0"/>
              <w:left w:val="single" w:color="auto" w:sz="4" w:space="0"/>
              <w:bottom w:val="single" w:color="auto"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276" w:type="dxa"/>
            <w:gridSpan w:val="2"/>
            <w:vMerge w:val="continue"/>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2552" w:type="dxa"/>
            <w:tcBorders>
              <w:top w:val="single" w:color="000000" w:sz="4" w:space="0"/>
              <w:left w:val="single" w:color="auto"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2280-2016条款 5.3.6.6</w:t>
            </w:r>
          </w:p>
        </w:tc>
        <w:tc>
          <w:tcPr>
            <w:tcW w:w="90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60" w:type="dxa"/>
            <w:tcBorders>
              <w:top w:val="single" w:color="auto" w:sz="4" w:space="0"/>
              <w:left w:val="nil"/>
              <w:bottom w:val="single" w:color="auto"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105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9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w:t>
            </w:r>
          </w:p>
        </w:tc>
        <w:tc>
          <w:tcPr>
            <w:tcW w:w="91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70" w:hRule="atLeast"/>
        </w:trPr>
        <w:tc>
          <w:tcPr>
            <w:tcW w:w="892" w:type="dxa"/>
            <w:vMerge w:val="continue"/>
            <w:tcBorders>
              <w:top w:val="single" w:color="auto" w:sz="4" w:space="0"/>
              <w:left w:val="single" w:color="auto" w:sz="4" w:space="0"/>
              <w:bottom w:val="single" w:color="auto"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276" w:type="dxa"/>
            <w:gridSpan w:val="2"/>
            <w:vMerge w:val="continue"/>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255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2280-2016条款 5.3.6.7</w:t>
            </w:r>
          </w:p>
        </w:tc>
        <w:tc>
          <w:tcPr>
            <w:tcW w:w="90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60" w:type="dxa"/>
            <w:tcBorders>
              <w:top w:val="single" w:color="auto" w:sz="4" w:space="0"/>
              <w:left w:val="nil"/>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105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9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776" w:hRule="atLeast"/>
        </w:trPr>
        <w:tc>
          <w:tcPr>
            <w:tcW w:w="892" w:type="dxa"/>
            <w:vMerge w:val="restart"/>
            <w:tcBorders>
              <w:top w:val="single" w:color="auto" w:sz="4" w:space="0"/>
              <w:left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2</w:t>
            </w:r>
          </w:p>
        </w:tc>
        <w:tc>
          <w:tcPr>
            <w:tcW w:w="452" w:type="dxa"/>
            <w:vMerge w:val="restart"/>
            <w:tcBorders>
              <w:top w:val="single" w:color="auto" w:sz="4" w:space="0"/>
              <w:left w:val="nil"/>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力学</w:t>
            </w:r>
          </w:p>
          <w:p>
            <w:pPr>
              <w:autoSpaceDN w:val="0"/>
              <w:snapToGrid w:val="0"/>
              <w:jc w:val="center"/>
              <w:rPr>
                <w:rFonts w:ascii="仿宋" w:hAnsi="仿宋" w:eastAsia="仿宋"/>
                <w:color w:val="000000"/>
                <w:sz w:val="18"/>
              </w:rPr>
            </w:pPr>
            <w:r>
              <w:rPr>
                <w:rFonts w:ascii="仿宋" w:hAnsi="仿宋" w:eastAsia="仿宋"/>
                <w:color w:val="000000"/>
                <w:sz w:val="18"/>
              </w:rPr>
              <w:t>性能要求</w:t>
            </w:r>
          </w:p>
        </w:tc>
        <w:tc>
          <w:tcPr>
            <w:tcW w:w="824" w:type="dxa"/>
            <w:tcBorders>
              <w:top w:val="single" w:color="auto" w:sz="4" w:space="0"/>
              <w:left w:val="nil"/>
              <w:bottom w:val="single" w:color="auto"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稳定性</w:t>
            </w:r>
          </w:p>
        </w:tc>
        <w:tc>
          <w:tcPr>
            <w:tcW w:w="2552"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2280-2016表4序号1</w:t>
            </w:r>
          </w:p>
        </w:tc>
        <w:tc>
          <w:tcPr>
            <w:tcW w:w="90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6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105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9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689" w:hRule="atLeast"/>
        </w:trPr>
        <w:tc>
          <w:tcPr>
            <w:tcW w:w="892" w:type="dxa"/>
            <w:vMerge w:val="continue"/>
            <w:tcBorders>
              <w:left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452" w:type="dxa"/>
            <w:vMerge w:val="continue"/>
            <w:tcBorders>
              <w:left w:val="nil"/>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24" w:type="dxa"/>
            <w:tcBorders>
              <w:top w:val="single" w:color="auto"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座面冲击</w:t>
            </w:r>
          </w:p>
        </w:tc>
        <w:tc>
          <w:tcPr>
            <w:tcW w:w="2552"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2280-2016表4序号2</w:t>
            </w:r>
          </w:p>
        </w:tc>
        <w:tc>
          <w:tcPr>
            <w:tcW w:w="90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6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105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9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689" w:hRule="atLeast"/>
        </w:trPr>
        <w:tc>
          <w:tcPr>
            <w:tcW w:w="892" w:type="dxa"/>
            <w:vMerge w:val="continue"/>
            <w:tcBorders>
              <w:left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452" w:type="dxa"/>
            <w:vMerge w:val="continue"/>
            <w:tcBorders>
              <w:left w:val="nil"/>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24" w:type="dxa"/>
            <w:tcBorders>
              <w:top w:val="single" w:color="auto"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扶手垂直向下静载荷</w:t>
            </w:r>
          </w:p>
        </w:tc>
        <w:tc>
          <w:tcPr>
            <w:tcW w:w="2552"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2280-2016表4序号</w:t>
            </w:r>
            <w:r>
              <w:rPr>
                <w:rFonts w:hint="eastAsia" w:ascii="仿宋" w:hAnsi="仿宋" w:eastAsia="仿宋"/>
                <w:color w:val="000000"/>
                <w:sz w:val="18"/>
              </w:rPr>
              <w:t>4</w:t>
            </w:r>
          </w:p>
        </w:tc>
        <w:tc>
          <w:tcPr>
            <w:tcW w:w="90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6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105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9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689" w:hRule="atLeast"/>
        </w:trPr>
        <w:tc>
          <w:tcPr>
            <w:tcW w:w="892" w:type="dxa"/>
            <w:vMerge w:val="continue"/>
            <w:tcBorders>
              <w:left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452" w:type="dxa"/>
            <w:vMerge w:val="continue"/>
            <w:tcBorders>
              <w:left w:val="nil"/>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24" w:type="dxa"/>
            <w:tcBorders>
              <w:top w:val="single" w:color="auto"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扶手水平静载荷</w:t>
            </w:r>
          </w:p>
        </w:tc>
        <w:tc>
          <w:tcPr>
            <w:tcW w:w="2552"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2280-2016表4序号</w:t>
            </w:r>
            <w:r>
              <w:rPr>
                <w:rFonts w:hint="eastAsia" w:ascii="仿宋" w:hAnsi="仿宋" w:eastAsia="仿宋"/>
                <w:color w:val="000000"/>
                <w:sz w:val="18"/>
              </w:rPr>
              <w:t>5</w:t>
            </w:r>
          </w:p>
        </w:tc>
        <w:tc>
          <w:tcPr>
            <w:tcW w:w="90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6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105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9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646" w:hRule="atLeast"/>
        </w:trPr>
        <w:tc>
          <w:tcPr>
            <w:tcW w:w="892" w:type="dxa"/>
            <w:vMerge w:val="continue"/>
            <w:tcBorders>
              <w:left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452" w:type="dxa"/>
            <w:vMerge w:val="continue"/>
            <w:tcBorders>
              <w:left w:val="nil"/>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2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底座静载荷</w:t>
            </w:r>
          </w:p>
        </w:tc>
        <w:tc>
          <w:tcPr>
            <w:tcW w:w="2552"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2280-2016表4序号7</w:t>
            </w:r>
          </w:p>
        </w:tc>
        <w:tc>
          <w:tcPr>
            <w:tcW w:w="90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6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105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9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646" w:hRule="atLeast"/>
        </w:trPr>
        <w:tc>
          <w:tcPr>
            <w:tcW w:w="892" w:type="dxa"/>
            <w:vMerge w:val="continue"/>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452" w:type="dxa"/>
            <w:vMerge w:val="continue"/>
            <w:tcBorders>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824"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跌落</w:t>
            </w:r>
          </w:p>
        </w:tc>
        <w:tc>
          <w:tcPr>
            <w:tcW w:w="2552"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QB/T 2280-2016表4序号</w:t>
            </w:r>
            <w:r>
              <w:rPr>
                <w:rFonts w:hint="eastAsia" w:ascii="仿宋" w:hAnsi="仿宋" w:eastAsia="仿宋"/>
                <w:color w:val="000000"/>
                <w:sz w:val="18"/>
              </w:rPr>
              <w:t>13</w:t>
            </w:r>
          </w:p>
        </w:tc>
        <w:tc>
          <w:tcPr>
            <w:tcW w:w="90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6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105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9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1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746" w:hRule="atLeast"/>
        </w:trPr>
        <w:tc>
          <w:tcPr>
            <w:tcW w:w="8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3</w:t>
            </w:r>
          </w:p>
        </w:tc>
        <w:tc>
          <w:tcPr>
            <w:tcW w:w="1276"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阻燃性要求</w:t>
            </w:r>
          </w:p>
        </w:tc>
        <w:tc>
          <w:tcPr>
            <w:tcW w:w="2552"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220" w:lineRule="exact"/>
              <w:jc w:val="center"/>
              <w:rPr>
                <w:rFonts w:ascii="仿宋" w:hAnsi="仿宋" w:eastAsia="仿宋"/>
                <w:color w:val="000000"/>
                <w:sz w:val="18"/>
              </w:rPr>
            </w:pPr>
            <w:r>
              <w:rPr>
                <w:rFonts w:ascii="仿宋" w:hAnsi="仿宋" w:eastAsia="仿宋"/>
                <w:color w:val="000000"/>
                <w:sz w:val="18"/>
              </w:rPr>
              <w:t>QB/T 2280-2016 5.6.1</w:t>
            </w:r>
          </w:p>
          <w:p>
            <w:pPr>
              <w:spacing w:line="220" w:lineRule="exact"/>
              <w:jc w:val="center"/>
              <w:rPr>
                <w:rFonts w:ascii="仿宋" w:hAnsi="仿宋" w:eastAsia="仿宋"/>
                <w:color w:val="000000"/>
                <w:sz w:val="18"/>
              </w:rPr>
            </w:pPr>
            <w:r>
              <w:rPr>
                <w:rFonts w:hint="eastAsia" w:ascii="仿宋" w:hAnsi="仿宋" w:eastAsia="仿宋"/>
                <w:color w:val="000000"/>
                <w:sz w:val="18"/>
              </w:rPr>
              <w:t>（</w:t>
            </w:r>
            <w:r>
              <w:rPr>
                <w:rFonts w:ascii="仿宋" w:hAnsi="仿宋" w:eastAsia="仿宋"/>
                <w:color w:val="000000"/>
                <w:sz w:val="18"/>
              </w:rPr>
              <w:t xml:space="preserve"> GB 17927.1</w:t>
            </w:r>
            <w:r>
              <w:rPr>
                <w:rFonts w:hint="eastAsia" w:ascii="仿宋" w:hAnsi="仿宋" w:eastAsia="仿宋"/>
                <w:color w:val="000000"/>
                <w:sz w:val="18"/>
              </w:rPr>
              <w:t>-2011</w:t>
            </w:r>
          </w:p>
          <w:p>
            <w:pPr>
              <w:spacing w:line="220" w:lineRule="exact"/>
              <w:jc w:val="center"/>
              <w:rPr>
                <w:rFonts w:ascii="仿宋" w:hAnsi="仿宋" w:eastAsia="仿宋"/>
                <w:color w:val="000000"/>
                <w:sz w:val="18"/>
              </w:rPr>
            </w:pPr>
            <w:r>
              <w:rPr>
                <w:rFonts w:hint="eastAsia" w:ascii="仿宋" w:hAnsi="仿宋" w:eastAsia="仿宋"/>
                <w:color w:val="000000"/>
                <w:sz w:val="18"/>
              </w:rPr>
              <w:t>、</w:t>
            </w:r>
            <w:r>
              <w:rPr>
                <w:rFonts w:ascii="仿宋" w:hAnsi="仿宋" w:eastAsia="仿宋"/>
                <w:color w:val="000000"/>
                <w:sz w:val="18"/>
              </w:rPr>
              <w:t>GB 17927.2</w:t>
            </w:r>
            <w:r>
              <w:rPr>
                <w:rFonts w:hint="eastAsia" w:ascii="仿宋" w:hAnsi="仿宋" w:eastAsia="仿宋"/>
                <w:color w:val="000000"/>
                <w:sz w:val="18"/>
              </w:rPr>
              <w:t>-2011）</w:t>
            </w:r>
          </w:p>
        </w:tc>
        <w:tc>
          <w:tcPr>
            <w:tcW w:w="90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6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05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9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1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746" w:hRule="atLeast"/>
        </w:trPr>
        <w:tc>
          <w:tcPr>
            <w:tcW w:w="8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4</w:t>
            </w:r>
          </w:p>
        </w:tc>
        <w:tc>
          <w:tcPr>
            <w:tcW w:w="1276"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甲醛释放量</w:t>
            </w:r>
          </w:p>
        </w:tc>
        <w:tc>
          <w:tcPr>
            <w:tcW w:w="2552"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220" w:lineRule="exact"/>
              <w:jc w:val="center"/>
              <w:rPr>
                <w:rFonts w:ascii="仿宋" w:hAnsi="仿宋" w:eastAsia="仿宋"/>
                <w:color w:val="000000"/>
                <w:sz w:val="18"/>
              </w:rPr>
            </w:pPr>
            <w:r>
              <w:rPr>
                <w:rFonts w:ascii="仿宋" w:hAnsi="仿宋" w:eastAsia="仿宋"/>
                <w:color w:val="000000"/>
                <w:sz w:val="18"/>
              </w:rPr>
              <w:t>QB/T 2280-2016 5.</w:t>
            </w:r>
            <w:r>
              <w:rPr>
                <w:rFonts w:hint="eastAsia" w:ascii="仿宋" w:hAnsi="仿宋" w:eastAsia="仿宋"/>
                <w:color w:val="000000"/>
                <w:sz w:val="18"/>
              </w:rPr>
              <w:t>7</w:t>
            </w:r>
          </w:p>
        </w:tc>
        <w:tc>
          <w:tcPr>
            <w:tcW w:w="90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6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05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9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1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r>
        <w:tblPrEx>
          <w:tblCellMar>
            <w:top w:w="0" w:type="dxa"/>
            <w:left w:w="108" w:type="dxa"/>
            <w:bottom w:w="0" w:type="dxa"/>
            <w:right w:w="108" w:type="dxa"/>
          </w:tblCellMar>
        </w:tblPrEx>
        <w:trPr>
          <w:trHeight w:val="746" w:hRule="atLeast"/>
        </w:trPr>
        <w:tc>
          <w:tcPr>
            <w:tcW w:w="8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5</w:t>
            </w:r>
          </w:p>
        </w:tc>
        <w:tc>
          <w:tcPr>
            <w:tcW w:w="1276" w:type="dxa"/>
            <w:gridSpan w:val="2"/>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hint="eastAsia" w:ascii="仿宋" w:hAnsi="仿宋" w:eastAsia="仿宋"/>
                <w:color w:val="000000"/>
                <w:sz w:val="18"/>
              </w:rPr>
              <w:t>TVOC</w:t>
            </w:r>
          </w:p>
        </w:tc>
        <w:tc>
          <w:tcPr>
            <w:tcW w:w="2552"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spacing w:line="220" w:lineRule="exact"/>
              <w:jc w:val="center"/>
              <w:rPr>
                <w:rFonts w:ascii="仿宋" w:hAnsi="仿宋" w:eastAsia="仿宋"/>
                <w:color w:val="000000"/>
                <w:sz w:val="18"/>
              </w:rPr>
            </w:pPr>
            <w:r>
              <w:rPr>
                <w:rFonts w:ascii="仿宋" w:hAnsi="仿宋" w:eastAsia="仿宋"/>
                <w:color w:val="000000"/>
                <w:sz w:val="18"/>
              </w:rPr>
              <w:t>QB/T 2280-2016 5.</w:t>
            </w:r>
            <w:r>
              <w:rPr>
                <w:rFonts w:hint="eastAsia" w:ascii="仿宋" w:hAnsi="仿宋" w:eastAsia="仿宋"/>
                <w:color w:val="000000"/>
                <w:sz w:val="18"/>
              </w:rPr>
              <w:t>8</w:t>
            </w:r>
          </w:p>
        </w:tc>
        <w:tc>
          <w:tcPr>
            <w:tcW w:w="90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6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105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r>
              <w:rPr>
                <w:rFonts w:ascii="仿宋" w:hAnsi="仿宋" w:eastAsia="仿宋"/>
                <w:color w:val="000000"/>
                <w:sz w:val="18"/>
              </w:rPr>
              <w:t>●</w:t>
            </w:r>
          </w:p>
        </w:tc>
        <w:tc>
          <w:tcPr>
            <w:tcW w:w="990"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c>
          <w:tcPr>
            <w:tcW w:w="911"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pPr>
              <w:autoSpaceDN w:val="0"/>
              <w:snapToGrid w:val="0"/>
              <w:jc w:val="center"/>
              <w:rPr>
                <w:rFonts w:ascii="仿宋" w:hAnsi="仿宋" w:eastAsia="仿宋"/>
                <w:color w:val="000000"/>
                <w:sz w:val="18"/>
              </w:rPr>
            </w:pPr>
          </w:p>
        </w:tc>
      </w:tr>
    </w:tbl>
    <w:p>
      <w:pPr>
        <w:spacing w:line="360" w:lineRule="auto"/>
        <w:outlineLvl w:val="0"/>
        <w:rPr>
          <w:rFonts w:ascii="仿宋" w:hAnsi="仿宋" w:eastAsia="仿宋" w:cs="仿宋"/>
          <w:sz w:val="21"/>
          <w:szCs w:val="21"/>
        </w:rPr>
      </w:pPr>
      <w:r>
        <w:rPr>
          <w:rFonts w:hint="eastAsia" w:ascii="仿宋" w:hAnsi="仿宋" w:eastAsia="仿宋" w:cs="仿宋"/>
          <w:sz w:val="21"/>
          <w:szCs w:val="21"/>
        </w:rPr>
        <w:t>（6）判定原则</w:t>
      </w:r>
    </w:p>
    <w:p>
      <w:pPr>
        <w:spacing w:line="360" w:lineRule="auto"/>
        <w:ind w:firstLine="420" w:firstLineChars="200"/>
        <w:outlineLvl w:val="0"/>
        <w:rPr>
          <w:rFonts w:ascii="仿宋" w:hAnsi="仿宋" w:eastAsia="仿宋" w:cs="仿宋"/>
          <w:sz w:val="21"/>
          <w:szCs w:val="21"/>
        </w:rPr>
      </w:pPr>
      <w:r>
        <w:rPr>
          <w:rFonts w:ascii="仿宋" w:hAnsi="仿宋" w:eastAsia="仿宋" w:cs="仿宋"/>
          <w:sz w:val="21"/>
          <w:szCs w:val="21"/>
        </w:rPr>
        <w:t>1</w:t>
      </w:r>
      <w:r>
        <w:rPr>
          <w:rFonts w:hint="eastAsia" w:ascii="仿宋" w:hAnsi="仿宋" w:eastAsia="仿宋" w:cs="仿宋"/>
          <w:sz w:val="21"/>
          <w:szCs w:val="21"/>
        </w:rPr>
        <w:t>、经检验，检验项目全部合格，判定样本所检质量指标未发现不合格，不对监督总体进行判定。</w:t>
      </w:r>
    </w:p>
    <w:p>
      <w:pPr>
        <w:spacing w:line="360" w:lineRule="auto"/>
        <w:ind w:firstLine="420" w:firstLineChars="200"/>
        <w:outlineLvl w:val="0"/>
        <w:rPr>
          <w:rFonts w:hint="eastAsia" w:ascii="仿宋" w:hAnsi="仿宋" w:eastAsia="仿宋" w:cs="仿宋"/>
          <w:sz w:val="21"/>
          <w:szCs w:val="21"/>
        </w:rPr>
      </w:pPr>
      <w:r>
        <w:rPr>
          <w:rFonts w:hint="eastAsia" w:ascii="仿宋" w:hAnsi="仿宋" w:eastAsia="仿宋" w:cs="仿宋"/>
          <w:sz w:val="21"/>
          <w:szCs w:val="21"/>
        </w:rPr>
        <w:t>检验项目中任一项或一项以上不合格，根据T/GDAQI 020-2022《产品质量监督抽查抽样检验技术服务规范》</w:t>
      </w:r>
      <w:r>
        <w:rPr>
          <w:rFonts w:hint="eastAsia" w:ascii="仿宋" w:hAnsi="仿宋" w:eastAsia="仿宋" w:cs="仿宋"/>
          <w:sz w:val="21"/>
          <w:szCs w:val="21"/>
          <w:lang w:val="en-US" w:eastAsia="zh-CN"/>
        </w:rPr>
        <w:t>8.2</w:t>
      </w:r>
      <w:r>
        <w:rPr>
          <w:rFonts w:hint="eastAsia" w:ascii="仿宋" w:hAnsi="仿宋" w:eastAsia="仿宋" w:cs="仿宋"/>
          <w:sz w:val="21"/>
          <w:szCs w:val="21"/>
        </w:rPr>
        <w:t xml:space="preserve"> 的相关要求，依据质量指标的重要程度及不合格的严重程度，对样本及监督总体进行综合判定：存在重要质量指标不合格时，所检样本为严重不合格，判定监督总体为严重不合格；仅较重要质量指标或次要质量指标不合格时，所检样本为不合格，判定监督总体为不合格。</w:t>
      </w:r>
    </w:p>
    <w:p>
      <w:pPr>
        <w:spacing w:line="360" w:lineRule="auto"/>
        <w:ind w:firstLine="420" w:firstLineChars="200"/>
        <w:outlineLvl w:val="0"/>
        <w:rPr>
          <w:rFonts w:hint="eastAsia" w:ascii="仿宋" w:hAnsi="仿宋" w:eastAsia="仿宋" w:cs="仿宋"/>
          <w:sz w:val="21"/>
          <w:szCs w:val="21"/>
        </w:rPr>
      </w:pPr>
      <w:r>
        <w:rPr>
          <w:rFonts w:hint="eastAsia" w:ascii="仿宋" w:hAnsi="仿宋" w:eastAsia="仿宋" w:cs="仿宋"/>
          <w:sz w:val="21"/>
          <w:szCs w:val="21"/>
        </w:rPr>
        <w:t>2、</w:t>
      </w:r>
      <w:r>
        <w:rPr>
          <w:rFonts w:hint="eastAsia" w:ascii="仿宋" w:hAnsi="仿宋" w:eastAsia="仿宋" w:cs="仿宋"/>
          <w:sz w:val="21"/>
          <w:szCs w:val="21"/>
          <w:lang w:val="en-US" w:eastAsia="zh-CN"/>
        </w:rPr>
        <w:t>当</w:t>
      </w:r>
      <w:r>
        <w:rPr>
          <w:rFonts w:hint="eastAsia" w:ascii="仿宋" w:hAnsi="仿宋" w:eastAsia="仿宋" w:cs="仿宋"/>
          <w:sz w:val="21"/>
          <w:szCs w:val="21"/>
        </w:rPr>
        <w:t>被检产品明示的质量要求</w:t>
      </w:r>
      <w:r>
        <w:rPr>
          <w:rFonts w:hint="eastAsia" w:ascii="仿宋" w:hAnsi="仿宋" w:eastAsia="仿宋" w:cs="仿宋"/>
          <w:sz w:val="21"/>
          <w:szCs w:val="21"/>
          <w:lang w:val="en-US" w:eastAsia="zh-CN"/>
        </w:rPr>
        <w:t>优于监督抽查实施</w:t>
      </w:r>
      <w:r>
        <w:rPr>
          <w:rFonts w:hint="eastAsia" w:ascii="仿宋" w:hAnsi="仿宋" w:eastAsia="仿宋" w:cs="仿宋"/>
          <w:sz w:val="21"/>
          <w:szCs w:val="21"/>
        </w:rPr>
        <w:t>细则中依据的标准要求时，应按被检产品明示的质量要求判定。</w:t>
      </w:r>
    </w:p>
    <w:p>
      <w:pPr>
        <w:spacing w:line="360" w:lineRule="auto"/>
        <w:ind w:firstLine="420" w:firstLineChars="200"/>
        <w:outlineLvl w:val="0"/>
        <w:rPr>
          <w:rFonts w:hint="eastAsia" w:ascii="仿宋" w:hAnsi="仿宋" w:eastAsia="仿宋" w:cs="仿宋"/>
          <w:sz w:val="21"/>
          <w:szCs w:val="21"/>
        </w:rPr>
      </w:pPr>
      <w:r>
        <w:rPr>
          <w:rFonts w:ascii="仿宋" w:hAnsi="仿宋" w:eastAsia="仿宋" w:cs="仿宋"/>
          <w:sz w:val="21"/>
          <w:szCs w:val="21"/>
        </w:rPr>
        <w:t>3</w:t>
      </w:r>
      <w:r>
        <w:rPr>
          <w:rFonts w:hint="eastAsia" w:ascii="仿宋" w:hAnsi="仿宋" w:eastAsia="仿宋" w:cs="仿宋"/>
          <w:sz w:val="21"/>
          <w:szCs w:val="21"/>
        </w:rPr>
        <w:t>、</w:t>
      </w:r>
      <w:r>
        <w:rPr>
          <w:rFonts w:hint="eastAsia" w:ascii="仿宋" w:hAnsi="仿宋" w:eastAsia="仿宋" w:cs="仿宋"/>
          <w:sz w:val="21"/>
          <w:szCs w:val="21"/>
          <w:lang w:val="en-US" w:eastAsia="zh-CN"/>
        </w:rPr>
        <w:t>当</w:t>
      </w:r>
      <w:r>
        <w:rPr>
          <w:rFonts w:hint="eastAsia" w:ascii="仿宋" w:hAnsi="仿宋" w:eastAsia="仿宋" w:cs="仿宋"/>
          <w:sz w:val="21"/>
          <w:szCs w:val="21"/>
        </w:rPr>
        <w:t>被检</w:t>
      </w:r>
      <w:r>
        <w:rPr>
          <w:rFonts w:hint="eastAsia" w:ascii="仿宋" w:hAnsi="仿宋" w:eastAsia="仿宋" w:cs="仿宋"/>
          <w:sz w:val="21"/>
          <w:szCs w:val="21"/>
          <w:lang w:val="en-US" w:eastAsia="zh-CN"/>
        </w:rPr>
        <w:t>样品</w:t>
      </w:r>
      <w:r>
        <w:rPr>
          <w:rFonts w:hint="eastAsia" w:ascii="仿宋" w:hAnsi="仿宋" w:eastAsia="仿宋" w:cs="仿宋"/>
          <w:sz w:val="21"/>
          <w:szCs w:val="21"/>
        </w:rPr>
        <w:t>明示的质量要求</w:t>
      </w:r>
      <w:r>
        <w:rPr>
          <w:rFonts w:hint="eastAsia" w:ascii="仿宋" w:hAnsi="仿宋" w:eastAsia="仿宋" w:cs="仿宋"/>
          <w:sz w:val="21"/>
          <w:szCs w:val="21"/>
          <w:lang w:val="en-US" w:eastAsia="zh-CN"/>
        </w:rPr>
        <w:t>劣于或不包含监督抽查实施</w:t>
      </w:r>
      <w:r>
        <w:rPr>
          <w:rFonts w:hint="eastAsia" w:ascii="仿宋" w:hAnsi="仿宋" w:eastAsia="仿宋" w:cs="仿宋"/>
          <w:sz w:val="21"/>
          <w:szCs w:val="21"/>
        </w:rPr>
        <w:t>细则中依据的强制性标准要求时，应按照强制性标准要求判定。</w:t>
      </w:r>
    </w:p>
    <w:p>
      <w:pPr>
        <w:spacing w:line="360" w:lineRule="auto"/>
        <w:ind w:firstLine="420" w:firstLineChars="200"/>
        <w:outlineLvl w:val="0"/>
        <w:rPr>
          <w:rFonts w:hint="eastAsia" w:ascii="仿宋" w:hAnsi="仿宋" w:eastAsia="仿宋" w:cs="仿宋"/>
          <w:sz w:val="21"/>
          <w:szCs w:val="21"/>
        </w:rPr>
      </w:pPr>
      <w:r>
        <w:rPr>
          <w:rFonts w:hint="eastAsia" w:ascii="仿宋" w:hAnsi="仿宋" w:eastAsia="仿宋" w:cs="仿宋"/>
          <w:sz w:val="21"/>
          <w:szCs w:val="21"/>
        </w:rPr>
        <w:t>4、</w:t>
      </w:r>
      <w:r>
        <w:rPr>
          <w:rFonts w:hint="eastAsia" w:ascii="仿宋" w:hAnsi="仿宋" w:eastAsia="仿宋" w:cs="仿宋"/>
          <w:sz w:val="21"/>
          <w:szCs w:val="21"/>
          <w:lang w:val="en-US" w:eastAsia="zh-CN"/>
        </w:rPr>
        <w:t>当</w:t>
      </w:r>
      <w:r>
        <w:rPr>
          <w:rFonts w:hint="eastAsia" w:ascii="仿宋" w:hAnsi="仿宋" w:eastAsia="仿宋" w:cs="仿宋"/>
          <w:sz w:val="21"/>
          <w:szCs w:val="21"/>
        </w:rPr>
        <w:t>被检产品明示的质量要求</w:t>
      </w:r>
      <w:r>
        <w:rPr>
          <w:rFonts w:hint="eastAsia" w:ascii="仿宋" w:hAnsi="仿宋" w:eastAsia="仿宋" w:cs="仿宋"/>
          <w:sz w:val="21"/>
          <w:szCs w:val="21"/>
          <w:lang w:val="en-US" w:eastAsia="zh-CN"/>
        </w:rPr>
        <w:t>劣于或包括监督抽查实施</w:t>
      </w:r>
      <w:r>
        <w:rPr>
          <w:rFonts w:hint="eastAsia" w:ascii="仿宋" w:hAnsi="仿宋" w:eastAsia="仿宋" w:cs="仿宋"/>
          <w:sz w:val="21"/>
          <w:szCs w:val="21"/>
        </w:rPr>
        <w:t>细则中依据的推荐性标准</w:t>
      </w:r>
      <w:r>
        <w:rPr>
          <w:rFonts w:hint="eastAsia" w:ascii="仿宋" w:hAnsi="仿宋" w:eastAsia="仿宋" w:cs="仿宋"/>
          <w:sz w:val="21"/>
          <w:szCs w:val="21"/>
          <w:lang w:val="en-US" w:eastAsia="zh-CN"/>
        </w:rPr>
        <w:t>要求</w:t>
      </w:r>
      <w:r>
        <w:rPr>
          <w:rFonts w:hint="eastAsia" w:ascii="仿宋" w:hAnsi="仿宋" w:eastAsia="仿宋" w:cs="仿宋"/>
          <w:sz w:val="21"/>
          <w:szCs w:val="21"/>
        </w:rPr>
        <w:t>时，应以被检产品明示的质量要求判定</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如果相应检验结果不符合细则中依据的推荐性标准要求时，应在检验报告中予以说明</w:t>
      </w:r>
      <w:r>
        <w:rPr>
          <w:rFonts w:hint="eastAsia" w:ascii="仿宋" w:hAnsi="仿宋" w:eastAsia="仿宋" w:cs="仿宋"/>
          <w:sz w:val="21"/>
          <w:szCs w:val="21"/>
        </w:rPr>
        <w:t>。</w:t>
      </w:r>
    </w:p>
    <w:p>
      <w:pPr>
        <w:spacing w:line="360" w:lineRule="auto"/>
        <w:ind w:firstLine="420" w:firstLineChars="200"/>
        <w:outlineLvl w:val="0"/>
        <w:rPr>
          <w:rFonts w:hint="eastAsia" w:ascii="仿宋" w:hAnsi="仿宋" w:eastAsia="仿宋" w:cs="仿宋"/>
          <w:sz w:val="21"/>
          <w:szCs w:val="21"/>
        </w:rPr>
      </w:pPr>
      <w:r>
        <w:rPr>
          <w:rFonts w:hint="eastAsia" w:ascii="仿宋" w:hAnsi="仿宋" w:eastAsia="仿宋" w:cs="仿宋"/>
          <w:sz w:val="21"/>
          <w:szCs w:val="21"/>
        </w:rPr>
        <w:t>5、</w:t>
      </w:r>
      <w:r>
        <w:rPr>
          <w:rFonts w:hint="eastAsia" w:ascii="仿宋" w:hAnsi="仿宋" w:eastAsia="仿宋" w:cs="仿宋"/>
          <w:sz w:val="21"/>
          <w:szCs w:val="21"/>
          <w:lang w:val="en-US" w:eastAsia="zh-CN"/>
        </w:rPr>
        <w:t>当</w:t>
      </w:r>
      <w:r>
        <w:rPr>
          <w:rFonts w:hint="eastAsia" w:ascii="仿宋" w:hAnsi="仿宋" w:eastAsia="仿宋" w:cs="仿宋"/>
          <w:sz w:val="21"/>
          <w:szCs w:val="21"/>
        </w:rPr>
        <w:t>被检产品明示的质量标准</w:t>
      </w:r>
      <w:r>
        <w:rPr>
          <w:rFonts w:hint="eastAsia" w:ascii="仿宋" w:hAnsi="仿宋" w:eastAsia="仿宋" w:cs="仿宋"/>
          <w:sz w:val="21"/>
          <w:szCs w:val="21"/>
          <w:lang w:val="en-US" w:eastAsia="zh-CN"/>
        </w:rPr>
        <w:t>不包含监督抽查实施</w:t>
      </w:r>
      <w:r>
        <w:rPr>
          <w:rFonts w:hint="eastAsia" w:ascii="仿宋" w:hAnsi="仿宋" w:eastAsia="仿宋" w:cs="仿宋"/>
          <w:sz w:val="21"/>
          <w:szCs w:val="21"/>
        </w:rPr>
        <w:t>细则</w:t>
      </w:r>
      <w:r>
        <w:rPr>
          <w:rFonts w:hint="eastAsia" w:ascii="仿宋" w:hAnsi="仿宋" w:eastAsia="仿宋" w:cs="仿宋"/>
          <w:sz w:val="21"/>
          <w:szCs w:val="21"/>
          <w:lang w:val="en-US" w:eastAsia="zh-CN"/>
        </w:rPr>
        <w:t>中</w:t>
      </w:r>
      <w:r>
        <w:rPr>
          <w:rFonts w:hint="eastAsia" w:ascii="仿宋" w:hAnsi="仿宋" w:eastAsia="仿宋" w:cs="仿宋"/>
          <w:sz w:val="21"/>
          <w:szCs w:val="21"/>
        </w:rPr>
        <w:t>依据的推荐性标准要求时，该项目不参与判定</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但应在检验报告中作出说明</w:t>
      </w:r>
      <w:r>
        <w:rPr>
          <w:rFonts w:hint="eastAsia" w:ascii="仿宋" w:hAnsi="仿宋" w:eastAsia="仿宋" w:cs="仿宋"/>
          <w:sz w:val="21"/>
          <w:szCs w:val="21"/>
        </w:rPr>
        <w:t>。</w:t>
      </w:r>
    </w:p>
    <w:p>
      <w:pPr>
        <w:spacing w:line="360" w:lineRule="auto"/>
        <w:ind w:firstLine="420" w:firstLineChars="200"/>
        <w:outlineLvl w:val="0"/>
        <w:rPr>
          <w:rFonts w:ascii="仿宋" w:hAnsi="仿宋" w:eastAsia="仿宋" w:cs="仿宋"/>
          <w:sz w:val="21"/>
          <w:szCs w:val="21"/>
        </w:rPr>
      </w:pPr>
      <w:r>
        <w:rPr>
          <w:rFonts w:hint="eastAsia" w:ascii="仿宋" w:hAnsi="仿宋" w:eastAsia="仿宋" w:cs="仿宋"/>
          <w:sz w:val="21"/>
          <w:szCs w:val="21"/>
        </w:rPr>
        <w:t>6、</w:t>
      </w:r>
      <w:r>
        <w:rPr>
          <w:rFonts w:hint="eastAsia" w:ascii="仿宋" w:hAnsi="仿宋" w:eastAsia="仿宋" w:cs="仿宋"/>
          <w:sz w:val="21"/>
          <w:szCs w:val="21"/>
          <w:lang w:val="en-US" w:eastAsia="zh-CN"/>
        </w:rPr>
        <w:t>当</w:t>
      </w:r>
      <w:r>
        <w:rPr>
          <w:rFonts w:hint="eastAsia" w:ascii="仿宋" w:hAnsi="仿宋" w:eastAsia="仿宋" w:cs="仿宋"/>
          <w:sz w:val="21"/>
          <w:szCs w:val="21"/>
        </w:rPr>
        <w:t>被检产品未能提供有效的企业标准</w:t>
      </w:r>
      <w:r>
        <w:rPr>
          <w:rFonts w:hint="eastAsia" w:ascii="仿宋" w:hAnsi="仿宋" w:eastAsia="仿宋" w:cs="仿宋"/>
          <w:sz w:val="21"/>
          <w:szCs w:val="21"/>
          <w:lang w:val="en-US" w:eastAsia="zh-CN"/>
        </w:rPr>
        <w:t>或未标注有效的执行标准，影响检测和判定</w:t>
      </w:r>
      <w:r>
        <w:rPr>
          <w:rFonts w:hint="eastAsia" w:ascii="仿宋" w:hAnsi="仿宋" w:eastAsia="仿宋" w:cs="仿宋"/>
          <w:sz w:val="21"/>
          <w:szCs w:val="21"/>
        </w:rPr>
        <w:t>时，按相关国家或行业标准进行判定</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并在检验报告中作出相关说明</w:t>
      </w:r>
      <w:r>
        <w:rPr>
          <w:rFonts w:hint="eastAsia" w:ascii="仿宋" w:hAnsi="仿宋" w:eastAsia="仿宋" w:cs="仿宋"/>
          <w:sz w:val="21"/>
          <w:szCs w:val="21"/>
        </w:rPr>
        <w:t>。</w:t>
      </w:r>
    </w:p>
    <w:p>
      <w:pPr>
        <w:spacing w:line="360" w:lineRule="auto"/>
        <w:ind w:firstLine="420" w:firstLineChars="200"/>
        <w:outlineLvl w:val="0"/>
        <w:rPr>
          <w:rFonts w:ascii="仿宋" w:hAnsi="仿宋" w:eastAsia="仿宋" w:cs="仿宋"/>
          <w:sz w:val="21"/>
          <w:szCs w:val="21"/>
        </w:rPr>
      </w:pPr>
      <w:r>
        <w:rPr>
          <w:rFonts w:hint="eastAsia" w:ascii="仿宋" w:hAnsi="仿宋" w:eastAsia="仿宋" w:cs="仿宋"/>
          <w:sz w:val="21"/>
          <w:szCs w:val="21"/>
        </w:rPr>
        <w:t>（7）样品管理</w:t>
      </w: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检验机构接收样品应当有专人负责检查、记录样品的外观、状态、封条有无破损及其他可能对检测结果或者综合判定产生影响的情况，并对检测和备用样品分别加贴相应标识后入库。</w:t>
      </w:r>
    </w:p>
    <w:p>
      <w:pPr>
        <w:spacing w:line="360" w:lineRule="auto"/>
        <w:ind w:firstLine="420" w:firstLineChars="200"/>
        <w:outlineLvl w:val="0"/>
        <w:rPr>
          <w:rFonts w:ascii="仿宋" w:hAnsi="仿宋" w:eastAsia="仿宋" w:cs="仿宋"/>
          <w:sz w:val="21"/>
          <w:szCs w:val="21"/>
        </w:rPr>
      </w:pPr>
      <w:r>
        <w:rPr>
          <w:rFonts w:hint="eastAsia" w:ascii="仿宋" w:hAnsi="仿宋" w:eastAsia="仿宋" w:cs="仿宋"/>
          <w:sz w:val="21"/>
          <w:szCs w:val="21"/>
        </w:rPr>
        <w:t>（8）异议处理</w:t>
      </w: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按照《东莞市市场监督管理局产品质量监督抽查管理工作指引》（东市监质监〔2</w:t>
      </w:r>
      <w:r>
        <w:rPr>
          <w:rFonts w:ascii="仿宋" w:hAnsi="仿宋" w:eastAsia="仿宋" w:cs="仿宋"/>
          <w:sz w:val="21"/>
          <w:szCs w:val="21"/>
        </w:rPr>
        <w:t>020</w:t>
      </w:r>
      <w:r>
        <w:rPr>
          <w:rFonts w:hint="eastAsia" w:ascii="仿宋" w:hAnsi="仿宋" w:eastAsia="仿宋" w:cs="仿宋"/>
          <w:sz w:val="21"/>
          <w:szCs w:val="21"/>
        </w:rPr>
        <w:t>〕9号）第九章中的相关内容进行。</w:t>
      </w:r>
    </w:p>
    <w:p>
      <w:pPr>
        <w:spacing w:line="360" w:lineRule="auto"/>
        <w:ind w:firstLine="420" w:firstLineChars="200"/>
        <w:outlineLvl w:val="0"/>
        <w:rPr>
          <w:rFonts w:ascii="仿宋" w:hAnsi="仿宋" w:eastAsia="仿宋" w:cs="仿宋"/>
          <w:sz w:val="21"/>
          <w:szCs w:val="21"/>
        </w:rPr>
      </w:pPr>
      <w:r>
        <w:rPr>
          <w:rFonts w:hint="eastAsia" w:ascii="仿宋" w:hAnsi="仿宋" w:eastAsia="仿宋" w:cs="仿宋"/>
          <w:sz w:val="21"/>
          <w:szCs w:val="21"/>
        </w:rPr>
        <w:t>（</w:t>
      </w:r>
      <w:r>
        <w:rPr>
          <w:rFonts w:ascii="仿宋" w:hAnsi="仿宋" w:eastAsia="仿宋" w:cs="仿宋"/>
          <w:sz w:val="21"/>
          <w:szCs w:val="21"/>
        </w:rPr>
        <w:t>9</w:t>
      </w:r>
      <w:r>
        <w:rPr>
          <w:rFonts w:hint="eastAsia" w:ascii="仿宋" w:hAnsi="仿宋" w:eastAsia="仿宋" w:cs="仿宋"/>
          <w:sz w:val="21"/>
          <w:szCs w:val="21"/>
        </w:rPr>
        <w:t>）其他（注意事项）</w:t>
      </w: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本细则未明确的监督抽查抽样检验相关技术规范，均按照《产品质量监督抽查管理暂行办法》（国家市场监督管理总局第18 号令）、《产品质量监督抽查抽样检验技术服务规范》（T/GDAQI</w:t>
      </w:r>
      <w:r>
        <w:rPr>
          <w:rFonts w:ascii="仿宋" w:hAnsi="仿宋" w:eastAsia="仿宋" w:cs="仿宋"/>
          <w:sz w:val="21"/>
          <w:szCs w:val="21"/>
        </w:rPr>
        <w:t xml:space="preserve"> </w:t>
      </w:r>
      <w:r>
        <w:rPr>
          <w:rFonts w:hint="eastAsia" w:ascii="仿宋" w:hAnsi="仿宋" w:eastAsia="仿宋" w:cs="仿宋"/>
          <w:sz w:val="21"/>
          <w:szCs w:val="21"/>
        </w:rPr>
        <w:t>020-202</w:t>
      </w:r>
      <w:r>
        <w:rPr>
          <w:rFonts w:hint="eastAsia" w:ascii="仿宋" w:hAnsi="仿宋" w:eastAsia="仿宋" w:cs="仿宋"/>
          <w:sz w:val="21"/>
          <w:szCs w:val="21"/>
          <w:lang w:val="en-US" w:eastAsia="zh-CN"/>
        </w:rPr>
        <w:t>2</w:t>
      </w:r>
      <w:r>
        <w:rPr>
          <w:rFonts w:hint="eastAsia" w:ascii="仿宋" w:hAnsi="仿宋" w:eastAsia="仿宋" w:cs="仿宋"/>
          <w:sz w:val="21"/>
          <w:szCs w:val="21"/>
        </w:rPr>
        <w:t>）、《东莞市市场监督管理局产品质量监督抽查管理工作指引》（东市监质监〔2</w:t>
      </w:r>
      <w:r>
        <w:rPr>
          <w:rFonts w:ascii="仿宋" w:hAnsi="仿宋" w:eastAsia="仿宋" w:cs="仿宋"/>
          <w:sz w:val="21"/>
          <w:szCs w:val="21"/>
        </w:rPr>
        <w:t>020</w:t>
      </w:r>
      <w:r>
        <w:rPr>
          <w:rFonts w:hint="eastAsia" w:ascii="仿宋" w:hAnsi="仿宋" w:eastAsia="仿宋" w:cs="仿宋"/>
          <w:sz w:val="21"/>
          <w:szCs w:val="21"/>
        </w:rPr>
        <w:t>〕9号）规定执行。</w:t>
      </w:r>
    </w:p>
    <w:p>
      <w:pPr>
        <w:spacing w:line="360" w:lineRule="auto"/>
        <w:ind w:firstLine="420" w:firstLineChars="200"/>
        <w:rPr>
          <w:rFonts w:ascii="仿宋" w:hAnsi="仿宋" w:eastAsia="仿宋" w:cs="仿宋"/>
          <w:sz w:val="21"/>
          <w:szCs w:val="21"/>
        </w:rPr>
      </w:pPr>
      <w:r>
        <w:rPr>
          <w:rFonts w:hint="eastAsia" w:ascii="仿宋" w:hAnsi="仿宋" w:eastAsia="仿宋" w:cs="仿宋"/>
          <w:sz w:val="21"/>
          <w:szCs w:val="21"/>
        </w:rPr>
        <w:t>出现样品封样及密封状态被破坏、样品异常损坏等现象，无法正常进行下一步有关项目检验和判定时，应重新抽样。必要时应采集并保存影像记录。被抽样产品实行生产许可、强制性产品认证等管理的，检验人员应当在检验前核实样品是否符合相应要求。发现样品涉嫌存在无证等情形的，应当终止检验，立即报告监督抽查组织者。</w:t>
      </w:r>
    </w:p>
    <w:p>
      <w:pPr>
        <w:spacing w:line="360" w:lineRule="auto"/>
        <w:ind w:firstLine="560" w:firstLineChars="200"/>
        <w:rPr>
          <w:rFonts w:ascii="仿宋" w:hAnsi="仿宋" w:eastAsia="仿宋" w:cs="仿宋"/>
          <w:sz w:val="28"/>
          <w:szCs w:val="28"/>
        </w:rPr>
      </w:pPr>
    </w:p>
    <w:p>
      <w:pPr>
        <w:spacing w:line="360" w:lineRule="auto"/>
        <w:ind w:firstLine="560" w:firstLineChars="200"/>
        <w:rPr>
          <w:rFonts w:ascii="仿宋" w:hAnsi="仿宋" w:eastAsia="仿宋" w:cs="仿宋"/>
          <w:sz w:val="28"/>
          <w:szCs w:val="28"/>
        </w:rPr>
      </w:pPr>
    </w:p>
    <w:p>
      <w:pPr>
        <w:spacing w:line="360" w:lineRule="auto"/>
        <w:rPr>
          <w:rFonts w:ascii="仿宋" w:hAnsi="仿宋" w:eastAsia="仿宋" w:cs="仿宋"/>
          <w:sz w:val="28"/>
          <w:szCs w:val="28"/>
        </w:rPr>
      </w:pPr>
    </w:p>
    <w:p>
      <w:pPr>
        <w:spacing w:line="360" w:lineRule="auto"/>
        <w:rPr>
          <w:rFonts w:ascii="仿宋" w:hAnsi="仿宋" w:eastAsia="仿宋" w:cs="仿宋"/>
          <w:sz w:val="28"/>
          <w:szCs w:val="28"/>
        </w:rPr>
      </w:pPr>
    </w:p>
    <w:p>
      <w:pPr>
        <w:spacing w:line="360" w:lineRule="auto"/>
        <w:rPr>
          <w:rFonts w:ascii="仿宋" w:hAnsi="仿宋" w:eastAsia="仿宋" w:cs="仿宋"/>
          <w:sz w:val="28"/>
          <w:szCs w:val="28"/>
        </w:rPr>
      </w:pPr>
    </w:p>
    <w:p>
      <w:pPr>
        <w:spacing w:line="360" w:lineRule="auto"/>
        <w:ind w:firstLine="560" w:firstLineChars="200"/>
        <w:rPr>
          <w:rFonts w:ascii="仿宋" w:hAnsi="仿宋" w:eastAsia="仿宋" w:cs="仿宋"/>
          <w:sz w:val="28"/>
          <w:szCs w:val="28"/>
        </w:rPr>
      </w:pPr>
    </w:p>
    <w:p>
      <w:pPr>
        <w:pStyle w:val="2"/>
      </w:pPr>
    </w:p>
    <w:p>
      <w:pPr>
        <w:rPr>
          <w:rFonts w:hint="eastAsia"/>
        </w:rPr>
      </w:pPr>
    </w:p>
    <w:p>
      <w:pPr>
        <w:pStyle w:val="2"/>
        <w:rPr>
          <w:rFonts w:ascii="仿宋" w:hAnsi="仿宋" w:eastAsia="仿宋" w:cs="仿宋"/>
          <w:sz w:val="21"/>
          <w:szCs w:val="21"/>
        </w:rPr>
      </w:pPr>
    </w:p>
    <w:p>
      <w:pPr>
        <w:rPr>
          <w:rFonts w:ascii="仿宋" w:hAnsi="仿宋" w:eastAsia="仿宋" w:cs="仿宋"/>
          <w:sz w:val="21"/>
          <w:szCs w:val="21"/>
        </w:rPr>
      </w:pPr>
    </w:p>
    <w:p>
      <w:pPr>
        <w:pStyle w:val="2"/>
        <w:rPr>
          <w:rFonts w:ascii="仿宋" w:hAnsi="仿宋" w:eastAsia="仿宋" w:cs="仿宋"/>
          <w:sz w:val="21"/>
          <w:szCs w:val="21"/>
        </w:rPr>
      </w:pPr>
    </w:p>
    <w:p>
      <w:pPr>
        <w:rPr>
          <w:rFonts w:ascii="仿宋" w:hAnsi="仿宋" w:eastAsia="仿宋" w:cs="仿宋"/>
          <w:sz w:val="21"/>
          <w:szCs w:val="21"/>
        </w:rPr>
      </w:pPr>
    </w:p>
    <w:p>
      <w:pPr>
        <w:pStyle w:val="2"/>
        <w:rPr>
          <w:rFonts w:ascii="仿宋" w:hAnsi="仿宋" w:eastAsia="仿宋" w:cs="仿宋"/>
          <w:sz w:val="21"/>
          <w:szCs w:val="21"/>
        </w:rPr>
      </w:pPr>
    </w:p>
    <w:p>
      <w:pPr>
        <w:rPr>
          <w:rFonts w:ascii="仿宋" w:hAnsi="仿宋" w:eastAsia="仿宋" w:cs="仿宋"/>
          <w:sz w:val="21"/>
          <w:szCs w:val="21"/>
        </w:rPr>
      </w:pPr>
    </w:p>
    <w:p>
      <w:pPr>
        <w:spacing w:line="360" w:lineRule="auto"/>
        <w:rPr>
          <w:rFonts w:hint="eastAsia" w:ascii="仿宋" w:hAnsi="仿宋" w:eastAsia="仿宋" w:cs="仿宋"/>
          <w:sz w:val="28"/>
          <w:szCs w:val="28"/>
        </w:rPr>
      </w:pPr>
      <w:bookmarkStart w:id="0" w:name="_GoBack"/>
      <w:bookmarkEnd w:id="0"/>
      <w:r>
        <w:rPr>
          <w:rFonts w:hint="eastAsia" w:ascii="仿宋" w:hAnsi="仿宋" w:eastAsia="仿宋" w:cs="仿宋"/>
          <w:sz w:val="28"/>
          <w:szCs w:val="28"/>
        </w:rPr>
        <w:t xml:space="preserve">编制： </w:t>
      </w:r>
      <w:r>
        <w:rPr>
          <w:rFonts w:ascii="仿宋" w:hAnsi="仿宋" w:eastAsia="仿宋" w:cs="仿宋"/>
          <w:sz w:val="28"/>
          <w:szCs w:val="28"/>
        </w:rPr>
        <w:t xml:space="preserve">                 </w:t>
      </w:r>
      <w:r>
        <w:rPr>
          <w:rFonts w:hint="eastAsia" w:ascii="仿宋" w:hAnsi="仿宋" w:eastAsia="仿宋" w:cs="仿宋"/>
          <w:sz w:val="28"/>
          <w:szCs w:val="28"/>
        </w:rPr>
        <w:t xml:space="preserve">审核： </w:t>
      </w:r>
      <w:r>
        <w:rPr>
          <w:rFonts w:ascii="仿宋" w:hAnsi="仿宋" w:eastAsia="仿宋" w:cs="仿宋"/>
          <w:sz w:val="28"/>
          <w:szCs w:val="28"/>
        </w:rPr>
        <w:t xml:space="preserve">                </w:t>
      </w:r>
      <w:r>
        <w:rPr>
          <w:rFonts w:hint="eastAsia" w:ascii="仿宋" w:hAnsi="仿宋" w:eastAsia="仿宋" w:cs="仿宋"/>
          <w:sz w:val="28"/>
          <w:szCs w:val="28"/>
        </w:rPr>
        <w:t>批准：</w:t>
      </w:r>
    </w:p>
    <w:p>
      <w:pPr>
        <w:pStyle w:val="2"/>
        <w:jc w:val="both"/>
      </w:pPr>
    </w:p>
    <w:sectPr>
      <w:headerReference r:id="rId5" w:type="default"/>
      <w:footerReference r:id="rId6" w:type="default"/>
      <w:pgSz w:w="11907" w:h="16840"/>
      <w:pgMar w:top="1701" w:right="1418" w:bottom="1701" w:left="1418" w:header="567" w:footer="567"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Garamond">
    <w:panose1 w:val="02020404030301010803"/>
    <w:charset w:val="00"/>
    <w:family w:val="roman"/>
    <w:pitch w:val="default"/>
    <w:sig w:usb0="00000287" w:usb1="00000000" w:usb2="00000000" w:usb3="00000000" w:csb0="0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snapToGrid w:val="0"/>
      <w:spacing w:before="120" w:beforeLines="50" w:line="240" w:lineRule="auto"/>
      <w:textAlignment w:val="auto"/>
      <w:rPr>
        <w:rFonts w:ascii="宋体" w:hAnsi="宋体"/>
        <w:kern w:val="2"/>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rPr>
        <w:b/>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DDB605"/>
    <w:multiLevelType w:val="singleLevel"/>
    <w:tmpl w:val="30DDB605"/>
    <w:lvl w:ilvl="0" w:tentative="0">
      <w:start w:val="5"/>
      <w:numFmt w:val="decimal"/>
      <w:suff w:val="nothing"/>
      <w:lvlText w:val="（%1）"/>
      <w:lvlJc w:val="left"/>
    </w:lvl>
  </w:abstractNum>
  <w:abstractNum w:abstractNumId="1">
    <w:nsid w:val="5D25A383"/>
    <w:multiLevelType w:val="singleLevel"/>
    <w:tmpl w:val="5D25A383"/>
    <w:lvl w:ilvl="0" w:tentative="0">
      <w:start w:val="4"/>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5"/>
  <w:drawingGridHorizontalSpacing w:val="120"/>
  <w:drawingGridVerticalSpacing w:val="104"/>
  <w:noPunctuationKerning w:val="1"/>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useFELayout/>
    <w:compatSetting w:name="compatibilityMode" w:uri="http://schemas.microsoft.com/office/word" w:val="12"/>
  </w:compat>
  <w:docVars>
    <w:docVar w:name="commondata" w:val="eyJoZGlkIjoiODhkODdkN2ExMjUzOTU1OTJjOWJmYzU2NjU2MmUxZGYifQ=="/>
  </w:docVars>
  <w:rsids>
    <w:rsidRoot w:val="00172A27"/>
    <w:rsid w:val="00014FBA"/>
    <w:rsid w:val="0001580C"/>
    <w:rsid w:val="0002134E"/>
    <w:rsid w:val="000235A7"/>
    <w:rsid w:val="000238C9"/>
    <w:rsid w:val="000242C4"/>
    <w:rsid w:val="000265B7"/>
    <w:rsid w:val="00033F1B"/>
    <w:rsid w:val="0004340D"/>
    <w:rsid w:val="0004668C"/>
    <w:rsid w:val="0004702C"/>
    <w:rsid w:val="00047B0F"/>
    <w:rsid w:val="0005291D"/>
    <w:rsid w:val="00070EDE"/>
    <w:rsid w:val="00075B44"/>
    <w:rsid w:val="00076E2F"/>
    <w:rsid w:val="00077516"/>
    <w:rsid w:val="000840B3"/>
    <w:rsid w:val="00090AD1"/>
    <w:rsid w:val="000A5D44"/>
    <w:rsid w:val="000B46F1"/>
    <w:rsid w:val="000B4BDD"/>
    <w:rsid w:val="000C0D15"/>
    <w:rsid w:val="000D0A66"/>
    <w:rsid w:val="000D27E4"/>
    <w:rsid w:val="000E4658"/>
    <w:rsid w:val="000E5CEB"/>
    <w:rsid w:val="000F73ED"/>
    <w:rsid w:val="000F7D6B"/>
    <w:rsid w:val="001205F2"/>
    <w:rsid w:val="00142195"/>
    <w:rsid w:val="00162436"/>
    <w:rsid w:val="00172A27"/>
    <w:rsid w:val="00185E6E"/>
    <w:rsid w:val="001A20F2"/>
    <w:rsid w:val="001A3727"/>
    <w:rsid w:val="001A4361"/>
    <w:rsid w:val="001A52B8"/>
    <w:rsid w:val="001A7886"/>
    <w:rsid w:val="001F752D"/>
    <w:rsid w:val="00206E81"/>
    <w:rsid w:val="00215A53"/>
    <w:rsid w:val="00217474"/>
    <w:rsid w:val="002215F6"/>
    <w:rsid w:val="00245F22"/>
    <w:rsid w:val="00252873"/>
    <w:rsid w:val="00254F88"/>
    <w:rsid w:val="0025728F"/>
    <w:rsid w:val="00266DC7"/>
    <w:rsid w:val="00275136"/>
    <w:rsid w:val="00276164"/>
    <w:rsid w:val="0027648A"/>
    <w:rsid w:val="0028133E"/>
    <w:rsid w:val="002817E3"/>
    <w:rsid w:val="00284A27"/>
    <w:rsid w:val="0028615C"/>
    <w:rsid w:val="00293D10"/>
    <w:rsid w:val="0029652A"/>
    <w:rsid w:val="002A0CC8"/>
    <w:rsid w:val="002A6FCD"/>
    <w:rsid w:val="002B2DF0"/>
    <w:rsid w:val="002B51D1"/>
    <w:rsid w:val="002E0333"/>
    <w:rsid w:val="002E4CFD"/>
    <w:rsid w:val="002F5DBB"/>
    <w:rsid w:val="002F649A"/>
    <w:rsid w:val="00315B36"/>
    <w:rsid w:val="003210C7"/>
    <w:rsid w:val="00323686"/>
    <w:rsid w:val="003333B9"/>
    <w:rsid w:val="00340573"/>
    <w:rsid w:val="00345DE8"/>
    <w:rsid w:val="00346667"/>
    <w:rsid w:val="003512E5"/>
    <w:rsid w:val="00367410"/>
    <w:rsid w:val="0037149F"/>
    <w:rsid w:val="003813F8"/>
    <w:rsid w:val="003826AB"/>
    <w:rsid w:val="003852D8"/>
    <w:rsid w:val="003926F3"/>
    <w:rsid w:val="00397868"/>
    <w:rsid w:val="00397AAF"/>
    <w:rsid w:val="003A22AD"/>
    <w:rsid w:val="003A5748"/>
    <w:rsid w:val="003C4D30"/>
    <w:rsid w:val="003E320B"/>
    <w:rsid w:val="003E72DC"/>
    <w:rsid w:val="003F2C68"/>
    <w:rsid w:val="003F5CBE"/>
    <w:rsid w:val="003F700A"/>
    <w:rsid w:val="0040482C"/>
    <w:rsid w:val="00414ED5"/>
    <w:rsid w:val="0041789E"/>
    <w:rsid w:val="0042780F"/>
    <w:rsid w:val="00434157"/>
    <w:rsid w:val="004506C5"/>
    <w:rsid w:val="00453C4F"/>
    <w:rsid w:val="00453F4C"/>
    <w:rsid w:val="00456AFB"/>
    <w:rsid w:val="004648FB"/>
    <w:rsid w:val="0047234A"/>
    <w:rsid w:val="00475B41"/>
    <w:rsid w:val="0047655C"/>
    <w:rsid w:val="004825C5"/>
    <w:rsid w:val="004830AF"/>
    <w:rsid w:val="004831BC"/>
    <w:rsid w:val="0049149D"/>
    <w:rsid w:val="00494F3A"/>
    <w:rsid w:val="004B709C"/>
    <w:rsid w:val="004B72F7"/>
    <w:rsid w:val="004C0FC3"/>
    <w:rsid w:val="004C221D"/>
    <w:rsid w:val="004C772B"/>
    <w:rsid w:val="004D3C9D"/>
    <w:rsid w:val="004F4F95"/>
    <w:rsid w:val="00510116"/>
    <w:rsid w:val="00513958"/>
    <w:rsid w:val="005140B0"/>
    <w:rsid w:val="00524C79"/>
    <w:rsid w:val="005321AA"/>
    <w:rsid w:val="00533CBA"/>
    <w:rsid w:val="00533EAD"/>
    <w:rsid w:val="00535D2D"/>
    <w:rsid w:val="00546ED3"/>
    <w:rsid w:val="00552CCA"/>
    <w:rsid w:val="00556567"/>
    <w:rsid w:val="00557729"/>
    <w:rsid w:val="00560990"/>
    <w:rsid w:val="00561668"/>
    <w:rsid w:val="00566446"/>
    <w:rsid w:val="00570B45"/>
    <w:rsid w:val="00585502"/>
    <w:rsid w:val="00593E80"/>
    <w:rsid w:val="005961AA"/>
    <w:rsid w:val="005B2896"/>
    <w:rsid w:val="005B3F13"/>
    <w:rsid w:val="005C1809"/>
    <w:rsid w:val="005C2EE7"/>
    <w:rsid w:val="005C7E89"/>
    <w:rsid w:val="00603B2C"/>
    <w:rsid w:val="00612B4D"/>
    <w:rsid w:val="00615F71"/>
    <w:rsid w:val="00621FCE"/>
    <w:rsid w:val="006350A7"/>
    <w:rsid w:val="006568BD"/>
    <w:rsid w:val="0065696A"/>
    <w:rsid w:val="00660B82"/>
    <w:rsid w:val="00664C19"/>
    <w:rsid w:val="0069143E"/>
    <w:rsid w:val="006A14F1"/>
    <w:rsid w:val="006C6866"/>
    <w:rsid w:val="006C721B"/>
    <w:rsid w:val="006C7A01"/>
    <w:rsid w:val="006D1A95"/>
    <w:rsid w:val="006D1DFE"/>
    <w:rsid w:val="006E05D0"/>
    <w:rsid w:val="006E49E5"/>
    <w:rsid w:val="006F6162"/>
    <w:rsid w:val="00705508"/>
    <w:rsid w:val="00706F01"/>
    <w:rsid w:val="00721063"/>
    <w:rsid w:val="00723410"/>
    <w:rsid w:val="0072386F"/>
    <w:rsid w:val="00732C6E"/>
    <w:rsid w:val="00733459"/>
    <w:rsid w:val="007352A5"/>
    <w:rsid w:val="0073668A"/>
    <w:rsid w:val="00741CC3"/>
    <w:rsid w:val="00742124"/>
    <w:rsid w:val="00750B35"/>
    <w:rsid w:val="00751F74"/>
    <w:rsid w:val="00755B34"/>
    <w:rsid w:val="00756B42"/>
    <w:rsid w:val="0076385D"/>
    <w:rsid w:val="00765D48"/>
    <w:rsid w:val="00766D4E"/>
    <w:rsid w:val="0076728E"/>
    <w:rsid w:val="00770562"/>
    <w:rsid w:val="007719D6"/>
    <w:rsid w:val="00773213"/>
    <w:rsid w:val="007771BD"/>
    <w:rsid w:val="00780208"/>
    <w:rsid w:val="0078303D"/>
    <w:rsid w:val="007835F9"/>
    <w:rsid w:val="007903D2"/>
    <w:rsid w:val="007A3C4F"/>
    <w:rsid w:val="007B27F9"/>
    <w:rsid w:val="007D03B8"/>
    <w:rsid w:val="007D282F"/>
    <w:rsid w:val="007E36C1"/>
    <w:rsid w:val="007E388C"/>
    <w:rsid w:val="007E3F24"/>
    <w:rsid w:val="007E5FB4"/>
    <w:rsid w:val="007F503F"/>
    <w:rsid w:val="00807F7D"/>
    <w:rsid w:val="008105C8"/>
    <w:rsid w:val="008152BC"/>
    <w:rsid w:val="00843E99"/>
    <w:rsid w:val="0085273C"/>
    <w:rsid w:val="00861CCD"/>
    <w:rsid w:val="00863884"/>
    <w:rsid w:val="00872471"/>
    <w:rsid w:val="008801E4"/>
    <w:rsid w:val="00882486"/>
    <w:rsid w:val="008927B6"/>
    <w:rsid w:val="008A1773"/>
    <w:rsid w:val="008B07AC"/>
    <w:rsid w:val="008B081C"/>
    <w:rsid w:val="008B47D5"/>
    <w:rsid w:val="008C0CCF"/>
    <w:rsid w:val="008E3DD3"/>
    <w:rsid w:val="008E695C"/>
    <w:rsid w:val="00903F1A"/>
    <w:rsid w:val="009051AC"/>
    <w:rsid w:val="009159C4"/>
    <w:rsid w:val="0092132A"/>
    <w:rsid w:val="0093118C"/>
    <w:rsid w:val="00941F5B"/>
    <w:rsid w:val="009525D1"/>
    <w:rsid w:val="009657D5"/>
    <w:rsid w:val="009658DB"/>
    <w:rsid w:val="00976CED"/>
    <w:rsid w:val="0097795F"/>
    <w:rsid w:val="00980786"/>
    <w:rsid w:val="009926AA"/>
    <w:rsid w:val="009A3DE9"/>
    <w:rsid w:val="009B4AB1"/>
    <w:rsid w:val="009C0081"/>
    <w:rsid w:val="009D404C"/>
    <w:rsid w:val="009E7036"/>
    <w:rsid w:val="009F6A0B"/>
    <w:rsid w:val="00A20177"/>
    <w:rsid w:val="00A30726"/>
    <w:rsid w:val="00A36734"/>
    <w:rsid w:val="00A43CA8"/>
    <w:rsid w:val="00A61AD7"/>
    <w:rsid w:val="00A768DB"/>
    <w:rsid w:val="00A77350"/>
    <w:rsid w:val="00A8662C"/>
    <w:rsid w:val="00A94B6D"/>
    <w:rsid w:val="00AA0DDF"/>
    <w:rsid w:val="00AA26DA"/>
    <w:rsid w:val="00AA3113"/>
    <w:rsid w:val="00AA3F1C"/>
    <w:rsid w:val="00AA497B"/>
    <w:rsid w:val="00AA4C54"/>
    <w:rsid w:val="00AB3331"/>
    <w:rsid w:val="00AC0A45"/>
    <w:rsid w:val="00AC4663"/>
    <w:rsid w:val="00AC6454"/>
    <w:rsid w:val="00AC768F"/>
    <w:rsid w:val="00AE126E"/>
    <w:rsid w:val="00AE131F"/>
    <w:rsid w:val="00AE59B6"/>
    <w:rsid w:val="00AF2B70"/>
    <w:rsid w:val="00AF3553"/>
    <w:rsid w:val="00AF47D9"/>
    <w:rsid w:val="00AF52CA"/>
    <w:rsid w:val="00AF5BF6"/>
    <w:rsid w:val="00B21710"/>
    <w:rsid w:val="00B21FBB"/>
    <w:rsid w:val="00B27477"/>
    <w:rsid w:val="00B318F9"/>
    <w:rsid w:val="00B32F69"/>
    <w:rsid w:val="00B341A3"/>
    <w:rsid w:val="00B378BF"/>
    <w:rsid w:val="00B473B9"/>
    <w:rsid w:val="00B51818"/>
    <w:rsid w:val="00B51F95"/>
    <w:rsid w:val="00B66358"/>
    <w:rsid w:val="00B674EB"/>
    <w:rsid w:val="00B7197C"/>
    <w:rsid w:val="00B72CAE"/>
    <w:rsid w:val="00B736D3"/>
    <w:rsid w:val="00B74286"/>
    <w:rsid w:val="00B75345"/>
    <w:rsid w:val="00B7541E"/>
    <w:rsid w:val="00B8446E"/>
    <w:rsid w:val="00B84FD1"/>
    <w:rsid w:val="00B85896"/>
    <w:rsid w:val="00B878F2"/>
    <w:rsid w:val="00B91935"/>
    <w:rsid w:val="00BA0BBB"/>
    <w:rsid w:val="00BB01BE"/>
    <w:rsid w:val="00BB43BC"/>
    <w:rsid w:val="00BD05F4"/>
    <w:rsid w:val="00BE0581"/>
    <w:rsid w:val="00BE0E41"/>
    <w:rsid w:val="00BF1154"/>
    <w:rsid w:val="00BF4CF2"/>
    <w:rsid w:val="00BF4F6F"/>
    <w:rsid w:val="00C25E5E"/>
    <w:rsid w:val="00C37F08"/>
    <w:rsid w:val="00C42C94"/>
    <w:rsid w:val="00C47BFA"/>
    <w:rsid w:val="00C570C0"/>
    <w:rsid w:val="00C82D68"/>
    <w:rsid w:val="00C8342B"/>
    <w:rsid w:val="00C877E3"/>
    <w:rsid w:val="00CA30E2"/>
    <w:rsid w:val="00CA79A1"/>
    <w:rsid w:val="00CD1B5C"/>
    <w:rsid w:val="00CD5BFF"/>
    <w:rsid w:val="00CE45EF"/>
    <w:rsid w:val="00CF0EB9"/>
    <w:rsid w:val="00D0451D"/>
    <w:rsid w:val="00D11D5B"/>
    <w:rsid w:val="00D14837"/>
    <w:rsid w:val="00D1492D"/>
    <w:rsid w:val="00D203CC"/>
    <w:rsid w:val="00D22E83"/>
    <w:rsid w:val="00D2334D"/>
    <w:rsid w:val="00D24A2F"/>
    <w:rsid w:val="00D27A13"/>
    <w:rsid w:val="00D3698F"/>
    <w:rsid w:val="00D42353"/>
    <w:rsid w:val="00D559BA"/>
    <w:rsid w:val="00D619DC"/>
    <w:rsid w:val="00D6439C"/>
    <w:rsid w:val="00D929D5"/>
    <w:rsid w:val="00D9430F"/>
    <w:rsid w:val="00D97890"/>
    <w:rsid w:val="00DA17B2"/>
    <w:rsid w:val="00DA184A"/>
    <w:rsid w:val="00DA27CE"/>
    <w:rsid w:val="00DA5160"/>
    <w:rsid w:val="00DC7380"/>
    <w:rsid w:val="00DD6194"/>
    <w:rsid w:val="00DD6589"/>
    <w:rsid w:val="00DE5171"/>
    <w:rsid w:val="00DE60B7"/>
    <w:rsid w:val="00DE7868"/>
    <w:rsid w:val="00DF1B64"/>
    <w:rsid w:val="00DF61B9"/>
    <w:rsid w:val="00DF6F47"/>
    <w:rsid w:val="00E0462D"/>
    <w:rsid w:val="00E10BD2"/>
    <w:rsid w:val="00E12E1A"/>
    <w:rsid w:val="00E13C7D"/>
    <w:rsid w:val="00E33451"/>
    <w:rsid w:val="00E360E7"/>
    <w:rsid w:val="00E4240E"/>
    <w:rsid w:val="00E4308A"/>
    <w:rsid w:val="00E540A3"/>
    <w:rsid w:val="00E548A6"/>
    <w:rsid w:val="00E85310"/>
    <w:rsid w:val="00E86487"/>
    <w:rsid w:val="00E93539"/>
    <w:rsid w:val="00EA50E2"/>
    <w:rsid w:val="00EB455B"/>
    <w:rsid w:val="00EB4B5E"/>
    <w:rsid w:val="00EB6DC6"/>
    <w:rsid w:val="00EC0087"/>
    <w:rsid w:val="00EC1220"/>
    <w:rsid w:val="00EC587E"/>
    <w:rsid w:val="00EC704B"/>
    <w:rsid w:val="00ED5959"/>
    <w:rsid w:val="00F024B4"/>
    <w:rsid w:val="00F12378"/>
    <w:rsid w:val="00F1338B"/>
    <w:rsid w:val="00F13B22"/>
    <w:rsid w:val="00F14879"/>
    <w:rsid w:val="00F169F4"/>
    <w:rsid w:val="00F23CFA"/>
    <w:rsid w:val="00F40D41"/>
    <w:rsid w:val="00F45903"/>
    <w:rsid w:val="00F511C0"/>
    <w:rsid w:val="00F51E13"/>
    <w:rsid w:val="00F54052"/>
    <w:rsid w:val="00F54A6D"/>
    <w:rsid w:val="00F54F1C"/>
    <w:rsid w:val="00F622F4"/>
    <w:rsid w:val="00F82A9D"/>
    <w:rsid w:val="00F86A34"/>
    <w:rsid w:val="00FD6E73"/>
    <w:rsid w:val="00FE6A7D"/>
    <w:rsid w:val="00FF3EFA"/>
    <w:rsid w:val="00FF7117"/>
    <w:rsid w:val="00FF7BBF"/>
    <w:rsid w:val="04015EFC"/>
    <w:rsid w:val="07ED0B0D"/>
    <w:rsid w:val="08622127"/>
    <w:rsid w:val="0C7D683C"/>
    <w:rsid w:val="0D2832FB"/>
    <w:rsid w:val="0D7363BA"/>
    <w:rsid w:val="0DA65AD1"/>
    <w:rsid w:val="0F685D79"/>
    <w:rsid w:val="10F8239F"/>
    <w:rsid w:val="11166B7B"/>
    <w:rsid w:val="118626A6"/>
    <w:rsid w:val="1708030E"/>
    <w:rsid w:val="1B2C30CA"/>
    <w:rsid w:val="1E25500F"/>
    <w:rsid w:val="212C19EB"/>
    <w:rsid w:val="213429CD"/>
    <w:rsid w:val="253C34CB"/>
    <w:rsid w:val="26685788"/>
    <w:rsid w:val="267C2231"/>
    <w:rsid w:val="26BE44A3"/>
    <w:rsid w:val="27EB5115"/>
    <w:rsid w:val="2A206D2E"/>
    <w:rsid w:val="2F257340"/>
    <w:rsid w:val="2F2C5581"/>
    <w:rsid w:val="336B4ACB"/>
    <w:rsid w:val="344754EC"/>
    <w:rsid w:val="352D1348"/>
    <w:rsid w:val="37657C5C"/>
    <w:rsid w:val="3B80633C"/>
    <w:rsid w:val="3EB33C6C"/>
    <w:rsid w:val="44DB0166"/>
    <w:rsid w:val="44E354CD"/>
    <w:rsid w:val="487216E8"/>
    <w:rsid w:val="54722618"/>
    <w:rsid w:val="55CC034F"/>
    <w:rsid w:val="560A0512"/>
    <w:rsid w:val="56B16E5E"/>
    <w:rsid w:val="57603935"/>
    <w:rsid w:val="59AB14F6"/>
    <w:rsid w:val="5A42599D"/>
    <w:rsid w:val="5A65702B"/>
    <w:rsid w:val="5B9E762E"/>
    <w:rsid w:val="5FCB69F2"/>
    <w:rsid w:val="61C947AF"/>
    <w:rsid w:val="640578F6"/>
    <w:rsid w:val="66502A75"/>
    <w:rsid w:val="68AD08CA"/>
    <w:rsid w:val="698F43FD"/>
    <w:rsid w:val="6BE773E0"/>
    <w:rsid w:val="6F94661F"/>
    <w:rsid w:val="72180305"/>
    <w:rsid w:val="74095A15"/>
    <w:rsid w:val="770962DF"/>
    <w:rsid w:val="7BA705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1"/>
    <w:basedOn w:val="1"/>
    <w:next w:val="1"/>
    <w:qFormat/>
    <w:uiPriority w:val="0"/>
    <w:pPr>
      <w:jc w:val="center"/>
      <w:outlineLvl w:val="0"/>
    </w:pPr>
    <w:rPr>
      <w:rFonts w:ascii="方正小标宋简体" w:eastAsia="方正小标宋简体"/>
      <w:kern w:val="44"/>
      <w:sz w:val="38"/>
    </w:rPr>
  </w:style>
  <w:style w:type="character" w:default="1" w:styleId="13">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3">
    <w:name w:val="annotation text"/>
    <w:basedOn w:val="1"/>
    <w:qFormat/>
    <w:uiPriority w:val="0"/>
  </w:style>
  <w:style w:type="paragraph" w:styleId="4">
    <w:name w:val="Body Text"/>
    <w:basedOn w:val="1"/>
    <w:unhideWhenUsed/>
    <w:qFormat/>
    <w:uiPriority w:val="1"/>
    <w:rPr>
      <w:rFonts w:hint="eastAsia" w:ascii="仿宋" w:eastAsia="仿宋"/>
      <w:sz w:val="32"/>
    </w:rPr>
  </w:style>
  <w:style w:type="paragraph" w:styleId="5">
    <w:name w:val="Body Text Indent"/>
    <w:basedOn w:val="1"/>
    <w:qFormat/>
    <w:uiPriority w:val="0"/>
    <w:pPr>
      <w:tabs>
        <w:tab w:val="left" w:pos="945"/>
        <w:tab w:val="left" w:pos="1155"/>
      </w:tabs>
      <w:adjustRightInd/>
      <w:spacing w:line="420" w:lineRule="exact"/>
      <w:ind w:firstLine="630"/>
      <w:jc w:val="both"/>
      <w:textAlignment w:val="auto"/>
    </w:pPr>
    <w:rPr>
      <w:kern w:val="2"/>
      <w:sz w:val="28"/>
    </w:rPr>
  </w:style>
  <w:style w:type="paragraph" w:styleId="6">
    <w:name w:val="Plain Text"/>
    <w:basedOn w:val="1"/>
    <w:qFormat/>
    <w:uiPriority w:val="0"/>
    <w:pPr>
      <w:adjustRightInd/>
      <w:spacing w:line="240" w:lineRule="auto"/>
      <w:jc w:val="both"/>
      <w:textAlignment w:val="auto"/>
    </w:pPr>
    <w:rPr>
      <w:rFonts w:ascii="宋体" w:hAnsi="Courier New"/>
      <w:kern w:val="2"/>
      <w:sz w:val="21"/>
    </w:rPr>
  </w:style>
  <w:style w:type="paragraph" w:styleId="7">
    <w:name w:val="Date"/>
    <w:basedOn w:val="1"/>
    <w:next w:val="1"/>
    <w:qFormat/>
    <w:uiPriority w:val="0"/>
    <w:pPr>
      <w:widowControl/>
    </w:pPr>
  </w:style>
  <w:style w:type="paragraph" w:styleId="8">
    <w:name w:val="Balloon Text"/>
    <w:basedOn w:val="1"/>
    <w:semiHidden/>
    <w:qFormat/>
    <w:uiPriority w:val="0"/>
    <w:rPr>
      <w:sz w:val="18"/>
      <w:szCs w:val="18"/>
    </w:rPr>
  </w:style>
  <w:style w:type="paragraph" w:styleId="9">
    <w:name w:val="footer"/>
    <w:basedOn w:val="1"/>
    <w:qFormat/>
    <w:uiPriority w:val="0"/>
    <w:pPr>
      <w:tabs>
        <w:tab w:val="center" w:pos="4153"/>
        <w:tab w:val="right" w:pos="8306"/>
      </w:tabs>
      <w:spacing w:line="240" w:lineRule="atLeast"/>
    </w:pPr>
    <w:rPr>
      <w:sz w:val="18"/>
    </w:rPr>
  </w:style>
  <w:style w:type="paragraph" w:styleId="10">
    <w:name w:val="header"/>
    <w:basedOn w:val="1"/>
    <w:qFormat/>
    <w:uiPriority w:val="0"/>
    <w:pPr>
      <w:pBdr>
        <w:bottom w:val="single" w:color="auto" w:sz="6" w:space="1"/>
      </w:pBdr>
      <w:tabs>
        <w:tab w:val="center" w:pos="4153"/>
        <w:tab w:val="right" w:pos="8306"/>
      </w:tabs>
      <w:spacing w:line="240" w:lineRule="atLeast"/>
      <w:jc w:val="center"/>
    </w:pPr>
    <w:rPr>
      <w:sz w:val="18"/>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basedOn w:val="13"/>
    <w:qFormat/>
    <w:uiPriority w:val="0"/>
  </w:style>
  <w:style w:type="character" w:styleId="15">
    <w:name w:val="Hyperlink"/>
    <w:qFormat/>
    <w:uiPriority w:val="0"/>
    <w:rPr>
      <w:color w:val="0000FF"/>
      <w:u w:val="single"/>
    </w:rPr>
  </w:style>
  <w:style w:type="paragraph" w:customStyle="1" w:styleId="16">
    <w:name w:val="Char"/>
    <w:basedOn w:val="1"/>
    <w:qFormat/>
    <w:uiPriority w:val="0"/>
    <w:pPr>
      <w:widowControl/>
      <w:adjustRightInd/>
      <w:spacing w:after="160" w:line="240" w:lineRule="exact"/>
      <w:textAlignment w:val="auto"/>
    </w:pPr>
    <w:rPr>
      <w:rFonts w:ascii="Verdana" w:hAnsi="Verdana"/>
      <w:sz w:val="18"/>
      <w:lang w:eastAsia="en-US"/>
    </w:rPr>
  </w:style>
  <w:style w:type="paragraph" w:customStyle="1" w:styleId="17">
    <w:name w:val="邮费 - 优雅型"/>
    <w:basedOn w:val="1"/>
    <w:qFormat/>
    <w:uiPriority w:val="0"/>
    <w:pPr>
      <w:widowControl/>
      <w:adjustRightInd/>
      <w:spacing w:after="40" w:line="240" w:lineRule="exact"/>
      <w:jc w:val="center"/>
      <w:textAlignment w:val="auto"/>
    </w:pPr>
    <w:rPr>
      <w:rFonts w:ascii="Garamond" w:hAnsi="Garamond" w:eastAsia="Times New Roman"/>
      <w:smallCaps/>
      <w:sz w:val="1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4311</Words>
  <Characters>5902</Characters>
  <Lines>49</Lines>
  <Paragraphs>14</Paragraphs>
  <TotalTime>0</TotalTime>
  <ScaleCrop>false</ScaleCrop>
  <LinksUpToDate>false</LinksUpToDate>
  <CharactersWithSpaces>6082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2020-10-26T05:45:00Z</dcterms:created>
  <dc:creator>sh</dc:creator>
  <cp:lastModifiedBy>HUA</cp:lastModifiedBy>
  <cp:lastPrinted>2018-04-28T07:10:00Z</cp:lastPrinted>
  <dcterms:modified xsi:type="dcterms:W3CDTF">2023-06-20T08:55:23Z</dcterms:modified>
  <dc:title>1.1  简介</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5337EE861E7747A686D2E30E7AB2EBD1_12</vt:lpwstr>
  </property>
</Properties>
</file>