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spacing w:line="62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</w:p>
    <w:p>
      <w:pPr>
        <w:spacing w:line="620" w:lineRule="exact"/>
        <w:jc w:val="center"/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2023年度省市场监督管理局下放东莞市专项资金知识产权</w:t>
      </w:r>
    </w:p>
    <w:p>
      <w:pPr>
        <w:spacing w:line="620" w:lineRule="exact"/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保护类项目清</w:t>
      </w:r>
      <w:bookmarkStart w:id="0" w:name="_GoBack"/>
      <w:bookmarkEnd w:id="0"/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单</w:t>
      </w:r>
    </w:p>
    <w:p>
      <w:pPr>
        <w:spacing w:line="6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W w:w="1207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4204"/>
        <w:gridCol w:w="5388"/>
        <w:gridCol w:w="16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tblHeader/>
          <w:jc w:val="center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2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538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项目承担单位</w:t>
            </w:r>
          </w:p>
        </w:tc>
        <w:tc>
          <w:tcPr>
            <w:tcW w:w="168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知识产权保护体系建设项目</w:t>
            </w:r>
          </w:p>
        </w:tc>
        <w:tc>
          <w:tcPr>
            <w:tcW w:w="538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东莞广播电视传媒发展有限公司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—知识产权保护工作专题宣传项目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东莞市美地传媒有限公司—东莞市知识产权保护中心公共服务信息化建设项目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tblHeader/>
          <w:jc w:val="center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知识产权纠纷多元化解决项目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东莞市知识产权保护协会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tblHeader/>
          <w:jc w:val="center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新领域新业态知识产权保护项目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广东省华中粤创知识产权运营管理有限公司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Header/>
          <w:jc w:val="center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电商领域知识产权保护项目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东莞市跨境电子商务协会</w:t>
            </w: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、东莞市商标品牌研究院（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联合申报</w:t>
            </w: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Header/>
          <w:jc w:val="center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5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项目承担单位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Header/>
          <w:jc w:val="center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内外贸一体化企业知识产权海外保护能力提升项目</w:t>
            </w:r>
          </w:p>
        </w:tc>
        <w:tc>
          <w:tcPr>
            <w:tcW w:w="5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东莞市跨境电子商务协会</w:t>
            </w: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、东莞市商标品牌研究院（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联合申报</w:t>
            </w: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Header/>
          <w:jc w:val="center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alibri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海外知识产权侵权责任险推广项目</w:t>
            </w:r>
          </w:p>
        </w:tc>
        <w:tc>
          <w:tcPr>
            <w:tcW w:w="5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中国人民财产保险股份有限公司东莞市分公司、东莞市高新技术产业协会（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联合申报</w:t>
            </w: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Header/>
          <w:jc w:val="center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4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alibri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地理标志保护产品培育项目</w:t>
            </w:r>
          </w:p>
        </w:tc>
        <w:tc>
          <w:tcPr>
            <w:tcW w:w="5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alibri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广东商标协会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Header/>
          <w:jc w:val="center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4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alibri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知识产权信用分级分类监管项目</w:t>
            </w:r>
          </w:p>
        </w:tc>
        <w:tc>
          <w:tcPr>
            <w:tcW w:w="5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东莞市高新技术产业协会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Header/>
          <w:jc w:val="center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420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alibri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知识产权纠纷行政裁决效能提升项目</w:t>
            </w:r>
          </w:p>
        </w:tc>
        <w:tc>
          <w:tcPr>
            <w:tcW w:w="538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东莞理工学院</w:t>
            </w:r>
          </w:p>
        </w:tc>
        <w:tc>
          <w:tcPr>
            <w:tcW w:w="168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Header/>
          <w:jc w:val="center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重点展会知识产权保护项目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东莞市知识产权保护协会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Header/>
          <w:jc w:val="center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4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专业市场知识产权保护项目</w:t>
            </w:r>
          </w:p>
        </w:tc>
        <w:tc>
          <w:tcPr>
            <w:tcW w:w="5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东莞市知识产权保护协会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suff w:val="nothing"/>
      <w:lvlText w:val=""/>
      <w:lvlJc w:val="left"/>
    </w:lvl>
    <w:lvl w:ilvl="1" w:tentative="0">
      <w:start w:val="0"/>
      <w:numFmt w:val="decimal"/>
      <w:pStyle w:val="3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abstractNum w:abstractNumId="1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DdiNTU3MTZiYmUzOWY5NmI4ZTMyNTJlMGY1NmIifQ=="/>
  </w:docVars>
  <w:rsids>
    <w:rsidRoot w:val="62EE47A7"/>
    <w:rsid w:val="105251E3"/>
    <w:rsid w:val="10EE71D6"/>
    <w:rsid w:val="152A1DF6"/>
    <w:rsid w:val="29773C2C"/>
    <w:rsid w:val="4C0E51DA"/>
    <w:rsid w:val="4EBA254B"/>
    <w:rsid w:val="62EE47A7"/>
    <w:rsid w:val="68F62348"/>
    <w:rsid w:val="7CC2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/>
      <w:numPr>
        <w:ilvl w:val="1"/>
        <w:numId w:val="2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437</Characters>
  <Lines>0</Lines>
  <Paragraphs>0</Paragraphs>
  <TotalTime>0</TotalTime>
  <ScaleCrop>false</ScaleCrop>
  <LinksUpToDate>false</LinksUpToDate>
  <CharactersWithSpaces>454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2023-06-20T10:52:00Z</dcterms:created>
  <dc:creator>刘俏伶</dc:creator>
  <cp:lastModifiedBy>谢伟强</cp:lastModifiedBy>
  <dcterms:modified xsi:type="dcterms:W3CDTF">2023-08-29T02:38:13Z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A18D41321391438AA701F114DBA79FD6_11</vt:lpwstr>
  </property>
</Properties>
</file>