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商标品牌建设优秀案例撰写要求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（一）案例题目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具体案例名称标题简洁醒目、主题突出，体现案例的主要亮点、核心创新点，不超过30字。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（二）案例背景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简要介绍案例相关的工作背景、涉及的单位基本情况、实施案例的必要性，需要解决的关键问题等。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根据案例类型，围绕商标品牌建设核心内容，坚持问题导向、需求导向，总结凝练相关创新举措、管理机制和服务模式等，系统说明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做法与有效路径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，要突出重点，避免面面俱到。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（四）案例效果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详实的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实例与数据，说明案例取得的经济效益和社会效益，注重数据分析和相关方的评价反馈，体现政策实施、模式创新、经验推广相关成效。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（五）典型意义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对案例的创新点与示范价值进行分析，就下一步如何深化完善提出思路，为其他地区开展工作提供启示和借鉴。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（六）案例主体单位信息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案例结尾处要注明案例主体单位和案例推荐单位的名称、联系人、联系方式等信息，由案例推荐单位加盖公章。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二、案例格式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电子文档使用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word或WPS文档，采用A4幅面编辑。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（文档字体建议：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题目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二号方正小标宋简体，一级标题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三号黑体，二级标题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三号楷体GB_2312，正文字体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三号仿宋GB_2312，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文中出现的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图表名称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五号黑体，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行距固定值28磅。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可包含必要的图表、数据等，可结合文字内容适当配图，图片清晰，使用原图。</w:t>
      </w:r>
    </w:p>
    <w:p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EA3C6-F48F-4AA0-ADD6-670C683A2A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6C0793D-2CE2-4DAF-8532-24D6D4C05C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E471A5-50F7-403D-A090-34D984D353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C8B1F86-A6E6-48D9-B8D8-ED5D7DD0438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F0878F4-171A-401E-B31C-B176F7693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zNiYzI1MjY3NDJhMDY5N2Y3ZmIzNWNiZGMwYzQ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0B5538A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64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PC</dc:creator>
  <cp:lastModifiedBy>黄转图</cp:lastModifiedBy>
  <dcterms:modified xsi:type="dcterms:W3CDTF">2023-08-23T02:17:42Z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26863C5821DB4092B5A22939EA846788_12</vt:lpwstr>
  </property>
</Properties>
</file>