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lang w:eastAsia="zh-CN"/>
        </w:rPr>
      </w:pPr>
      <w:r>
        <w:rPr>
          <w:rFonts w:eastAsia="黑体"/>
          <w:sz w:val="32"/>
          <w:szCs w:val="32"/>
        </w:rPr>
        <w:t>附件</w:t>
      </w:r>
      <w:r>
        <w:rPr>
          <w:rFonts w:hint="eastAsia" w:eastAsia="黑体"/>
          <w:sz w:val="32"/>
          <w:szCs w:val="32"/>
          <w:lang w:val="en-US" w:eastAsia="zh-CN"/>
        </w:rPr>
        <w:t>6</w:t>
      </w:r>
      <w:bookmarkStart w:id="0" w:name="_GoBack"/>
      <w:bookmarkEnd w:id="0"/>
    </w:p>
    <w:p>
      <w:pPr>
        <w:spacing w:line="380" w:lineRule="exact"/>
        <w:jc w:val="center"/>
        <w:rPr>
          <w:rFonts w:eastAsia="方正小标宋简体"/>
          <w:sz w:val="36"/>
          <w:szCs w:val="36"/>
        </w:rPr>
      </w:pPr>
      <w:r>
        <w:rPr>
          <w:rFonts w:eastAsia="方正小标宋简体"/>
          <w:sz w:val="36"/>
          <w:szCs w:val="36"/>
        </w:rPr>
        <w:t>初次职称考核认定申报材料参考目录</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690"/>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序号</w:t>
            </w:r>
          </w:p>
        </w:tc>
        <w:tc>
          <w:tcPr>
            <w:tcW w:w="2835"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材料名称</w:t>
            </w:r>
          </w:p>
        </w:tc>
        <w:tc>
          <w:tcPr>
            <w:tcW w:w="5245"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897" w:type="dxa"/>
            <w:gridSpan w:val="3"/>
            <w:noWrap w:val="0"/>
            <w:vAlign w:val="center"/>
          </w:tcPr>
          <w:p>
            <w:pPr>
              <w:spacing w:line="280" w:lineRule="exact"/>
              <w:jc w:val="center"/>
              <w:rPr>
                <w:rFonts w:eastAsia="楷体_GB2312"/>
                <w:b/>
                <w:color w:val="000000" w:themeColor="text1"/>
                <w:sz w:val="28"/>
                <w:szCs w:val="28"/>
                <w14:textFill>
                  <w14:solidFill>
                    <w14:schemeClr w14:val="tx1"/>
                  </w14:solidFill>
                </w14:textFill>
              </w:rPr>
            </w:pPr>
            <w:r>
              <w:rPr>
                <w:rFonts w:eastAsia="楷体_GB2312"/>
                <w:b/>
                <w:color w:val="000000" w:themeColor="text1"/>
                <w:sz w:val="24"/>
                <w:szCs w:val="24"/>
                <w14:textFill>
                  <w14:solidFill>
                    <w14:schemeClr w14:val="tx1"/>
                  </w14:solidFill>
                </w14:textFill>
              </w:rPr>
              <w:t>一、申报表格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《（）级职称送评材料目录单（表一）》</w:t>
            </w:r>
          </w:p>
        </w:tc>
        <w:tc>
          <w:tcPr>
            <w:tcW w:w="5245" w:type="dxa"/>
            <w:noWrap w:val="0"/>
            <w:vAlign w:val="center"/>
          </w:tcPr>
          <w:p>
            <w:pPr>
              <w:spacing w:line="280" w:lineRule="exac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通过</w:t>
            </w:r>
            <w:r>
              <w:rPr>
                <w:rFonts w:eastAsia="仿宋_GB2312"/>
                <w:color w:val="000000" w:themeColor="text1"/>
                <w:szCs w:val="21"/>
                <w14:textFill>
                  <w14:solidFill>
                    <w14:schemeClr w14:val="tx1"/>
                  </w14:solidFill>
                </w14:textFill>
              </w:rPr>
              <w:t>“东莞市人力资源和社会保障局”官网，在“职称评审申报”办事指南自行下载并填写打印。所有评审申报材料装</w:t>
            </w:r>
            <w:r>
              <w:rPr>
                <w:rFonts w:hint="eastAsia" w:eastAsia="仿宋_GB2312"/>
                <w:color w:val="000000" w:themeColor="text1"/>
                <w:szCs w:val="21"/>
                <w14:textFill>
                  <w14:solidFill>
                    <w14:schemeClr w14:val="tx1"/>
                  </w14:solidFill>
                </w14:textFill>
              </w:rPr>
              <w:t>入牛皮纸档案袋中。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《广东省初次职称考核认定申报表》</w:t>
            </w: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经线上申报并审核通过后自动生成，左侧装订；要求提供一份原件，复印件数量按评委会要求提交。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835" w:type="dxa"/>
            <w:noWrap w:val="0"/>
            <w:vAlign w:val="center"/>
          </w:tcPr>
          <w:p>
            <w:pPr>
              <w:spacing w:line="280" w:lineRule="exac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shd w:val="clear" w:color="auto" w:fill="FFFFFF"/>
                <w14:textFill>
                  <w14:solidFill>
                    <w14:schemeClr w14:val="tx1"/>
                  </w14:solidFill>
                </w14:textFill>
              </w:rPr>
              <w:t>《初次职称（考核认定）条件自评表》</w:t>
            </w:r>
          </w:p>
        </w:tc>
        <w:tc>
          <w:tcPr>
            <w:tcW w:w="5245" w:type="dxa"/>
            <w:noWrap w:val="0"/>
            <w:vAlign w:val="center"/>
          </w:tcPr>
          <w:p>
            <w:pPr>
              <w:spacing w:line="280" w:lineRule="exac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自行打印填写，与提交纸质申报资料时候一并提交</w:t>
            </w:r>
            <w:r>
              <w:rPr>
                <w:rFonts w:hint="eastAsia"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《证书、证明材料（表四）》</w:t>
            </w: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通过</w:t>
            </w:r>
            <w:r>
              <w:rPr>
                <w:rFonts w:eastAsia="仿宋_GB2312"/>
                <w:color w:val="000000" w:themeColor="text1"/>
                <w:szCs w:val="21"/>
                <w14:textFill>
                  <w14:solidFill>
                    <w14:schemeClr w14:val="tx1"/>
                  </w14:solidFill>
                </w14:textFill>
              </w:rPr>
              <w:t>“东莞市人力资源和社会保障局”官网，在“职称评审申报”办事指南自行下载并填写打印。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《业绩、成果材料（表五）》</w:t>
            </w: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通过</w:t>
            </w:r>
            <w:r>
              <w:rPr>
                <w:rFonts w:eastAsia="仿宋_GB2312"/>
                <w:color w:val="000000" w:themeColor="text1"/>
                <w:szCs w:val="21"/>
                <w14:textFill>
                  <w14:solidFill>
                    <w14:schemeClr w14:val="tx1"/>
                  </w14:solidFill>
                </w14:textFill>
              </w:rPr>
              <w:t>“东莞市人力资源和社会保障局”官网，在“职称评审申报”办事指南自行下载并填写打印。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《贴职称证相片、身份证复印件页（表六）》</w:t>
            </w: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通过</w:t>
            </w:r>
            <w:r>
              <w:rPr>
                <w:rFonts w:eastAsia="仿宋_GB2312"/>
                <w:color w:val="000000" w:themeColor="text1"/>
                <w:szCs w:val="21"/>
                <w14:textFill>
                  <w14:solidFill>
                    <w14:schemeClr w14:val="tx1"/>
                  </w14:solidFill>
                </w14:textFill>
              </w:rPr>
              <w:t>“东莞市人力资源和社会保障局”官网，在“职称评审申报”办事指南自行下载并填写打印。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《广东省专业技术人员申报职称评前公示情况表（表七）》</w:t>
            </w: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通过</w:t>
            </w:r>
            <w:r>
              <w:rPr>
                <w:rFonts w:eastAsia="仿宋_GB2312"/>
                <w:color w:val="000000" w:themeColor="text1"/>
                <w:szCs w:val="21"/>
                <w14:textFill>
                  <w14:solidFill>
                    <w14:schemeClr w14:val="tx1"/>
                  </w14:solidFill>
                </w14:textFill>
              </w:rPr>
              <w:t>“东莞市人力资源和社会保障局”官网，在“职称评审申报”办事指南自行下载并填写打印。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《专业技术人员年度（聘任期满）考核登记表（表八）》</w:t>
            </w: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通过</w:t>
            </w:r>
            <w:r>
              <w:rPr>
                <w:rFonts w:eastAsia="仿宋_GB2312"/>
                <w:color w:val="000000" w:themeColor="text1"/>
                <w:szCs w:val="21"/>
                <w14:textFill>
                  <w14:solidFill>
                    <w14:schemeClr w14:val="tx1"/>
                  </w14:solidFill>
                </w14:textFill>
              </w:rPr>
              <w:t>“东莞市人力资源和社会保障局”官网，在“职称评审申报”办事指南自行下载并填写打印。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top"/>
          </w:tcPr>
          <w:p>
            <w:pPr>
              <w:spacing w:line="280" w:lineRule="exact"/>
              <w:jc w:val="center"/>
              <w:rPr>
                <w:rFonts w:eastAsia="黑体"/>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二、基础材料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身份证</w:t>
            </w:r>
          </w:p>
        </w:tc>
        <w:tc>
          <w:tcPr>
            <w:tcW w:w="5245"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全日制学历证书</w:t>
            </w:r>
          </w:p>
        </w:tc>
        <w:tc>
          <w:tcPr>
            <w:tcW w:w="5245"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11</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全日制学位证书</w:t>
            </w:r>
          </w:p>
        </w:tc>
        <w:tc>
          <w:tcPr>
            <w:tcW w:w="5245"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要求学士及以上学位者提供。验原件，复印件贴在表四。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12</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学历、学位真实性证明材料</w:t>
            </w:r>
          </w:p>
          <w:p>
            <w:pPr>
              <w:spacing w:line="280" w:lineRule="exact"/>
              <w:rPr>
                <w:rFonts w:eastAsia="仿宋_GB2312"/>
                <w:color w:val="000000" w:themeColor="text1"/>
                <w:szCs w:val="21"/>
                <w14:textFill>
                  <w14:solidFill>
                    <w14:schemeClr w14:val="tx1"/>
                  </w14:solidFill>
                </w14:textFill>
              </w:rPr>
            </w:pPr>
          </w:p>
        </w:tc>
        <w:tc>
          <w:tcPr>
            <w:tcW w:w="524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（1）国、境外大学毕业者提供</w:t>
            </w:r>
            <w:r>
              <w:rPr>
                <w:rFonts w:eastAsia="仿宋_GB2312"/>
                <w:color w:val="000000" w:themeColor="text1"/>
                <w:szCs w:val="21"/>
                <w:shd w:val="clear" w:color="auto" w:fill="FFFFFF"/>
                <w14:textFill>
                  <w14:solidFill>
                    <w14:schemeClr w14:val="tx1"/>
                  </w14:solidFill>
                </w14:textFill>
              </w:rPr>
              <w:t>教育部留学服务中心出具的《国外学历学位认证书》或大使馆出具的《留学回国</w:t>
            </w:r>
            <w:r>
              <w:rPr>
                <w:rFonts w:eastAsia="仿宋_GB2312"/>
                <w:color w:val="000000" w:themeColor="text1"/>
                <w:szCs w:val="21"/>
                <w14:textFill>
                  <w14:solidFill>
                    <w14:schemeClr w14:val="tx1"/>
                  </w14:solidFill>
                </w14:textFill>
              </w:rPr>
              <w:t>人员证明》；（2）国内毕业生提供学信网出具的《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教育部学历证书电子注册备案表</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教育部学籍在线验证报告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"https://www.chsi.com.cn/xlrz/paper/report/gdjyxl.action"</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中国高等教育学历认证报告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全国技工院校毕业证书查询系统或广东省人力资源和社会保障厅网上服务平台“技工院校毕业证书在线验证”的查询结果截图；（3）以上材料验原件，复印件贴在表四。如未能提供证明材料，应提交书面承诺书</w:t>
            </w:r>
            <w:r>
              <w:rPr>
                <w:rFonts w:hint="eastAsia" w:eastAsia="仿宋_GB2312"/>
                <w:color w:val="000000" w:themeColor="text1"/>
                <w:szCs w:val="21"/>
                <w14:textFill>
                  <w14:solidFill>
                    <w14:schemeClr w14:val="tx1"/>
                  </w14:solidFill>
                </w14:textFill>
              </w:rPr>
              <w:t>（本人签字，加盖单位公章）</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13</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参保人险种缴费明细表</w:t>
            </w:r>
          </w:p>
        </w:tc>
        <w:tc>
          <w:tcPr>
            <w:tcW w:w="5245"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可凭身份证到人力资源社会保障部门打印或登录“东莞市人力资源和社会保障局”官网的社保频道“网上个人查询系统”查询并打印截图，贴在表四。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14</w:t>
            </w:r>
          </w:p>
        </w:tc>
        <w:tc>
          <w:tcPr>
            <w:tcW w:w="2835"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劳动合同、单位在职证明</w:t>
            </w:r>
          </w:p>
        </w:tc>
        <w:tc>
          <w:tcPr>
            <w:tcW w:w="5245"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申报单位与参保单位一致的申报人无需提交。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top"/>
          </w:tcPr>
          <w:p>
            <w:pPr>
              <w:spacing w:line="280" w:lineRule="exact"/>
              <w:jc w:val="center"/>
              <w:rPr>
                <w:rFonts w:hint="default" w:eastAsia="仿宋_GB2312"/>
                <w:color w:val="000000" w:themeColor="text1"/>
                <w:sz w:val="24"/>
                <w:szCs w:val="24"/>
                <w:lang w:val="en-US" w:eastAsia="zh-CN"/>
                <w14:textFill>
                  <w14:solidFill>
                    <w14:schemeClr w14:val="tx1"/>
                  </w14:solidFill>
                </w14:textFill>
              </w:rPr>
            </w:pPr>
            <w:r>
              <w:rPr>
                <w:rFonts w:eastAsia="楷体_GB2312"/>
                <w:b/>
                <w:color w:val="000000" w:themeColor="text1"/>
                <w:sz w:val="24"/>
                <w:szCs w:val="24"/>
                <w14:textFill>
                  <w14:solidFill>
                    <w14:schemeClr w14:val="tx1"/>
                  </w14:solidFill>
                </w14:textFill>
              </w:rPr>
              <w:t>三、业绩成果材料：</w:t>
            </w:r>
            <w:r>
              <w:rPr>
                <w:rFonts w:hint="eastAsia" w:ascii="Times New Roman" w:hAnsi="Times New Roman" w:eastAsia="仿宋_GB2312"/>
                <w:color w:val="000000" w:themeColor="text1"/>
                <w:szCs w:val="21"/>
                <w:highlight w:val="none"/>
                <w14:textFill>
                  <w14:solidFill>
                    <w14:schemeClr w14:val="tx1"/>
                  </w14:solidFill>
                </w14:textFill>
              </w:rPr>
              <w:t>业绩参考</w:t>
            </w:r>
            <w:r>
              <w:rPr>
                <w:rFonts w:hint="eastAsia" w:eastAsia="仿宋_GB2312"/>
                <w:color w:val="000000" w:themeColor="text1"/>
                <w:szCs w:val="21"/>
                <w:highlight w:val="none"/>
                <w:lang w:val="en-US" w:eastAsia="zh-CN"/>
                <w14:textFill>
                  <w14:solidFill>
                    <w14:schemeClr w14:val="tx1"/>
                  </w14:solidFill>
                </w14:textFill>
              </w:rPr>
              <w:t>附件4</w:t>
            </w:r>
            <w:r>
              <w:rPr>
                <w:rFonts w:hint="eastAsia" w:ascii="Times New Roman" w:hAnsi="Times New Roman" w:eastAsia="仿宋_GB2312"/>
                <w:color w:val="000000" w:themeColor="text1"/>
                <w:szCs w:val="21"/>
                <w:highlight w:val="none"/>
                <w14:textFill>
                  <w14:solidFill>
                    <w14:schemeClr w14:val="tx1"/>
                  </w14:solidFill>
                </w14:textFill>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zczMmYzNWM4NTAzNDdmMDg1YjllZDE4MzI3YzIifQ=="/>
  </w:docVars>
  <w:rsids>
    <w:rsidRoot w:val="77B534B8"/>
    <w:rsid w:val="03FF1308"/>
    <w:rsid w:val="0A342878"/>
    <w:rsid w:val="42D211C0"/>
    <w:rsid w:val="5B3F3F40"/>
    <w:rsid w:val="64576EC1"/>
    <w:rsid w:val="74D66E6C"/>
    <w:rsid w:val="77B5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锐华</dc:creator>
  <cp:lastModifiedBy>锐华</cp:lastModifiedBy>
  <dcterms:modified xsi:type="dcterms:W3CDTF">2023-12-07T01:42:23Z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1113544A422642EC96D4C49512531353_13</vt:lpwstr>
  </property>
</Properties>
</file>