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default" w:eastAsia="黑体"/>
          <w:snapToGrid w:val="0"/>
          <w:kern w:val="0"/>
          <w:sz w:val="32"/>
          <w:lang w:val="en-US" w:eastAsia="zh-CN"/>
        </w:rPr>
      </w:pPr>
      <w:r>
        <w:rPr>
          <w:rFonts w:eastAsia="黑体"/>
          <w:snapToGrid w:val="0"/>
          <w:kern w:val="0"/>
          <w:sz w:val="32"/>
        </w:rPr>
        <w:t>附件</w:t>
      </w:r>
      <w:r>
        <w:rPr>
          <w:rFonts w:hint="eastAsia" w:eastAsia="黑体"/>
          <w:snapToGrid w:val="0"/>
          <w:kern w:val="0"/>
          <w:sz w:val="32"/>
          <w:lang w:val="en-US" w:eastAsia="zh-CN"/>
        </w:rPr>
        <w:t>10</w:t>
      </w:r>
      <w:bookmarkStart w:id="0" w:name="_GoBack"/>
      <w:bookmarkEnd w:id="0"/>
    </w:p>
    <w:p>
      <w:pPr>
        <w:widowControl/>
        <w:spacing w:line="600" w:lineRule="exact"/>
        <w:jc w:val="left"/>
        <w:rPr>
          <w:rFonts w:eastAsia="方正仿宋_GBK"/>
          <w:kern w:val="0"/>
          <w:sz w:val="32"/>
          <w:szCs w:val="32"/>
          <w:lang w:bidi="ar"/>
        </w:rPr>
      </w:pPr>
    </w:p>
    <w:p>
      <w:pPr>
        <w:widowControl/>
        <w:spacing w:line="600" w:lineRule="exact"/>
        <w:jc w:val="center"/>
        <w:rPr>
          <w:rFonts w:eastAsia="方正小标宋简体"/>
          <w:kern w:val="0"/>
          <w:sz w:val="36"/>
          <w:szCs w:val="36"/>
          <w:lang w:bidi="ar"/>
        </w:rPr>
      </w:pPr>
      <w:r>
        <w:rPr>
          <w:rFonts w:eastAsia="方正小标宋简体"/>
          <w:kern w:val="0"/>
          <w:sz w:val="36"/>
          <w:szCs w:val="36"/>
          <w:lang w:bidi="ar"/>
        </w:rPr>
        <w:t>关于202</w:t>
      </w:r>
      <w:r>
        <w:rPr>
          <w:rFonts w:hint="eastAsia" w:eastAsia="方正小标宋简体"/>
          <w:kern w:val="0"/>
          <w:sz w:val="36"/>
          <w:szCs w:val="36"/>
          <w:lang w:bidi="ar"/>
        </w:rPr>
        <w:t>3</w:t>
      </w:r>
      <w:r>
        <w:rPr>
          <w:rFonts w:eastAsia="方正小标宋简体"/>
          <w:kern w:val="0"/>
          <w:sz w:val="36"/>
          <w:szCs w:val="36"/>
          <w:lang w:bidi="ar"/>
        </w:rPr>
        <w:t>年度职称评审具体工作的政策问答</w:t>
      </w:r>
    </w:p>
    <w:p>
      <w:pPr>
        <w:widowControl/>
        <w:spacing w:line="600" w:lineRule="exact"/>
        <w:jc w:val="left"/>
        <w:rPr>
          <w:rFonts w:eastAsia="方正仿宋_GBK"/>
          <w:kern w:val="0"/>
          <w:sz w:val="32"/>
          <w:szCs w:val="32"/>
          <w:lang w:bidi="ar"/>
        </w:rPr>
      </w:pP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一、职称资历年限如何计算？ </w:t>
      </w:r>
    </w:p>
    <w:p>
      <w:pPr>
        <w:widowControl/>
        <w:spacing w:line="600" w:lineRule="exact"/>
        <w:ind w:firstLine="640" w:firstLineChars="200"/>
        <w:jc w:val="left"/>
        <w:rPr>
          <w:rStyle w:val="5"/>
          <w:rFonts w:hint="eastAsia" w:eastAsia="楷体_GB2312"/>
          <w:b w:val="0"/>
          <w:bCs w:val="0"/>
          <w:snapToGrid w:val="0"/>
          <w:color w:val="000000"/>
          <w:sz w:val="32"/>
          <w:szCs w:val="32"/>
        </w:rPr>
      </w:pPr>
      <w:r>
        <w:rPr>
          <w:rStyle w:val="5"/>
          <w:rFonts w:hint="eastAsia" w:eastAsia="楷体_GB2312"/>
          <w:b w:val="0"/>
          <w:bCs w:val="0"/>
          <w:snapToGrid w:val="0"/>
          <w:color w:val="000000"/>
          <w:sz w:val="32"/>
          <w:szCs w:val="32"/>
        </w:rPr>
        <w:t>（一）职称资历年限的计算以职称评审年度为依据。</w:t>
      </w:r>
    </w:p>
    <w:p>
      <w:pPr>
        <w:widowControl/>
        <w:spacing w:line="600" w:lineRule="exact"/>
        <w:ind w:firstLine="640" w:firstLineChars="200"/>
        <w:jc w:val="left"/>
        <w:rPr>
          <w:rFonts w:eastAsia="仿宋_GB2312"/>
          <w:kern w:val="0"/>
          <w:sz w:val="32"/>
          <w:szCs w:val="32"/>
          <w:lang w:bidi="ar"/>
        </w:rPr>
      </w:pPr>
      <w:r>
        <w:rPr>
          <w:rFonts w:hint="eastAsia" w:eastAsia="仿宋_GB2312"/>
          <w:kern w:val="0"/>
          <w:sz w:val="32"/>
          <w:szCs w:val="32"/>
          <w:lang w:bidi="ar"/>
        </w:rPr>
        <w:t>对于2021年度及此后评审取得职称的人员，评审高一级职称时，职称资历年限的起算时间为本级职称评审年度的下一自然年1月1日，截止时间为高一级职称评审年度的12月31日，</w:t>
      </w:r>
      <w:r>
        <w:rPr>
          <w:rFonts w:eastAsia="仿宋_GB2312"/>
          <w:kern w:val="0"/>
          <w:sz w:val="32"/>
          <w:szCs w:val="32"/>
          <w:lang w:bidi="ar"/>
        </w:rPr>
        <w:t>同一年度内评委会开展职称评审的具体时间不影响资历计算。例如</w:t>
      </w:r>
      <w:r>
        <w:rPr>
          <w:rFonts w:hint="eastAsia" w:eastAsia="仿宋_GB2312"/>
          <w:kern w:val="0"/>
          <w:sz w:val="32"/>
          <w:szCs w:val="32"/>
          <w:lang w:bidi="ar"/>
        </w:rPr>
        <w:t>：</w:t>
      </w:r>
      <w:r>
        <w:rPr>
          <w:rFonts w:eastAsia="仿宋_GB2312"/>
          <w:kern w:val="0"/>
          <w:sz w:val="32"/>
          <w:szCs w:val="32"/>
          <w:lang w:bidi="ar"/>
        </w:rPr>
        <w:t>申报人在2023年4月通过评审取得2022年度中级职称，申报高级职称评审时，其职称资历年限从2023年1月1日起算，到2027年12月31日满5年。</w:t>
      </w:r>
    </w:p>
    <w:p>
      <w:pPr>
        <w:widowControl/>
        <w:spacing w:line="600" w:lineRule="exact"/>
        <w:ind w:firstLine="640" w:firstLineChars="200"/>
        <w:jc w:val="left"/>
        <w:rPr>
          <w:rFonts w:eastAsia="仿宋_GB2312"/>
          <w:kern w:val="0"/>
          <w:sz w:val="32"/>
          <w:szCs w:val="32"/>
          <w:lang w:bidi="ar"/>
        </w:rPr>
      </w:pPr>
      <w:r>
        <w:rPr>
          <w:rFonts w:hint="eastAsia" w:eastAsia="仿宋_GB2312"/>
          <w:kern w:val="0"/>
          <w:sz w:val="32"/>
          <w:szCs w:val="32"/>
          <w:lang w:bidi="ar"/>
        </w:rPr>
        <w:t>对于2020年度及以前年度通过评审取得职称的人员，</w:t>
      </w:r>
      <w:r>
        <w:rPr>
          <w:rFonts w:eastAsia="仿宋_GB2312"/>
          <w:kern w:val="0"/>
          <w:sz w:val="32"/>
          <w:szCs w:val="32"/>
          <w:lang w:bidi="ar"/>
        </w:rPr>
        <w:t>申报评审高一级职称时，职称资历年限的起算时间为本级职称评审年度的1月1日，截止时间为申报高一级职称评审年度的12月31日。例如</w:t>
      </w:r>
      <w:r>
        <w:rPr>
          <w:rFonts w:hint="eastAsia" w:eastAsia="仿宋_GB2312"/>
          <w:kern w:val="0"/>
          <w:sz w:val="32"/>
          <w:szCs w:val="32"/>
          <w:lang w:bidi="ar"/>
        </w:rPr>
        <w:t>：</w:t>
      </w:r>
      <w:r>
        <w:rPr>
          <w:rFonts w:eastAsia="仿宋_GB2312"/>
          <w:kern w:val="0"/>
          <w:sz w:val="32"/>
          <w:szCs w:val="32"/>
          <w:lang w:bidi="ar"/>
        </w:rPr>
        <w:t>申报人在 2018年11月通过评审取得2018年度中级职称，申报高级职称评审时，其职称资历年限从2018年1月1日起算，到2022年12月31日满5年。又如</w:t>
      </w:r>
      <w:r>
        <w:rPr>
          <w:rFonts w:hint="eastAsia" w:eastAsia="仿宋_GB2312"/>
          <w:kern w:val="0"/>
          <w:sz w:val="32"/>
          <w:szCs w:val="32"/>
          <w:lang w:bidi="ar"/>
        </w:rPr>
        <w:t>：</w:t>
      </w:r>
      <w:r>
        <w:rPr>
          <w:rFonts w:eastAsia="仿宋_GB2312"/>
          <w:kern w:val="0"/>
          <w:sz w:val="32"/>
          <w:szCs w:val="32"/>
          <w:lang w:bidi="ar"/>
        </w:rPr>
        <w:t xml:space="preserve">申报人2020年6月通过评审取得2019年度助理级职称，申报中级职称评审时，其职称资历年限从2019年1月1日起算，到2022年12月31日满4年。 </w:t>
      </w:r>
    </w:p>
    <w:p>
      <w:pPr>
        <w:adjustRightInd w:val="0"/>
        <w:snapToGrid w:val="0"/>
        <w:spacing w:line="560" w:lineRule="exact"/>
        <w:ind w:firstLine="640" w:firstLineChars="200"/>
        <w:rPr>
          <w:rFonts w:eastAsia="仿宋_GB2312"/>
          <w:snapToGrid w:val="0"/>
          <w:kern w:val="0"/>
          <w:sz w:val="32"/>
        </w:rPr>
      </w:pPr>
      <w:r>
        <w:rPr>
          <w:rFonts w:hint="eastAsia" w:eastAsia="仿宋_GB2312"/>
          <w:kern w:val="0"/>
          <w:sz w:val="32"/>
          <w:szCs w:val="32"/>
          <w:lang w:bidi="ar"/>
        </w:rPr>
        <w:t>对于通过考试取得专业技术人员职业资格和粤人社规〔2020〕33号文出台前认定取得职称的人员，</w:t>
      </w:r>
      <w:r>
        <w:rPr>
          <w:rFonts w:eastAsia="仿宋_GB2312"/>
          <w:snapToGrid w:val="0"/>
          <w:kern w:val="0"/>
          <w:sz w:val="32"/>
        </w:rPr>
        <w:t>评审高一级职称时，职称资历年限的起算时间为考试和认定通过之日，截止时间为高一级职称评审年度的12月31日。</w:t>
      </w:r>
      <w:r>
        <w:rPr>
          <w:rFonts w:hint="eastAsia" w:eastAsia="仿宋_GB2312"/>
          <w:snapToGrid w:val="0"/>
          <w:kern w:val="0"/>
          <w:sz w:val="32"/>
        </w:rPr>
        <w:t>例如：申报人在2017年3月3日通过考试取得一级建造师职业资格，申报2022年度高级工程师职称评审时，其职称资历年限从2017年3月3日起算，截止时间为2022年12月31日。又如：申报人在2019年8月通过考核认定取得助理级职称，申报中级职称评审时，其职称资历年限从2019年8月起算，截止时间为中级职称评审年度的12月31日。</w:t>
      </w:r>
    </w:p>
    <w:p>
      <w:pPr>
        <w:adjustRightInd w:val="0"/>
        <w:snapToGrid w:val="0"/>
        <w:spacing w:line="560" w:lineRule="exact"/>
        <w:ind w:firstLine="640" w:firstLineChars="200"/>
        <w:rPr>
          <w:rFonts w:eastAsia="仿宋_GB2312"/>
          <w:snapToGrid w:val="0"/>
          <w:kern w:val="0"/>
          <w:sz w:val="32"/>
        </w:rPr>
      </w:pPr>
      <w:r>
        <w:rPr>
          <w:rFonts w:hint="eastAsia" w:eastAsia="仿宋_GB2312"/>
          <w:snapToGrid w:val="0"/>
          <w:kern w:val="0"/>
          <w:sz w:val="32"/>
        </w:rPr>
        <w:t>对于粤人社规〔2020〕33号文出台后通过职称评委会评审认定取得职称的人员，评审高一级职称时，</w:t>
      </w:r>
      <w:r>
        <w:rPr>
          <w:rFonts w:eastAsia="仿宋_GB2312"/>
          <w:snapToGrid w:val="0"/>
          <w:kern w:val="0"/>
          <w:sz w:val="32"/>
        </w:rPr>
        <w:t>职称资历年限和有效材料时段的起算时间为本级职称评审年度的下一自然年1月1日，截止时间为高一级职称评审年度的12月31日。</w:t>
      </w:r>
    </w:p>
    <w:p>
      <w:pPr>
        <w:numPr>
          <w:ilvl w:val="0"/>
          <w:numId w:val="1"/>
        </w:numPr>
        <w:adjustRightInd w:val="0"/>
        <w:snapToGrid w:val="0"/>
        <w:spacing w:line="600" w:lineRule="exact"/>
        <w:ind w:firstLine="640" w:firstLineChars="200"/>
        <w:rPr>
          <w:rFonts w:hint="eastAsia" w:ascii="楷体_GB2312" w:hAnsi="楷体_GB2312" w:eastAsia="楷体_GB2312" w:cs="楷体_GB2312"/>
          <w:snapToGrid w:val="0"/>
          <w:kern w:val="0"/>
          <w:sz w:val="32"/>
          <w:szCs w:val="24"/>
        </w:rPr>
      </w:pPr>
      <w:r>
        <w:rPr>
          <w:rFonts w:hint="eastAsia" w:ascii="楷体_GB2312" w:hAnsi="楷体_GB2312" w:eastAsia="楷体_GB2312" w:cs="楷体_GB2312"/>
          <w:snapToGrid w:val="0"/>
          <w:kern w:val="0"/>
          <w:sz w:val="32"/>
          <w:szCs w:val="24"/>
        </w:rPr>
        <w:t>资历的计算是与学历紧密结合的。</w:t>
      </w:r>
    </w:p>
    <w:p>
      <w:pPr>
        <w:adjustRightInd w:val="0"/>
        <w:snapToGrid w:val="0"/>
        <w:spacing w:line="600" w:lineRule="exact"/>
        <w:ind w:firstLine="640"/>
        <w:rPr>
          <w:rFonts w:eastAsia="仿宋_GB2312"/>
          <w:snapToGrid w:val="0"/>
          <w:kern w:val="0"/>
          <w:sz w:val="32"/>
          <w:szCs w:val="24"/>
        </w:rPr>
      </w:pPr>
      <w:r>
        <w:rPr>
          <w:rFonts w:eastAsia="仿宋_GB2312"/>
          <w:snapToGrid w:val="0"/>
          <w:kern w:val="0"/>
          <w:sz w:val="32"/>
          <w:szCs w:val="24"/>
        </w:rPr>
        <w:t>职称评审的资历条件按各系列（专业）职称评价标准条件和粤人发〔2007〕197号文执行。初次职称考核认定的资历条件按《广东省初次职称考核认定规定》执行。</w:t>
      </w:r>
    </w:p>
    <w:p>
      <w:pPr>
        <w:adjustRightInd w:val="0"/>
        <w:snapToGrid w:val="0"/>
        <w:spacing w:line="600" w:lineRule="exact"/>
        <w:ind w:firstLine="640" w:firstLineChars="200"/>
        <w:rPr>
          <w:rFonts w:eastAsia="仿宋_GB2312"/>
          <w:snapToGrid w:val="0"/>
          <w:kern w:val="0"/>
          <w:sz w:val="32"/>
          <w:szCs w:val="24"/>
        </w:rPr>
      </w:pPr>
      <w:r>
        <w:rPr>
          <w:rFonts w:eastAsia="仿宋_GB2312"/>
          <w:snapToGrid w:val="0"/>
          <w:kern w:val="0"/>
          <w:sz w:val="32"/>
          <w:szCs w:val="24"/>
        </w:rPr>
        <w:t>例如：张某，1993年高中学历毕业，毕业后一直从事道路与桥梁工程工作，通过成人自学考试在2022年3月取得本科毕业证。张三能否以“具备大学本科学历，从事本专业技术工作满1年”的条件申报评审2022年度的道路与桥梁工程助理工程师职称呢？根据《广东省交通运输工程技术人才职称评价标准条件》交通运输工程技术人才职称的最低学历条件为中等职业学校毕业学历，结合粤人发〔2007〕197号文“</w:t>
      </w:r>
      <w:r>
        <w:rPr>
          <w:rFonts w:eastAsia="仿宋_GB2312"/>
          <w:bCs/>
          <w:snapToGrid w:val="0"/>
          <w:kern w:val="0"/>
          <w:sz w:val="32"/>
        </w:rPr>
        <w:t>专业技术人员在取得本专业或相近专业中专以上学历后，通过后续学历教育获得本专业或相近专业高一档次学历的，其专业技术工作时间可从取得中专以上学历后累加计算</w:t>
      </w:r>
      <w:r>
        <w:rPr>
          <w:rFonts w:eastAsia="仿宋_GB2312"/>
          <w:bCs/>
          <w:snapToGrid w:val="0"/>
          <w:kern w:val="0"/>
          <w:sz w:val="32"/>
          <w:szCs w:val="24"/>
        </w:rPr>
        <w:t>”的精神，张某的专业技术工作时间（即资历）只能从2022年3月起算，到2022年12月31日未满1年，不符合</w:t>
      </w:r>
      <w:r>
        <w:rPr>
          <w:rFonts w:eastAsia="仿宋_GB2312"/>
          <w:snapToGrid w:val="0"/>
          <w:kern w:val="0"/>
          <w:sz w:val="32"/>
          <w:szCs w:val="24"/>
        </w:rPr>
        <w:t>“具备大学本科学历，从事本专业技术工作满1年”的条件要求。</w:t>
      </w:r>
    </w:p>
    <w:p>
      <w:pPr>
        <w:spacing w:line="600" w:lineRule="exact"/>
        <w:ind w:firstLine="640"/>
        <w:rPr>
          <w:rFonts w:eastAsia="仿宋_GB2312"/>
          <w:bCs/>
          <w:snapToGrid w:val="0"/>
          <w:kern w:val="0"/>
          <w:sz w:val="32"/>
        </w:rPr>
      </w:pPr>
      <w:r>
        <w:rPr>
          <w:rFonts w:eastAsia="仿宋_GB2312"/>
          <w:snapToGrid w:val="0"/>
          <w:kern w:val="0"/>
          <w:sz w:val="32"/>
          <w:szCs w:val="24"/>
        </w:rPr>
        <w:t>又如：李某，2010年高中学历毕业，毕业后一直从事档案工作，能否以“具备高中毕业学历，从事档案工作满1年”的条件申报评审2022年度的档案管理员职称呢？根据《广东省档案专业人员职称评价标准条件》档案专业人员职称的最低学历要求为高中，不受粤人发〔2007〕197号文“</w:t>
      </w:r>
      <w:r>
        <w:rPr>
          <w:rFonts w:eastAsia="仿宋_GB2312"/>
          <w:bCs/>
          <w:snapToGrid w:val="0"/>
          <w:kern w:val="0"/>
          <w:sz w:val="32"/>
        </w:rPr>
        <w:t>专业技术人员在取得本专业或相近专业中专以上学历后，通过后续学历教育获得本专业或相近专业高一档次学历的，其专业技术工作时间可从取得中专以上学历后累加计算</w:t>
      </w:r>
      <w:r>
        <w:rPr>
          <w:rFonts w:eastAsia="仿宋_GB2312"/>
          <w:bCs/>
          <w:snapToGrid w:val="0"/>
          <w:kern w:val="0"/>
          <w:sz w:val="32"/>
          <w:szCs w:val="24"/>
        </w:rPr>
        <w:t>”的要求限制，符合</w:t>
      </w:r>
      <w:r>
        <w:rPr>
          <w:rFonts w:eastAsia="仿宋_GB2312"/>
          <w:snapToGrid w:val="0"/>
          <w:kern w:val="0"/>
          <w:sz w:val="32"/>
          <w:szCs w:val="24"/>
        </w:rPr>
        <w:t>“具备高中毕业学历，从事档案工作满1年”的</w:t>
      </w:r>
      <w:r>
        <w:rPr>
          <w:rFonts w:eastAsia="仿宋_GB2312"/>
          <w:bCs/>
          <w:snapToGrid w:val="0"/>
          <w:kern w:val="0"/>
          <w:sz w:val="32"/>
        </w:rPr>
        <w:t>条件要求。</w:t>
      </w:r>
    </w:p>
    <w:p>
      <w:pPr>
        <w:spacing w:line="600" w:lineRule="exact"/>
        <w:ind w:firstLine="640"/>
        <w:rPr>
          <w:rFonts w:hint="eastAsia"/>
        </w:rPr>
      </w:pPr>
      <w:r>
        <w:rPr>
          <w:rFonts w:eastAsia="仿宋_GB2312"/>
          <w:bCs/>
          <w:snapToGrid w:val="0"/>
          <w:kern w:val="0"/>
          <w:sz w:val="32"/>
        </w:rPr>
        <w:t>再如：</w:t>
      </w:r>
      <w:r>
        <w:rPr>
          <w:rFonts w:eastAsia="仿宋_GB2312"/>
          <w:sz w:val="32"/>
          <w:szCs w:val="32"/>
        </w:rPr>
        <w:t>王某，2020年4月全日制大专学历建筑结构设计专业毕业，毕业后从事建筑结构设计工作至今，2022年7月函授本科学历建筑结构设计专业毕业，能否以“大学本科毕业后，从事专业技术工作1年以上”的条件或“大学专科毕业后，从事专业技术工作3年以上”的条件申报2022年度初次职称考核认定助理工程师职称？根据《广东省初次职称考核认定规定》，非全日制学历的不符合初次职称考核认定条件，王某不能以函授本科学历申报。其全日制大专是2020年4月毕业的，到2022年12月31日未满3年，不符合“大学专科毕业后，从事专业技术工作3年以上”的条件要求。</w:t>
      </w:r>
      <w:r>
        <w:t xml:space="preserve">  </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二、有效材料时段如何界定？ </w:t>
      </w:r>
    </w:p>
    <w:p>
      <w:pPr>
        <w:widowControl/>
        <w:spacing w:line="600" w:lineRule="exact"/>
        <w:ind w:firstLine="640" w:firstLineChars="200"/>
        <w:jc w:val="left"/>
        <w:rPr>
          <w:rFonts w:eastAsia="仿宋_GB2312"/>
          <w:kern w:val="0"/>
          <w:sz w:val="32"/>
          <w:szCs w:val="32"/>
          <w:lang w:bidi="ar"/>
        </w:rPr>
      </w:pPr>
      <w:r>
        <w:rPr>
          <w:rStyle w:val="5"/>
          <w:rFonts w:hint="eastAsia" w:eastAsia="楷体_GB2312"/>
          <w:b w:val="0"/>
          <w:bCs w:val="0"/>
          <w:snapToGrid w:val="0"/>
          <w:color w:val="000000"/>
          <w:sz w:val="32"/>
          <w:szCs w:val="32"/>
        </w:rPr>
        <w:t>对于2021年度及此后年度评审通过的人员，</w:t>
      </w:r>
      <w:r>
        <w:rPr>
          <w:rFonts w:eastAsia="仿宋_GB2312"/>
          <w:kern w:val="0"/>
          <w:sz w:val="32"/>
          <w:szCs w:val="32"/>
          <w:lang w:bidi="ar"/>
        </w:rPr>
        <w:t>申报高一级职称时有效材料的起算时间为本级职称评审年度的下一自然年1月1日，截止时间为高一级职称评审年度的12月31日。例如</w:t>
      </w:r>
      <w:r>
        <w:rPr>
          <w:rFonts w:hint="eastAsia" w:eastAsia="仿宋_GB2312"/>
          <w:kern w:val="0"/>
          <w:sz w:val="32"/>
          <w:szCs w:val="32"/>
          <w:lang w:bidi="ar"/>
        </w:rPr>
        <w:t>：</w:t>
      </w:r>
      <w:r>
        <w:rPr>
          <w:rFonts w:eastAsia="仿宋_GB2312"/>
          <w:kern w:val="0"/>
          <w:sz w:val="32"/>
          <w:szCs w:val="32"/>
          <w:lang w:bidi="ar"/>
        </w:rPr>
        <w:t xml:space="preserve">申报人在2023年3月通过2022年度职称评审取得中级职称，在申报副高级职称时，有效材料时段自2023年1月1日起算，至副高级职称评审年度的12月31日止。 </w:t>
      </w:r>
    </w:p>
    <w:p>
      <w:pPr>
        <w:widowControl/>
        <w:spacing w:line="600" w:lineRule="exact"/>
        <w:ind w:firstLine="640" w:firstLineChars="200"/>
        <w:jc w:val="left"/>
        <w:rPr>
          <w:rFonts w:eastAsia="仿宋_GB2312"/>
          <w:kern w:val="0"/>
          <w:sz w:val="32"/>
          <w:szCs w:val="32"/>
          <w:lang w:bidi="ar"/>
        </w:rPr>
      </w:pPr>
      <w:r>
        <w:rPr>
          <w:rStyle w:val="5"/>
          <w:rFonts w:hint="eastAsia" w:eastAsia="楷体_GB2312"/>
          <w:b w:val="0"/>
          <w:bCs w:val="0"/>
          <w:snapToGrid w:val="0"/>
          <w:color w:val="000000"/>
          <w:sz w:val="32"/>
          <w:szCs w:val="32"/>
        </w:rPr>
        <w:t>对于2021年度以前取得职称的人员，</w:t>
      </w:r>
      <w:r>
        <w:rPr>
          <w:rFonts w:eastAsia="仿宋_GB2312"/>
          <w:kern w:val="0"/>
          <w:sz w:val="32"/>
          <w:szCs w:val="32"/>
          <w:lang w:bidi="ar"/>
        </w:rPr>
        <w:t>鉴于此前有效材料时段的均截止到评审年度的8月31日，为做好衔接过渡，申报高一级职称时有效材料时段从本级职称评审年度的9月1日起算，至高一级职称评审年度的12月31日止。例如</w:t>
      </w:r>
      <w:r>
        <w:rPr>
          <w:rFonts w:hint="eastAsia" w:eastAsia="仿宋_GB2312"/>
          <w:kern w:val="0"/>
          <w:sz w:val="32"/>
          <w:szCs w:val="32"/>
          <w:lang w:bidi="ar"/>
        </w:rPr>
        <w:t>：</w:t>
      </w:r>
      <w:r>
        <w:rPr>
          <w:rFonts w:eastAsia="仿宋_GB2312"/>
          <w:kern w:val="0"/>
          <w:sz w:val="32"/>
          <w:szCs w:val="32"/>
          <w:lang w:bidi="ar"/>
        </w:rPr>
        <w:t>申报人在2017年11月通过2017年度职称评审取得中级职称，申报副高级职称</w:t>
      </w:r>
      <w:r>
        <w:rPr>
          <w:rFonts w:hint="eastAsia" w:eastAsia="仿宋_GB2312"/>
          <w:kern w:val="0"/>
          <w:sz w:val="32"/>
          <w:szCs w:val="32"/>
          <w:lang w:bidi="ar"/>
        </w:rPr>
        <w:t>评审</w:t>
      </w:r>
      <w:r>
        <w:rPr>
          <w:rFonts w:eastAsia="仿宋_GB2312"/>
          <w:kern w:val="0"/>
          <w:sz w:val="32"/>
          <w:szCs w:val="32"/>
          <w:lang w:bidi="ar"/>
        </w:rPr>
        <w:t>时，有效材料时段自2017年9月1日起算，至高一级职称评审年度的12月31日止。</w:t>
      </w:r>
      <w:r>
        <w:rPr>
          <w:rFonts w:hint="eastAsia" w:eastAsia="仿宋_GB2312"/>
          <w:kern w:val="0"/>
          <w:sz w:val="32"/>
          <w:szCs w:val="32"/>
          <w:lang w:bidi="ar"/>
        </w:rPr>
        <w:t>又</w:t>
      </w:r>
      <w:r>
        <w:rPr>
          <w:rFonts w:eastAsia="仿宋_GB2312"/>
          <w:kern w:val="0"/>
          <w:sz w:val="32"/>
          <w:szCs w:val="32"/>
          <w:lang w:bidi="ar"/>
        </w:rPr>
        <w:t>如</w:t>
      </w:r>
      <w:r>
        <w:rPr>
          <w:rFonts w:hint="eastAsia" w:eastAsia="仿宋_GB2312"/>
          <w:kern w:val="0"/>
          <w:sz w:val="32"/>
          <w:szCs w:val="32"/>
          <w:lang w:bidi="ar"/>
        </w:rPr>
        <w:t>：</w:t>
      </w:r>
      <w:r>
        <w:rPr>
          <w:rFonts w:eastAsia="仿宋_GB2312"/>
          <w:kern w:val="0"/>
          <w:sz w:val="32"/>
          <w:szCs w:val="32"/>
          <w:lang w:bidi="ar"/>
        </w:rPr>
        <w:t>申报人</w:t>
      </w:r>
      <w:r>
        <w:rPr>
          <w:rFonts w:hint="eastAsia" w:eastAsia="仿宋_GB2312"/>
          <w:kern w:val="0"/>
          <w:sz w:val="32"/>
          <w:szCs w:val="32"/>
          <w:lang w:bidi="ar"/>
        </w:rPr>
        <w:t>在</w:t>
      </w:r>
      <w:r>
        <w:rPr>
          <w:rFonts w:eastAsia="仿宋_GB2312"/>
          <w:kern w:val="0"/>
          <w:sz w:val="32"/>
          <w:szCs w:val="32"/>
          <w:lang w:bidi="ar"/>
        </w:rPr>
        <w:t>2018年3月通过2017年度职称评审取得</w:t>
      </w:r>
      <w:r>
        <w:rPr>
          <w:rFonts w:hint="eastAsia" w:eastAsia="仿宋_GB2312"/>
          <w:kern w:val="0"/>
          <w:sz w:val="32"/>
          <w:szCs w:val="32"/>
          <w:lang w:bidi="ar"/>
        </w:rPr>
        <w:t>助理级职称</w:t>
      </w:r>
      <w:r>
        <w:rPr>
          <w:rFonts w:eastAsia="仿宋_GB2312"/>
          <w:kern w:val="0"/>
          <w:sz w:val="32"/>
          <w:szCs w:val="32"/>
          <w:lang w:bidi="ar"/>
        </w:rPr>
        <w:t>，其有效材料时段仍</w:t>
      </w:r>
      <w:r>
        <w:rPr>
          <w:rFonts w:hint="eastAsia" w:eastAsia="仿宋_GB2312"/>
          <w:kern w:val="0"/>
          <w:sz w:val="32"/>
          <w:szCs w:val="32"/>
          <w:lang w:bidi="ar"/>
        </w:rPr>
        <w:t>自</w:t>
      </w:r>
      <w:r>
        <w:rPr>
          <w:rFonts w:eastAsia="仿宋_GB2312"/>
          <w:kern w:val="0"/>
          <w:sz w:val="32"/>
          <w:szCs w:val="32"/>
          <w:lang w:bidi="ar"/>
        </w:rPr>
        <w:t>2017年9月1日起算，至</w:t>
      </w:r>
      <w:r>
        <w:rPr>
          <w:rFonts w:hint="eastAsia" w:eastAsia="仿宋_GB2312"/>
          <w:kern w:val="0"/>
          <w:sz w:val="32"/>
          <w:szCs w:val="32"/>
          <w:lang w:bidi="ar"/>
        </w:rPr>
        <w:t>中级</w:t>
      </w:r>
      <w:r>
        <w:rPr>
          <w:rFonts w:eastAsia="仿宋_GB2312"/>
          <w:kern w:val="0"/>
          <w:sz w:val="32"/>
          <w:szCs w:val="32"/>
          <w:lang w:bidi="ar"/>
        </w:rPr>
        <w:t xml:space="preserve">职称评审年度的12月31日止。 </w:t>
      </w:r>
    </w:p>
    <w:p>
      <w:pPr>
        <w:adjustRightInd w:val="0"/>
        <w:snapToGrid w:val="0"/>
        <w:spacing w:line="560" w:lineRule="exact"/>
        <w:ind w:firstLine="640" w:firstLineChars="200"/>
        <w:rPr>
          <w:rFonts w:eastAsia="仿宋_GB2312"/>
          <w:snapToGrid w:val="0"/>
          <w:kern w:val="0"/>
          <w:sz w:val="32"/>
        </w:rPr>
      </w:pPr>
      <w:r>
        <w:rPr>
          <w:rStyle w:val="5"/>
          <w:rFonts w:hint="eastAsia" w:eastAsia="楷体_GB2312"/>
          <w:b w:val="0"/>
          <w:bCs w:val="0"/>
          <w:snapToGrid w:val="0"/>
          <w:color w:val="000000"/>
          <w:sz w:val="32"/>
          <w:szCs w:val="32"/>
        </w:rPr>
        <w:t>对于通过考试取得专业技术人员职业资格和粤人社规〔2020〕33号文出台前认定取得职称的人员，</w:t>
      </w:r>
      <w:r>
        <w:rPr>
          <w:rFonts w:eastAsia="仿宋_GB2312"/>
          <w:snapToGrid w:val="0"/>
          <w:kern w:val="0"/>
          <w:sz w:val="32"/>
        </w:rPr>
        <w:t>评审高一级职称时，有效材料时段的起算时间为考试和认定通过之日，截止时间为高一级职称评审年度的12月31日。</w:t>
      </w:r>
      <w:r>
        <w:rPr>
          <w:rFonts w:hint="eastAsia" w:eastAsia="仿宋_GB2312"/>
          <w:snapToGrid w:val="0"/>
          <w:kern w:val="0"/>
          <w:sz w:val="32"/>
        </w:rPr>
        <w:t>例如：申报人在2017年3月3日通过考试取得一级建造师职业资格，在申报2022年度高级工程师职称评审时，有效材料时段从2017年3月3日起算，截止时间为2022年12月31日。又如：申报人在2019年8月通过考核认定取得助理级职称，在申报中级职称评审时，有效材料时段从2019年8月起算，截止时间为中级职称评审年度的12月31日。</w:t>
      </w:r>
    </w:p>
    <w:p>
      <w:pPr>
        <w:adjustRightInd w:val="0"/>
        <w:snapToGrid w:val="0"/>
        <w:spacing w:line="560" w:lineRule="exact"/>
        <w:ind w:firstLine="640" w:firstLineChars="200"/>
        <w:rPr>
          <w:rFonts w:hint="eastAsia" w:eastAsia="仿宋_GB2312"/>
          <w:snapToGrid w:val="0"/>
          <w:kern w:val="0"/>
          <w:sz w:val="32"/>
        </w:rPr>
      </w:pPr>
      <w:r>
        <w:rPr>
          <w:rStyle w:val="5"/>
          <w:rFonts w:hint="eastAsia" w:eastAsia="楷体_GB2312"/>
          <w:b w:val="0"/>
          <w:bCs w:val="0"/>
          <w:snapToGrid w:val="0"/>
          <w:color w:val="000000"/>
          <w:sz w:val="32"/>
          <w:szCs w:val="32"/>
        </w:rPr>
        <w:t>对于粤人社规〔2020〕33号文出台后通过职称评委会评审认定取得职称的人员，</w:t>
      </w:r>
      <w:r>
        <w:rPr>
          <w:rFonts w:hint="eastAsia" w:eastAsia="仿宋_GB2312"/>
          <w:snapToGrid w:val="0"/>
          <w:kern w:val="0"/>
          <w:sz w:val="32"/>
        </w:rPr>
        <w:t>评审高一级职称时，</w:t>
      </w:r>
      <w:r>
        <w:rPr>
          <w:rFonts w:eastAsia="仿宋_GB2312"/>
          <w:snapToGrid w:val="0"/>
          <w:kern w:val="0"/>
          <w:sz w:val="32"/>
        </w:rPr>
        <w:t>职称资历年限和有效材料时段的起算时间为本级职称评审年度的下一自然年1月1日，截止时间为高一级职称评审年度的12月31日。</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三、革命老区、中央苏区和民族地区如何界定？ </w:t>
      </w:r>
    </w:p>
    <w:p>
      <w:pPr>
        <w:widowControl/>
        <w:spacing w:line="600" w:lineRule="exact"/>
        <w:ind w:firstLine="640" w:firstLineChars="200"/>
        <w:jc w:val="left"/>
        <w:rPr>
          <w:rFonts w:eastAsia="方正仿宋_GBK"/>
          <w:kern w:val="0"/>
          <w:sz w:val="32"/>
          <w:szCs w:val="32"/>
          <w:lang w:bidi="ar"/>
        </w:rPr>
      </w:pPr>
      <w:r>
        <w:rPr>
          <w:rFonts w:eastAsia="仿宋_GB2312"/>
          <w:kern w:val="0"/>
          <w:sz w:val="32"/>
          <w:szCs w:val="32"/>
          <w:lang w:bidi="ar"/>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天瑶族乡、怀集县下帅壮族瑶族乡、连州市瑶安瑶族乡和三水瑶族乡、阳山县秤架瑶族乡。</w:t>
      </w:r>
      <w:r>
        <w:rPr>
          <w:rFonts w:eastAsia="方正仿宋_GBK"/>
          <w:kern w:val="0"/>
          <w:sz w:val="32"/>
          <w:szCs w:val="32"/>
          <w:lang w:bidi="ar"/>
        </w:rPr>
        <w:t xml:space="preserve"> </w:t>
      </w:r>
    </w:p>
    <w:p>
      <w:pPr>
        <w:widowControl/>
        <w:spacing w:line="600" w:lineRule="exact"/>
        <w:ind w:firstLine="640" w:firstLineChars="200"/>
        <w:jc w:val="left"/>
        <w:rPr>
          <w:rFonts w:eastAsia="黑体"/>
          <w:snapToGrid w:val="0"/>
          <w:kern w:val="0"/>
          <w:sz w:val="32"/>
        </w:rPr>
      </w:pPr>
      <w:r>
        <w:rPr>
          <w:rFonts w:eastAsia="黑体"/>
          <w:snapToGrid w:val="0"/>
          <w:kern w:val="0"/>
          <w:sz w:val="32"/>
        </w:rPr>
        <w:t>四、202</w:t>
      </w:r>
      <w:r>
        <w:rPr>
          <w:rFonts w:hint="eastAsia" w:eastAsia="黑体"/>
          <w:snapToGrid w:val="0"/>
          <w:kern w:val="0"/>
          <w:sz w:val="32"/>
        </w:rPr>
        <w:t>3</w:t>
      </w:r>
      <w:r>
        <w:rPr>
          <w:rFonts w:eastAsia="黑体"/>
          <w:snapToGrid w:val="0"/>
          <w:kern w:val="0"/>
          <w:sz w:val="32"/>
        </w:rPr>
        <w:t xml:space="preserve">年度职称评审工作是否继续对疫情防控一线专业技术人才实行职称激励政策？ </w:t>
      </w:r>
    </w:p>
    <w:p>
      <w:pPr>
        <w:adjustRightInd w:val="0"/>
        <w:snapToGrid w:val="0"/>
        <w:spacing w:line="600" w:lineRule="exact"/>
        <w:ind w:firstLine="640" w:firstLineChars="200"/>
        <w:jc w:val="left"/>
        <w:rPr>
          <w:rFonts w:eastAsia="仿宋_GB2312"/>
          <w:snapToGrid w:val="0"/>
          <w:kern w:val="0"/>
          <w:sz w:val="32"/>
        </w:rPr>
      </w:pPr>
      <w:r>
        <w:rPr>
          <w:rFonts w:eastAsia="仿宋_GB2312"/>
          <w:snapToGrid w:val="0"/>
          <w:kern w:val="0"/>
          <w:sz w:val="32"/>
        </w:rPr>
        <w:t xml:space="preserve">根据《转发人力资源社会保障部办公厅关于做好新冠肺炎疫 情防控一线专业技术人员职称工作的通知》（粤人社函〔2020〕60 号）、《关于做好疫情防控新阶段关心爱护医务人员工作有关问题 的通知》（人社部函〔2023〕3号）等文件精神，进入疫情防控新阶段，不再新增开展疫情防控“一线”专业技术人才认定；符合国家文件规定的疫情防控专业技术人才，可按相应规定实行职称倾斜。对于原已认定为“一线”专业技术人才的，继续执行原有职称激励政策，不实行政策“收缩”。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 </w:t>
      </w:r>
    </w:p>
    <w:p>
      <w:pPr>
        <w:adjustRightInd w:val="0"/>
        <w:snapToGrid w:val="0"/>
        <w:spacing w:line="600" w:lineRule="exact"/>
        <w:ind w:firstLine="640" w:firstLineChars="200"/>
        <w:jc w:val="left"/>
        <w:rPr>
          <w:rFonts w:eastAsia="仿宋_GB2312"/>
          <w:snapToGrid w:val="0"/>
          <w:kern w:val="0"/>
          <w:sz w:val="32"/>
        </w:rPr>
      </w:pPr>
      <w:r>
        <w:rPr>
          <w:rFonts w:eastAsia="黑体"/>
          <w:snapToGrid w:val="0"/>
          <w:kern w:val="0"/>
          <w:sz w:val="32"/>
        </w:rPr>
        <w:t>五、对于海外高层次引进人才有何职称评审倾斜政策？</w:t>
      </w:r>
      <w:r>
        <w:rPr>
          <w:rFonts w:eastAsia="仿宋_GB2312"/>
          <w:snapToGrid w:val="0"/>
          <w:kern w:val="0"/>
          <w:sz w:val="32"/>
        </w:rPr>
        <w:t xml:space="preserve"> </w:t>
      </w:r>
    </w:p>
    <w:p>
      <w:pPr>
        <w:adjustRightInd w:val="0"/>
        <w:snapToGrid w:val="0"/>
        <w:spacing w:line="600" w:lineRule="exact"/>
        <w:ind w:firstLine="640" w:firstLineChars="200"/>
        <w:jc w:val="left"/>
        <w:rPr>
          <w:rFonts w:eastAsia="仿宋_GB2312"/>
          <w:snapToGrid w:val="0"/>
          <w:kern w:val="0"/>
          <w:sz w:val="32"/>
        </w:rPr>
      </w:pPr>
      <w:r>
        <w:rPr>
          <w:rFonts w:eastAsia="仿宋_GB2312"/>
          <w:snapToGrid w:val="0"/>
          <w:kern w:val="0"/>
          <w:sz w:val="32"/>
        </w:rPr>
        <w:t>对于海外高层次引进人才，当前仍执行《广东省高层次留学 回国人员专业技术资格评定暂行办法》。高校、科研院所、医院等职称自主评审单位，可根据省的文件精神和实际情况，研究制定本单位海外高层次引进人才的职称“绿色通道”规定。 在我省企事业单位工作的海外高层次引进人才，取得首次职称前，可按文件规定的范围、条件、流程申报职称。根据《暂行办法》，应提供境外工作期间取得的业绩成果申报评审，外语、计算机应用能力、继续教育等条件不作为评审必要条件。回国后在境内取得的业绩成果不纳入该“绿色通道”评审的有效材料范围，可作为参考。</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六、外省、中央单位流动至我省的专业技术人才，申报我省职称时原职称是否需要确认？ </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 xml:space="preserve">《职称评审管理暂行规定》（人社部令第 40 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跨单位流动专业技术人才可根据需要自行选择申报职称重新评审或确认，原职称经重新评审或确认后方可在我省申报评审职称。 </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七、跨区域、跨单位流动专业技术人才职称重新评审和确认如何办理？ </w:t>
      </w:r>
    </w:p>
    <w:p>
      <w:pPr>
        <w:adjustRightInd w:val="0"/>
        <w:snapToGrid w:val="0"/>
        <w:spacing w:line="600" w:lineRule="exact"/>
        <w:ind w:firstLine="640" w:firstLineChars="200"/>
        <w:rPr>
          <w:rFonts w:eastAsia="仿宋_GB2312"/>
          <w:kern w:val="0"/>
          <w:sz w:val="32"/>
          <w:szCs w:val="32"/>
          <w:lang w:bidi="ar"/>
        </w:rPr>
      </w:pPr>
      <w:r>
        <w:rPr>
          <w:rFonts w:eastAsia="仿宋_GB2312"/>
          <w:kern w:val="0"/>
          <w:sz w:val="32"/>
          <w:szCs w:val="32"/>
          <w:lang w:bidi="ar"/>
        </w:rPr>
        <w:t>跨区域、跨单位流动专业技术人才职称重新评审工作的申报程序、申报材料与我省常规职称评审相同，结合我省每年度常规职称评审工作同步开展。对于重新评审通过人员，发放我省职称证书。</w:t>
      </w:r>
    </w:p>
    <w:p>
      <w:pPr>
        <w:adjustRightInd w:val="0"/>
        <w:snapToGrid w:val="0"/>
        <w:spacing w:line="600" w:lineRule="exact"/>
        <w:ind w:firstLine="640" w:firstLineChars="200"/>
        <w:rPr>
          <w:rFonts w:eastAsia="仿宋_GB2312"/>
          <w:kern w:val="0"/>
          <w:sz w:val="32"/>
          <w:szCs w:val="32"/>
          <w:lang w:bidi="ar"/>
        </w:rPr>
      </w:pPr>
      <w:r>
        <w:rPr>
          <w:rFonts w:eastAsia="仿宋_GB2312"/>
          <w:kern w:val="0"/>
          <w:sz w:val="32"/>
          <w:szCs w:val="32"/>
          <w:lang w:bidi="ar"/>
        </w:rPr>
        <w:t>跨区域、跨单位流动专业技术人才职称确认工作是职称评审委员会办公室受理审核的一个重要中间环节。申报人</w:t>
      </w:r>
      <w:r>
        <w:rPr>
          <w:rFonts w:eastAsia="仿宋_GB2312"/>
          <w:sz w:val="32"/>
          <w:szCs w:val="32"/>
        </w:rPr>
        <w:t>在申报评审高一层级职称时，除提供常规评审申报材料外，额外提供原职称证书、职称评审表原件或经档案保管部门盖章的复印件和填写《广东省跨区域、跨单位流动专业技术人才职称确认表》供</w:t>
      </w:r>
      <w:r>
        <w:rPr>
          <w:rFonts w:eastAsia="仿宋_GB2312"/>
          <w:kern w:val="0"/>
          <w:sz w:val="32"/>
          <w:szCs w:val="32"/>
          <w:lang w:bidi="ar"/>
        </w:rPr>
        <w:t>相应</w:t>
      </w:r>
      <w:r>
        <w:rPr>
          <w:rFonts w:eastAsia="仿宋_GB2312"/>
          <w:sz w:val="32"/>
          <w:szCs w:val="32"/>
        </w:rPr>
        <w:t>评委会办公室审核即可，无需专门提前办理确认手续。</w:t>
      </w:r>
      <w:r>
        <w:rPr>
          <w:rFonts w:eastAsia="仿宋_GB2312"/>
          <w:kern w:val="0"/>
          <w:sz w:val="32"/>
          <w:szCs w:val="32"/>
          <w:lang w:bidi="ar"/>
        </w:rPr>
        <w:t xml:space="preserve">对于确认通过人员，由评委会办公室出具确认意见，确认意见仅用于在我省申报评审职称，不做他用。除申报评审职称外，各级职称评审委员会办公室不单独受理确认申请。 </w:t>
      </w:r>
    </w:p>
    <w:p>
      <w:pPr>
        <w:adjustRightInd w:val="0"/>
        <w:snapToGrid w:val="0"/>
        <w:spacing w:line="600" w:lineRule="exact"/>
        <w:ind w:firstLine="640" w:firstLineChars="200"/>
        <w:jc w:val="left"/>
        <w:rPr>
          <w:rFonts w:cs="宋体"/>
          <w:kern w:val="0"/>
          <w:sz w:val="24"/>
          <w:szCs w:val="24"/>
          <w:lang w:bidi="ar"/>
        </w:rPr>
      </w:pPr>
      <w:r>
        <w:rPr>
          <w:rFonts w:eastAsia="黑体"/>
          <w:snapToGrid w:val="0"/>
          <w:kern w:val="0"/>
          <w:sz w:val="32"/>
        </w:rPr>
        <w:t>八、高技能人才参加专业技术职称评审由哪些职称评审委员 会具体负责？</w:t>
      </w:r>
      <w:r>
        <w:rPr>
          <w:rFonts w:cs="宋体"/>
          <w:kern w:val="0"/>
          <w:sz w:val="24"/>
          <w:szCs w:val="24"/>
          <w:lang w:bidi="ar"/>
        </w:rPr>
        <w:t xml:space="preserve"> </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 xml:space="preserve">根据《关于进一步加强高技能人才与专业技术人才职业发展 贯通的实施方案》（粤人社规〔2022〕5 号），高技能人才参加相关系列专业的职称评审原则上由对应省属高级职称评审委会负责。具体为我省农业、工艺美术、文物博物、实验技术、艺术、 体育、技工院校教师等职称系列以及工程系列机电、轻工、电力、 食品、建筑建材、交通、林业、测绘国土、水利水电、地质勘查、 冶金、石油化工、信息通信、物联网、纺织、铁路、医疗器械、 标准计量质量、广播电视、民爆、网络空间安全、测控仪器、农 业工程等专业省属高级职称评审委员会。 </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 xml:space="preserve">九、国家专业技术人员职业资格中哪些可与我省职称对应？如何对应？ </w:t>
      </w:r>
    </w:p>
    <w:p>
      <w:pPr>
        <w:adjustRightInd w:val="0"/>
        <w:snapToGrid w:val="0"/>
        <w:spacing w:line="600" w:lineRule="exact"/>
        <w:ind w:firstLine="640" w:firstLineChars="200"/>
        <w:jc w:val="left"/>
        <w:rPr>
          <w:rFonts w:eastAsia="仿宋_GB2312"/>
          <w:kern w:val="0"/>
          <w:sz w:val="32"/>
          <w:szCs w:val="32"/>
          <w:lang w:bidi="ar"/>
        </w:rPr>
      </w:pPr>
      <w:r>
        <w:rPr>
          <w:rFonts w:eastAsia="仿宋_GB2312"/>
          <w:kern w:val="0"/>
          <w:sz w:val="32"/>
          <w:szCs w:val="32"/>
          <w:lang w:bidi="ar"/>
        </w:rPr>
        <w:t>202</w:t>
      </w:r>
      <w:r>
        <w:rPr>
          <w:rFonts w:hint="eastAsia" w:eastAsia="仿宋_GB2312"/>
          <w:kern w:val="0"/>
          <w:sz w:val="32"/>
          <w:szCs w:val="32"/>
          <w:lang w:bidi="ar"/>
        </w:rPr>
        <w:t>3</w:t>
      </w:r>
      <w:r>
        <w:rPr>
          <w:rFonts w:eastAsia="仿宋_GB2312"/>
          <w:kern w:val="0"/>
          <w:sz w:val="32"/>
          <w:szCs w:val="32"/>
          <w:lang w:bidi="ar"/>
        </w:rPr>
        <w:t>年度继续在全省职称评审工作中试行国家专业技术人员职业资格与我省职称对应。对应的职业资格证书管理按国家和省现行规定执行，不另行换发职称证书。</w:t>
      </w:r>
    </w:p>
    <w:p>
      <w:pPr>
        <w:adjustRightInd w:val="0"/>
        <w:snapToGrid w:val="0"/>
        <w:spacing w:line="600" w:lineRule="exact"/>
        <w:ind w:firstLine="640" w:firstLineChars="200"/>
        <w:jc w:val="left"/>
        <w:rPr>
          <w:rFonts w:eastAsia="仿宋_GB2312"/>
          <w:kern w:val="0"/>
          <w:sz w:val="32"/>
          <w:szCs w:val="32"/>
          <w:lang w:bidi="ar"/>
        </w:rPr>
      </w:pPr>
      <w:r>
        <w:rPr>
          <w:rFonts w:eastAsia="仿宋_GB2312"/>
          <w:kern w:val="0"/>
          <w:sz w:val="32"/>
          <w:szCs w:val="32"/>
          <w:lang w:bidi="ar"/>
        </w:rPr>
        <w:t>根据《关于公布国家职业资格目录的通知》（人社部发〔2017〕 68 号）、《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p>
      <w:pPr>
        <w:widowControl/>
        <w:spacing w:line="600" w:lineRule="exact"/>
        <w:ind w:firstLine="640" w:firstLineChars="200"/>
        <w:jc w:val="left"/>
        <w:rPr>
          <w:rFonts w:eastAsia="仿宋_GB2312"/>
          <w:kern w:val="0"/>
          <w:sz w:val="32"/>
          <w:szCs w:val="32"/>
          <w:lang w:bidi="ar"/>
        </w:rPr>
      </w:pPr>
      <w:r>
        <w:rPr>
          <w:rFonts w:eastAsia="楷体_GB2312"/>
          <w:snapToGrid w:val="0"/>
          <w:kern w:val="0"/>
          <w:sz w:val="32"/>
        </w:rPr>
        <w:t>工程技术领域：</w:t>
      </w:r>
      <w:r>
        <w:rPr>
          <w:rFonts w:eastAsia="仿宋_GB2312"/>
          <w:kern w:val="0"/>
          <w:sz w:val="32"/>
          <w:szCs w:val="32"/>
          <w:lang w:bidi="ar"/>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w:t>
      </w:r>
      <w:r>
        <w:rPr>
          <w:rFonts w:hint="eastAsia" w:eastAsia="仿宋_GB2312"/>
          <w:kern w:val="0"/>
          <w:sz w:val="32"/>
          <w:szCs w:val="32"/>
          <w:lang w:bidi="ar"/>
        </w:rPr>
        <w:t>：</w:t>
      </w:r>
      <w:r>
        <w:rPr>
          <w:rFonts w:eastAsia="仿宋_GB2312"/>
          <w:kern w:val="0"/>
          <w:sz w:val="32"/>
          <w:szCs w:val="32"/>
          <w:lang w:bidi="ar"/>
        </w:rPr>
        <w:t>取得系统架构设计师资格，具备本科学历或学士学位的从事工程技术工作满10 年可对应高级工程师职称，具备硕士学位的从事工程技术工作满7年可对应高级工程师职称。</w:t>
      </w:r>
    </w:p>
    <w:p>
      <w:pPr>
        <w:widowControl/>
        <w:spacing w:line="600" w:lineRule="exact"/>
        <w:ind w:firstLine="640" w:firstLineChars="200"/>
        <w:jc w:val="left"/>
        <w:rPr>
          <w:rFonts w:eastAsia="仿宋_GB2312"/>
          <w:kern w:val="0"/>
          <w:sz w:val="32"/>
          <w:szCs w:val="32"/>
          <w:lang w:bidi="ar"/>
        </w:rPr>
      </w:pPr>
      <w:r>
        <w:rPr>
          <w:rFonts w:eastAsia="楷体_GB2312"/>
          <w:snapToGrid w:val="0"/>
          <w:kern w:val="0"/>
          <w:sz w:val="32"/>
        </w:rPr>
        <w:t>经济（会计、审计、统计）领域：</w:t>
      </w:r>
      <w:r>
        <w:rPr>
          <w:rFonts w:eastAsia="仿宋_GB2312"/>
          <w:kern w:val="0"/>
          <w:sz w:val="32"/>
          <w:szCs w:val="32"/>
          <w:lang w:bidi="ar"/>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拍卖师、导游资格、房地产经纪人协理职业资格、税务师，以上各项专业技术人职业资格对应我省经济专业人员系列的助理经济师职称。</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房地产估价师、资产评估师（注册资产评估师）、土地登记代理专业人员职业资格、房地产经纪人职业资格、注册税务师、造价工程师（2017年及以前取得，且为工程经济类学历人员）、注册安全工程师（2017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pPr>
        <w:widowControl/>
        <w:spacing w:line="600" w:lineRule="exact"/>
        <w:ind w:firstLine="640" w:firstLineChars="200"/>
        <w:jc w:val="left"/>
        <w:rPr>
          <w:rFonts w:eastAsia="仿宋_GB2312"/>
          <w:kern w:val="0"/>
          <w:sz w:val="32"/>
          <w:szCs w:val="32"/>
          <w:lang w:bidi="ar"/>
        </w:rPr>
      </w:pPr>
      <w:r>
        <w:rPr>
          <w:rFonts w:eastAsia="楷体_GB2312"/>
          <w:snapToGrid w:val="0"/>
          <w:kern w:val="0"/>
          <w:sz w:val="32"/>
        </w:rPr>
        <w:t>医疗卫生领域：</w:t>
      </w:r>
      <w:r>
        <w:rPr>
          <w:rFonts w:eastAsia="仿宋_GB2312"/>
          <w:kern w:val="0"/>
          <w:sz w:val="32"/>
          <w:szCs w:val="32"/>
          <w:lang w:bidi="ar"/>
        </w:rPr>
        <w:t>执业助理医师（含取得医师资格的中医药师承和确有专长人员）、执业医师（含取得医师资格的中医药师承和 确有专长人员）分别对应我省卫生技术人员系列的医士、医师职称。护士执业资格对应我省卫生技术人员系列的护士（中专、大专学历人员对应护士）、护师（本科以上学历且从事护理工作满1年人员）职称。</w:t>
      </w:r>
    </w:p>
    <w:p>
      <w:pPr>
        <w:widowControl/>
        <w:spacing w:line="600" w:lineRule="exact"/>
        <w:ind w:firstLine="640" w:firstLineChars="200"/>
        <w:jc w:val="left"/>
        <w:rPr>
          <w:rFonts w:eastAsia="仿宋_GB2312"/>
          <w:kern w:val="0"/>
          <w:sz w:val="32"/>
          <w:szCs w:val="32"/>
          <w:lang w:bidi="ar"/>
        </w:rPr>
      </w:pPr>
      <w:r>
        <w:rPr>
          <w:rFonts w:eastAsia="仿宋_GB2312"/>
          <w:kern w:val="0"/>
          <w:sz w:val="32"/>
          <w:szCs w:val="32"/>
          <w:lang w:bidi="ar"/>
        </w:rPr>
        <w:t>卫生专业技术资格的初级资格对应我省卫生技术人员系列的药师（士）、护师或技师（士）职称，中级资格对应我省卫生技术人员系列的主治（主管）医师、主管药师、主管技师或主管护师职称。</w:t>
      </w:r>
    </w:p>
    <w:p>
      <w:pPr>
        <w:widowControl/>
        <w:spacing w:line="600" w:lineRule="exact"/>
        <w:ind w:firstLine="640" w:firstLineChars="200"/>
        <w:jc w:val="left"/>
        <w:rPr>
          <w:rFonts w:eastAsia="仿宋_GB2312"/>
          <w:kern w:val="0"/>
          <w:sz w:val="32"/>
          <w:szCs w:val="32"/>
          <w:lang w:bidi="ar"/>
        </w:rPr>
      </w:pPr>
      <w:r>
        <w:rPr>
          <w:rFonts w:eastAsia="楷体_GB2312"/>
          <w:snapToGrid w:val="0"/>
          <w:kern w:val="0"/>
          <w:sz w:val="32"/>
        </w:rPr>
        <w:t>其他领域：</w:t>
      </w:r>
      <w:r>
        <w:rPr>
          <w:rFonts w:eastAsia="仿宋_GB2312"/>
          <w:kern w:val="0"/>
          <w:sz w:val="32"/>
          <w:szCs w:val="32"/>
          <w:lang w:bidi="ar"/>
        </w:rPr>
        <w:t>社会工作者职业资格中的初级、中级、高级资格分别对应我省初、中、高级职称。出版专业技术人员职业资格的 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师资格对应我省农业技术人员系列的助理兽医师职称。</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十、转系列评审有何规定？</w:t>
      </w:r>
    </w:p>
    <w:p>
      <w:pPr>
        <w:adjustRightInd w:val="0"/>
        <w:snapToGrid w:val="0"/>
        <w:spacing w:line="600" w:lineRule="exact"/>
        <w:ind w:firstLine="640" w:firstLineChars="200"/>
        <w:rPr>
          <w:rFonts w:eastAsia="仿宋_GB2312"/>
          <w:kern w:val="0"/>
          <w:sz w:val="32"/>
          <w:szCs w:val="32"/>
          <w:lang w:bidi="ar"/>
        </w:rPr>
      </w:pPr>
      <w:r>
        <w:rPr>
          <w:rFonts w:eastAsia="仿宋_GB2312"/>
          <w:kern w:val="0"/>
          <w:sz w:val="32"/>
          <w:szCs w:val="32"/>
          <w:lang w:bidi="ar"/>
        </w:rPr>
        <w:t>专业技术人才转换工作岗位后转系列评审晋升的，应按规定先取得现岗位同层级职称。申报评审现岗位同层级职称时，资历可从取得原系列低一层级职称的时间起算，取得原系列同层级职称后的相关业绩成果可作为有效业绩成果。申报人应按规定把原系列同层级职称的评审表作为申报现职称的附件一并提交。申报评审现岗位高一层级职称时，资历可从取得原系列同层级职称的时间起算，取得原系列同层级职称后的相关业绩成果可作为有效业绩成果。</w:t>
      </w:r>
    </w:p>
    <w:p>
      <w:pPr>
        <w:adjustRightInd w:val="0"/>
        <w:snapToGrid w:val="0"/>
        <w:spacing w:line="600" w:lineRule="exact"/>
        <w:ind w:firstLine="640" w:firstLineChars="200"/>
        <w:rPr>
          <w:rFonts w:eastAsia="仿宋_GB2312"/>
          <w:snapToGrid w:val="0"/>
          <w:kern w:val="0"/>
          <w:sz w:val="32"/>
        </w:rPr>
      </w:pPr>
      <w:r>
        <w:rPr>
          <w:rFonts w:eastAsia="仿宋_GB2312"/>
          <w:snapToGrid w:val="0"/>
          <w:kern w:val="0"/>
          <w:sz w:val="32"/>
        </w:rPr>
        <w:t>例如</w:t>
      </w:r>
      <w:r>
        <w:rPr>
          <w:rFonts w:hint="eastAsia" w:eastAsia="仿宋_GB2312"/>
          <w:snapToGrid w:val="0"/>
          <w:kern w:val="0"/>
          <w:sz w:val="32"/>
        </w:rPr>
        <w:t>：</w:t>
      </w:r>
      <w:r>
        <w:rPr>
          <w:rFonts w:eastAsia="仿宋_GB2312"/>
          <w:snapToGrid w:val="0"/>
          <w:kern w:val="0"/>
          <w:sz w:val="32"/>
        </w:rPr>
        <w:t>已取得讲师职称的专业技术人才，拟申报高级工程师职称，应先转系列评审取得工程师职称，再以工程师职称申报评审高级工程师职称。申报评审工程师职称时，资历可从助理讲师职称的时间起算，取得讲师职称后与工程专业技术工作相关的业绩成果可作为有效业绩成果。申报人应将讲师职称的评审表作为附件一并提交。申报评审高级工程师职称时，资历可从取得讲师职称的时候起算，取得讲师职称后与工程专业技术工作相关的业绩成果可作为有效业绩成果。</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十一、同时申报两个专业职称有何规定？</w:t>
      </w:r>
    </w:p>
    <w:p>
      <w:pPr>
        <w:pStyle w:val="2"/>
        <w:spacing w:before="0" w:beforeAutospacing="0" w:after="0" w:afterAutospacing="0" w:line="600" w:lineRule="exact"/>
        <w:ind w:firstLine="640" w:firstLineChars="200"/>
        <w:jc w:val="both"/>
        <w:rPr>
          <w:rFonts w:eastAsia="仿宋_GB2312"/>
          <w:snapToGrid w:val="0"/>
          <w:sz w:val="32"/>
        </w:rPr>
      </w:pPr>
      <w:r>
        <w:rPr>
          <w:rFonts w:eastAsia="仿宋_GB2312"/>
          <w:snapToGrid w:val="0"/>
          <w:sz w:val="32"/>
        </w:rPr>
        <w:t>为鼓励专业技术人才向复合型人才方向发展，符合相关专业职称评价标准条件的，应使用不同业绩成果申报不同专业职称。申报时应按评价标准条件的规定分别提交申报材料，并把申报另一专业职称的评审表作为申报本专业职称的附件一并提交。</w:t>
      </w:r>
    </w:p>
    <w:p>
      <w:pPr>
        <w:adjustRightInd w:val="0"/>
        <w:snapToGrid w:val="0"/>
        <w:spacing w:line="600" w:lineRule="exact"/>
        <w:ind w:firstLine="640" w:firstLineChars="200"/>
        <w:jc w:val="left"/>
        <w:rPr>
          <w:rFonts w:eastAsia="黑体"/>
          <w:snapToGrid w:val="0"/>
          <w:kern w:val="0"/>
          <w:sz w:val="32"/>
        </w:rPr>
      </w:pPr>
      <w:r>
        <w:rPr>
          <w:rFonts w:eastAsia="黑体"/>
          <w:snapToGrid w:val="0"/>
          <w:kern w:val="0"/>
          <w:sz w:val="32"/>
        </w:rPr>
        <w:t>十二、外地驻莞企业的分支机构专业技术人才在莞申报评审有何要求？</w:t>
      </w:r>
    </w:p>
    <w:p>
      <w:pPr>
        <w:adjustRightInd w:val="0"/>
        <w:snapToGrid w:val="0"/>
        <w:spacing w:line="600" w:lineRule="exact"/>
        <w:ind w:firstLine="640"/>
        <w:rPr>
          <w:rFonts w:eastAsia="仿宋_GB2312"/>
          <w:snapToGrid w:val="0"/>
          <w:kern w:val="0"/>
          <w:sz w:val="32"/>
        </w:rPr>
      </w:pPr>
      <w:r>
        <w:rPr>
          <w:rFonts w:eastAsia="仿宋_GB2312"/>
          <w:snapToGrid w:val="0"/>
          <w:kern w:val="0"/>
          <w:sz w:val="32"/>
        </w:rPr>
        <w:t>外地驻莞企业的分支机构（分公司、办事处等）专业技术人才，如需在我市申报评审（含初次职称考核认定），除应符合申报条件要求外，还应经具有人事管理权限的主管部门同意盖章。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zczMmYzNWM4NTAzNDdmMDg1YjllZDE4MzI3YzIifQ=="/>
  </w:docVars>
  <w:rsids>
    <w:rsidRoot w:val="668B42CC"/>
    <w:rsid w:val="5B4C61AB"/>
    <w:rsid w:val="668B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Times New Roman" w:hAnsi="Times New Roman"/>
      <w:kern w:val="0"/>
      <w:sz w:val="24"/>
      <w:lang w:val="en-US" w:eastAsia="zh-CN"/>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2023-11-14T07:05:00Z</dcterms:created>
  <dc:creator>锐华</dc:creator>
  <cp:lastModifiedBy>锐华</cp:lastModifiedBy>
  <dcterms:modified xsi:type="dcterms:W3CDTF">2023-12-07T01:42:40Z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E0BA6BCAA8334C8F805B049468A04DF3_11</vt:lpwstr>
  </property>
</Properties>
</file>