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963" w:firstLineChars="200"/>
        <w:rPr>
          <w:rFonts w:ascii="仿宋_GB2312" w:eastAsia="仿宋_GB2312"/>
          <w:b/>
          <w:bCs/>
          <w:sz w:val="48"/>
          <w:szCs w:val="48"/>
        </w:rPr>
      </w:pPr>
    </w:p>
    <w:p>
      <w:pPr>
        <w:adjustRightInd w:val="0"/>
        <w:snapToGrid w:val="0"/>
        <w:spacing w:line="600" w:lineRule="exact"/>
        <w:ind w:firstLine="963" w:firstLineChars="200"/>
        <w:rPr>
          <w:rFonts w:ascii="仿宋_GB2312" w:eastAsia="仿宋_GB2312"/>
          <w:b/>
          <w:bCs/>
          <w:sz w:val="48"/>
          <w:szCs w:val="48"/>
        </w:rPr>
      </w:pPr>
    </w:p>
    <w:p>
      <w:pPr>
        <w:adjustRightInd w:val="0"/>
        <w:snapToGrid w:val="0"/>
        <w:spacing w:line="600" w:lineRule="exact"/>
        <w:ind w:firstLine="963" w:firstLineChars="200"/>
        <w:rPr>
          <w:rFonts w:ascii="仿宋_GB2312" w:eastAsia="仿宋_GB2312"/>
          <w:b/>
          <w:bCs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b/>
          <w:bCs/>
          <w:sz w:val="48"/>
          <w:szCs w:val="48"/>
          <w:lang w:eastAsia="zh-CN"/>
        </w:rPr>
      </w:pPr>
      <w:r>
        <w:rPr>
          <w:rFonts w:hint="eastAsia" w:ascii="仿宋_GB2312" w:eastAsia="仿宋_GB2312" w:cs="方正小标宋简体"/>
          <w:b/>
          <w:bCs/>
          <w:sz w:val="48"/>
          <w:szCs w:val="48"/>
          <w:lang w:eastAsia="zh-CN"/>
        </w:rPr>
        <w:t>采购项目用户需求书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仿宋_GB2312" w:eastAsia="仿宋_GB2312"/>
          <w:lang w:eastAsia="zh-CN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仿宋_GB2312" w:eastAsia="仿宋_GB2312"/>
          <w:lang w:eastAsia="zh-CN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仿宋_GB2312" w:eastAsia="仿宋_GB2312"/>
          <w:lang w:eastAsia="zh-CN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仿宋_GB2312" w:eastAsia="仿宋_GB2312"/>
          <w:lang w:eastAsia="zh-CN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ascii="仿宋_GB2312" w:eastAsia="仿宋_GB2312"/>
          <w:lang w:eastAsia="zh-CN"/>
        </w:rPr>
      </w:pPr>
    </w:p>
    <w:p>
      <w:pPr>
        <w:adjustRightInd w:val="0"/>
        <w:snapToGrid w:val="0"/>
        <w:spacing w:line="600" w:lineRule="exact"/>
        <w:ind w:firstLine="480" w:firstLineChars="200"/>
        <w:rPr>
          <w:rFonts w:eastAsia="仿宋_GB2312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项目名称：东莞市市场监督管理局</w:t>
      </w:r>
      <w:r>
        <w:rPr>
          <w:rFonts w:hint="eastAsia" w:eastAsia="仿宋_GB2312"/>
          <w:sz w:val="32"/>
          <w:szCs w:val="32"/>
          <w:lang w:eastAsia="zh-CN"/>
        </w:rPr>
        <w:t>信息系统维护服务项目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东莞市市场监督管理局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eastAsia="zh-CN"/>
        </w:rPr>
        <w:t>4</w:t>
      </w:r>
      <w:r>
        <w:rPr>
          <w:rFonts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  <w:lang w:eastAsia="zh-CN"/>
        </w:rPr>
        <w:t>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spacing w:before="156" w:beforeLines="50" w:after="312" w:after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before="156" w:beforeLines="50" w:after="312" w:after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 户 需 求 书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一、项目内容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仿宋_GB2312"/>
          <w:bCs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  <w:lang w:eastAsia="zh-CN"/>
        </w:rPr>
        <w:t>委托</w:t>
      </w:r>
      <w:r>
        <w:rPr>
          <w:rFonts w:hint="eastAsia" w:eastAsia="仿宋_GB2312"/>
          <w:bCs/>
          <w:sz w:val="32"/>
          <w:szCs w:val="32"/>
          <w:lang w:eastAsia="zh-CN"/>
        </w:rPr>
        <w:t>第三方专业机构承担东莞市市场监督管理局信息系统维护服务工作。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二、项目经费说明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本次预算为</w:t>
      </w:r>
      <w:r>
        <w:rPr>
          <w:rFonts w:hint="eastAsia" w:eastAsia="仿宋_GB2312"/>
          <w:sz w:val="32"/>
          <w:szCs w:val="32"/>
          <w:lang w:eastAsia="zh-CN"/>
        </w:rPr>
        <w:t>10.49</w:t>
      </w:r>
      <w:r>
        <w:rPr>
          <w:rFonts w:eastAsia="仿宋_GB2312"/>
          <w:sz w:val="32"/>
          <w:szCs w:val="32"/>
          <w:lang w:eastAsia="zh-CN"/>
        </w:rPr>
        <w:t>万元。供应商报价不得</w:t>
      </w:r>
      <w:r>
        <w:rPr>
          <w:rFonts w:hint="eastAsia" w:eastAsia="仿宋_GB2312"/>
          <w:sz w:val="32"/>
          <w:szCs w:val="32"/>
          <w:lang w:eastAsia="zh-CN"/>
        </w:rPr>
        <w:t>高</w:t>
      </w:r>
      <w:r>
        <w:rPr>
          <w:rFonts w:eastAsia="仿宋_GB2312"/>
          <w:sz w:val="32"/>
          <w:szCs w:val="32"/>
          <w:lang w:eastAsia="zh-CN"/>
        </w:rPr>
        <w:t>于</w:t>
      </w:r>
      <w:r>
        <w:rPr>
          <w:rFonts w:hint="eastAsia" w:eastAsia="仿宋_GB2312"/>
          <w:sz w:val="32"/>
          <w:szCs w:val="32"/>
          <w:lang w:eastAsia="zh-CN"/>
        </w:rPr>
        <w:t>10.49</w:t>
      </w:r>
      <w:r>
        <w:rPr>
          <w:rFonts w:eastAsia="仿宋_GB2312"/>
          <w:sz w:val="32"/>
          <w:szCs w:val="32"/>
          <w:lang w:eastAsia="zh-CN"/>
        </w:rPr>
        <w:t>万元。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三、项目说明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>2005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年以来，东莞市市场监督管理局（原东莞市工商行政管理局）完成了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莞市工商行政管理业务信息系统”系统的开发建设，并先后投入运行使用，逐步建立起统一的电子政务工作平台，为我市工商行政管理机关开展企业登记、企业监管、执法办案等业务工作提供技术辅助手段，有效提高了各级工商部门行政效能和监管执法水平。并有效支撑保障了登记制度改革和一证一码制度的落实。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为确保系统稳定运行，满足业务使用需求，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需开展日常基础维护功能、市监业务日常维护等工作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四、项目要求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根据目前东莞市市场监督管理（原工商行政管理）业务信息系统部署现状，开展日常基础维护功能、市监业务日常维护等工作：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日常基础维护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信息系统以及相关服务器需要进行日常的基础维护，工作内容包括：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）信息数据和应用程序的定期备份，提高抗风险能力。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）应用服务器及数据库运行状况的日常监控、维护，包括日志监控，进程监控等。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）系统调整优化。根据实际需求，对系统不符合最新业务或安全要求的模块进行调整优化。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市监业务日常维护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）对市监工作人员提供咨询释疑等服务。如系统工作流程的某些设定的依据和作用，针对用户疑问提供介绍说明。又如当用户终端电脑环境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例如浏览器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要为信息系统正常运行而作必要的设定时，需要对他们提供电话释疑等协助。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）综合业务系统监管异常业务处理。对于监管业务系统使用过程中的异常名录、个体户年报、企业抽查等业务的异常数据进行处理。</w:t>
      </w:r>
    </w:p>
    <w:p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）综合业务系统案件异常业务处理。对于行政处罚业务系统使用过程中的简易案件、一般案件、特殊案件等业务的异常数据进行处理。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五、项目服务期</w:t>
      </w:r>
    </w:p>
    <w:p>
      <w:pPr>
        <w:spacing w:line="58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本项目服务期限从合同签订之日起至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  <w:lang w:eastAsia="zh-CN"/>
        </w:rPr>
        <w:t>、合格供应商资格要求</w:t>
      </w:r>
    </w:p>
    <w:p>
      <w:pPr>
        <w:pStyle w:val="10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.供应商参加本次政府采购活动应当符合《中华人民共和国政府采购法》第二十二条规定。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.供应商未被列入“信用中国”网站 的“失信惩戒对象”记录；在中国政府采购网没有“政府采购严重违法失信行为信息记录”。</w:t>
      </w:r>
    </w:p>
    <w:p>
      <w:pPr>
        <w:pStyle w:val="10"/>
        <w:spacing w:before="0" w:beforeAutospacing="0" w:after="0" w:afterAutospacing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3.不接受联合响应。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  <w:lang w:eastAsia="zh-CN"/>
        </w:rPr>
        <w:t>、评分标准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89"/>
        <w:gridCol w:w="1701"/>
        <w:gridCol w:w="1701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评分项目</w:t>
            </w:r>
          </w:p>
        </w:tc>
        <w:tc>
          <w:tcPr>
            <w:tcW w:w="188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eastAsia="zh-CN"/>
              </w:rPr>
              <w:t>商务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评分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评分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1" w:leftChars="-51" w:hanging="163" w:hangingChars="51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价格评分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分值</w:t>
            </w:r>
          </w:p>
        </w:tc>
        <w:tc>
          <w:tcPr>
            <w:tcW w:w="188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分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分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1" w:leftChars="-51" w:hanging="163" w:hangingChars="51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分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100分</w:t>
            </w:r>
          </w:p>
        </w:tc>
      </w:tr>
    </w:tbl>
    <w:p>
      <w:pPr>
        <w:spacing w:before="156" w:beforeLines="50" w:after="156" w:afterLines="50" w:line="58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（一）商务评分，总分</w:t>
      </w:r>
      <w:r>
        <w:rPr>
          <w:rFonts w:hint="eastAsia" w:eastAsia="黑体"/>
          <w:sz w:val="32"/>
          <w:szCs w:val="32"/>
          <w:lang w:val="en-US" w:eastAsia="zh-CN"/>
        </w:rPr>
        <w:t>30分</w:t>
      </w:r>
    </w:p>
    <w:tbl>
      <w:tblPr>
        <w:tblStyle w:val="11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67"/>
        <w:gridCol w:w="538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评分项目</w:t>
            </w:r>
          </w:p>
        </w:tc>
        <w:tc>
          <w:tcPr>
            <w:tcW w:w="5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评分细则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企业认证及信誉</w:t>
            </w:r>
          </w:p>
        </w:tc>
        <w:tc>
          <w:tcPr>
            <w:tcW w:w="5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1.投标人具有CMMI认证证书，得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2.投标人具有软件企业认定证书，得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3.投标人具有高新技术企业证书的，得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【注：需提供在有效期内的证书证明文件复印件并加盖投标人公章，未提供不得分）】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产品研发实力</w:t>
            </w:r>
          </w:p>
        </w:tc>
        <w:tc>
          <w:tcPr>
            <w:tcW w:w="5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1.投标人自有的产品获得2018年以来省级高新技术产品：每个产品证书得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分，最高得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分，没有的得0分。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2.投标人具有工商行政管理信息系统、工商离线监管系统软件著作权证书，每一项产品证书得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分，同一产品的软件著作权证书不重复计分，最高得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【注：上述产品证书需在本招标预公告发出之日前取得为有效，投标人应当在投标文件中提供上述相关证书复印件（加盖投标人公章），否则相应评分项不计分。】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技术实力</w:t>
            </w:r>
          </w:p>
        </w:tc>
        <w:tc>
          <w:tcPr>
            <w:tcW w:w="5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技术团队具备以下资质：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（1）具有高级信息系统项目管理师≥1 人，得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（2）具有高级系统分析师 ≥1人，得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（2）具有软件设计师、系统集成项目管理工程师人员数≥3人，得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说明：一人具有多个资质，只按一项计算，不重复计分。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【注：投标文件中须提供上述资质证书复印件加盖投标人公章，且同时提供上述人员在投标人单位的社保证明（以社保机构出具的投标截止日前连续1年的社保证明为准）复印件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加盖投标人公章，否则相应评分项不计分。】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相关业绩</w:t>
            </w:r>
          </w:p>
        </w:tc>
        <w:tc>
          <w:tcPr>
            <w:tcW w:w="5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根据投标人2016 年以来市场监督（原工商行政）管理业务系统运维项目经验情况进行评分：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（1）每个合同得1分，最多得4分；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（2）以上合同中有省级项目的加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【注：投标文件中提供合同关键页复印件加盖投标人公章，评标现场提供原件查验（原件必须于投标截止时间前提供），未提供原件或原件与投标文件内容不相符的不计分。】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spacing w:before="156" w:beforeLines="50" w:after="156" w:afterLines="50" w:line="58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</w:p>
    <w:p>
      <w:pPr>
        <w:spacing w:before="156" w:beforeLines="50" w:after="156" w:afterLines="50" w:line="58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</w:p>
    <w:p>
      <w:pPr>
        <w:spacing w:before="156" w:beforeLines="50" w:after="156" w:afterLines="50" w:line="58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（二）技术评分，总分</w:t>
      </w:r>
      <w:r>
        <w:rPr>
          <w:rFonts w:hint="eastAsia" w:eastAsia="黑体"/>
          <w:sz w:val="32"/>
          <w:szCs w:val="32"/>
          <w:lang w:val="en-US" w:eastAsia="zh-CN"/>
        </w:rPr>
        <w:t>60分</w:t>
      </w:r>
    </w:p>
    <w:tbl>
      <w:tblPr>
        <w:tblStyle w:val="11"/>
        <w:tblW w:w="9575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13"/>
        <w:gridCol w:w="5609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评分内容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评分细则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对项目的理解程度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对项目的建设背景、建设目标有深刻的理解。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优：对项目的建设背景、建设目标有深刻的理解，得5分；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良：对项目的建设背景、建设目标理解较为清晰的，得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差：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对项目的建设背景、建设目标理解较为一般的，得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没有提供不得分。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现状分析的完整性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详细分析东莞市市场监督管理业务信息系统现状，深刻熟悉、理解信息系统维护服务项目的关键和本质，具有对信息系统维护服务项目的建设需求清晰描述，并提出本项目的运维关键点。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优得15分；一般得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分；差得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没有提供不得分。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系统日常维护方案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详细描述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东莞市市场监督管理业务信息系统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维护方案。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方案内容完整度较高者得20分；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内容完整度一般者得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内容完整度差者得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没有提供不得分。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项目质量及服务保障机制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详细描述项目质量及服务保障机制。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方案内容完整度较高者得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方案内容完整度一般者得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方案内容完整度差者得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没有提供不得分。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eastAsia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br w:type="page"/>
      </w:r>
      <w:r>
        <w:rPr>
          <w:rFonts w:hint="eastAsia" w:eastAsia="宋体"/>
          <w:lang w:val="en-US" w:eastAsia="zh-CN"/>
        </w:rPr>
        <w:t xml:space="preserve">    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eastAsia="仿宋_GB2312"/>
          <w:b/>
          <w:bCs/>
          <w:color w:val="auto"/>
          <w:sz w:val="32"/>
          <w:szCs w:val="32"/>
          <w:highlight w:val="none"/>
          <w:lang w:eastAsia="zh-CN"/>
        </w:rPr>
        <w:t>价格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eastAsia="zh-CN"/>
        </w:rPr>
        <w:t>评分</w:t>
      </w:r>
      <w:r>
        <w:rPr>
          <w:rFonts w:eastAsia="仿宋_GB2312"/>
          <w:b/>
          <w:bCs/>
          <w:color w:val="auto"/>
          <w:sz w:val="32"/>
          <w:szCs w:val="32"/>
          <w:highlight w:val="none"/>
          <w:lang w:eastAsia="zh-CN"/>
        </w:rPr>
        <w:t>，总分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eastAsia="仿宋_GB2312"/>
          <w:b/>
          <w:bCs/>
          <w:color w:val="auto"/>
          <w:sz w:val="32"/>
          <w:szCs w:val="32"/>
          <w:highlight w:val="none"/>
          <w:lang w:eastAsia="zh-CN"/>
        </w:rPr>
        <w:t>分。</w:t>
      </w:r>
    </w:p>
    <w:p>
      <w:pPr>
        <w:numPr>
          <w:ilvl w:val="0"/>
          <w:numId w:val="0"/>
        </w:numPr>
        <w:spacing w:line="580" w:lineRule="exact"/>
        <w:rPr>
          <w:rFonts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eastAsia="仿宋_GB2312"/>
          <w:color w:val="auto"/>
          <w:sz w:val="32"/>
          <w:szCs w:val="32"/>
          <w:highlight w:val="none"/>
          <w:lang w:eastAsia="zh-CN"/>
        </w:rPr>
        <w:t>采购基准价，经采购小组审核后，满足采购文件要求且最后报价最低的供应商的价格定为采购基准价，其价格分为满分。即：采购基准价=有效最低报价=满分（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  <w:highlight w:val="none"/>
          <w:lang w:eastAsia="zh-CN"/>
        </w:rPr>
        <w:t>分）。除计算错误外，采购基准价不因当事人质疑、投诉、复议以及其它任何情形而改变。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  <w:highlight w:val="none"/>
          <w:lang w:eastAsia="zh-CN"/>
        </w:rPr>
        <w:t>其他供应商的价格分统一按下列公式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进行计算</w:t>
      </w:r>
      <w:r>
        <w:rPr>
          <w:rFonts w:eastAsia="仿宋_GB2312"/>
          <w:color w:val="auto"/>
          <w:sz w:val="32"/>
          <w:szCs w:val="32"/>
          <w:highlight w:val="none"/>
          <w:lang w:eastAsia="zh-CN"/>
        </w:rPr>
        <w:t>：其他采购报价得分=(采购基准价÷有效最后报价)×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2" w:firstLineChars="200"/>
        <w:rPr>
          <w:rFonts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eastAsia="zh-CN"/>
        </w:rPr>
        <w:t>（四）一票否决。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不符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合供应商资格要求。</w:t>
      </w:r>
    </w:p>
    <w:p>
      <w:pP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八、</w:t>
      </w:r>
      <w:r>
        <w:rPr>
          <w:rFonts w:eastAsia="黑体"/>
          <w:sz w:val="32"/>
          <w:szCs w:val="32"/>
          <w:lang w:eastAsia="zh-CN"/>
        </w:rPr>
        <w:t>递交响应文件及佐证资料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注册</w:t>
      </w:r>
      <w:r>
        <w:rPr>
          <w:rFonts w:eastAsia="仿宋_GB2312"/>
          <w:sz w:val="32"/>
          <w:szCs w:val="32"/>
          <w:lang w:eastAsia="zh-CN"/>
        </w:rPr>
        <w:t>登记证复印件；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项目实施方案；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信誉或资质证明文件，如各级政府部门颁发荣誉等有关证明、行业认证等文件</w:t>
      </w:r>
      <w:r>
        <w:rPr>
          <w:rFonts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软件著作权证书等</w:t>
      </w:r>
      <w:r>
        <w:rPr>
          <w:rFonts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承担</w:t>
      </w:r>
      <w:r>
        <w:rPr>
          <w:rFonts w:eastAsia="仿宋_GB2312"/>
          <w:sz w:val="32"/>
          <w:szCs w:val="32"/>
          <w:lang w:eastAsia="zh-CN"/>
        </w:rPr>
        <w:t>类</w:t>
      </w:r>
      <w:r>
        <w:rPr>
          <w:rFonts w:hint="eastAsia" w:eastAsia="仿宋_GB2312"/>
          <w:sz w:val="32"/>
          <w:szCs w:val="32"/>
          <w:lang w:eastAsia="zh-CN"/>
        </w:rPr>
        <w:t>似</w:t>
      </w:r>
      <w:r>
        <w:rPr>
          <w:rFonts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证明</w:t>
      </w:r>
      <w:r>
        <w:rPr>
          <w:rFonts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递交文件时，授权委托人需携带有效身份证原件及复印件、法人授权委托书。</w:t>
      </w:r>
    </w:p>
    <w:p>
      <w:pPr>
        <w:spacing w:before="156" w:beforeLines="50" w:after="156" w:afterLines="50" w:line="580" w:lineRule="exact"/>
        <w:ind w:firstLine="640" w:firstLineChars="20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九</w:t>
      </w:r>
      <w:r>
        <w:rPr>
          <w:rFonts w:eastAsia="黑体"/>
          <w:sz w:val="32"/>
          <w:szCs w:val="32"/>
          <w:lang w:eastAsia="zh-CN"/>
        </w:rPr>
        <w:t>、项目管理要求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成交供应商能够保证项目进度顺利推进，明确项目负责人及其职责。</w:t>
      </w:r>
    </w:p>
    <w:p>
      <w:pPr>
        <w:spacing w:line="58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lang w:eastAsia="zh-CN"/>
        </w:rPr>
        <w:t>二</w:t>
      </w:r>
      <w:r>
        <w:rPr>
          <w:rFonts w:eastAsia="仿宋_GB2312"/>
          <w:bCs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  <w:lang w:eastAsia="zh-CN"/>
        </w:rPr>
        <w:t>成交供应商对在工作过程中接触到的任何</w:t>
      </w:r>
      <w:r>
        <w:rPr>
          <w:rFonts w:hint="eastAsia" w:eastAsia="仿宋_GB2312"/>
          <w:sz w:val="32"/>
          <w:szCs w:val="32"/>
          <w:lang w:eastAsia="zh-CN"/>
        </w:rPr>
        <w:t>数据、</w:t>
      </w:r>
      <w:r>
        <w:rPr>
          <w:rFonts w:eastAsia="仿宋_GB2312"/>
          <w:sz w:val="32"/>
          <w:szCs w:val="32"/>
          <w:lang w:eastAsia="zh-CN"/>
        </w:rPr>
        <w:t>资料以及对为采购人服务形成的任何交付物，负有为采购人保密的责任。未经采购人书面同意，成交供应商不得以任何方式向任何第三方提供或透露。</w:t>
      </w:r>
    </w:p>
    <w:p>
      <w:pPr>
        <w:spacing w:line="580" w:lineRule="exact"/>
        <w:ind w:firstLine="640" w:firstLineChars="200"/>
        <w:jc w:val="both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十</w:t>
      </w:r>
      <w:r>
        <w:rPr>
          <w:rFonts w:eastAsia="黑体"/>
          <w:sz w:val="32"/>
          <w:szCs w:val="32"/>
          <w:lang w:eastAsia="zh-CN"/>
        </w:rPr>
        <w:t>、项目经费说明</w:t>
      </w:r>
    </w:p>
    <w:p>
      <w:pPr>
        <w:spacing w:line="58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项目经费总额为不超过</w:t>
      </w:r>
      <w:r>
        <w:rPr>
          <w:rFonts w:eastAsia="仿宋_GB2312"/>
          <w:sz w:val="32"/>
          <w:szCs w:val="32"/>
          <w:lang w:eastAsia="zh-CN"/>
        </w:rPr>
        <w:t>10.49</w:t>
      </w:r>
      <w:r>
        <w:rPr>
          <w:rFonts w:hint="eastAsia" w:eastAsia="仿宋_GB2312"/>
          <w:sz w:val="32"/>
          <w:szCs w:val="32"/>
          <w:lang w:eastAsia="zh-CN"/>
        </w:rPr>
        <w:t>万，合同签订</w:t>
      </w:r>
      <w:r>
        <w:rPr>
          <w:rFonts w:eastAsia="仿宋_GB2312"/>
          <w:sz w:val="32"/>
          <w:szCs w:val="32"/>
          <w:lang w:eastAsia="zh-CN"/>
        </w:rPr>
        <w:t>后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0</w:t>
      </w:r>
      <w:r>
        <w:rPr>
          <w:rFonts w:eastAsia="仿宋_GB2312"/>
          <w:sz w:val="32"/>
          <w:szCs w:val="32"/>
          <w:lang w:eastAsia="zh-CN"/>
        </w:rPr>
        <w:t>个工作日内支付</w:t>
      </w:r>
      <w:r>
        <w:rPr>
          <w:rFonts w:hint="eastAsia" w:eastAsia="仿宋_GB2312"/>
          <w:sz w:val="32"/>
          <w:szCs w:val="32"/>
          <w:lang w:eastAsia="zh-CN"/>
        </w:rPr>
        <w:t>4.81万，合同履行满一年后再支付剩余部分。</w:t>
      </w:r>
    </w:p>
    <w:p>
      <w:pPr>
        <w:spacing w:line="580" w:lineRule="exact"/>
        <w:ind w:firstLine="640" w:firstLineChars="200"/>
        <w:jc w:val="both"/>
        <w:rPr>
          <w:rFonts w:eastAsia="黑体"/>
          <w:color w:val="FF0000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（二）成交供应商申请付款前须向采购人提供有效的发票。</w:t>
      </w:r>
    </w:p>
    <w:p>
      <w:pPr>
        <w:spacing w:line="580" w:lineRule="exact"/>
        <w:jc w:val="right"/>
        <w:rPr>
          <w:rFonts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2AEB5"/>
    <w:multiLevelType w:val="singleLevel"/>
    <w:tmpl w:val="2332AE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attachedTemplate r:id="rId1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6B6B63"/>
    <w:rsid w:val="000168E2"/>
    <w:rsid w:val="000338B2"/>
    <w:rsid w:val="0011592B"/>
    <w:rsid w:val="00147634"/>
    <w:rsid w:val="001534F4"/>
    <w:rsid w:val="001572ED"/>
    <w:rsid w:val="001E471E"/>
    <w:rsid w:val="002B4149"/>
    <w:rsid w:val="002B5910"/>
    <w:rsid w:val="002E0E03"/>
    <w:rsid w:val="0031150C"/>
    <w:rsid w:val="00320026"/>
    <w:rsid w:val="00320CE6"/>
    <w:rsid w:val="00331987"/>
    <w:rsid w:val="0041196A"/>
    <w:rsid w:val="00465352"/>
    <w:rsid w:val="00476BDD"/>
    <w:rsid w:val="004E2355"/>
    <w:rsid w:val="005F6A99"/>
    <w:rsid w:val="00604F58"/>
    <w:rsid w:val="00613C5C"/>
    <w:rsid w:val="0061422C"/>
    <w:rsid w:val="00627083"/>
    <w:rsid w:val="00654749"/>
    <w:rsid w:val="00706718"/>
    <w:rsid w:val="00715C5A"/>
    <w:rsid w:val="007317E8"/>
    <w:rsid w:val="007A005F"/>
    <w:rsid w:val="007B590A"/>
    <w:rsid w:val="00824548"/>
    <w:rsid w:val="00843163"/>
    <w:rsid w:val="008A364A"/>
    <w:rsid w:val="008C272B"/>
    <w:rsid w:val="009F2DBD"/>
    <w:rsid w:val="00A01648"/>
    <w:rsid w:val="00A274B2"/>
    <w:rsid w:val="00A86ADF"/>
    <w:rsid w:val="00B34CEE"/>
    <w:rsid w:val="00B47964"/>
    <w:rsid w:val="00B63B97"/>
    <w:rsid w:val="00B711CA"/>
    <w:rsid w:val="00C069BA"/>
    <w:rsid w:val="00C24BD5"/>
    <w:rsid w:val="00C603F3"/>
    <w:rsid w:val="00DB558E"/>
    <w:rsid w:val="00DD1EB5"/>
    <w:rsid w:val="00DE2D58"/>
    <w:rsid w:val="00E10D0E"/>
    <w:rsid w:val="00F5021F"/>
    <w:rsid w:val="00F86724"/>
    <w:rsid w:val="010B497F"/>
    <w:rsid w:val="014C750F"/>
    <w:rsid w:val="023E395F"/>
    <w:rsid w:val="02A86215"/>
    <w:rsid w:val="03764ACE"/>
    <w:rsid w:val="03AB29EA"/>
    <w:rsid w:val="03CB0448"/>
    <w:rsid w:val="03D85E53"/>
    <w:rsid w:val="04551B3C"/>
    <w:rsid w:val="04A20D7C"/>
    <w:rsid w:val="05207516"/>
    <w:rsid w:val="0521053C"/>
    <w:rsid w:val="064D6277"/>
    <w:rsid w:val="06FC4AF5"/>
    <w:rsid w:val="073A0F1C"/>
    <w:rsid w:val="074E0979"/>
    <w:rsid w:val="07716FC5"/>
    <w:rsid w:val="07F024E8"/>
    <w:rsid w:val="083D6A49"/>
    <w:rsid w:val="083F723B"/>
    <w:rsid w:val="08FE3F0D"/>
    <w:rsid w:val="093D375E"/>
    <w:rsid w:val="094916EF"/>
    <w:rsid w:val="096458BC"/>
    <w:rsid w:val="09676F08"/>
    <w:rsid w:val="098766B0"/>
    <w:rsid w:val="09C66503"/>
    <w:rsid w:val="0A453619"/>
    <w:rsid w:val="0A5F432A"/>
    <w:rsid w:val="0AA13D7C"/>
    <w:rsid w:val="0AE7709C"/>
    <w:rsid w:val="0B505A50"/>
    <w:rsid w:val="0B7164FB"/>
    <w:rsid w:val="0BE2338D"/>
    <w:rsid w:val="0CB0600C"/>
    <w:rsid w:val="0D75312A"/>
    <w:rsid w:val="0D98124E"/>
    <w:rsid w:val="0DD60F14"/>
    <w:rsid w:val="0E167FAA"/>
    <w:rsid w:val="0E2C42E0"/>
    <w:rsid w:val="0F2C737A"/>
    <w:rsid w:val="0F73565B"/>
    <w:rsid w:val="0F792178"/>
    <w:rsid w:val="0F9361AD"/>
    <w:rsid w:val="0F9F186A"/>
    <w:rsid w:val="0FF616CB"/>
    <w:rsid w:val="101E0C59"/>
    <w:rsid w:val="10606C0E"/>
    <w:rsid w:val="10700CE8"/>
    <w:rsid w:val="112B703D"/>
    <w:rsid w:val="11567CDA"/>
    <w:rsid w:val="119554AD"/>
    <w:rsid w:val="12B016DF"/>
    <w:rsid w:val="12B618E9"/>
    <w:rsid w:val="12E453CD"/>
    <w:rsid w:val="13612D67"/>
    <w:rsid w:val="136A1808"/>
    <w:rsid w:val="14461505"/>
    <w:rsid w:val="14520E35"/>
    <w:rsid w:val="14A17E96"/>
    <w:rsid w:val="14FD250F"/>
    <w:rsid w:val="152C4EF6"/>
    <w:rsid w:val="155D6A19"/>
    <w:rsid w:val="15610E6C"/>
    <w:rsid w:val="15D65236"/>
    <w:rsid w:val="1602594F"/>
    <w:rsid w:val="160A14CE"/>
    <w:rsid w:val="161A6E3A"/>
    <w:rsid w:val="17CE5CFA"/>
    <w:rsid w:val="17D13CA1"/>
    <w:rsid w:val="17EE6DD5"/>
    <w:rsid w:val="1870696C"/>
    <w:rsid w:val="18971C83"/>
    <w:rsid w:val="19706D10"/>
    <w:rsid w:val="1A433568"/>
    <w:rsid w:val="1A602BFF"/>
    <w:rsid w:val="1AE73CAF"/>
    <w:rsid w:val="1AEA606F"/>
    <w:rsid w:val="1B0928AC"/>
    <w:rsid w:val="1B181EF6"/>
    <w:rsid w:val="1BAB6B99"/>
    <w:rsid w:val="1C0D223C"/>
    <w:rsid w:val="1C952BCD"/>
    <w:rsid w:val="1CE87BD3"/>
    <w:rsid w:val="1D23231B"/>
    <w:rsid w:val="1DB63F0E"/>
    <w:rsid w:val="1E384D03"/>
    <w:rsid w:val="1EB82F66"/>
    <w:rsid w:val="1F5A5945"/>
    <w:rsid w:val="1FBB4BAE"/>
    <w:rsid w:val="1FD41DFB"/>
    <w:rsid w:val="1FD84675"/>
    <w:rsid w:val="20B20AF0"/>
    <w:rsid w:val="20DB2921"/>
    <w:rsid w:val="21A63BDD"/>
    <w:rsid w:val="21B9509E"/>
    <w:rsid w:val="22D4098E"/>
    <w:rsid w:val="23617475"/>
    <w:rsid w:val="2402113E"/>
    <w:rsid w:val="241867DF"/>
    <w:rsid w:val="24600BC6"/>
    <w:rsid w:val="24F04AA5"/>
    <w:rsid w:val="254C542F"/>
    <w:rsid w:val="258F2ED5"/>
    <w:rsid w:val="265D0305"/>
    <w:rsid w:val="26A13971"/>
    <w:rsid w:val="277B0D12"/>
    <w:rsid w:val="27B25A65"/>
    <w:rsid w:val="27ED5566"/>
    <w:rsid w:val="28225978"/>
    <w:rsid w:val="282F61AF"/>
    <w:rsid w:val="28780552"/>
    <w:rsid w:val="29362117"/>
    <w:rsid w:val="293E0FBF"/>
    <w:rsid w:val="295914B2"/>
    <w:rsid w:val="29774726"/>
    <w:rsid w:val="299241CD"/>
    <w:rsid w:val="2A0D13BA"/>
    <w:rsid w:val="2A445336"/>
    <w:rsid w:val="2A8844DE"/>
    <w:rsid w:val="2A9D49F2"/>
    <w:rsid w:val="2AC40A52"/>
    <w:rsid w:val="2B45650A"/>
    <w:rsid w:val="2BCF7B17"/>
    <w:rsid w:val="2C7812F8"/>
    <w:rsid w:val="2CEC6C23"/>
    <w:rsid w:val="2D064114"/>
    <w:rsid w:val="2D102B4D"/>
    <w:rsid w:val="2D415BF0"/>
    <w:rsid w:val="2D687A1E"/>
    <w:rsid w:val="2D9620F8"/>
    <w:rsid w:val="2DE76045"/>
    <w:rsid w:val="2EAC0E80"/>
    <w:rsid w:val="2EE64CF0"/>
    <w:rsid w:val="2EEE00FA"/>
    <w:rsid w:val="2EF10A81"/>
    <w:rsid w:val="2F815B65"/>
    <w:rsid w:val="2FCB06DB"/>
    <w:rsid w:val="30141293"/>
    <w:rsid w:val="301E555D"/>
    <w:rsid w:val="309C6338"/>
    <w:rsid w:val="310549E1"/>
    <w:rsid w:val="311473B7"/>
    <w:rsid w:val="31BB4EBA"/>
    <w:rsid w:val="32C5291B"/>
    <w:rsid w:val="32D05887"/>
    <w:rsid w:val="32E52A37"/>
    <w:rsid w:val="3315013C"/>
    <w:rsid w:val="33ED7720"/>
    <w:rsid w:val="34480D5A"/>
    <w:rsid w:val="344B42AA"/>
    <w:rsid w:val="345377F3"/>
    <w:rsid w:val="34A73597"/>
    <w:rsid w:val="34EA4562"/>
    <w:rsid w:val="34FF6776"/>
    <w:rsid w:val="359850FF"/>
    <w:rsid w:val="359D0FE1"/>
    <w:rsid w:val="35AC2C5E"/>
    <w:rsid w:val="3628598B"/>
    <w:rsid w:val="363C410E"/>
    <w:rsid w:val="36C11B31"/>
    <w:rsid w:val="36FF7F5E"/>
    <w:rsid w:val="37CD47D5"/>
    <w:rsid w:val="37E2518A"/>
    <w:rsid w:val="37E45B68"/>
    <w:rsid w:val="380A4466"/>
    <w:rsid w:val="384C29E7"/>
    <w:rsid w:val="385B77CA"/>
    <w:rsid w:val="386A4B95"/>
    <w:rsid w:val="38CC4181"/>
    <w:rsid w:val="39521AD7"/>
    <w:rsid w:val="396F0824"/>
    <w:rsid w:val="3A8B45D2"/>
    <w:rsid w:val="3B232049"/>
    <w:rsid w:val="3BF23E8F"/>
    <w:rsid w:val="3C0909A2"/>
    <w:rsid w:val="3C155E27"/>
    <w:rsid w:val="3C361575"/>
    <w:rsid w:val="3E5B60DB"/>
    <w:rsid w:val="3E7F5015"/>
    <w:rsid w:val="3F126BCB"/>
    <w:rsid w:val="3F6E3A91"/>
    <w:rsid w:val="40407E58"/>
    <w:rsid w:val="404279DA"/>
    <w:rsid w:val="40A85327"/>
    <w:rsid w:val="4168137C"/>
    <w:rsid w:val="4185020C"/>
    <w:rsid w:val="41DA6551"/>
    <w:rsid w:val="422E035B"/>
    <w:rsid w:val="42884370"/>
    <w:rsid w:val="43093F77"/>
    <w:rsid w:val="430D30DE"/>
    <w:rsid w:val="431830C6"/>
    <w:rsid w:val="434505D2"/>
    <w:rsid w:val="43472D70"/>
    <w:rsid w:val="43972BA8"/>
    <w:rsid w:val="45EB4D46"/>
    <w:rsid w:val="461E7264"/>
    <w:rsid w:val="46491924"/>
    <w:rsid w:val="4661066C"/>
    <w:rsid w:val="47451BBC"/>
    <w:rsid w:val="48071B80"/>
    <w:rsid w:val="481338AB"/>
    <w:rsid w:val="48417E1A"/>
    <w:rsid w:val="484358B2"/>
    <w:rsid w:val="48726BF8"/>
    <w:rsid w:val="49AB089F"/>
    <w:rsid w:val="4A3E6A6B"/>
    <w:rsid w:val="4A52417C"/>
    <w:rsid w:val="4A6070C7"/>
    <w:rsid w:val="4AB92653"/>
    <w:rsid w:val="4AE66B69"/>
    <w:rsid w:val="4AF334AC"/>
    <w:rsid w:val="4B24641B"/>
    <w:rsid w:val="4B880329"/>
    <w:rsid w:val="4BF60434"/>
    <w:rsid w:val="4C307B44"/>
    <w:rsid w:val="4C50048D"/>
    <w:rsid w:val="4CC03B0F"/>
    <w:rsid w:val="4D052E6E"/>
    <w:rsid w:val="4D235BF3"/>
    <w:rsid w:val="4D9D0FD2"/>
    <w:rsid w:val="4E67192D"/>
    <w:rsid w:val="4E772B1E"/>
    <w:rsid w:val="4EED3A1C"/>
    <w:rsid w:val="4F2272E3"/>
    <w:rsid w:val="4F4F00DF"/>
    <w:rsid w:val="4F8E720C"/>
    <w:rsid w:val="4F970E4F"/>
    <w:rsid w:val="4FAD0E40"/>
    <w:rsid w:val="4FB814EF"/>
    <w:rsid w:val="4FE353B7"/>
    <w:rsid w:val="50324ABC"/>
    <w:rsid w:val="506B6B63"/>
    <w:rsid w:val="50893502"/>
    <w:rsid w:val="50916EFF"/>
    <w:rsid w:val="50CE7774"/>
    <w:rsid w:val="524E4940"/>
    <w:rsid w:val="526762F7"/>
    <w:rsid w:val="52D07560"/>
    <w:rsid w:val="533F2A3E"/>
    <w:rsid w:val="537C22C5"/>
    <w:rsid w:val="53AA3EAE"/>
    <w:rsid w:val="540F0235"/>
    <w:rsid w:val="5423249A"/>
    <w:rsid w:val="54240F74"/>
    <w:rsid w:val="54B634B0"/>
    <w:rsid w:val="54F518C9"/>
    <w:rsid w:val="55321915"/>
    <w:rsid w:val="56DF11C6"/>
    <w:rsid w:val="56EF0663"/>
    <w:rsid w:val="57132F6C"/>
    <w:rsid w:val="57215CED"/>
    <w:rsid w:val="572F5EC4"/>
    <w:rsid w:val="57A94DBF"/>
    <w:rsid w:val="591C2500"/>
    <w:rsid w:val="59946483"/>
    <w:rsid w:val="5996217B"/>
    <w:rsid w:val="5A6718DD"/>
    <w:rsid w:val="5A773B38"/>
    <w:rsid w:val="5A8859BF"/>
    <w:rsid w:val="5B105140"/>
    <w:rsid w:val="5B223E3D"/>
    <w:rsid w:val="5BD23012"/>
    <w:rsid w:val="5C121A27"/>
    <w:rsid w:val="5C49464F"/>
    <w:rsid w:val="5D386D8A"/>
    <w:rsid w:val="5D38703D"/>
    <w:rsid w:val="5D5C66C4"/>
    <w:rsid w:val="5D670C3A"/>
    <w:rsid w:val="5DF27DC8"/>
    <w:rsid w:val="5E7441AB"/>
    <w:rsid w:val="5E8E7EB0"/>
    <w:rsid w:val="5F0F1450"/>
    <w:rsid w:val="5F8044F6"/>
    <w:rsid w:val="606A289A"/>
    <w:rsid w:val="60887648"/>
    <w:rsid w:val="61566A18"/>
    <w:rsid w:val="618C4B65"/>
    <w:rsid w:val="619201F9"/>
    <w:rsid w:val="633A6E2C"/>
    <w:rsid w:val="63852D95"/>
    <w:rsid w:val="63872723"/>
    <w:rsid w:val="639500F2"/>
    <w:rsid w:val="63CE41E5"/>
    <w:rsid w:val="64AC7DC7"/>
    <w:rsid w:val="64F600CA"/>
    <w:rsid w:val="656E4556"/>
    <w:rsid w:val="65B7188F"/>
    <w:rsid w:val="66826EA1"/>
    <w:rsid w:val="66FB47C8"/>
    <w:rsid w:val="67A1512E"/>
    <w:rsid w:val="680D606C"/>
    <w:rsid w:val="68141DB6"/>
    <w:rsid w:val="681E7F30"/>
    <w:rsid w:val="68355D6D"/>
    <w:rsid w:val="68625F4E"/>
    <w:rsid w:val="68752384"/>
    <w:rsid w:val="68941BE2"/>
    <w:rsid w:val="68F26632"/>
    <w:rsid w:val="69D460C2"/>
    <w:rsid w:val="6A124648"/>
    <w:rsid w:val="6B286F67"/>
    <w:rsid w:val="6B460CDE"/>
    <w:rsid w:val="6B4F2406"/>
    <w:rsid w:val="6BE63F43"/>
    <w:rsid w:val="6C3F1051"/>
    <w:rsid w:val="6C66395C"/>
    <w:rsid w:val="6CA06FDA"/>
    <w:rsid w:val="6CCA640C"/>
    <w:rsid w:val="6CEC3138"/>
    <w:rsid w:val="6CF87E16"/>
    <w:rsid w:val="6D535020"/>
    <w:rsid w:val="6D650236"/>
    <w:rsid w:val="6DC9379C"/>
    <w:rsid w:val="6DEE0782"/>
    <w:rsid w:val="6E8F4191"/>
    <w:rsid w:val="6EA158D7"/>
    <w:rsid w:val="6EE0450C"/>
    <w:rsid w:val="6F044000"/>
    <w:rsid w:val="6F113A1C"/>
    <w:rsid w:val="6F1429FD"/>
    <w:rsid w:val="6FAE5C22"/>
    <w:rsid w:val="704D044B"/>
    <w:rsid w:val="709565C1"/>
    <w:rsid w:val="71BA6C9A"/>
    <w:rsid w:val="71F2663D"/>
    <w:rsid w:val="71FF49DA"/>
    <w:rsid w:val="72052F86"/>
    <w:rsid w:val="72913515"/>
    <w:rsid w:val="734325A8"/>
    <w:rsid w:val="73466014"/>
    <w:rsid w:val="757B3D11"/>
    <w:rsid w:val="75F65014"/>
    <w:rsid w:val="764D5D76"/>
    <w:rsid w:val="7682421B"/>
    <w:rsid w:val="76C53890"/>
    <w:rsid w:val="77355736"/>
    <w:rsid w:val="77754195"/>
    <w:rsid w:val="7788136B"/>
    <w:rsid w:val="77FE101D"/>
    <w:rsid w:val="785F01E1"/>
    <w:rsid w:val="786E23C9"/>
    <w:rsid w:val="78725D4F"/>
    <w:rsid w:val="789D7A20"/>
    <w:rsid w:val="78C43987"/>
    <w:rsid w:val="79194C3C"/>
    <w:rsid w:val="79333CA3"/>
    <w:rsid w:val="79376D3C"/>
    <w:rsid w:val="794C66ED"/>
    <w:rsid w:val="798E34C1"/>
    <w:rsid w:val="799529A2"/>
    <w:rsid w:val="79AE5508"/>
    <w:rsid w:val="79CA028A"/>
    <w:rsid w:val="7A1E36CD"/>
    <w:rsid w:val="7A695A49"/>
    <w:rsid w:val="7ACF1D13"/>
    <w:rsid w:val="7B600FA4"/>
    <w:rsid w:val="7B720713"/>
    <w:rsid w:val="7C09531C"/>
    <w:rsid w:val="7C664024"/>
    <w:rsid w:val="7CE47286"/>
    <w:rsid w:val="7D4D129F"/>
    <w:rsid w:val="7D552C8E"/>
    <w:rsid w:val="7D9BC1A4"/>
    <w:rsid w:val="7DC44366"/>
    <w:rsid w:val="7EA038D8"/>
    <w:rsid w:val="7EC83075"/>
    <w:rsid w:val="7EFD07E5"/>
    <w:rsid w:val="7F015D99"/>
    <w:rsid w:val="7F322AE2"/>
    <w:rsid w:val="7F521573"/>
    <w:rsid w:val="7F6654D0"/>
    <w:rsid w:val="7FA425A3"/>
    <w:rsid w:val="7FA568BA"/>
    <w:rsid w:val="7FD50DEE"/>
    <w:rsid w:val="7FFA796A"/>
    <w:rsid w:val="BE73F893"/>
    <w:rsid w:val="FFE7C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widowControl w:val="0"/>
      <w:spacing w:before="340" w:after="330" w:line="576" w:lineRule="auto"/>
      <w:jc w:val="center"/>
      <w:outlineLvl w:val="0"/>
    </w:pPr>
    <w:rPr>
      <w:rFonts w:eastAsia="宋体"/>
      <w:b/>
      <w:kern w:val="44"/>
      <w:sz w:val="32"/>
      <w:szCs w:val="20"/>
      <w:lang w:val="zh-CN" w:eastAsia="zh-CN"/>
    </w:rPr>
  </w:style>
  <w:style w:type="paragraph" w:styleId="3">
    <w:name w:val="heading 2"/>
    <w:basedOn w:val="1"/>
    <w:next w:val="4"/>
    <w:link w:val="18"/>
    <w:qFormat/>
    <w:uiPriority w:val="0"/>
    <w:pPr>
      <w:keepNext/>
      <w:keepLines/>
      <w:widowControl w:val="0"/>
      <w:spacing w:before="260" w:after="120" w:line="360" w:lineRule="auto"/>
      <w:ind w:firstLine="482"/>
      <w:jc w:val="both"/>
      <w:outlineLvl w:val="1"/>
    </w:pPr>
    <w:rPr>
      <w:rFonts w:ascii="宋体" w:hAnsi="Arial" w:eastAsia="宋体"/>
      <w:b/>
      <w:kern w:val="2"/>
      <w:sz w:val="30"/>
      <w:szCs w:val="20"/>
      <w:lang w:val="zh-CN" w:eastAsia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0"/>
    <w:pPr>
      <w:spacing w:line="480" w:lineRule="atLeast"/>
    </w:pPr>
    <w:rPr>
      <w:rFonts w:ascii="楷体_GB2312" w:eastAsia="楷体_GB2312"/>
      <w:b/>
      <w:sz w:val="30"/>
    </w:rPr>
  </w:style>
  <w:style w:type="paragraph" w:styleId="7">
    <w:name w:val="Body Text First Indent"/>
    <w:basedOn w:val="6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b w:val="0"/>
      <w:sz w:val="21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lang w:eastAsia="zh-CN"/>
    </w:rPr>
  </w:style>
  <w:style w:type="character" w:customStyle="1" w:styleId="13">
    <w:name w:val="页眉 字符"/>
    <w:basedOn w:val="12"/>
    <w:link w:val="9"/>
    <w:qFormat/>
    <w:uiPriority w:val="0"/>
    <w:rPr>
      <w:rFonts w:eastAsia="Times New Roman"/>
      <w:sz w:val="18"/>
      <w:szCs w:val="18"/>
      <w:lang w:eastAsia="en-US"/>
    </w:rPr>
  </w:style>
  <w:style w:type="character" w:customStyle="1" w:styleId="14">
    <w:name w:val="页脚 字符"/>
    <w:basedOn w:val="12"/>
    <w:link w:val="8"/>
    <w:qFormat/>
    <w:uiPriority w:val="0"/>
    <w:rPr>
      <w:rFonts w:eastAsia="Times New Roman"/>
      <w:sz w:val="18"/>
      <w:szCs w:val="18"/>
      <w:lang w:eastAsia="en-US"/>
    </w:rPr>
  </w:style>
  <w:style w:type="character" w:customStyle="1" w:styleId="15">
    <w:name w:val="标题 1 字符"/>
    <w:basedOn w:val="12"/>
    <w:qFormat/>
    <w:uiPriority w:val="0"/>
    <w:rPr>
      <w:rFonts w:eastAsia="Times New Roman"/>
      <w:b/>
      <w:bCs/>
      <w:kern w:val="44"/>
      <w:sz w:val="44"/>
      <w:szCs w:val="44"/>
      <w:lang w:eastAsia="en-US"/>
    </w:rPr>
  </w:style>
  <w:style w:type="character" w:customStyle="1" w:styleId="16">
    <w:name w:val="标题 2 字符"/>
    <w:basedOn w:val="12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eastAsia="en-US"/>
    </w:rPr>
  </w:style>
  <w:style w:type="character" w:customStyle="1" w:styleId="17">
    <w:name w:val="标题 1 字符1"/>
    <w:link w:val="2"/>
    <w:qFormat/>
    <w:uiPriority w:val="0"/>
    <w:rPr>
      <w:b/>
      <w:kern w:val="44"/>
      <w:sz w:val="32"/>
      <w:lang w:val="zh-CN" w:eastAsia="zh-CN"/>
    </w:rPr>
  </w:style>
  <w:style w:type="character" w:customStyle="1" w:styleId="18">
    <w:name w:val="标题 2 字符1"/>
    <w:link w:val="3"/>
    <w:qFormat/>
    <w:uiPriority w:val="0"/>
    <w:rPr>
      <w:rFonts w:ascii="宋体" w:hAnsi="Arial"/>
      <w:b/>
      <w:kern w:val="2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config/weixin/wechat/users/72cfaf4e56ea0b2f13663af20fb3af2e/message/cache/f885b77476830fd07162a7e4a6fa496c/opendata/2024-03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Chinese ORG</Company>
  <Pages>13</Pages>
  <Words>607</Words>
  <Characters>3466</Characters>
  <Lines>28</Lines>
  <Paragraphs>8</Paragraphs>
  <TotalTime>2</TotalTime>
  <ScaleCrop>false</ScaleCrop>
  <LinksUpToDate>false</LinksUpToDate>
  <CharactersWithSpaces>4065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2024-03-28T09:57:00Z</dcterms:created>
  <dc:creator>陶晓鹏</dc:creator>
  <cp:lastModifiedBy>user</cp:lastModifiedBy>
  <cp:lastPrinted>2024-03-05T10:04:00Z</cp:lastPrinted>
  <dcterms:modified xsi:type="dcterms:W3CDTF">2024-04-07T15:45:00Z</dcterms:modified>
  <dc:title>采购项目用户需求书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