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28"/>
              </w:rPr>
              <w:t>东莞市本铃车业科技有限公司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2"/>
              </w:rPr>
              <w:t>电动自行车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  <w:t>本铃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Nimbus Roman" w:hAnsi="Nimbus Roman" w:eastAsia="华文仿宋" w:cs="Nimbus Roman"/>
                <w:color w:val="FF0000"/>
                <w:sz w:val="2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2"/>
              </w:rPr>
              <w:t>数量：5辆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2"/>
              </w:rPr>
              <w:t>TDT007Z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2"/>
              </w:rPr>
              <w:t>2022年8月20日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2"/>
              </w:rPr>
              <w:t>2022-08-20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default" w:ascii="Nimbus Roman" w:hAnsi="Nimbus Roman" w:eastAsia="华文仿宋" w:cs="Nimbus Roman"/>
                <w:sz w:val="32"/>
                <w:szCs w:val="32"/>
              </w:rPr>
            </w:pPr>
          </w:p>
          <w:p>
            <w:pPr>
              <w:snapToGrid w:val="0"/>
              <w:rPr>
                <w:rFonts w:hint="default" w:ascii="Nimbus Roman" w:hAnsi="Nimbus Roman" w:eastAsia="华文仿宋" w:cs="Nimbus Roman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</w:rPr>
              <w:drawing>
                <wp:inline distT="0" distB="0" distL="114300" distR="114300">
                  <wp:extent cx="2120900" cy="2446655"/>
                  <wp:effectExtent l="0" t="0" r="12700" b="10795"/>
                  <wp:docPr id="2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44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hint="default" w:ascii="Nimbus Roman" w:hAnsi="Nimbus Roman" w:eastAsia="华文仿宋" w:cs="Nimbus Roman"/>
              </w:rPr>
            </w:pPr>
            <w:r>
              <w:rPr>
                <w:rFonts w:hint="default" w:ascii="Nimbus Roman" w:hAnsi="Nimbus Roman" w:eastAsia="华文仿宋" w:cs="Nimbus Roman"/>
              </w:rPr>
              <w:drawing>
                <wp:inline distT="0" distB="0" distL="114300" distR="114300">
                  <wp:extent cx="3302000" cy="4512945"/>
                  <wp:effectExtent l="0" t="0" r="12700" b="1905"/>
                  <wp:docPr id="3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451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hint="default" w:ascii="Nimbus Roman" w:hAnsi="Nimbus Roman" w:eastAsia="华文仿宋" w:cs="Nimbus Roman"/>
              </w:rPr>
            </w:pPr>
            <w:r>
              <w:rPr>
                <w:rFonts w:hint="default" w:ascii="Nimbus Roman" w:hAnsi="Nimbus Roman" w:eastAsia="华文仿宋" w:cs="Nimbus Roman"/>
              </w:rPr>
              <w:drawing>
                <wp:inline distT="0" distB="0" distL="114300" distR="114300">
                  <wp:extent cx="3311525" cy="4625340"/>
                  <wp:effectExtent l="0" t="0" r="3175" b="3810"/>
                  <wp:docPr id="4" name="图片 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true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525" cy="46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hint="default" w:ascii="Nimbus Roman" w:hAnsi="Nimbus Roman" w:eastAsia="华文仿宋" w:cs="Nimbus Roman"/>
                <w:sz w:val="32"/>
                <w:szCs w:val="32"/>
              </w:rPr>
            </w:pPr>
          </w:p>
          <w:p>
            <w:pPr>
              <w:snapToGrid w:val="0"/>
              <w:rPr>
                <w:rFonts w:hint="default" w:ascii="Nimbus Roman" w:hAnsi="Nimbus Roman" w:eastAsia="华文仿宋" w:cs="Nimbus Roman"/>
                <w:sz w:val="32"/>
                <w:szCs w:val="32"/>
              </w:rPr>
            </w:pPr>
          </w:p>
          <w:p>
            <w:pPr>
              <w:snapToGrid w:val="0"/>
              <w:rPr>
                <w:rFonts w:hint="default" w:ascii="Nimbus Roman" w:hAnsi="Nimbus Roman" w:eastAsia="华文仿宋" w:cs="Nimbus Roman"/>
                <w:sz w:val="32"/>
                <w:szCs w:val="32"/>
              </w:rPr>
            </w:pPr>
          </w:p>
          <w:p>
            <w:pPr>
              <w:snapToGrid w:val="0"/>
              <w:rPr>
                <w:rFonts w:hint="default" w:ascii="Nimbus Roman" w:hAnsi="Nimbus Roman" w:eastAsia="华文仿宋" w:cs="Nimbus Roman"/>
                <w:sz w:val="32"/>
                <w:szCs w:val="32"/>
              </w:rPr>
            </w:pPr>
          </w:p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</w:rPr>
            </w:pPr>
          </w:p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</w:rPr>
            </w:pPr>
          </w:p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</w:rPr>
            </w:pPr>
          </w:p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color w:val="FF000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-1945640</wp:posOffset>
                  </wp:positionV>
                  <wp:extent cx="3288665" cy="2244090"/>
                  <wp:effectExtent l="0" t="0" r="6985" b="3810"/>
                  <wp:wrapNone/>
                  <wp:docPr id="5" name="图片 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true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224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left"/>
              <w:rPr>
                <w:rFonts w:hint="default" w:ascii="Nimbus Roman" w:hAnsi="Nimbus Roman" w:eastAsia="华文仿宋" w:cs="Nimbus Roman"/>
                <w:sz w:val="32"/>
                <w:szCs w:val="30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0"/>
              </w:rPr>
              <w:t>1.反射器光强系数不满足GB 17761-2018标准要求，可能会导致视线不佳环境行车不易被其他车辆发现，引发交通事故。</w:t>
            </w:r>
          </w:p>
          <w:p>
            <w:pPr>
              <w:spacing w:line="594" w:lineRule="exact"/>
              <w:jc w:val="left"/>
              <w:rPr>
                <w:rFonts w:hint="default" w:ascii="Nimbus Roman" w:hAnsi="Nimbus Roman" w:eastAsia="华文仿宋" w:cs="Nimbus Roman"/>
                <w:sz w:val="32"/>
                <w:szCs w:val="30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0"/>
              </w:rPr>
              <w:t>2.前灯亮度不满足GB 17761-2018标准要求，可能会导致视野受阻，引发事故。</w:t>
            </w:r>
          </w:p>
          <w:p>
            <w:pPr>
              <w:spacing w:line="594" w:lineRule="exact"/>
              <w:jc w:val="left"/>
              <w:rPr>
                <w:rFonts w:hint="default" w:ascii="Nimbus Roman" w:hAnsi="Nimbus Roman" w:eastAsia="华文仿宋" w:cs="Nimbus Roman"/>
                <w:sz w:val="32"/>
                <w:szCs w:val="30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0"/>
              </w:rPr>
              <w:t>3.充电线路保护装置规格与说明书不一致，无法起到保护线路的作用，可能会引起蓄电池过充，造成电池过热、起火甚至爆炸事故。</w:t>
            </w:r>
          </w:p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0"/>
              </w:rPr>
              <w:t>4.蓄电池与电池组盒侧壁的最大间隙大于30mm，可能会导致电池晃动、碰撞或线路磨损，造成短路、爆燃事故。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left"/>
              <w:rPr>
                <w:rFonts w:hint="default" w:ascii="Nimbus Roman" w:hAnsi="Nimbus Roman" w:eastAsia="华文仿宋" w:cs="Nimbus Roman"/>
                <w:sz w:val="32"/>
                <w:szCs w:val="30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0"/>
              </w:rPr>
              <w:t>1.反射器光强系数不满足GB 17761-2018标准要求，可能会导致视线不佳环境行车不易被其他车辆发现，引发交通事故。</w:t>
            </w:r>
          </w:p>
          <w:p>
            <w:pPr>
              <w:spacing w:line="594" w:lineRule="exact"/>
              <w:jc w:val="left"/>
              <w:rPr>
                <w:rFonts w:hint="default" w:ascii="Nimbus Roman" w:hAnsi="Nimbus Roman" w:eastAsia="华文仿宋" w:cs="Nimbus Roman"/>
                <w:sz w:val="32"/>
                <w:szCs w:val="30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0"/>
              </w:rPr>
              <w:t>2.前灯亮度不满足GB 17761-2018标准要求，可能会导致视野受阻，引发事故。</w:t>
            </w:r>
          </w:p>
          <w:p>
            <w:pPr>
              <w:spacing w:line="594" w:lineRule="exact"/>
              <w:jc w:val="left"/>
              <w:rPr>
                <w:rFonts w:hint="default" w:ascii="Nimbus Roman" w:hAnsi="Nimbus Roman" w:eastAsia="华文仿宋" w:cs="Nimbus Roman"/>
                <w:sz w:val="32"/>
                <w:szCs w:val="30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0"/>
              </w:rPr>
              <w:t>3.充电线路保护装置规格与说明书不一致，无法起到保护线路的作用，可能会引起蓄电池过充，造成电池过热、起火甚至爆炸事故。</w:t>
            </w:r>
          </w:p>
          <w:p>
            <w:pPr>
              <w:spacing w:line="594" w:lineRule="exact"/>
              <w:jc w:val="left"/>
              <w:rPr>
                <w:rFonts w:hint="default" w:ascii="Nimbus Roman" w:hAnsi="Nimbus Roman" w:eastAsia="华文仿宋" w:cs="Nimbus Roman"/>
                <w:sz w:val="32"/>
                <w:szCs w:val="30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0"/>
              </w:rPr>
              <w:t>4.蓄电池与电池组盒侧壁的最大间隙大于30mm，可能会导致电池晃动、碰撞或线路磨损，造成短路、爆燃事故。</w:t>
            </w:r>
          </w:p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  <w:t>消费者立即暂停使用有缺陷的电动自行车，联系公司或者经销商进行处理。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color w:val="auto"/>
                <w:kern w:val="0"/>
                <w:sz w:val="32"/>
                <w:szCs w:val="32"/>
              </w:rPr>
              <w:t>通知销售商立即停止销售缺陷产品，并在销售商实体店铺发布召回公告</w:t>
            </w: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0"/>
              </w:rPr>
              <w:t>，</w:t>
            </w:r>
            <w:r>
              <w:rPr>
                <w:rFonts w:hint="default" w:ascii="Nimbus Roman" w:hAnsi="Nimbus Roman" w:eastAsia="华文仿宋" w:cs="Nimbus Roman"/>
                <w:color w:val="auto"/>
                <w:kern w:val="0"/>
                <w:sz w:val="32"/>
                <w:szCs w:val="32"/>
              </w:rPr>
              <w:t>告知消费者具体召回事宜，为购买到缺陷产品的消费者修理或更换处理。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28"/>
              </w:rPr>
              <w:t>东莞市本铃车业科技有限公司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color w:val="auto"/>
                <w:sz w:val="32"/>
                <w:szCs w:val="30"/>
              </w:rPr>
            </w:pP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0"/>
              </w:rPr>
              <w:t>（召回服务热线、网站、微信公众号等，以便于接受消费者咨询、给予消费者指导）</w:t>
            </w:r>
          </w:p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color w:val="auto"/>
                <w:kern w:val="0"/>
                <w:sz w:val="32"/>
                <w:szCs w:val="32"/>
              </w:rPr>
              <w:t>1.召回联系人及服务热线：</w:t>
            </w: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</w:rPr>
              <w:t>乔聚</w:t>
            </w:r>
            <w:r>
              <w:rPr>
                <w:rFonts w:hint="default" w:ascii="Nimbus Roman" w:hAnsi="Nimbus Roman" w:eastAsia="华文仿宋" w:cs="Nimbus Roman"/>
                <w:color w:val="auto"/>
                <w:kern w:val="0"/>
                <w:sz w:val="32"/>
                <w:szCs w:val="32"/>
              </w:rPr>
              <w:t>，</w:t>
            </w: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</w:rPr>
              <w:t>15322465236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  <w:u w:val="single"/>
              </w:rPr>
              <w:t>集中召回时间：202</w:t>
            </w:r>
            <w:r>
              <w:rPr>
                <w:rFonts w:hint="eastAsia" w:ascii="Nimbus Roman" w:hAnsi="Nimbus Roman" w:eastAsia="华文仿宋" w:cs="Nimbus Roman"/>
                <w:color w:val="auto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  <w:u w:val="single"/>
              </w:rPr>
              <w:t>年</w:t>
            </w:r>
            <w:r>
              <w:rPr>
                <w:rFonts w:hint="eastAsia" w:ascii="Nimbus Roman" w:hAnsi="Nimbus Roman" w:eastAsia="华文仿宋" w:cs="Nimbus Roman"/>
                <w:color w:val="auto"/>
                <w:sz w:val="32"/>
                <w:szCs w:val="32"/>
                <w:u w:val="single"/>
                <w:lang w:val="en-US" w:eastAsia="zh-CN"/>
              </w:rPr>
              <w:t>6</w:t>
            </w: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  <w:u w:val="single"/>
              </w:rPr>
              <w:t>月</w:t>
            </w:r>
            <w:r>
              <w:rPr>
                <w:rFonts w:hint="eastAsia" w:ascii="Nimbus Roman" w:hAnsi="Nimbus Roman" w:eastAsia="华文仿宋" w:cs="Nimbus Roman"/>
                <w:color w:val="auto"/>
                <w:sz w:val="32"/>
                <w:szCs w:val="32"/>
                <w:u w:val="single"/>
                <w:lang w:val="en-US" w:eastAsia="zh-CN"/>
              </w:rPr>
              <w:t>25</w:t>
            </w: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  <w:u w:val="single"/>
              </w:rPr>
              <w:t>日-202</w:t>
            </w:r>
            <w:r>
              <w:rPr>
                <w:rFonts w:hint="eastAsia" w:ascii="Nimbus Roman" w:hAnsi="Nimbus Roman" w:eastAsia="华文仿宋" w:cs="Nimbus Roman"/>
                <w:color w:val="auto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  <w:u w:val="single"/>
              </w:rPr>
              <w:t>年</w:t>
            </w:r>
            <w:r>
              <w:rPr>
                <w:rFonts w:hint="eastAsia" w:ascii="Nimbus Roman" w:hAnsi="Nimbus Roman" w:eastAsia="华文仿宋" w:cs="Nimbus Roman"/>
                <w:color w:val="auto"/>
                <w:sz w:val="32"/>
                <w:szCs w:val="32"/>
                <w:u w:val="single"/>
                <w:lang w:val="en-US" w:eastAsia="zh-CN"/>
              </w:rPr>
              <w:t>9</w:t>
            </w:r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  <w:u w:val="single"/>
              </w:rPr>
              <w:t>月</w:t>
            </w:r>
            <w:r>
              <w:rPr>
                <w:rFonts w:hint="eastAsia" w:ascii="Nimbus Roman" w:hAnsi="Nimbus Roman" w:eastAsia="华文仿宋" w:cs="Nimbus Roman"/>
                <w:color w:val="auto"/>
                <w:sz w:val="32"/>
                <w:szCs w:val="32"/>
                <w:u w:val="single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  <w:u w:val="single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华文仿宋" w:cs="Nimbus Roman"/>
                <w:color w:val="auto"/>
                <w:kern w:val="0"/>
                <w:sz w:val="32"/>
                <w:szCs w:val="32"/>
                <w:shd w:val="clear" w:color="auto" w:fill="FFFFFF"/>
              </w:rPr>
              <w:t>（与消费品召回相关的其他事项，如缺陷消费品相关的事故情况等）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Nimbus Roman" w:hAnsi="Nimbus Roman" w:eastAsia="华文仿宋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相关用户也可以登录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市场监督管理局网站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“通知公告”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栏目，或拨打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市场监督管理局缺陷产品召回热线电话（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0769-23109797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hint="eastAsia" w:ascii="华文仿宋" w:hAnsi="华文仿宋" w:eastAsia="华文仿宋" w:cs="华文仿宋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2Y5MjM4ZmE4NmI2NGRlMjg3ODhmZWUyY2ZlODk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860B6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55737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A05DC"/>
    <w:rsid w:val="00BB00A8"/>
    <w:rsid w:val="00C506D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19E556BB"/>
    <w:rsid w:val="1D961F13"/>
    <w:rsid w:val="4E4A18D1"/>
    <w:rsid w:val="67F65DF2"/>
    <w:rsid w:val="6BEE2413"/>
    <w:rsid w:val="7CC4051C"/>
    <w:rsid w:val="BF712C12"/>
    <w:rsid w:val="DBFE0683"/>
    <w:rsid w:val="E6FFA047"/>
    <w:rsid w:val="FBFEA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787</Words>
  <Characters>892</Characters>
  <Lines>7</Lines>
  <Paragraphs>1</Paragraphs>
  <TotalTime>0</TotalTime>
  <ScaleCrop>false</ScaleCrop>
  <LinksUpToDate>false</LinksUpToDate>
  <CharactersWithSpaces>896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2022-05-13T17:34:00Z</dcterms:created>
  <dc:creator>张豪哲</dc:creator>
  <cp:lastModifiedBy>user</cp:lastModifiedBy>
  <dcterms:modified xsi:type="dcterms:W3CDTF">2024-06-17T09:40:00Z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6E6F5CAE37A94F80A23A454F9F9B6717_12</vt:lpwstr>
  </property>
</Properties>
</file>