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spacing w:line="6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年省市场监督管理局</w:t>
      </w:r>
      <w:r>
        <w:rPr>
          <w:rFonts w:hint="eastAsia" w:ascii="方正小标宋简体" w:eastAsia="方正小标宋简体"/>
          <w:sz w:val="44"/>
          <w:szCs w:val="44"/>
        </w:rPr>
        <w:t>下放东莞市专项资金知识产权保护类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（第二批）</w:t>
      </w:r>
      <w:r>
        <w:rPr>
          <w:rFonts w:hint="eastAsia" w:ascii="方正小标宋简体" w:eastAsia="方正小标宋简体"/>
          <w:sz w:val="44"/>
          <w:szCs w:val="44"/>
        </w:rPr>
        <w:t>立项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资助</w:t>
      </w:r>
      <w:r>
        <w:rPr>
          <w:rFonts w:hint="eastAsia" w:ascii="方正小标宋简体" w:eastAsia="方正小标宋简体"/>
          <w:sz w:val="44"/>
          <w:szCs w:val="44"/>
        </w:rPr>
        <w:t>清单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6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264"/>
        <w:gridCol w:w="4541"/>
        <w:gridCol w:w="1541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项目承担单位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资助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额度</w:t>
            </w:r>
          </w:p>
        </w:tc>
        <w:tc>
          <w:tcPr>
            <w:tcW w:w="14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知识产权纠纷行政裁决效能提升项目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广州三环专利商标代理有限公司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6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25万元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62EE47A7"/>
    <w:rsid w:val="105251E3"/>
    <w:rsid w:val="10EE71D6"/>
    <w:rsid w:val="1DB265DF"/>
    <w:rsid w:val="1DFF4E7F"/>
    <w:rsid w:val="62EE47A7"/>
    <w:rsid w:val="67FDA711"/>
    <w:rsid w:val="7FFFD7C7"/>
    <w:rsid w:val="B6D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414</Characters>
  <Lines>0</Lines>
  <Paragraphs>0</Paragraphs>
  <TotalTime>0</TotalTime>
  <ScaleCrop>false</ScaleCrop>
  <LinksUpToDate>false</LinksUpToDate>
  <CharactersWithSpaces>414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2023-06-21T18:52:00Z</dcterms:created>
  <dc:creator>刘俏伶</dc:creator>
  <cp:lastModifiedBy>user</cp:lastModifiedBy>
  <dcterms:modified xsi:type="dcterms:W3CDTF">2024-08-01T16:44:26Z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A18D41321391438AA701F114DBA79FD6_11</vt:lpwstr>
  </property>
</Properties>
</file>