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default" w:ascii="Times New Roman" w:hAnsi="Times New Roman" w:eastAsia="仿宋_GB2312"/>
          <w:color w:val="000000" w:themeColor="text1"/>
          <w:sz w:val="32"/>
          <w:szCs w:val="32"/>
          <w:highlight w:val="none"/>
          <w:lang w:val="en-US" w:eastAsia="zh-CN"/>
        </w:rPr>
      </w:pPr>
      <w:r>
        <w:rPr>
          <w:rFonts w:hint="eastAsia" w:ascii="Times New Roman" w:hAnsi="Times New Roman" w:eastAsia="仿宋_GB2312"/>
          <w:color w:val="000000" w:themeColor="text1"/>
          <w:sz w:val="32"/>
          <w:szCs w:val="32"/>
          <w:highlight w:val="none"/>
          <w:lang w:val="en-US" w:eastAsia="zh-CN"/>
        </w:rPr>
        <w:t>附件5</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知识产权保护重点市场认定资助项目</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《东莞市促进经济高质量发展专项资金（市场监督管理）管理办法》（东市监〔2022〕16号）。</w:t>
      </w:r>
    </w:p>
    <w:p>
      <w:pPr>
        <w:numPr>
          <w:ilvl w:val="0"/>
          <w:numId w:val="2"/>
        </w:numPr>
        <w:autoSpaceDE w:val="0"/>
        <w:autoSpaceDN w:val="0"/>
        <w:adjustRightInd w:val="0"/>
        <w:ind w:firstLine="640" w:firstLineChars="200"/>
        <w:jc w:val="left"/>
        <w:rPr>
          <w:rFonts w:hint="eastAsia" w:hAnsi="黑体" w:eastAsia="黑体"/>
          <w:sz w:val="32"/>
          <w:szCs w:val="32"/>
          <w:highlight w:val="none"/>
        </w:rPr>
      </w:pPr>
      <w:r>
        <w:rPr>
          <w:rFonts w:hint="eastAsia" w:hAnsi="黑体" w:eastAsia="黑体"/>
          <w:sz w:val="32"/>
          <w:szCs w:val="32"/>
          <w:highlight w:val="none"/>
        </w:rPr>
        <w:t>资助对象和条件</w:t>
      </w:r>
    </w:p>
    <w:p>
      <w:pPr>
        <w:numPr>
          <w:ilvl w:val="0"/>
          <w:numId w:val="0"/>
        </w:numPr>
        <w:autoSpaceDE w:val="0"/>
        <w:autoSpaceDN w:val="0"/>
        <w:adjustRightInd w:val="0"/>
        <w:ind w:firstLine="640" w:firstLineChars="200"/>
        <w:jc w:val="left"/>
        <w:rPr>
          <w:rFonts w:hAnsi="黑体" w:eastAsia="黑体"/>
          <w:sz w:val="32"/>
          <w:szCs w:val="32"/>
          <w:highlight w:val="none"/>
        </w:rPr>
      </w:pPr>
      <w:r>
        <w:rPr>
          <w:rFonts w:hint="eastAsia" w:ascii="Times New Roman" w:hAnsi="Times New Roman" w:eastAsia="仿宋_GB2312"/>
          <w:color w:val="000000" w:themeColor="text1"/>
          <w:sz w:val="32"/>
          <w:szCs w:val="32"/>
          <w:highlight w:val="none"/>
          <w:lang w:eastAsia="zh-CN"/>
        </w:rPr>
        <w:t>申报</w:t>
      </w:r>
      <w:r>
        <w:rPr>
          <w:rFonts w:hint="eastAsia" w:ascii="Times New Roman" w:hAnsi="Times New Roman" w:eastAsia="仿宋_GB2312"/>
          <w:color w:val="000000" w:themeColor="text1"/>
          <w:sz w:val="32"/>
          <w:szCs w:val="32"/>
          <w:highlight w:val="none"/>
        </w:rPr>
        <w:t>知识产权保护重点市场认定资助项目需同时符合以下申请条件:</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（一）在东莞市登</w:t>
      </w:r>
      <w:r>
        <w:rPr>
          <w:rFonts w:hint="eastAsia" w:ascii="Times New Roman" w:hAnsi="Times New Roman" w:eastAsia="仿宋_GB2312"/>
          <w:color w:val="000000" w:themeColor="text1"/>
          <w:sz w:val="32"/>
          <w:szCs w:val="32"/>
          <w:highlight w:val="none"/>
        </w:rPr>
        <w:t>记注册的企业，市场营业面积在1万平方米以上，入驻商家在100家以上</w:t>
      </w:r>
      <w:r>
        <w:rPr>
          <w:rFonts w:hint="eastAsia" w:ascii="仿宋_GB2312" w:hAnsi="仿宋_GB2312" w:eastAsia="仿宋_GB2312" w:cs="仿宋_GB2312"/>
          <w:snapToGrid w:val="0"/>
          <w:color w:val="000000"/>
          <w:sz w:val="32"/>
          <w:szCs w:val="32"/>
          <w:highlight w:val="none"/>
        </w:rPr>
        <w:t>。</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（二）申报单位及其市场内商家诚实守信、合法经营，尊重知识产权和消费者权益，自觉树立知识产权保护意识。</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（三）重视知识产权文化的培育，开展知识产权保护相关宣传。</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（四）建立知识产权保护运行机制，设有知识产权保护办公室，有工作人员负责管理知识产权宣传及维权事务，并明确专人负责专利纠纷投诉及处理工作。</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（五）建立商家进入市场的货品知识产权备案制度。</w:t>
      </w:r>
    </w:p>
    <w:p>
      <w:pPr>
        <w:spacing w:line="600" w:lineRule="exact"/>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（六）与进驻商家</w:t>
      </w:r>
      <w:r>
        <w:rPr>
          <w:rFonts w:hint="eastAsia" w:ascii="Times New Roman" w:hAnsi="Times New Roman" w:eastAsia="仿宋_GB2312"/>
          <w:color w:val="000000" w:themeColor="text1"/>
          <w:sz w:val="32"/>
          <w:szCs w:val="32"/>
          <w:highlight w:val="none"/>
        </w:rPr>
        <w:t>签订《不销售侵犯知识产权的商品承诺书》，且签订率达100%；申报单位市</w:t>
      </w:r>
      <w:r>
        <w:rPr>
          <w:rFonts w:hint="eastAsia" w:ascii="仿宋_GB2312" w:hAnsi="仿宋_GB2312" w:eastAsia="仿宋_GB2312" w:cs="仿宋_GB2312"/>
          <w:snapToGrid w:val="0"/>
          <w:color w:val="000000"/>
          <w:sz w:val="32"/>
          <w:szCs w:val="32"/>
          <w:highlight w:val="none"/>
        </w:rPr>
        <w:t>场内适用专利侵权快速处理办法，并能有效配合知识产权管理部门处理投诉或自行调解侵权纠纷。</w:t>
      </w:r>
    </w:p>
    <w:p>
      <w:pPr>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（七）市场内销售产品具有侵权易发性。对主要商品涉及商标、专利、版权等知识产权及其拥有的数量，优先选择知识产权数量多，侵权行为易发、多发的专业市场。</w:t>
      </w:r>
    </w:p>
    <w:p>
      <w:pPr>
        <w:ind w:firstLine="640" w:firstLineChars="200"/>
        <w:rPr>
          <w:rFonts w:hint="eastAsia" w:ascii="仿宋_GB2312" w:hAnsi="仿宋_GB2312" w:eastAsia="仿宋_GB2312" w:cs="仿宋_GB2312"/>
          <w:snapToGrid w:val="0"/>
          <w:color w:val="000000"/>
          <w:sz w:val="32"/>
          <w:szCs w:val="32"/>
          <w:highlight w:val="none"/>
        </w:rPr>
      </w:pPr>
      <w:r>
        <w:rPr>
          <w:rFonts w:hint="eastAsia" w:eastAsia="仿宋_GB2312"/>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已在2023年及以</w:t>
      </w:r>
      <w:r>
        <w:rPr>
          <w:rFonts w:hint="eastAsia" w:eastAsia="仿宋_GB2312"/>
          <w:sz w:val="32"/>
          <w:szCs w:val="32"/>
          <w:highlight w:val="none"/>
          <w:lang w:val="en-US" w:eastAsia="zh-CN"/>
        </w:rPr>
        <w:t>前申领过的，不符合本批次受理。</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（一）《知识产权保护重点市场认定资助项目申报书》。</w:t>
      </w:r>
    </w:p>
    <w:p>
      <w:pPr>
        <w:autoSpaceDE w:val="0"/>
        <w:autoSpaceDN w:val="0"/>
        <w:adjustRightInd w:val="0"/>
        <w:ind w:left="640" w:hanging="640" w:hangingChars="200"/>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（二）申请人的《营业执照》复印件。</w:t>
      </w:r>
    </w:p>
    <w:p>
      <w:pPr>
        <w:autoSpaceDE w:val="0"/>
        <w:autoSpaceDN w:val="0"/>
        <w:adjustRightInd w:val="0"/>
        <w:ind w:left="636" w:leftChars="200" w:hanging="216" w:firstLineChars="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rPr>
        <w:t>（三）</w:t>
      </w:r>
      <w:r>
        <w:rPr>
          <w:rFonts w:hint="eastAsia" w:ascii="仿宋_GB2312" w:hAnsi="仿宋_GB2312" w:eastAsia="仿宋_GB2312" w:cs="仿宋_GB2312"/>
          <w:snapToGrid w:val="0"/>
          <w:color w:val="000000"/>
          <w:sz w:val="32"/>
          <w:szCs w:val="32"/>
          <w:highlight w:val="none"/>
        </w:rPr>
        <w:t>市场</w:t>
      </w:r>
      <w:r>
        <w:rPr>
          <w:rFonts w:hint="eastAsia" w:ascii="Times New Roman" w:hAnsi="Times New Roman" w:eastAsia="仿宋_GB2312"/>
          <w:color w:val="000000" w:themeColor="text1"/>
          <w:sz w:val="32"/>
          <w:szCs w:val="32"/>
          <w:highlight w:val="none"/>
        </w:rPr>
        <w:t>营业面积在1万平方米以上，入驻商家在100</w:t>
      </w:r>
    </w:p>
    <w:p>
      <w:pPr>
        <w:autoSpaceDE w:val="0"/>
        <w:autoSpaceDN w:val="0"/>
        <w:adjustRightInd w:val="0"/>
        <w:jc w:val="left"/>
        <w:rPr>
          <w:rFonts w:hint="eastAsia" w:ascii="仿宋_GB2312" w:hAnsi="仿宋_GB2312" w:eastAsia="仿宋_GB2312" w:cs="仿宋_GB2312"/>
          <w:snapToGrid w:val="0"/>
          <w:color w:val="000000"/>
          <w:sz w:val="32"/>
          <w:szCs w:val="32"/>
          <w:highlight w:val="none"/>
          <w:lang w:eastAsia="zh-CN"/>
        </w:rPr>
      </w:pPr>
      <w:r>
        <w:rPr>
          <w:rFonts w:hint="eastAsia" w:ascii="仿宋_GB2312" w:hAnsi="仿宋_GB2312" w:eastAsia="仿宋_GB2312" w:cs="仿宋_GB2312"/>
          <w:snapToGrid w:val="0"/>
          <w:color w:val="000000"/>
          <w:sz w:val="32"/>
          <w:szCs w:val="32"/>
          <w:highlight w:val="none"/>
        </w:rPr>
        <w:t>家以上的证明材料。</w:t>
      </w:r>
      <w:r>
        <w:rPr>
          <w:rFonts w:hint="eastAsia" w:ascii="仿宋_GB2312" w:hAnsi="仿宋_GB2312" w:eastAsia="仿宋_GB2312" w:cs="仿宋_GB2312"/>
          <w:snapToGrid w:val="0"/>
          <w:color w:val="000000"/>
          <w:sz w:val="32"/>
          <w:szCs w:val="32"/>
          <w:highlight w:val="none"/>
          <w:lang w:eastAsia="zh-CN"/>
        </w:rPr>
        <w:t>（包含但不限于</w:t>
      </w:r>
      <w:r>
        <w:rPr>
          <w:rFonts w:hint="eastAsia" w:ascii="仿宋_GB2312" w:hAnsi="黑体" w:eastAsia="仿宋_GB2312"/>
          <w:sz w:val="32"/>
          <w:szCs w:val="32"/>
          <w:highlight w:val="none"/>
          <w:lang w:eastAsia="zh-CN"/>
        </w:rPr>
        <w:t>入驻商家的《营业执照》或《个体工商户营业执照》复印件、入驻商家与申请人签订的合同等</w:t>
      </w:r>
      <w:r>
        <w:rPr>
          <w:rFonts w:hint="eastAsia" w:ascii="仿宋_GB2312" w:hAnsi="仿宋_GB2312" w:eastAsia="仿宋_GB2312" w:cs="仿宋_GB2312"/>
          <w:snapToGrid w:val="0"/>
          <w:color w:val="000000"/>
          <w:sz w:val="32"/>
          <w:szCs w:val="32"/>
          <w:highlight w:val="none"/>
          <w:lang w:eastAsia="zh-CN"/>
        </w:rPr>
        <w:t>）</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（四）相关知识产权保护制度，包括商家进入市场的货品知识产权备案制度、</w:t>
      </w:r>
      <w:r>
        <w:rPr>
          <w:rFonts w:hint="eastAsia" w:ascii="仿宋_GB2312" w:hAnsi="仿宋_GB2312" w:eastAsia="仿宋_GB2312" w:cs="仿宋_GB2312"/>
          <w:snapToGrid w:val="0"/>
          <w:color w:val="000000"/>
          <w:sz w:val="32"/>
          <w:szCs w:val="32"/>
          <w:highlight w:val="none"/>
        </w:rPr>
        <w:t>专利侵权快速处理办法、知识产权侵权纠纷调解办法等</w:t>
      </w:r>
      <w:r>
        <w:rPr>
          <w:rFonts w:hint="eastAsia" w:ascii="仿宋_GB2312" w:hAnsi="黑体" w:eastAsia="仿宋_GB2312"/>
          <w:sz w:val="32"/>
          <w:szCs w:val="32"/>
          <w:highlight w:val="none"/>
        </w:rPr>
        <w:t>内容；消费者权益保护制度。</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（五）开展知识产权保护相关宣传的证明材料。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（六）</w:t>
      </w:r>
      <w:r>
        <w:rPr>
          <w:rFonts w:hint="eastAsia" w:ascii="仿宋_GB2312" w:hAnsi="仿宋_GB2312" w:eastAsia="仿宋_GB2312" w:cs="仿宋_GB2312"/>
          <w:snapToGrid w:val="0"/>
          <w:color w:val="000000"/>
          <w:sz w:val="32"/>
          <w:szCs w:val="32"/>
          <w:highlight w:val="none"/>
        </w:rPr>
        <w:t>与进</w:t>
      </w:r>
      <w:r>
        <w:rPr>
          <w:rFonts w:hint="eastAsia" w:ascii="Times New Roman" w:hAnsi="Times New Roman" w:eastAsia="仿宋_GB2312"/>
          <w:color w:val="000000" w:themeColor="text1"/>
          <w:sz w:val="32"/>
          <w:szCs w:val="32"/>
          <w:highlight w:val="none"/>
        </w:rPr>
        <w:t>驻商家签订《不销售侵犯知识产权的商品承诺书》且签订率达100%的证</w:t>
      </w:r>
      <w:r>
        <w:rPr>
          <w:rFonts w:hint="eastAsia" w:ascii="仿宋_GB2312" w:hAnsi="仿宋_GB2312" w:eastAsia="仿宋_GB2312" w:cs="仿宋_GB2312"/>
          <w:snapToGrid w:val="0"/>
          <w:color w:val="000000"/>
          <w:sz w:val="32"/>
          <w:szCs w:val="32"/>
          <w:highlight w:val="none"/>
        </w:rPr>
        <w:t>明材料。</w:t>
      </w:r>
    </w:p>
    <w:p>
      <w:pPr>
        <w:autoSpaceDE w:val="0"/>
        <w:autoSpaceDN w:val="0"/>
        <w:adjustRightInd w:val="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（七）市场内销售产品的</w:t>
      </w:r>
      <w:r>
        <w:rPr>
          <w:rFonts w:hint="eastAsia" w:ascii="仿宋_GB2312" w:hAnsi="仿宋_GB2312" w:eastAsia="仿宋_GB2312" w:cs="仿宋_GB2312"/>
          <w:snapToGrid w:val="0"/>
          <w:color w:val="000000"/>
          <w:sz w:val="32"/>
          <w:szCs w:val="32"/>
          <w:highlight w:val="none"/>
        </w:rPr>
        <w:t>情况</w:t>
      </w:r>
      <w:r>
        <w:rPr>
          <w:rFonts w:hint="eastAsia" w:ascii="仿宋_GB2312" w:hAnsi="黑体" w:eastAsia="仿宋_GB2312"/>
          <w:sz w:val="32"/>
          <w:szCs w:val="32"/>
          <w:highlight w:val="none"/>
        </w:rPr>
        <w:t>说明（包括销售产品的主要种类，主要商品涉及的商标、专利、地理标志、特殊标志、版权等知识产权的统计分析情况说明等）。</w:t>
      </w:r>
    </w:p>
    <w:p>
      <w:pPr>
        <w:autoSpaceDE w:val="0"/>
        <w:autoSpaceDN w:val="0"/>
        <w:adjustRightInd w:val="0"/>
        <w:jc w:val="left"/>
        <w:rPr>
          <w:rFonts w:hint="eastAsia"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八</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九</w:t>
      </w:r>
      <w:r>
        <w:rPr>
          <w:rFonts w:hint="eastAsia" w:ascii="仿宋_GB2312" w:hAnsi="黑体" w:eastAsia="仿宋_GB2312"/>
          <w:sz w:val="32"/>
          <w:szCs w:val="32"/>
          <w:highlight w:val="none"/>
        </w:rPr>
        <w:t>）非市场</w:t>
      </w:r>
      <w:r>
        <w:rPr>
          <w:rFonts w:hint="eastAsia" w:ascii="仿宋_GB2312" w:eastAsia="仿宋_GB2312"/>
          <w:kern w:val="0"/>
          <w:sz w:val="32"/>
          <w:szCs w:val="32"/>
          <w:highlight w:val="none"/>
        </w:rPr>
        <w:t>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rPr>
          <w:rFonts w:ascii="仿宋_GB2312" w:eastAsia="仿宋_GB2312" w:cs="仿宋_GB2312"/>
          <w:snapToGrid w:val="0"/>
          <w:color w:val="000000"/>
          <w:sz w:val="32"/>
          <w:szCs w:val="32"/>
          <w:highlight w:val="none"/>
        </w:rPr>
      </w:pPr>
      <w:r>
        <w:rPr>
          <w:rFonts w:hint="eastAsia" w:ascii="仿宋_GB2312" w:eastAsia="仿宋_GB2312" w:cs="仿宋_GB2312"/>
          <w:snapToGrid w:val="0"/>
          <w:color w:val="000000"/>
          <w:sz w:val="32"/>
          <w:szCs w:val="32"/>
          <w:highlight w:val="none"/>
          <w:lang w:val="en-US" w:eastAsia="zh-CN"/>
        </w:rPr>
        <w:t xml:space="preserve">   </w:t>
      </w:r>
      <w:r>
        <w:rPr>
          <w:rFonts w:hint="eastAsia" w:ascii="仿宋_GB2312" w:eastAsia="仿宋_GB2312" w:cs="仿宋_GB2312"/>
          <w:snapToGrid w:val="0"/>
          <w:color w:val="000000"/>
          <w:sz w:val="32"/>
          <w:szCs w:val="32"/>
          <w:highlight w:val="none"/>
        </w:rPr>
        <w:t>（一）对</w:t>
      </w:r>
      <w:r>
        <w:rPr>
          <w:rFonts w:hint="eastAsia" w:ascii="Times New Roman" w:hAnsi="Times New Roman" w:eastAsia="仿宋_GB2312"/>
          <w:color w:val="000000" w:themeColor="text1"/>
          <w:sz w:val="32"/>
          <w:szCs w:val="32"/>
          <w:highlight w:val="none"/>
        </w:rPr>
        <w:t>被认定为知识产权保护重点市场的企业，每家给予不超过10万元资助</w:t>
      </w:r>
      <w:r>
        <w:rPr>
          <w:rFonts w:hint="eastAsia" w:ascii="仿宋_GB2312" w:eastAsia="仿宋_GB2312" w:cs="仿宋_GB2312"/>
          <w:snapToGrid w:val="0"/>
          <w:color w:val="000000"/>
          <w:sz w:val="32"/>
          <w:szCs w:val="32"/>
          <w:highlight w:val="none"/>
        </w:rPr>
        <w:t>。</w:t>
      </w:r>
    </w:p>
    <w:p>
      <w:pPr>
        <w:autoSpaceDE w:val="0"/>
        <w:autoSpaceDN w:val="0"/>
        <w:adjustRightInd w:val="0"/>
        <w:rPr>
          <w:rFonts w:ascii="仿宋_GB2312" w:hAnsi="黑体" w:eastAsia="仿宋_GB2312"/>
          <w:sz w:val="32"/>
          <w:szCs w:val="32"/>
          <w:highlight w:val="none"/>
        </w:rPr>
      </w:pPr>
      <w:r>
        <w:rPr>
          <w:rFonts w:hint="eastAsia" w:ascii="仿宋_GB2312" w:eastAsia="仿宋_GB2312" w:cs="仿宋_GB2312"/>
          <w:snapToGrid w:val="0"/>
          <w:color w:val="000000"/>
          <w:sz w:val="32"/>
          <w:szCs w:val="32"/>
          <w:highlight w:val="none"/>
          <w:lang w:val="en-US" w:eastAsia="zh-CN"/>
        </w:rPr>
        <w:t xml:space="preserve">   </w:t>
      </w:r>
      <w:r>
        <w:rPr>
          <w:rFonts w:hint="eastAsia" w:ascii="仿宋_GB2312" w:eastAsia="仿宋_GB2312" w:cs="仿宋_GB2312"/>
          <w:snapToGrid w:val="0"/>
          <w:color w:val="000000"/>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（二）列入国家强制监督管理范围而未取得相关证照。</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left"/>
        <w:rPr>
          <w:rFonts w:hint="eastAsia" w:ascii="仿宋_GB2312" w:hAnsi="宋体" w:eastAsia="仿宋_GB2312" w:cs="宋体"/>
          <w:i w:val="0"/>
          <w:iCs w:val="0"/>
          <w:caps w:val="0"/>
          <w:color w:val="000000"/>
          <w:spacing w:val="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highlight w:val="none"/>
          <w:lang w:eastAsia="zh-CN"/>
        </w:rPr>
        <w:t>属于</w:t>
      </w:r>
      <w:r>
        <w:rPr>
          <w:rFonts w:hint="eastAsia" w:ascii="仿宋_GB2312" w:hAnsi="宋体" w:eastAsia="仿宋_GB2312" w:cs="宋体"/>
          <w:color w:val="000000"/>
          <w:kern w:val="0"/>
          <w:sz w:val="32"/>
          <w:szCs w:val="32"/>
          <w:highlight w:val="none"/>
          <w:lang w:val="en-US" w:eastAsia="zh-CN"/>
        </w:rPr>
        <w:t>《东莞市财政局关于印发&lt;关于东莞市促进经济发展</w:t>
      </w:r>
      <w:r>
        <w:rPr>
          <w:rFonts w:hint="eastAsia" w:ascii="Times New Roman" w:hAnsi="Times New Roman" w:eastAsia="仿宋_GB2312" w:cstheme="minorBidi"/>
          <w:color w:val="000000" w:themeColor="text1"/>
          <w:kern w:val="2"/>
          <w:sz w:val="32"/>
          <w:szCs w:val="32"/>
          <w:highlight w:val="none"/>
          <w:lang w:val="en-US" w:eastAsia="zh-CN"/>
        </w:rPr>
        <w:t>类专项资金不予资助范围的若干规定&gt;的通知》（东财规〔2023〕2 号）规</w:t>
      </w:r>
      <w:r>
        <w:rPr>
          <w:rFonts w:hint="eastAsia" w:ascii="仿宋_GB2312" w:hAnsi="宋体" w:eastAsia="仿宋_GB2312" w:cs="宋体"/>
          <w:color w:val="000000"/>
          <w:kern w:val="0"/>
          <w:sz w:val="32"/>
          <w:szCs w:val="32"/>
          <w:highlight w:val="none"/>
          <w:lang w:val="en-US" w:eastAsia="zh-CN"/>
        </w:rPr>
        <w:t>定的不予</w:t>
      </w:r>
      <w:r>
        <w:rPr>
          <w:rFonts w:hint="eastAsia" w:ascii="仿宋_GB2312" w:hAnsi="宋体" w:eastAsia="仿宋_GB2312" w:cs="宋体"/>
          <w:color w:val="000000"/>
          <w:kern w:val="0"/>
          <w:sz w:val="32"/>
          <w:szCs w:val="32"/>
          <w:highlight w:val="none"/>
          <w:lang w:eastAsia="zh-CN"/>
        </w:rPr>
        <w:t>资助范围内的</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i w:val="0"/>
          <w:iCs w:val="0"/>
          <w:caps w:val="0"/>
          <w:color w:val="000000"/>
          <w:spacing w:val="0"/>
          <w:kern w:val="0"/>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left"/>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仿宋_GB2312" w:hAnsi="宋体" w:eastAsia="仿宋_GB2312" w:cs="宋体"/>
          <w:i w:val="0"/>
          <w:iCs w:val="0"/>
          <w:caps w:val="0"/>
          <w:color w:val="000000"/>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left"/>
        <w:rPr>
          <w:rFonts w:hint="eastAsia" w:ascii="仿宋_GB2312" w:hAnsi="宋体" w:eastAsia="仿宋_GB2312" w:cs="宋体"/>
          <w:i w:val="0"/>
          <w:iCs w:val="0"/>
          <w:caps w:val="0"/>
          <w:color w:val="000000"/>
          <w:spacing w:val="0"/>
          <w:kern w:val="0"/>
          <w:sz w:val="32"/>
          <w:szCs w:val="32"/>
          <w:highlight w:val="none"/>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2.因逾期未按要求足额退回财政资金，提供虚假申报资料，以虚报、冒领等手段骗取财政资金</w:t>
      </w:r>
      <w:r>
        <w:rPr>
          <w:rFonts w:hint="eastAsia" w:ascii="仿宋_GB2312" w:hAnsi="宋体" w:eastAsia="仿宋_GB2312" w:cs="宋体"/>
          <w:i w:val="0"/>
          <w:iCs w:val="0"/>
          <w:caps w:val="0"/>
          <w:color w:val="000000"/>
          <w:spacing w:val="0"/>
          <w:kern w:val="0"/>
          <w:sz w:val="32"/>
          <w:szCs w:val="32"/>
          <w:highlight w:val="none"/>
          <w:shd w:val="clear"/>
        </w:rPr>
        <w:t>，以及贪污、截留、挪用财政资金等行为，被相关资金主管单位列入申请财政资金资助限制名单，尚在取消专项资金申报资格期内；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spacing w:after="0" w:line="240" w:lineRule="auto"/>
        <w:ind w:firstLine="640" w:firstLineChars="200"/>
        <w:jc w:val="left"/>
        <w:rPr>
          <w:rFonts w:hint="eastAsia" w:ascii="仿宋_GB2312" w:hAnsi="宋体" w:eastAsia="仿宋_GB2312" w:cs="宋体"/>
          <w:color w:val="000000"/>
          <w:kern w:val="0"/>
          <w:sz w:val="32"/>
          <w:szCs w:val="32"/>
          <w:highlight w:val="none"/>
          <w:lang w:val="en-US" w:eastAsia="zh-CN"/>
        </w:rPr>
      </w:pPr>
      <w:bookmarkStart w:id="0" w:name="_GoBack"/>
      <w:r>
        <w:rPr>
          <w:rFonts w:hint="eastAsia" w:ascii="Times New Roman" w:hAnsi="Times New Roman" w:eastAsia="仿宋_GB2312" w:cstheme="minorBidi"/>
          <w:i w:val="0"/>
          <w:iCs w:val="0"/>
          <w:caps w:val="0"/>
          <w:color w:val="000000" w:themeColor="text1"/>
          <w:spacing w:val="0"/>
          <w:kern w:val="2"/>
          <w:sz w:val="32"/>
          <w:szCs w:val="32"/>
          <w:highlight w:val="none"/>
          <w:shd w:val="clear"/>
        </w:rPr>
        <w:t>3.项目申报单位存在欠缴车辆通行费年票制实行期间的路桥年票费的情形，可暂时保留申报资助资格，待缴清路桥年票费后再予以资助。资</w:t>
      </w:r>
      <w:bookmarkEnd w:id="0"/>
      <w:r>
        <w:rPr>
          <w:rFonts w:hint="eastAsia" w:ascii="仿宋_GB2312" w:hAnsi="宋体" w:eastAsia="仿宋_GB2312" w:cs="宋体"/>
          <w:i w:val="0"/>
          <w:iCs w:val="0"/>
          <w:caps w:val="0"/>
          <w:color w:val="000000"/>
          <w:spacing w:val="0"/>
          <w:kern w:val="0"/>
          <w:sz w:val="32"/>
          <w:szCs w:val="32"/>
          <w:highlight w:val="none"/>
          <w:shd w:val="clear"/>
        </w:rPr>
        <w:t>助资格最长保留三个月，逾期未缴纳的不再予以资助。</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autoSpaceDE w:val="0"/>
        <w:autoSpaceDN w:val="0"/>
        <w:adjustRightInd w:val="0"/>
        <w:jc w:val="left"/>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附件：知识产权保护重点市场认定资助项目申报书</w:t>
      </w: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p>
    <w:p>
      <w:pPr>
        <w:autoSpaceDE w:val="0"/>
        <w:autoSpaceDN w:val="0"/>
        <w:adjustRightInd w:val="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autoSpaceDE w:val="0"/>
        <w:autoSpaceDN w:val="0"/>
        <w:adjustRightInd w:val="0"/>
        <w:jc w:val="left"/>
        <w:rPr>
          <w:rFonts w:hint="eastAsia" w:ascii="仿宋_GB2312" w:hAnsi="黑体" w:eastAsia="仿宋_GB2312"/>
          <w:sz w:val="32"/>
          <w:szCs w:val="32"/>
          <w:highlight w:val="none"/>
          <w:lang w:val="en-US" w:eastAsia="zh-CN"/>
        </w:rPr>
      </w:pPr>
    </w:p>
    <w:p>
      <w:pPr>
        <w:widowControl/>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知识产权保护重点</w:t>
      </w:r>
      <w:r>
        <w:rPr>
          <w:rFonts w:hint="eastAsia" w:ascii="方正小标宋简体" w:hAnsi="Times New Roman" w:eastAsia="方正小标宋简体"/>
          <w:bCs/>
          <w:sz w:val="44"/>
          <w:szCs w:val="44"/>
          <w:highlight w:val="none"/>
          <w:lang w:val="en-US" w:eastAsia="zh-CN"/>
        </w:rPr>
        <w:t>市场</w:t>
      </w:r>
      <w:r>
        <w:rPr>
          <w:rFonts w:hint="eastAsia" w:ascii="方正小标宋简体" w:hAnsi="Times New Roman" w:eastAsia="方正小标宋简体"/>
          <w:bCs/>
          <w:sz w:val="44"/>
          <w:szCs w:val="44"/>
          <w:highlight w:val="none"/>
        </w:rPr>
        <w:t>认定资助项目</w:t>
      </w:r>
    </w:p>
    <w:p>
      <w:pPr>
        <w:widowControl/>
        <w:jc w:val="center"/>
        <w:rPr>
          <w:rFonts w:ascii="Times New Roman" w:hAnsi="Times New Roman" w:eastAsia="仿宋_GB2312"/>
          <w:sz w:val="32"/>
          <w:szCs w:val="32"/>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申请单位</w:t>
      </w:r>
      <w:r>
        <w:rPr>
          <w:rFonts w:ascii="Times New Roman" w:hAnsi="Times New Roman" w:eastAsia="仿宋_GB2312"/>
          <w:kern w:val="0"/>
          <w:sz w:val="32"/>
          <w:szCs w:val="32"/>
          <w:highlight w:val="none"/>
        </w:rPr>
        <w:t>（盖章）：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adjustRightInd w:val="0"/>
        <w:ind w:firstLine="640" w:firstLineChars="200"/>
        <w:jc w:val="left"/>
        <w:rPr>
          <w:rFonts w:ascii="仿宋_GB2312" w:hAnsi="黑体" w:eastAsia="仿宋_GB2312"/>
          <w:sz w:val="32"/>
          <w:szCs w:val="32"/>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一、请务必认真完整阅读《东莞市促进经济高质量发展专项资金—知识产权保护重点市场认定资助项目申报指南》后填报本表格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spacing w:line="600" w:lineRule="exact"/>
        <w:ind w:firstLine="63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三、</w:t>
      </w:r>
      <w:r>
        <w:rPr>
          <w:rFonts w:hint="eastAsia" w:ascii="仿宋_GB2312" w:eastAsia="仿宋_GB2312"/>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东莞市促进经济高质量发展专项资金—知识产权保护重点市场认定资助项目申报指南</w:t>
      </w:r>
      <w:r>
        <w:rPr>
          <w:rFonts w:hint="eastAsia" w:ascii="仿宋_GB2312" w:eastAsia="仿宋_GB2312"/>
          <w:sz w:val="32"/>
          <w:szCs w:val="32"/>
          <w:highlight w:val="none"/>
        </w:rPr>
        <w:t>》要求，在系统中</w:t>
      </w:r>
      <w:r>
        <w:rPr>
          <w:rFonts w:hint="eastAsia" w:ascii="仿宋_GB2312" w:eastAsia="仿宋_GB2312"/>
          <w:b/>
          <w:sz w:val="32"/>
          <w:szCs w:val="32"/>
          <w:highlight w:val="none"/>
        </w:rPr>
        <w:t>上传所有需提交的申报材料的电子版，需盖章的请盖章后扫描上传</w:t>
      </w:r>
      <w:r>
        <w:rPr>
          <w:rFonts w:hint="eastAsia" w:ascii="仿宋_GB2312" w:eastAsia="仿宋_GB2312"/>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一、申报单位基本信息</w:t>
      </w: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567"/>
        <w:gridCol w:w="141"/>
        <w:gridCol w:w="543"/>
        <w:gridCol w:w="591"/>
        <w:gridCol w:w="709"/>
        <w:gridCol w:w="206"/>
        <w:gridCol w:w="928"/>
        <w:gridCol w:w="28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单位名称</w:t>
            </w:r>
          </w:p>
        </w:tc>
        <w:tc>
          <w:tcPr>
            <w:tcW w:w="7610" w:type="dxa"/>
            <w:gridSpan w:val="10"/>
            <w:vAlign w:val="center"/>
          </w:tcPr>
          <w:p>
            <w:pPr>
              <w:spacing w:line="560" w:lineRule="exact"/>
              <w:jc w:val="cente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tc>
        <w:tc>
          <w:tcPr>
            <w:tcW w:w="2410" w:type="dxa"/>
            <w:gridSpan w:val="2"/>
            <w:vAlign w:val="center"/>
          </w:tcPr>
          <w:p>
            <w:pPr>
              <w:spacing w:line="560" w:lineRule="exact"/>
              <w:jc w:val="center"/>
              <w:rPr>
                <w:sz w:val="24"/>
                <w:szCs w:val="24"/>
                <w:highlight w:val="none"/>
              </w:rPr>
            </w:pPr>
          </w:p>
        </w:tc>
        <w:tc>
          <w:tcPr>
            <w:tcW w:w="1275"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注册地址</w:t>
            </w:r>
          </w:p>
        </w:tc>
        <w:tc>
          <w:tcPr>
            <w:tcW w:w="3925" w:type="dxa"/>
            <w:gridSpan w:val="5"/>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统一社会</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信用代码</w:t>
            </w:r>
          </w:p>
        </w:tc>
        <w:tc>
          <w:tcPr>
            <w:tcW w:w="7610" w:type="dxa"/>
            <w:gridSpan w:val="10"/>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tc>
        <w:tc>
          <w:tcPr>
            <w:tcW w:w="2551" w:type="dxa"/>
            <w:gridSpan w:val="3"/>
            <w:vAlign w:val="center"/>
          </w:tcPr>
          <w:p>
            <w:pPr>
              <w:spacing w:line="560" w:lineRule="exact"/>
              <w:jc w:val="center"/>
              <w:rPr>
                <w:rFonts w:ascii="仿宋_GB2312"/>
                <w:sz w:val="24"/>
                <w:highlight w:val="none"/>
              </w:rPr>
            </w:pPr>
          </w:p>
        </w:tc>
        <w:tc>
          <w:tcPr>
            <w:tcW w:w="1843"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tc>
        <w:tc>
          <w:tcPr>
            <w:tcW w:w="3216" w:type="dxa"/>
            <w:gridSpan w:val="4"/>
            <w:vAlign w:val="center"/>
          </w:tcPr>
          <w:p>
            <w:pPr>
              <w:spacing w:line="56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市场营业面积</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（平方米）</w:t>
            </w:r>
          </w:p>
        </w:tc>
        <w:tc>
          <w:tcPr>
            <w:tcW w:w="2551" w:type="dxa"/>
            <w:gridSpan w:val="3"/>
            <w:vAlign w:val="center"/>
          </w:tcPr>
          <w:p>
            <w:pPr>
              <w:spacing w:line="560" w:lineRule="exact"/>
              <w:jc w:val="center"/>
              <w:rPr>
                <w:rFonts w:ascii="仿宋_GB2312"/>
                <w:sz w:val="24"/>
                <w:highlight w:val="none"/>
              </w:rPr>
            </w:pPr>
          </w:p>
        </w:tc>
        <w:tc>
          <w:tcPr>
            <w:tcW w:w="1843"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入住商家</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（家）</w:t>
            </w:r>
          </w:p>
        </w:tc>
        <w:tc>
          <w:tcPr>
            <w:tcW w:w="3216" w:type="dxa"/>
            <w:gridSpan w:val="4"/>
            <w:vAlign w:val="center"/>
          </w:tcPr>
          <w:p>
            <w:pPr>
              <w:spacing w:line="560" w:lineRule="exact"/>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highlight w:val="none"/>
              </w:rPr>
            </w:pPr>
            <w:r>
              <w:rPr>
                <w:rFonts w:hint="eastAsia" w:ascii="仿宋_GB2312" w:hAnsi="黑体" w:eastAsia="仿宋_GB2312"/>
                <w:sz w:val="24"/>
                <w:szCs w:val="24"/>
                <w:highlight w:val="none"/>
              </w:rPr>
              <w:t>法定代表人</w:t>
            </w:r>
          </w:p>
        </w:tc>
        <w:tc>
          <w:tcPr>
            <w:tcW w:w="1843" w:type="dxa"/>
            <w:vAlign w:val="center"/>
          </w:tcPr>
          <w:p>
            <w:pPr>
              <w:spacing w:line="560" w:lineRule="exact"/>
              <w:jc w:val="center"/>
              <w:rPr>
                <w:rFonts w:ascii="仿宋_GB2312"/>
                <w:sz w:val="24"/>
                <w:highlight w:val="none"/>
              </w:rPr>
            </w:pPr>
          </w:p>
        </w:tc>
        <w:tc>
          <w:tcPr>
            <w:tcW w:w="708" w:type="dxa"/>
            <w:gridSpan w:val="2"/>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843" w:type="dxa"/>
            <w:gridSpan w:val="3"/>
            <w:vAlign w:val="center"/>
          </w:tcPr>
          <w:p>
            <w:pPr>
              <w:jc w:val="center"/>
              <w:rPr>
                <w:rFonts w:ascii="仿宋_GB2312" w:hAnsi="黑体" w:eastAsia="仿宋_GB2312"/>
                <w:sz w:val="24"/>
                <w:szCs w:val="24"/>
                <w:highlight w:val="none"/>
              </w:rPr>
            </w:pPr>
          </w:p>
        </w:tc>
        <w:tc>
          <w:tcPr>
            <w:tcW w:w="1134" w:type="dxa"/>
            <w:gridSpan w:val="2"/>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082" w:type="dxa"/>
            <w:gridSpan w:val="2"/>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610" w:type="dxa"/>
            <w:gridSpan w:val="10"/>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610" w:type="dxa"/>
            <w:gridSpan w:val="10"/>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610" w:type="dxa"/>
            <w:gridSpan w:val="10"/>
            <w:vAlign w:val="center"/>
          </w:tcPr>
          <w:p>
            <w:pPr>
              <w:jc w:val="center"/>
              <w:rPr>
                <w:rFonts w:ascii="仿宋_GB2312" w:hAnsi="黑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项目联系人</w:t>
            </w:r>
          </w:p>
        </w:tc>
        <w:tc>
          <w:tcPr>
            <w:tcW w:w="1843" w:type="dxa"/>
            <w:vAlign w:val="center"/>
          </w:tcPr>
          <w:p>
            <w:pPr>
              <w:spacing w:line="560" w:lineRule="exact"/>
              <w:jc w:val="center"/>
              <w:rPr>
                <w:rFonts w:ascii="仿宋_GB2312"/>
                <w:sz w:val="24"/>
                <w:highlight w:val="none"/>
              </w:rPr>
            </w:pPr>
          </w:p>
        </w:tc>
        <w:tc>
          <w:tcPr>
            <w:tcW w:w="1251" w:type="dxa"/>
            <w:gridSpan w:val="3"/>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506" w:type="dxa"/>
            <w:gridSpan w:val="3"/>
            <w:vAlign w:val="center"/>
          </w:tcPr>
          <w:p>
            <w:pPr>
              <w:jc w:val="center"/>
              <w:rPr>
                <w:rFonts w:ascii="仿宋_GB2312" w:hAnsi="黑体" w:eastAsia="仿宋_GB2312"/>
                <w:sz w:val="24"/>
                <w:szCs w:val="24"/>
                <w:highlight w:val="none"/>
              </w:rPr>
            </w:pPr>
          </w:p>
        </w:tc>
        <w:tc>
          <w:tcPr>
            <w:tcW w:w="1212" w:type="dxa"/>
            <w:gridSpan w:val="2"/>
            <w:vAlign w:val="center"/>
          </w:tcPr>
          <w:p>
            <w:pPr>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1798"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9" w:hRule="atLeast"/>
          <w:jc w:val="center"/>
        </w:trPr>
        <w:tc>
          <w:tcPr>
            <w:tcW w:w="1702" w:type="dxa"/>
            <w:vAlign w:val="center"/>
          </w:tcPr>
          <w:p>
            <w:pPr>
              <w:rPr>
                <w:rFonts w:ascii="仿宋_GB2312"/>
                <w:sz w:val="24"/>
                <w:highlight w:val="none"/>
              </w:rPr>
            </w:pPr>
            <w:r>
              <w:rPr>
                <w:rFonts w:hint="eastAsia" w:ascii="仿宋_GB2312" w:hAnsi="黑体" w:eastAsia="仿宋_GB2312"/>
                <w:sz w:val="24"/>
                <w:szCs w:val="24"/>
                <w:highlight w:val="none"/>
              </w:rPr>
              <w:t>申请资助项目情况（对本单位符合资助条件的情况进行简要概述）</w:t>
            </w:r>
          </w:p>
        </w:tc>
        <w:tc>
          <w:tcPr>
            <w:tcW w:w="7610" w:type="dxa"/>
            <w:gridSpan w:val="10"/>
            <w:vAlign w:val="center"/>
          </w:tcPr>
          <w:p>
            <w:pPr>
              <w:spacing w:line="560" w:lineRule="exact"/>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sz w:val="24"/>
                <w:highlight w:val="none"/>
              </w:rPr>
            </w:pPr>
            <w:r>
              <w:rPr>
                <w:rFonts w:hint="eastAsia" w:ascii="仿宋_GB2312" w:hAnsi="黑体" w:eastAsia="仿宋_GB2312"/>
                <w:sz w:val="24"/>
                <w:szCs w:val="24"/>
                <w:highlight w:val="none"/>
              </w:rPr>
              <w:t>备注</w:t>
            </w:r>
          </w:p>
        </w:tc>
        <w:tc>
          <w:tcPr>
            <w:tcW w:w="7610" w:type="dxa"/>
            <w:gridSpan w:val="10"/>
            <w:vAlign w:val="center"/>
          </w:tcPr>
          <w:p>
            <w:pPr>
              <w:spacing w:line="560" w:lineRule="exact"/>
              <w:jc w:val="center"/>
              <w:rPr>
                <w:rFonts w:ascii="仿宋_GB2312"/>
                <w:sz w:val="24"/>
                <w:highlight w:val="none"/>
              </w:rPr>
            </w:pPr>
          </w:p>
        </w:tc>
      </w:tr>
    </w:tbl>
    <w:p>
      <w:pPr>
        <w:ind w:firstLine="560" w:firstLineChars="200"/>
        <w:jc w:val="left"/>
        <w:rPr>
          <w:rFonts w:ascii="Times New Roman" w:hAnsi="Times New Roman" w:eastAsia="黑体"/>
          <w:sz w:val="28"/>
          <w:szCs w:val="44"/>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w:t>
      </w:r>
      <w:r>
        <w:rPr>
          <w:rFonts w:ascii="Times New Roman" w:hAnsi="Times New Roman" w:eastAsia="黑体"/>
          <w:sz w:val="32"/>
          <w:szCs w:val="32"/>
          <w:highlight w:val="none"/>
        </w:rPr>
        <w:t>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01"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320" w:firstLineChars="1900"/>
              <w:rPr>
                <w:rFonts w:ascii="Times New Roman" w:hAnsi="Times New Roman" w:eastAsia="仿宋_GB2312"/>
                <w:sz w:val="28"/>
                <w:szCs w:val="28"/>
                <w:highlight w:val="none"/>
              </w:rPr>
            </w:pPr>
          </w:p>
          <w:p>
            <w:pPr>
              <w:spacing w:line="600" w:lineRule="exact"/>
              <w:rPr>
                <w:rFonts w:ascii="Times New Roman" w:hAnsi="Times New Roman" w:eastAsia="仿宋_GB2312"/>
                <w:sz w:val="28"/>
                <w:szCs w:val="28"/>
                <w:highlight w:val="none"/>
              </w:rPr>
            </w:pPr>
          </w:p>
          <w:p>
            <w:pPr>
              <w:pStyle w:val="12"/>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2"/>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2"/>
              <w:spacing w:line="600" w:lineRule="exact"/>
              <w:ind w:right="840" w:rightChars="400" w:firstLine="5320" w:firstLineChars="19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pStyle w:val="12"/>
              <w:spacing w:line="600" w:lineRule="exact"/>
              <w:ind w:firstLine="5320" w:firstLineChars="1900"/>
              <w:jc w:val="right"/>
              <w:rPr>
                <w:rFonts w:ascii="Times New Roman" w:hAnsi="Times New Roman" w:eastAsia="仿宋_GB2312"/>
                <w:sz w:val="28"/>
                <w:szCs w:val="28"/>
                <w:highlight w:val="none"/>
              </w:rPr>
            </w:pPr>
          </w:p>
        </w:tc>
      </w:tr>
    </w:tbl>
    <w:p>
      <w:pP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    三、申报材料清单</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34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34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341"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《知识产权保护重点市场认定资助项目申报书》</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341"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申请人的《营业执照》复印件</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341"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仿宋_GB2312" w:eastAsia="仿宋_GB2312" w:cs="仿宋_GB2312"/>
                <w:snapToGrid w:val="0"/>
                <w:color w:val="000000"/>
                <w:sz w:val="28"/>
                <w:szCs w:val="28"/>
                <w:highlight w:val="none"/>
              </w:rPr>
              <w:t>市场营业面积在</w:t>
            </w:r>
            <w:r>
              <w:rPr>
                <w:rFonts w:hint="eastAsia" w:ascii="仿宋_GB2312" w:eastAsia="仿宋_GB2312"/>
                <w:snapToGrid w:val="0"/>
                <w:color w:val="000000"/>
                <w:sz w:val="28"/>
                <w:szCs w:val="28"/>
                <w:highlight w:val="none"/>
              </w:rPr>
              <w:t>1</w:t>
            </w:r>
            <w:r>
              <w:rPr>
                <w:rFonts w:hint="eastAsia" w:ascii="仿宋_GB2312" w:hAnsi="仿宋_GB2312" w:eastAsia="仿宋_GB2312" w:cs="仿宋_GB2312"/>
                <w:snapToGrid w:val="0"/>
                <w:color w:val="000000"/>
                <w:sz w:val="28"/>
                <w:szCs w:val="28"/>
                <w:highlight w:val="none"/>
              </w:rPr>
              <w:t>万平方米以上的证明材料</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341"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仿宋_GB2312" w:eastAsia="仿宋_GB2312" w:cs="仿宋_GB2312"/>
                <w:snapToGrid w:val="0"/>
                <w:color w:val="000000"/>
                <w:sz w:val="28"/>
                <w:szCs w:val="28"/>
                <w:highlight w:val="none"/>
              </w:rPr>
              <w:t>入驻商家在</w:t>
            </w:r>
            <w:r>
              <w:rPr>
                <w:rFonts w:hint="eastAsia" w:ascii="仿宋_GB2312" w:eastAsia="仿宋_GB2312"/>
                <w:snapToGrid w:val="0"/>
                <w:color w:val="000000"/>
                <w:sz w:val="28"/>
                <w:szCs w:val="28"/>
                <w:highlight w:val="none"/>
              </w:rPr>
              <w:t>100</w:t>
            </w:r>
            <w:r>
              <w:rPr>
                <w:rFonts w:hint="eastAsia" w:ascii="仿宋_GB2312" w:hAnsi="仿宋_GB2312" w:eastAsia="仿宋_GB2312" w:cs="仿宋_GB2312"/>
                <w:snapToGrid w:val="0"/>
                <w:color w:val="000000"/>
                <w:sz w:val="28"/>
                <w:szCs w:val="28"/>
                <w:highlight w:val="none"/>
              </w:rPr>
              <w:t>家以上的证明材料</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黑体" w:eastAsia="仿宋_GB2312"/>
                <w:sz w:val="28"/>
                <w:szCs w:val="28"/>
                <w:highlight w:val="none"/>
              </w:rPr>
              <w:t>相关知识产权保护制度</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黑体" w:eastAsia="仿宋_GB2312"/>
                <w:sz w:val="28"/>
                <w:szCs w:val="28"/>
                <w:highlight w:val="none"/>
              </w:rPr>
              <w:t>消费者权益保护制度</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7</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黑体" w:eastAsia="仿宋_GB2312"/>
                <w:sz w:val="28"/>
                <w:szCs w:val="28"/>
                <w:highlight w:val="none"/>
              </w:rPr>
              <w:t>开展知识产权保护相关宣传的证明材料</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8</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与进驻商家签订《不销售侵犯知识产权的商品承诺书》且签订率达</w:t>
            </w:r>
            <w:r>
              <w:rPr>
                <w:rFonts w:hint="eastAsia" w:ascii="仿宋_GB2312" w:eastAsia="仿宋_GB2312"/>
                <w:snapToGrid w:val="0"/>
                <w:color w:val="000000"/>
                <w:sz w:val="28"/>
                <w:szCs w:val="28"/>
                <w:highlight w:val="none"/>
              </w:rPr>
              <w:t>100</w:t>
            </w:r>
            <w:r>
              <w:rPr>
                <w:rFonts w:hint="eastAsia" w:ascii="仿宋_GB2312" w:hAnsi="仿宋_GB2312" w:eastAsia="仿宋_GB2312" w:cs="仿宋_GB2312"/>
                <w:snapToGrid w:val="0"/>
                <w:color w:val="000000"/>
                <w:sz w:val="28"/>
                <w:szCs w:val="28"/>
                <w:highlight w:val="none"/>
              </w:rPr>
              <w:t>%的证明材料</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9</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highlight w:val="none"/>
              </w:rPr>
            </w:pPr>
            <w:r>
              <w:rPr>
                <w:rFonts w:hint="eastAsia" w:ascii="仿宋_GB2312" w:hAnsi="黑体" w:eastAsia="仿宋_GB2312"/>
                <w:sz w:val="28"/>
                <w:szCs w:val="28"/>
                <w:highlight w:val="none"/>
              </w:rPr>
              <w:t>市场内销售产品的情况说明</w:t>
            </w:r>
          </w:p>
        </w:tc>
        <w:tc>
          <w:tcPr>
            <w:tcW w:w="2009"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10</w:t>
            </w:r>
          </w:p>
        </w:tc>
        <w:tc>
          <w:tcPr>
            <w:tcW w:w="6341" w:type="dxa"/>
            <w:vAlign w:val="center"/>
          </w:tcPr>
          <w:p>
            <w:pPr>
              <w:autoSpaceDE w:val="0"/>
              <w:autoSpaceDN w:val="0"/>
              <w:adjustRightInd w:val="0"/>
              <w:jc w:val="left"/>
              <w:rPr>
                <w:rFonts w:hint="eastAsia" w:ascii="仿宋_GB2312" w:hAnsi="黑体"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2009"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p>
        </w:tc>
        <w:tc>
          <w:tcPr>
            <w:tcW w:w="6341" w:type="dxa"/>
            <w:vAlign w:val="center"/>
          </w:tcPr>
          <w:p>
            <w:pPr>
              <w:autoSpaceDE w:val="0"/>
              <w:autoSpaceDN w:val="0"/>
              <w:adjustRightInd w:val="0"/>
              <w:jc w:val="left"/>
              <w:rPr>
                <w:rFonts w:hint="eastAsia" w:ascii="仿宋_GB2312" w:hAnsi="黑体" w:eastAsia="仿宋_GB2312"/>
                <w:sz w:val="28"/>
                <w:szCs w:val="28"/>
                <w:highlight w:val="none"/>
              </w:rPr>
            </w:pPr>
          </w:p>
        </w:tc>
        <w:tc>
          <w:tcPr>
            <w:tcW w:w="2009"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6"/>
        <w:tblW w:w="9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3" w:hRule="atLeast"/>
          <w:jc w:val="center"/>
        </w:trPr>
        <w:tc>
          <w:tcPr>
            <w:tcW w:w="9317"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ind w:firstLine="560" w:firstLineChars="200"/>
              <w:jc w:val="left"/>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（盖章）</w:t>
            </w:r>
          </w:p>
          <w:p>
            <w:pPr>
              <w:jc w:val="left"/>
              <w:rPr>
                <w:rFonts w:ascii="Times New Roman" w:hAnsi="Times New Roman" w:eastAsia="仿宋_GB2312"/>
                <w:sz w:val="28"/>
                <w:szCs w:val="28"/>
                <w:highlight w:val="none"/>
              </w:rPr>
            </w:pPr>
          </w:p>
          <w:p>
            <w:pPr>
              <w:ind w:right="840" w:rightChars="40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年  月  日</w:t>
            </w:r>
          </w:p>
          <w:p>
            <w:pPr>
              <w:rPr>
                <w:rFonts w:ascii="Times New Roman" w:hAnsi="Times New Roman" w:eastAsia="仿宋_GB2312"/>
                <w:sz w:val="28"/>
                <w:szCs w:val="28"/>
                <w:highlight w:val="none"/>
              </w:rPr>
            </w:pPr>
          </w:p>
        </w:tc>
      </w:tr>
    </w:tbl>
    <w:p>
      <w:pPr>
        <w:autoSpaceDE w:val="0"/>
        <w:autoSpaceDN w:val="0"/>
        <w:adjustRightInd w:val="0"/>
        <w:jc w:val="left"/>
        <w:rPr>
          <w:rFonts w:hint="default" w:ascii="仿宋_GB2312" w:hAnsi="黑体" w:eastAsia="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382A4"/>
    <w:multiLevelType w:val="singleLevel"/>
    <w:tmpl w:val="FFB382A4"/>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B1FF4"/>
    <w:rsid w:val="000C320F"/>
    <w:rsid w:val="00150102"/>
    <w:rsid w:val="0016291E"/>
    <w:rsid w:val="001E62A9"/>
    <w:rsid w:val="00221E1D"/>
    <w:rsid w:val="003221E4"/>
    <w:rsid w:val="00337A11"/>
    <w:rsid w:val="0044346E"/>
    <w:rsid w:val="004E6B49"/>
    <w:rsid w:val="005E0692"/>
    <w:rsid w:val="006B2870"/>
    <w:rsid w:val="00777E49"/>
    <w:rsid w:val="007B2E4F"/>
    <w:rsid w:val="007C4A80"/>
    <w:rsid w:val="0082006F"/>
    <w:rsid w:val="00845935"/>
    <w:rsid w:val="00976A40"/>
    <w:rsid w:val="009D23CC"/>
    <w:rsid w:val="00A0290B"/>
    <w:rsid w:val="00A57B46"/>
    <w:rsid w:val="00A808DE"/>
    <w:rsid w:val="00A8362A"/>
    <w:rsid w:val="00AC4239"/>
    <w:rsid w:val="00AD4C75"/>
    <w:rsid w:val="00C0127C"/>
    <w:rsid w:val="00C31C0E"/>
    <w:rsid w:val="00CB1A95"/>
    <w:rsid w:val="00CD0622"/>
    <w:rsid w:val="00D80122"/>
    <w:rsid w:val="00E1502D"/>
    <w:rsid w:val="00E24B9D"/>
    <w:rsid w:val="00E25084"/>
    <w:rsid w:val="00E93D66"/>
    <w:rsid w:val="00EB6DE9"/>
    <w:rsid w:val="00F30039"/>
    <w:rsid w:val="0210458C"/>
    <w:rsid w:val="023D6591"/>
    <w:rsid w:val="104176DB"/>
    <w:rsid w:val="1C1442B7"/>
    <w:rsid w:val="269536C8"/>
    <w:rsid w:val="2EB0C6F2"/>
    <w:rsid w:val="32B40116"/>
    <w:rsid w:val="3BE77D97"/>
    <w:rsid w:val="3FF71C33"/>
    <w:rsid w:val="5FAF779E"/>
    <w:rsid w:val="706953D0"/>
    <w:rsid w:val="72DF35EE"/>
    <w:rsid w:val="7A945F27"/>
    <w:rsid w:val="7FBE836C"/>
    <w:rsid w:val="B7EEDB96"/>
    <w:rsid w:val="BFDCA500"/>
    <w:rsid w:val="D7FFC99C"/>
    <w:rsid w:val="EB29DABE"/>
    <w:rsid w:val="F77DAED3"/>
    <w:rsid w:val="FBBB4CB5"/>
    <w:rsid w:val="FF7E6E3F"/>
    <w:rsid w:val="FFAB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2603</Words>
  <Characters>2662</Characters>
  <Lines>9</Lines>
  <Paragraphs>2</Paragraphs>
  <TotalTime>1</TotalTime>
  <ScaleCrop>false</ScaleCrop>
  <LinksUpToDate>false</LinksUpToDate>
  <CharactersWithSpaces>3096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2022-03-03T21:06:00Z</dcterms:created>
  <dc:creator>谢伟强</dc:creator>
  <cp:lastModifiedBy>user</cp:lastModifiedBy>
  <dcterms:modified xsi:type="dcterms:W3CDTF">2024-08-08T11:13:10Z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9DC8977DFD8B4BA7A5B9CD4988DA0A4B_12</vt:lpwstr>
  </property>
</Properties>
</file>