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  <w:bookmarkStart w:id="0" w:name="_GoBack"/>
      <w:bookmarkEnd w:id="0"/>
    </w:p>
    <w:p>
      <w:pPr>
        <w:spacing w:line="62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2024年省市场监督管理局下放东莞市专项资金知识产权保护类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（第二批）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立项资助资金拨付清单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</w:t>
      </w:r>
    </w:p>
    <w:tbl>
      <w:tblPr>
        <w:tblStyle w:val="3"/>
        <w:tblW w:w="136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5264"/>
        <w:gridCol w:w="4541"/>
        <w:gridCol w:w="1541"/>
        <w:gridCol w:w="1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项目承担单位</w:t>
            </w:r>
          </w:p>
        </w:tc>
        <w:tc>
          <w:tcPr>
            <w:tcW w:w="1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资助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额度</w:t>
            </w:r>
          </w:p>
        </w:tc>
        <w:tc>
          <w:tcPr>
            <w:tcW w:w="146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知识产权纠纷行政裁决效能提升项目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广州三环专利商标代理有限公司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60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25万元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suff w:val="nothing"/>
      <w:lvlText w:val=""/>
      <w:lvlJc w:val="left"/>
    </w:lvl>
    <w:lvl w:ilvl="1" w:tentative="0">
      <w:start w:val="0"/>
      <w:numFmt w:val="decimal"/>
      <w:pStyle w:val="2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DdiNTU3MTZiYmUzOWY5NmI4ZTMyNTJlMGY1NmIifQ=="/>
  </w:docVars>
  <w:rsids>
    <w:rsidRoot w:val="62EE47A7"/>
    <w:rsid w:val="105251E3"/>
    <w:rsid w:val="10EE71D6"/>
    <w:rsid w:val="1DB265DF"/>
    <w:rsid w:val="1DFF4E7F"/>
    <w:rsid w:val="375FA027"/>
    <w:rsid w:val="62EE47A7"/>
    <w:rsid w:val="67FDA711"/>
    <w:rsid w:val="7FFFD7C7"/>
    <w:rsid w:val="B6D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414</Characters>
  <Lines>0</Lines>
  <Paragraphs>0</Paragraphs>
  <TotalTime>15</TotalTime>
  <ScaleCrop>false</ScaleCrop>
  <LinksUpToDate>false</LinksUpToDate>
  <CharactersWithSpaces>414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2023-06-22T02:52:00Z</dcterms:created>
  <dc:creator>刘俏伶</dc:creator>
  <cp:lastModifiedBy>user</cp:lastModifiedBy>
  <dcterms:modified xsi:type="dcterms:W3CDTF">2024-08-01T17:06:25Z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A18D41321391438AA701F114DBA79FD6_11</vt:lpwstr>
  </property>
</Properties>
</file>