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Toc30571"/>
      <w:bookmarkStart w:id="1" w:name="_Toc31984"/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东莞市市场监督管理局档案系统维护服务项目</w:t>
      </w:r>
      <w:r>
        <w:rPr>
          <w:rFonts w:hint="eastAsia" w:ascii="仿宋" w:hAnsi="仿宋" w:eastAsia="仿宋" w:cs="仿宋"/>
          <w:sz w:val="36"/>
          <w:szCs w:val="36"/>
        </w:rPr>
        <w:t>报价表</w:t>
      </w:r>
      <w:bookmarkEnd w:id="0"/>
      <w:bookmarkEnd w:id="1"/>
    </w:p>
    <w:p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92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分项</w:t>
            </w:r>
          </w:p>
        </w:tc>
        <w:tc>
          <w:tcPr>
            <w:tcW w:w="460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3922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东莞市市场监督管理局档案系统维护服务项目</w:t>
            </w:r>
          </w:p>
        </w:tc>
        <w:tc>
          <w:tcPr>
            <w:tcW w:w="4600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大写人民币：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（小写：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0"/>
                <w:u w:val="none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备注：详细内容见《</w:t>
            </w:r>
            <w:r>
              <w:rPr>
                <w:rFonts w:hint="eastAsia" w:ascii="仿宋" w:hAnsi="仿宋" w:eastAsia="仿宋" w:cs="仿宋"/>
                <w:lang w:eastAsia="zh-CN"/>
              </w:rPr>
              <w:t>分项</w:t>
            </w:r>
            <w:r>
              <w:rPr>
                <w:rFonts w:hint="eastAsia" w:ascii="仿宋" w:hAnsi="仿宋" w:eastAsia="仿宋" w:cs="仿宋"/>
              </w:rPr>
              <w:t>报价表》。</w:t>
            </w:r>
          </w:p>
        </w:tc>
      </w:tr>
    </w:tbl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注：1.供应商须按要求填写所有信息，不得随意更改本表格式。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2.报价中必须包含人工费、交通费、材料费、设备使用费、测试费、各种税费、保险费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合同实施过程中应预见和不可预见</w:t>
      </w:r>
      <w:r>
        <w:rPr>
          <w:rFonts w:hint="eastAsia" w:ascii="仿宋" w:hAnsi="仿宋" w:eastAsia="仿宋" w:cs="仿宋"/>
          <w:lang w:eastAsia="zh-CN"/>
        </w:rPr>
        <w:t>的</w:t>
      </w:r>
      <w:r>
        <w:rPr>
          <w:rFonts w:hint="eastAsia" w:ascii="仿宋" w:hAnsi="仿宋" w:eastAsia="仿宋" w:cs="仿宋"/>
        </w:rPr>
        <w:t>费用。所有价格均应以人民币报价，金额单位为元。</w:t>
      </w: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u w:val="single"/>
        </w:rPr>
        <w:t xml:space="preserve">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pacing w:val="-6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东莞市市场监督管理局档案系统维护服务项目</w:t>
      </w: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分项报价表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04"/>
        <w:gridCol w:w="1785"/>
        <w:gridCol w:w="162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服务类型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单价（元）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合计（元）</w:t>
            </w: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报价总计：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 元</w:t>
            </w:r>
          </w:p>
        </w:tc>
      </w:tr>
    </w:tbl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注：1.以上内容必须与维护详细需求、《报价表》一致。</w:t>
      </w: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  <w:bookmarkStart w:id="2" w:name="_GoBack"/>
      <w:bookmarkEnd w:id="2"/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4D46"/>
    <w:multiLevelType w:val="multilevel"/>
    <w:tmpl w:val="5E3E4D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2U4Mjk0MmY3OThmYTk2N2I3Mjk4NGYwMGJlM2IifQ=="/>
  </w:docVars>
  <w:rsids>
    <w:rsidRoot w:val="00D416FF"/>
    <w:rsid w:val="001379D6"/>
    <w:rsid w:val="00147A42"/>
    <w:rsid w:val="001C41A1"/>
    <w:rsid w:val="0041713E"/>
    <w:rsid w:val="00473903"/>
    <w:rsid w:val="00612553"/>
    <w:rsid w:val="0083072C"/>
    <w:rsid w:val="00B37628"/>
    <w:rsid w:val="00BE3CC2"/>
    <w:rsid w:val="00D416FF"/>
    <w:rsid w:val="00D4779D"/>
    <w:rsid w:val="00D8543A"/>
    <w:rsid w:val="00DF6176"/>
    <w:rsid w:val="00EC0315"/>
    <w:rsid w:val="00FB3956"/>
    <w:rsid w:val="00FF43FA"/>
    <w:rsid w:val="082E50CB"/>
    <w:rsid w:val="21076325"/>
    <w:rsid w:val="5BFA7EF6"/>
    <w:rsid w:val="65165F77"/>
    <w:rsid w:val="70607A9F"/>
    <w:rsid w:val="79143D75"/>
    <w:rsid w:val="7BDD6D78"/>
    <w:rsid w:val="7FDECE2C"/>
    <w:rsid w:val="DFFA45A3"/>
    <w:rsid w:val="EAC502A2"/>
    <w:rsid w:val="F7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3"/>
    <w:semiHidden/>
    <w:unhideWhenUsed/>
    <w:qFormat/>
    <w:uiPriority w:val="99"/>
    <w:pPr>
      <w:ind w:firstLine="420"/>
    </w:p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 w:val="24"/>
      <w:szCs w:val="21"/>
    </w:rPr>
  </w:style>
  <w:style w:type="character" w:customStyle="1" w:styleId="13">
    <w:name w:val="正文文本首行缩进 2 字符"/>
    <w:basedOn w:val="12"/>
    <w:link w:val="6"/>
    <w:semiHidden/>
    <w:qFormat/>
    <w:uiPriority w:val="99"/>
    <w:rPr>
      <w:rFonts w:ascii="Calibri" w:hAnsi="Calibri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2023-09-09T23:48:00Z</dcterms:created>
  <dc:creator>钟 家镱</dc:creator>
  <cp:lastModifiedBy>user</cp:lastModifiedBy>
  <cp:lastPrinted>2024-04-12T01:10:00Z</cp:lastPrinted>
  <dcterms:modified xsi:type="dcterms:W3CDTF">2024-08-14T16:55:34Z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F157E7E68726494CA07BA832CE6FA732_13</vt:lpwstr>
  </property>
</Properties>
</file>