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jc w:val="center"/>
        <w:rPr>
          <w:rFonts w:ascii="仿宋_GB2312" w:eastAsia="仿宋_GB2312"/>
          <w:b/>
          <w:bCs/>
          <w:sz w:val="48"/>
          <w:szCs w:val="48"/>
          <w:lang w:eastAsia="zh-CN"/>
        </w:rPr>
      </w:pPr>
      <w:r>
        <w:rPr>
          <w:rFonts w:hint="eastAsia" w:ascii="仿宋_GB2312" w:eastAsia="仿宋_GB2312" w:cs="方正小标宋简体"/>
          <w:b/>
          <w:bCs/>
          <w:sz w:val="48"/>
          <w:szCs w:val="48"/>
          <w:lang w:eastAsia="zh-CN"/>
        </w:rPr>
        <w:t>采购项目用户需求书</w:t>
      </w: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pStyle w:val="12"/>
        <w:rPr>
          <w:rFonts w:ascii="仿宋_GB2312" w:eastAsia="仿宋_GB2312"/>
          <w:lang w:eastAsia="zh-CN"/>
        </w:rPr>
      </w:pPr>
    </w:p>
    <w:p>
      <w:pPr>
        <w:rPr>
          <w:lang w:eastAsia="zh-CN"/>
        </w:rPr>
      </w:pPr>
    </w:p>
    <w:p>
      <w:pPr>
        <w:adjustRightInd w:val="0"/>
        <w:snapToGrid w:val="0"/>
        <w:spacing w:line="600" w:lineRule="exact"/>
        <w:ind w:firstLine="480" w:firstLineChars="200"/>
        <w:rPr>
          <w:rFonts w:eastAsia="仿宋_GB2312"/>
          <w:lang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eastAsia="仿宋_GB2312"/>
          <w:sz w:val="32"/>
          <w:szCs w:val="32"/>
          <w:lang w:eastAsia="zh-CN"/>
        </w:rPr>
      </w:pPr>
      <w:r>
        <w:rPr>
          <w:rFonts w:eastAsia="仿宋_GB2312"/>
          <w:sz w:val="32"/>
          <w:szCs w:val="32"/>
          <w:lang w:eastAsia="zh-CN"/>
        </w:rPr>
        <w:t>项目名称：</w:t>
      </w:r>
      <w:r>
        <w:rPr>
          <w:rFonts w:hint="eastAsia" w:eastAsia="仿宋_GB2312"/>
          <w:spacing w:val="-6"/>
          <w:sz w:val="32"/>
          <w:szCs w:val="32"/>
          <w:lang w:eastAsia="zh-CN"/>
        </w:rPr>
        <w:t>东莞市市场监督管理局门户网站运维服务项目</w:t>
      </w: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pStyle w:val="11"/>
        <w:rPr>
          <w:lang w:eastAsia="zh-CN"/>
        </w:rPr>
      </w:pP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东莞市市场监督管理局</w:t>
      </w: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202</w:t>
      </w:r>
      <w:r>
        <w:rPr>
          <w:rFonts w:hint="eastAsia" w:eastAsia="仿宋_GB2312"/>
          <w:sz w:val="32"/>
          <w:szCs w:val="32"/>
          <w:lang w:eastAsia="zh-CN"/>
        </w:rPr>
        <w:t>4</w:t>
      </w:r>
      <w:r>
        <w:rPr>
          <w:rFonts w:eastAsia="仿宋_GB2312"/>
          <w:sz w:val="32"/>
          <w:szCs w:val="32"/>
          <w:lang w:eastAsia="zh-CN"/>
        </w:rPr>
        <w:t>年</w:t>
      </w:r>
      <w:r>
        <w:rPr>
          <w:rFonts w:hint="eastAsia" w:eastAsia="仿宋_GB2312"/>
          <w:sz w:val="32"/>
          <w:szCs w:val="32"/>
          <w:lang w:val="en-US" w:eastAsia="zh-CN"/>
        </w:rPr>
        <w:t>11</w:t>
      </w:r>
      <w:r>
        <w:rPr>
          <w:rFonts w:eastAsia="仿宋_GB2312"/>
          <w:sz w:val="32"/>
          <w:szCs w:val="32"/>
          <w:lang w:eastAsia="zh-CN"/>
        </w:rPr>
        <w:t>月</w:t>
      </w:r>
    </w:p>
    <w:p>
      <w:pPr>
        <w:adjustRightInd w:val="0"/>
        <w:snapToGrid w:val="0"/>
        <w:spacing w:line="600" w:lineRule="exact"/>
        <w:jc w:val="center"/>
        <w:rPr>
          <w:rFonts w:eastAsia="仿宋_GB2312"/>
          <w:sz w:val="32"/>
          <w:szCs w:val="32"/>
          <w:lang w:eastAsia="zh-CN"/>
        </w:rPr>
      </w:pPr>
    </w:p>
    <w:p>
      <w:pPr>
        <w:keepNext/>
        <w:keepLines/>
        <w:pageBreakBefore w:val="0"/>
        <w:widowControl w:val="0"/>
        <w:numPr>
          <w:ilvl w:val="1"/>
          <w:numId w:val="0"/>
        </w:numPr>
        <w:tabs>
          <w:tab w:val="left" w:pos="210"/>
          <w:tab w:val="left" w:pos="567"/>
        </w:tabs>
        <w:kinsoku/>
        <w:wordWrap/>
        <w:overflowPunct/>
        <w:topLinePunct w:val="0"/>
        <w:autoSpaceDE/>
        <w:autoSpaceDN/>
        <w:bidi w:val="0"/>
        <w:adjustRightInd/>
        <w:snapToGrid/>
        <w:spacing w:after="0" w:line="360" w:lineRule="auto"/>
        <w:ind w:firstLine="642"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一、项目概况</w:t>
      </w:r>
    </w:p>
    <w:p>
      <w:pPr>
        <w:spacing w:before="156" w:beforeLines="50" w:after="156" w:afterLines="50" w:line="580" w:lineRule="exact"/>
        <w:ind w:firstLine="640" w:firstLineChars="200"/>
        <w:rPr>
          <w:rFonts w:hint="eastAsia" w:ascii="仿宋_GB2312" w:hAnsi="仿宋_GB2312" w:eastAsia="仿宋_GB2312" w:cs="仿宋_GB2312"/>
          <w:color w:val="FF0000"/>
          <w:kern w:val="2"/>
          <w:sz w:val="32"/>
          <w:szCs w:val="32"/>
          <w:lang w:val="en-US" w:eastAsia="zh-CN" w:bidi="ar-SA"/>
        </w:rPr>
      </w:pPr>
      <w:bookmarkStart w:id="0" w:name="_Toc528759347"/>
      <w:r>
        <w:rPr>
          <w:rFonts w:hint="eastAsia" w:ascii="仿宋_GB2312" w:hAnsi="仿宋_GB2312" w:eastAsia="仿宋_GB2312" w:cs="仿宋_GB2312"/>
          <w:kern w:val="2"/>
          <w:sz w:val="32"/>
          <w:szCs w:val="32"/>
          <w:lang w:val="en-US" w:eastAsia="zh-CN" w:bidi="ar-SA"/>
        </w:rPr>
        <w:t>本项目主要是为东莞市市场监督管理局门户网站提供日常运维服务，确保网站正常运行</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kern w:val="2"/>
          <w:sz w:val="32"/>
          <w:szCs w:val="32"/>
          <w:lang w:val="en-US" w:eastAsia="zh-CN" w:bidi="ar-SA"/>
        </w:rPr>
        <w:t>保障信息安全。</w:t>
      </w:r>
    </w:p>
    <w:p>
      <w:pPr>
        <w:keepNext/>
        <w:keepLines/>
        <w:pageBreakBefore w:val="0"/>
        <w:widowControl w:val="0"/>
        <w:numPr>
          <w:ilvl w:val="0"/>
          <w:numId w:val="0"/>
        </w:numPr>
        <w:tabs>
          <w:tab w:val="left" w:pos="210"/>
          <w:tab w:val="left" w:pos="567"/>
        </w:tabs>
        <w:kinsoku/>
        <w:wordWrap/>
        <w:overflowPunct/>
        <w:topLinePunct w:val="0"/>
        <w:autoSpaceDE/>
        <w:autoSpaceDN/>
        <w:bidi w:val="0"/>
        <w:adjustRightInd/>
        <w:snapToGrid/>
        <w:spacing w:after="0" w:line="360" w:lineRule="auto"/>
        <w:ind w:leftChars="0" w:firstLine="642" w:firstLineChars="200"/>
        <w:textAlignment w:val="auto"/>
        <w:outlineLvl w:val="1"/>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二、项目经费和服务周期</w:t>
      </w:r>
    </w:p>
    <w:p>
      <w:pPr>
        <w:spacing w:before="156" w:beforeLines="50" w:after="156" w:afterLines="50" w:line="580" w:lineRule="exact"/>
        <w:ind w:firstLine="640" w:firstLineChars="200"/>
        <w:rPr>
          <w:rFonts w:eastAsia="仿宋_GB2312"/>
          <w:sz w:val="32"/>
          <w:szCs w:val="32"/>
          <w:lang w:eastAsia="zh-CN"/>
        </w:rPr>
      </w:pPr>
      <w:r>
        <w:rPr>
          <w:rFonts w:eastAsia="仿宋_GB2312"/>
          <w:sz w:val="32"/>
          <w:szCs w:val="32"/>
          <w:lang w:eastAsia="zh-CN"/>
        </w:rPr>
        <w:t>本</w:t>
      </w:r>
      <w:r>
        <w:rPr>
          <w:rFonts w:hint="eastAsia" w:eastAsia="仿宋_GB2312"/>
          <w:sz w:val="32"/>
          <w:szCs w:val="32"/>
          <w:lang w:eastAsia="zh-CN"/>
        </w:rPr>
        <w:t>项目</w:t>
      </w:r>
      <w:r>
        <w:rPr>
          <w:rFonts w:eastAsia="仿宋_GB2312"/>
          <w:sz w:val="32"/>
          <w:szCs w:val="32"/>
          <w:lang w:eastAsia="zh-CN"/>
        </w:rPr>
        <w:t>预算为</w:t>
      </w:r>
      <w:r>
        <w:rPr>
          <w:rFonts w:hint="eastAsia" w:eastAsia="仿宋_GB2312"/>
          <w:sz w:val="32"/>
          <w:szCs w:val="32"/>
          <w:lang w:val="en-US" w:eastAsia="zh-CN"/>
        </w:rPr>
        <w:t>7.83</w:t>
      </w:r>
      <w:r>
        <w:rPr>
          <w:rFonts w:eastAsia="仿宋_GB2312"/>
          <w:sz w:val="32"/>
          <w:szCs w:val="32"/>
          <w:lang w:eastAsia="zh-CN"/>
        </w:rPr>
        <w:t>万元</w:t>
      </w:r>
      <w:r>
        <w:rPr>
          <w:rFonts w:hint="eastAsia" w:eastAsia="仿宋_GB2312"/>
          <w:sz w:val="32"/>
          <w:szCs w:val="32"/>
          <w:lang w:eastAsia="zh-CN"/>
        </w:rPr>
        <w:t>，</w:t>
      </w:r>
      <w:r>
        <w:rPr>
          <w:rFonts w:eastAsia="仿宋_GB2312"/>
          <w:sz w:val="32"/>
          <w:szCs w:val="32"/>
          <w:lang w:eastAsia="zh-CN"/>
        </w:rPr>
        <w:t>供应商报价不得</w:t>
      </w:r>
      <w:r>
        <w:rPr>
          <w:rFonts w:hint="eastAsia" w:eastAsia="仿宋_GB2312"/>
          <w:sz w:val="32"/>
          <w:szCs w:val="32"/>
          <w:lang w:eastAsia="zh-CN"/>
        </w:rPr>
        <w:t>高</w:t>
      </w:r>
      <w:r>
        <w:rPr>
          <w:rFonts w:eastAsia="仿宋_GB2312"/>
          <w:sz w:val="32"/>
          <w:szCs w:val="32"/>
          <w:lang w:eastAsia="zh-CN"/>
        </w:rPr>
        <w:t>于</w:t>
      </w:r>
      <w:r>
        <w:rPr>
          <w:rFonts w:hint="eastAsia" w:eastAsia="仿宋_GB2312"/>
          <w:sz w:val="32"/>
          <w:szCs w:val="32"/>
          <w:lang w:val="en-US" w:eastAsia="zh-CN"/>
        </w:rPr>
        <w:t>7.83</w:t>
      </w:r>
      <w:r>
        <w:rPr>
          <w:rFonts w:eastAsia="仿宋_GB2312"/>
          <w:sz w:val="32"/>
          <w:szCs w:val="32"/>
          <w:lang w:eastAsia="zh-CN"/>
        </w:rPr>
        <w:t>万元。</w:t>
      </w:r>
    </w:p>
    <w:p>
      <w:pPr>
        <w:spacing w:before="156" w:beforeLines="50" w:after="156" w:afterLines="50"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运维服务期为2024年12月15日至2025年9月30日。</w:t>
      </w:r>
    </w:p>
    <w:p>
      <w:pPr>
        <w:keepNext/>
        <w:keepLines/>
        <w:pageBreakBefore w:val="0"/>
        <w:widowControl w:val="0"/>
        <w:numPr>
          <w:ilvl w:val="0"/>
          <w:numId w:val="0"/>
        </w:numPr>
        <w:tabs>
          <w:tab w:val="left" w:pos="210"/>
          <w:tab w:val="left" w:pos="567"/>
        </w:tabs>
        <w:kinsoku/>
        <w:wordWrap/>
        <w:overflowPunct/>
        <w:topLinePunct w:val="0"/>
        <w:autoSpaceDE/>
        <w:autoSpaceDN/>
        <w:bidi w:val="0"/>
        <w:adjustRightInd/>
        <w:snapToGrid/>
        <w:spacing w:after="0" w:line="360" w:lineRule="auto"/>
        <w:ind w:leftChars="0" w:firstLine="642"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三、项目</w:t>
      </w:r>
      <w:bookmarkEnd w:id="0"/>
      <w:r>
        <w:rPr>
          <w:rFonts w:hint="eastAsia" w:ascii="仿宋_GB2312" w:hAnsi="仿宋_GB2312" w:eastAsia="仿宋_GB2312" w:cs="仿宋_GB2312"/>
          <w:b/>
          <w:bCs/>
          <w:kern w:val="2"/>
          <w:sz w:val="32"/>
          <w:szCs w:val="32"/>
          <w:lang w:val="en-US" w:eastAsia="zh-CN" w:bidi="ar-SA"/>
        </w:rPr>
        <w:t>服务内容</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本项目维护对象包含东莞市市场监督管理局官网、无障碍适老化版本网站以及移动端网站，具体维护内容包括：</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1、对网站栏目架构及页面模板进行维护；</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2、对网站的交互应用功能进行维护，根据实际需求，对网站不符合最新业务或安全要求的功能组件和模块进行调整优化，保证其能正常提供服务；</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3、根据采购人需求进行局部图片、文字、链接等相应的修改及主站的节庆多媒体制作；</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4、维护现有网站内容、资源以及数据接口，保证数据交互的时效性、准确性。</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5、针对网站开展日常巡检和故障检查排除，提供无限次数电话技术支援服务、诊断问题及建议解决方案；并协助处理突发性的灾难修复，对紧急故障做到7×24小时应急响应。</w:t>
      </w:r>
    </w:p>
    <w:p>
      <w:pPr>
        <w:keepNext/>
        <w:keepLines/>
        <w:pageBreakBefore w:val="0"/>
        <w:widowControl w:val="0"/>
        <w:numPr>
          <w:ilvl w:val="1"/>
          <w:numId w:val="0"/>
        </w:numPr>
        <w:tabs>
          <w:tab w:val="left" w:pos="210"/>
          <w:tab w:val="left" w:pos="567"/>
        </w:tabs>
        <w:kinsoku/>
        <w:wordWrap/>
        <w:overflowPunct/>
        <w:topLinePunct w:val="0"/>
        <w:autoSpaceDE/>
        <w:autoSpaceDN/>
        <w:bidi w:val="0"/>
        <w:adjustRightInd/>
        <w:snapToGrid/>
        <w:spacing w:after="0" w:line="360" w:lineRule="auto"/>
        <w:ind w:firstLine="642"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四、项目实施要求</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1、保密性原则：对服务过程中获知的任何系统信息均不得泄露给第三方单位或个人，不得利用这些信息进行任何侵害东莞市市场监督管理局相关系统的行为。</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2、规范性原则：供应商应提供项目实施方案，服务的实施必须依照方案规定的操作流程进行，对重大操作过程和结果要有相应的记录，并提供完整的服务报告。</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3、可控性原则：服务的工具、方法和过程要在双方认可的范围之内，保证东莞市市场监督管理局对于服务过程的可控性。</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4、延续性原则：本项目的维护服务须在原有的东莞市市场监督管理局门户网站基础上进行维护。</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5、最小影响原则：服务工作应不能对现有业务的正常运行产生显著影响（包括系统性能明显下降、服务中断等）。维护公司应采取预防与应急响应并重的措施。定期对被维护的系统及相关环境进行预防性检查，防患于未然。对可能的突发故障事先制定应急预案，确保在出现紧急情况时，将业务系统的中断减至最低，确保业务系统服务的连续性。</w:t>
      </w:r>
    </w:p>
    <w:p>
      <w:pPr>
        <w:pageBreakBefore w:val="0"/>
        <w:widowControl w:val="0"/>
        <w:kinsoku/>
        <w:wordWrap/>
        <w:overflowPunct/>
        <w:topLinePunct w:val="0"/>
        <w:autoSpaceDE/>
        <w:autoSpaceDN/>
        <w:bidi w:val="0"/>
        <w:adjustRightInd/>
        <w:snapToGrid/>
        <w:spacing w:after="0" w:line="360" w:lineRule="auto"/>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五、项目支付方式</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1、本项目的付款方式为：</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第一期：合同签订后1个月内，支付3.59万元（成交金额低于3.59万元的，以实际成交金额为准）。</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第二期：运维服务履行5个月后1个月内，支付剩余部分。</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2、每笔款项支付前，成交供应商需向采购人提供等额有效发票，否则采购人有权相应延后付款。</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outlineLvl w:val="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六、评分标准</w:t>
      </w:r>
    </w:p>
    <w:p>
      <w:pPr>
        <w:keepNext w:val="0"/>
        <w:keepLines w:val="0"/>
        <w:pageBreakBefore w:val="0"/>
        <w:widowControl/>
        <w:kinsoku/>
        <w:wordWrap/>
        <w:overflowPunct/>
        <w:topLinePunct w:val="0"/>
        <w:autoSpaceDE/>
        <w:autoSpaceDN/>
        <w:bidi w:val="0"/>
        <w:adjustRightInd/>
        <w:snapToGrid/>
        <w:spacing w:after="0" w:line="360" w:lineRule="auto"/>
        <w:ind w:firstLine="642" w:firstLineChars="200"/>
        <w:textAlignment w:val="auto"/>
        <w:outlineLvl w:val="1"/>
        <w:rPr>
          <w:rFonts w:eastAsia="仿宋_GB2312"/>
          <w:b/>
          <w:bCs/>
          <w:sz w:val="32"/>
          <w:szCs w:val="32"/>
          <w:lang w:eastAsia="zh-CN"/>
        </w:rPr>
      </w:pPr>
      <w:r>
        <w:rPr>
          <w:rFonts w:eastAsia="仿宋_GB2312"/>
          <w:b/>
          <w:bCs/>
          <w:sz w:val="32"/>
          <w:szCs w:val="32"/>
          <w:lang w:eastAsia="zh-CN"/>
        </w:rPr>
        <w:t>（</w:t>
      </w:r>
      <w:r>
        <w:rPr>
          <w:rFonts w:hint="eastAsia" w:eastAsia="仿宋_GB2312"/>
          <w:b/>
          <w:bCs/>
          <w:sz w:val="32"/>
          <w:szCs w:val="32"/>
          <w:lang w:eastAsia="zh-CN"/>
        </w:rPr>
        <w:t>一</w:t>
      </w:r>
      <w:r>
        <w:rPr>
          <w:rFonts w:eastAsia="仿宋_GB2312"/>
          <w:b/>
          <w:bCs/>
          <w:sz w:val="32"/>
          <w:szCs w:val="32"/>
          <w:lang w:eastAsia="zh-CN"/>
        </w:rPr>
        <w:t>）</w:t>
      </w:r>
      <w:r>
        <w:rPr>
          <w:rFonts w:hint="eastAsia" w:eastAsia="仿宋_GB2312"/>
          <w:b/>
          <w:bCs/>
          <w:sz w:val="32"/>
          <w:szCs w:val="32"/>
          <w:lang w:eastAsia="zh-CN"/>
        </w:rPr>
        <w:t>供应商资质</w:t>
      </w:r>
      <w:r>
        <w:rPr>
          <w:rFonts w:eastAsia="仿宋_GB2312"/>
          <w:b/>
          <w:bCs/>
          <w:sz w:val="32"/>
          <w:szCs w:val="32"/>
          <w:lang w:eastAsia="zh-CN"/>
        </w:rPr>
        <w:t>，总分</w:t>
      </w:r>
      <w:r>
        <w:rPr>
          <w:rFonts w:hint="eastAsia" w:eastAsia="仿宋_GB2312"/>
          <w:b/>
          <w:bCs/>
          <w:sz w:val="32"/>
          <w:szCs w:val="32"/>
          <w:lang w:val="en-US" w:eastAsia="zh-CN"/>
        </w:rPr>
        <w:t>16</w:t>
      </w:r>
      <w:r>
        <w:rPr>
          <w:rFonts w:eastAsia="仿宋_GB2312"/>
          <w:b/>
          <w:bCs/>
          <w:sz w:val="32"/>
          <w:szCs w:val="32"/>
          <w:lang w:eastAsia="zh-CN"/>
        </w:rPr>
        <w:t>分。</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yellow"/>
          <w:shd w:val="clear" w:color="auto" w:fill="FFFFFF"/>
          <w:lang w:eastAsia="zh-CN"/>
        </w:rPr>
      </w:pPr>
      <w:r>
        <w:rPr>
          <w:rFonts w:hint="eastAsia" w:eastAsia="仿宋_GB2312"/>
          <w:sz w:val="32"/>
          <w:szCs w:val="32"/>
          <w:lang w:eastAsia="zh-CN"/>
        </w:rPr>
        <w:t>投标人具有由国家认证认可监督管理部门批准设立的认证机构颁发并在有效期内的质量管理体系认证证书、信息安全管理体系认证证书、信息技术服务管理体系认证证书、环境管理体系认证证书，每提供一项证书得</w:t>
      </w:r>
      <w:r>
        <w:rPr>
          <w:rFonts w:hint="eastAsia" w:eastAsia="仿宋_GB2312"/>
          <w:sz w:val="32"/>
          <w:szCs w:val="32"/>
          <w:lang w:val="en-US" w:eastAsia="zh-CN"/>
        </w:rPr>
        <w:t>4</w:t>
      </w:r>
      <w:r>
        <w:rPr>
          <w:rFonts w:hint="eastAsia" w:eastAsia="仿宋_GB2312"/>
          <w:sz w:val="32"/>
          <w:szCs w:val="32"/>
          <w:lang w:eastAsia="zh-CN"/>
        </w:rPr>
        <w:t>分，最高得</w:t>
      </w:r>
      <w:r>
        <w:rPr>
          <w:rFonts w:hint="eastAsia" w:eastAsia="仿宋_GB2312"/>
          <w:sz w:val="32"/>
          <w:szCs w:val="32"/>
          <w:lang w:val="en-US" w:eastAsia="zh-CN"/>
        </w:rPr>
        <w:t>16</w:t>
      </w:r>
      <w:r>
        <w:rPr>
          <w:rFonts w:hint="eastAsia" w:eastAsia="仿宋_GB2312"/>
          <w:sz w:val="32"/>
          <w:szCs w:val="32"/>
          <w:lang w:eastAsia="zh-CN"/>
        </w:rPr>
        <w:t>分。</w:t>
      </w:r>
      <w:r>
        <w:rPr>
          <w:rFonts w:hint="eastAsia" w:eastAsia="仿宋_GB2312"/>
          <w:sz w:val="32"/>
          <w:szCs w:val="32"/>
          <w:highlight w:val="none"/>
          <w:lang w:eastAsia="zh-CN"/>
        </w:rPr>
        <w:t>（备注：须提供有效证书复印件）</w:t>
      </w:r>
    </w:p>
    <w:p>
      <w:pPr>
        <w:keepNext w:val="0"/>
        <w:keepLines w:val="0"/>
        <w:pageBreakBefore w:val="0"/>
        <w:widowControl/>
        <w:kinsoku/>
        <w:wordWrap/>
        <w:overflowPunct/>
        <w:topLinePunct w:val="0"/>
        <w:autoSpaceDE/>
        <w:autoSpaceDN/>
        <w:bidi w:val="0"/>
        <w:adjustRightInd/>
        <w:snapToGrid/>
        <w:spacing w:after="0" w:line="360" w:lineRule="auto"/>
        <w:ind w:firstLine="642" w:firstLineChars="200"/>
        <w:textAlignment w:val="auto"/>
        <w:outlineLvl w:val="1"/>
        <w:rPr>
          <w:rFonts w:eastAsia="仿宋_GB2312"/>
          <w:b/>
          <w:bCs/>
          <w:sz w:val="32"/>
          <w:szCs w:val="32"/>
          <w:highlight w:val="none"/>
          <w:lang w:eastAsia="zh-CN"/>
        </w:rPr>
      </w:pPr>
      <w:r>
        <w:rPr>
          <w:rFonts w:hint="eastAsia" w:eastAsia="仿宋_GB2312"/>
          <w:b/>
          <w:bCs/>
          <w:sz w:val="32"/>
          <w:szCs w:val="32"/>
          <w:highlight w:val="none"/>
          <w:lang w:eastAsia="zh-CN"/>
        </w:rPr>
        <w:t>（二）同类项目</w:t>
      </w:r>
      <w:r>
        <w:rPr>
          <w:rFonts w:eastAsia="仿宋_GB2312"/>
          <w:b/>
          <w:bCs/>
          <w:sz w:val="32"/>
          <w:szCs w:val="32"/>
          <w:highlight w:val="none"/>
          <w:lang w:eastAsia="zh-CN"/>
        </w:rPr>
        <w:t>经验，总分</w:t>
      </w:r>
      <w:r>
        <w:rPr>
          <w:rFonts w:hint="eastAsia" w:eastAsia="仿宋_GB2312"/>
          <w:b/>
          <w:bCs/>
          <w:sz w:val="32"/>
          <w:szCs w:val="32"/>
          <w:highlight w:val="none"/>
          <w:lang w:val="en-US" w:eastAsia="zh-CN"/>
        </w:rPr>
        <w:t>24</w:t>
      </w:r>
      <w:r>
        <w:rPr>
          <w:rFonts w:eastAsia="仿宋_GB2312"/>
          <w:b/>
          <w:bCs/>
          <w:sz w:val="32"/>
          <w:szCs w:val="32"/>
          <w:highlight w:val="none"/>
          <w:lang w:eastAsia="zh-CN"/>
        </w:rPr>
        <w:t>分。</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hint="eastAsia" w:eastAsia="仿宋_GB2312"/>
          <w:sz w:val="32"/>
          <w:szCs w:val="32"/>
          <w:highlight w:val="none"/>
          <w:lang w:eastAsia="zh-CN"/>
        </w:rPr>
      </w:pPr>
      <w:r>
        <w:rPr>
          <w:rFonts w:hint="eastAsia" w:eastAsia="仿宋_GB2312"/>
          <w:sz w:val="32"/>
          <w:szCs w:val="32"/>
          <w:lang w:eastAsia="zh-CN"/>
        </w:rPr>
        <w:t>投标人自</w:t>
      </w:r>
      <w:r>
        <w:rPr>
          <w:rFonts w:ascii="仿宋_GB2312" w:hAnsi="仿宋_GB2312" w:eastAsia="仿宋_GB2312" w:cs="仿宋_GB2312"/>
          <w:sz w:val="32"/>
          <w:szCs w:val="32"/>
          <w:shd w:val="clear" w:color="auto" w:fill="FFFFFF"/>
          <w:lang w:eastAsia="zh-CN"/>
        </w:rPr>
        <w:t>202</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lang w:eastAsia="zh-CN"/>
        </w:rPr>
        <w:t>年</w:t>
      </w:r>
      <w:r>
        <w:rPr>
          <w:rFonts w:ascii="仿宋_GB2312" w:hAnsi="仿宋_GB2312" w:eastAsia="仿宋_GB2312" w:cs="仿宋_GB2312"/>
          <w:sz w:val="32"/>
          <w:szCs w:val="32"/>
          <w:shd w:val="clear" w:color="auto" w:fill="FFFFFF"/>
          <w:lang w:eastAsia="zh-CN"/>
        </w:rPr>
        <w:t>1</w:t>
      </w:r>
      <w:r>
        <w:rPr>
          <w:rFonts w:hint="eastAsia" w:ascii="仿宋_GB2312" w:hAnsi="仿宋_GB2312" w:eastAsia="仿宋_GB2312" w:cs="仿宋_GB2312"/>
          <w:sz w:val="32"/>
          <w:szCs w:val="32"/>
          <w:shd w:val="clear" w:color="auto" w:fill="FFFFFF"/>
          <w:lang w:eastAsia="zh-CN"/>
        </w:rPr>
        <w:t>月</w:t>
      </w:r>
      <w:r>
        <w:rPr>
          <w:rFonts w:ascii="仿宋_GB2312" w:hAnsi="仿宋_GB2312" w:eastAsia="仿宋_GB2312" w:cs="仿宋_GB2312"/>
          <w:sz w:val="32"/>
          <w:szCs w:val="32"/>
          <w:shd w:val="clear" w:color="auto" w:fill="FFFFFF"/>
          <w:lang w:eastAsia="zh-CN"/>
        </w:rPr>
        <w:t>1</w:t>
      </w:r>
      <w:r>
        <w:rPr>
          <w:rFonts w:hint="eastAsia" w:ascii="仿宋_GB2312" w:hAnsi="仿宋_GB2312" w:eastAsia="仿宋_GB2312" w:cs="仿宋_GB2312"/>
          <w:sz w:val="32"/>
          <w:szCs w:val="32"/>
          <w:shd w:val="clear" w:color="auto" w:fill="FFFFFF"/>
          <w:lang w:eastAsia="zh-CN"/>
        </w:rPr>
        <w:t>日至本项目投标截止之日（以合同签订日期为准）承担过的网站运维类项目业绩，每提供</w:t>
      </w:r>
      <w:r>
        <w:rPr>
          <w:rFonts w:ascii="仿宋_GB2312" w:hAnsi="仿宋_GB2312" w:eastAsia="仿宋_GB2312" w:cs="仿宋_GB2312"/>
          <w:sz w:val="32"/>
          <w:szCs w:val="32"/>
          <w:shd w:val="clear" w:color="auto" w:fill="FFFFFF"/>
          <w:lang w:eastAsia="zh-CN"/>
        </w:rPr>
        <w:t>1</w:t>
      </w:r>
      <w:r>
        <w:rPr>
          <w:rFonts w:hint="eastAsia" w:ascii="仿宋_GB2312" w:hAnsi="仿宋_GB2312" w:eastAsia="仿宋_GB2312" w:cs="仿宋_GB2312"/>
          <w:sz w:val="32"/>
          <w:szCs w:val="32"/>
          <w:shd w:val="clear" w:color="auto" w:fill="FFFFFF"/>
          <w:lang w:eastAsia="zh-CN"/>
        </w:rPr>
        <w:t>个得</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lang w:eastAsia="zh-CN"/>
        </w:rPr>
        <w:t>分，最高得</w:t>
      </w:r>
      <w:r>
        <w:rPr>
          <w:rFonts w:hint="eastAsia" w:ascii="仿宋_GB2312" w:hAnsi="仿宋_GB2312" w:eastAsia="仿宋_GB2312" w:cs="仿宋_GB2312"/>
          <w:sz w:val="32"/>
          <w:szCs w:val="32"/>
          <w:shd w:val="clear" w:color="auto" w:fill="FFFFFF"/>
          <w:lang w:val="en-US" w:eastAsia="zh-CN"/>
        </w:rPr>
        <w:t>24</w:t>
      </w:r>
      <w:r>
        <w:rPr>
          <w:rFonts w:hint="eastAsia" w:ascii="仿宋_GB2312" w:hAnsi="仿宋_GB2312" w:eastAsia="仿宋_GB2312" w:cs="仿宋_GB2312"/>
          <w:sz w:val="32"/>
          <w:szCs w:val="32"/>
          <w:shd w:val="clear" w:color="auto" w:fill="FFFFFF"/>
          <w:lang w:eastAsia="zh-CN"/>
        </w:rPr>
        <w:t>分</w:t>
      </w:r>
      <w:r>
        <w:rPr>
          <w:rFonts w:hint="eastAsia" w:eastAsia="仿宋_GB2312"/>
          <w:sz w:val="32"/>
          <w:szCs w:val="32"/>
          <w:highlight w:val="none"/>
          <w:lang w:eastAsia="zh-CN"/>
        </w:rPr>
        <w:t>。（备注：须提供合同关键页（包含合同名称、服务项目内容、签字盖章页）复印件）</w:t>
      </w:r>
    </w:p>
    <w:p>
      <w:pPr>
        <w:pStyle w:val="2"/>
        <w:keepNext w:val="0"/>
        <w:keepLines w:val="0"/>
        <w:pageBreakBefore w:val="0"/>
        <w:widowControl/>
        <w:kinsoku/>
        <w:wordWrap/>
        <w:overflowPunct/>
        <w:topLinePunct w:val="0"/>
        <w:autoSpaceDE/>
        <w:autoSpaceDN/>
        <w:bidi w:val="0"/>
        <w:adjustRightInd/>
        <w:snapToGrid/>
        <w:spacing w:after="0"/>
        <w:ind w:firstLine="642" w:firstLineChars="200"/>
        <w:textAlignment w:val="auto"/>
        <w:rPr>
          <w:rFonts w:hint="eastAsia" w:hAnsi="Times New Roman" w:eastAsia="仿宋_GB2312" w:cs="Times New Roman"/>
          <w:b/>
          <w:bCs/>
          <w:sz w:val="32"/>
          <w:szCs w:val="32"/>
          <w:highlight w:val="none"/>
          <w:lang w:eastAsia="zh-CN"/>
        </w:rPr>
      </w:pPr>
      <w:r>
        <w:rPr>
          <w:rFonts w:hint="eastAsia" w:eastAsia="仿宋_GB2312"/>
          <w:b/>
          <w:bCs/>
          <w:sz w:val="32"/>
          <w:szCs w:val="32"/>
          <w:highlight w:val="none"/>
          <w:lang w:eastAsia="zh-CN"/>
        </w:rPr>
        <w:t>（三）</w:t>
      </w:r>
      <w:r>
        <w:rPr>
          <w:rFonts w:hint="eastAsia" w:hAnsi="Times New Roman" w:eastAsia="仿宋_GB2312" w:cs="Times New Roman"/>
          <w:b/>
          <w:bCs/>
          <w:sz w:val="32"/>
          <w:szCs w:val="32"/>
          <w:highlight w:val="none"/>
          <w:lang w:eastAsia="zh-CN"/>
        </w:rPr>
        <w:t>拟投入本项目的项目负责人情况，总分</w:t>
      </w:r>
      <w:r>
        <w:rPr>
          <w:rFonts w:hint="eastAsia" w:hAnsi="Times New Roman" w:eastAsia="仿宋_GB2312" w:cs="Times New Roman"/>
          <w:b/>
          <w:bCs/>
          <w:sz w:val="32"/>
          <w:szCs w:val="32"/>
          <w:highlight w:val="none"/>
          <w:lang w:val="en-US" w:eastAsia="zh-CN"/>
        </w:rPr>
        <w:t>5</w:t>
      </w:r>
      <w:r>
        <w:rPr>
          <w:rFonts w:hint="eastAsia" w:hAnsi="Times New Roman" w:eastAsia="仿宋_GB2312" w:cs="Times New Roman"/>
          <w:b/>
          <w:bCs/>
          <w:sz w:val="32"/>
          <w:szCs w:val="32"/>
          <w:highlight w:val="none"/>
          <w:lang w:eastAsia="zh-CN"/>
        </w:rPr>
        <w:t>分。</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投标人拟投入项目负责人具有政府人力资源或职称主管部门颁发的信息系统项目管理师证书的，得5分。本项最高得5分。（备注：须提供有效证书复印件及以上人员最近半年任意1个月（开标当月除外）在本单位缴纳社会保险的有效证明）</w:t>
      </w:r>
    </w:p>
    <w:p>
      <w:pPr>
        <w:keepNext w:val="0"/>
        <w:keepLines w:val="0"/>
        <w:pageBreakBefore w:val="0"/>
        <w:widowControl/>
        <w:kinsoku/>
        <w:wordWrap/>
        <w:overflowPunct/>
        <w:topLinePunct w:val="0"/>
        <w:autoSpaceDE/>
        <w:autoSpaceDN/>
        <w:bidi w:val="0"/>
        <w:adjustRightInd/>
        <w:snapToGrid/>
        <w:spacing w:after="0" w:line="360" w:lineRule="auto"/>
        <w:ind w:firstLine="642" w:firstLineChars="200"/>
        <w:textAlignment w:val="auto"/>
        <w:outlineLvl w:val="1"/>
        <w:rPr>
          <w:rFonts w:eastAsia="仿宋_GB2312"/>
          <w:b/>
          <w:bCs/>
          <w:sz w:val="32"/>
          <w:szCs w:val="32"/>
          <w:highlight w:val="none"/>
          <w:lang w:eastAsia="zh-CN"/>
        </w:rPr>
      </w:pPr>
      <w:r>
        <w:rPr>
          <w:rFonts w:eastAsia="仿宋_GB2312"/>
          <w:b/>
          <w:bCs/>
          <w:sz w:val="32"/>
          <w:szCs w:val="32"/>
          <w:highlight w:val="none"/>
          <w:lang w:eastAsia="zh-CN"/>
        </w:rPr>
        <w:t>（</w:t>
      </w:r>
      <w:r>
        <w:rPr>
          <w:rFonts w:hint="eastAsia" w:eastAsia="仿宋_GB2312"/>
          <w:b/>
          <w:bCs/>
          <w:sz w:val="32"/>
          <w:szCs w:val="32"/>
          <w:highlight w:val="none"/>
          <w:lang w:eastAsia="zh-CN"/>
        </w:rPr>
        <w:t>四</w:t>
      </w:r>
      <w:r>
        <w:rPr>
          <w:rFonts w:eastAsia="仿宋_GB2312"/>
          <w:b/>
          <w:bCs/>
          <w:sz w:val="32"/>
          <w:szCs w:val="32"/>
          <w:highlight w:val="none"/>
          <w:lang w:eastAsia="zh-CN"/>
        </w:rPr>
        <w:t>）</w:t>
      </w:r>
      <w:r>
        <w:rPr>
          <w:rFonts w:hint="eastAsia" w:eastAsia="仿宋_GB2312"/>
          <w:b/>
          <w:bCs/>
          <w:sz w:val="32"/>
          <w:szCs w:val="32"/>
          <w:highlight w:val="none"/>
          <w:lang w:eastAsia="zh-CN"/>
        </w:rPr>
        <w:t>对项目的理解情况</w:t>
      </w:r>
      <w:r>
        <w:rPr>
          <w:rFonts w:eastAsia="仿宋_GB2312"/>
          <w:b/>
          <w:bCs/>
          <w:sz w:val="32"/>
          <w:szCs w:val="32"/>
          <w:highlight w:val="none"/>
          <w:lang w:eastAsia="zh-CN"/>
        </w:rPr>
        <w:t>，总分</w:t>
      </w:r>
      <w:r>
        <w:rPr>
          <w:rFonts w:hint="eastAsia" w:eastAsia="仿宋_GB2312"/>
          <w:b/>
          <w:bCs/>
          <w:sz w:val="32"/>
          <w:szCs w:val="32"/>
          <w:highlight w:val="none"/>
          <w:lang w:val="en-US" w:eastAsia="zh-CN"/>
        </w:rPr>
        <w:t>25</w:t>
      </w:r>
      <w:r>
        <w:rPr>
          <w:rFonts w:eastAsia="仿宋_GB2312"/>
          <w:b/>
          <w:bCs/>
          <w:sz w:val="32"/>
          <w:szCs w:val="32"/>
          <w:highlight w:val="none"/>
          <w:lang w:eastAsia="zh-CN"/>
        </w:rPr>
        <w:t>分。</w:t>
      </w:r>
    </w:p>
    <w:p>
      <w:pPr>
        <w:pStyle w:val="11"/>
        <w:ind w:firstLine="640" w:firstLineChars="200"/>
        <w:rPr>
          <w:rFonts w:hint="eastAsia" w:ascii="仿宋_GB2312" w:hAnsi="仿宋_GB2312" w:eastAsia="仿宋_GB2312" w:cs="仿宋_GB2312"/>
          <w:color w:val="auto"/>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bidi="ar-SA"/>
        </w:rPr>
        <w:t>详细描述对项目整体概况和项目运维服务需求的整体理解情况。</w:t>
      </w:r>
    </w:p>
    <w:p>
      <w:pPr>
        <w:pStyle w:val="11"/>
        <w:ind w:firstLine="640" w:firstLineChars="200"/>
        <w:rPr>
          <w:rFonts w:hint="eastAsia" w:ascii="仿宋_GB2312" w:hAnsi="仿宋_GB2312" w:eastAsia="仿宋_GB2312" w:cs="仿宋_GB2312"/>
          <w:color w:val="auto"/>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bidi="ar-SA"/>
        </w:rPr>
        <w:t>优：熟悉项目整体概况，对项目运维服务需求理解深刻，有深入分析，认识到位，思路清晰的，得25分；</w:t>
      </w:r>
    </w:p>
    <w:p>
      <w:pPr>
        <w:pStyle w:val="11"/>
        <w:ind w:firstLine="640" w:firstLineChars="200"/>
        <w:rPr>
          <w:rFonts w:hint="eastAsia" w:ascii="仿宋_GB2312" w:hAnsi="仿宋_GB2312" w:eastAsia="仿宋_GB2312" w:cs="仿宋_GB2312"/>
          <w:color w:val="auto"/>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bidi="ar-SA"/>
        </w:rPr>
        <w:t>良：基本了解项目整体概况，对项目运维服务需求基本理解，有基本的分析，认识基本到位，思路清晰的，得20分；</w:t>
      </w:r>
    </w:p>
    <w:p>
      <w:pPr>
        <w:pStyle w:val="11"/>
        <w:ind w:firstLine="640" w:firstLineChars="200"/>
        <w:rPr>
          <w:rFonts w:hint="eastAsia" w:ascii="仿宋_GB2312" w:hAnsi="仿宋_GB2312" w:eastAsia="仿宋_GB2312" w:cs="仿宋_GB2312"/>
          <w:color w:val="auto"/>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bidi="ar-SA"/>
        </w:rPr>
        <w:t>中：基本了解项目整体概况，项目运维服务需求理解较为一般，有简单的分析，认识基本到位，思路较清晰的，得15分；</w:t>
      </w:r>
    </w:p>
    <w:p>
      <w:pPr>
        <w:pStyle w:val="11"/>
        <w:ind w:firstLine="640" w:firstLineChars="200"/>
        <w:rPr>
          <w:rFonts w:hint="eastAsia" w:ascii="仿宋_GB2312" w:hAnsi="仿宋_GB2312" w:eastAsia="仿宋_GB2312" w:cs="仿宋_GB2312"/>
          <w:color w:val="auto"/>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bidi="ar-SA"/>
        </w:rPr>
        <w:t>差：简单了解项目整体概况，项目运维服务需求理解有偏差，分析不全面，认识不到位的，得10分；</w:t>
      </w:r>
    </w:p>
    <w:p>
      <w:pPr>
        <w:pStyle w:val="11"/>
        <w:ind w:firstLine="640" w:firstLineChars="200"/>
        <w:rPr>
          <w:rFonts w:hint="eastAsia" w:ascii="仿宋_GB2312" w:hAnsi="仿宋_GB2312" w:eastAsia="仿宋_GB2312" w:cs="仿宋_GB2312"/>
          <w:color w:val="auto"/>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bidi="ar-SA"/>
        </w:rPr>
        <w:t>没有提供不得分。</w:t>
      </w:r>
    </w:p>
    <w:p>
      <w:pPr>
        <w:keepNext w:val="0"/>
        <w:keepLines w:val="0"/>
        <w:pageBreakBefore w:val="0"/>
        <w:widowControl/>
        <w:kinsoku/>
        <w:wordWrap/>
        <w:overflowPunct/>
        <w:topLinePunct w:val="0"/>
        <w:autoSpaceDE/>
        <w:autoSpaceDN/>
        <w:bidi w:val="0"/>
        <w:adjustRightInd/>
        <w:snapToGrid/>
        <w:spacing w:after="0" w:line="360" w:lineRule="auto"/>
        <w:ind w:firstLine="642" w:firstLineChars="200"/>
        <w:textAlignment w:val="auto"/>
        <w:outlineLvl w:val="1"/>
        <w:rPr>
          <w:rFonts w:eastAsia="仿宋_GB2312"/>
          <w:b/>
          <w:bCs/>
          <w:sz w:val="32"/>
          <w:szCs w:val="32"/>
          <w:highlight w:val="none"/>
          <w:lang w:eastAsia="zh-CN"/>
        </w:rPr>
      </w:pPr>
      <w:r>
        <w:rPr>
          <w:rFonts w:eastAsia="仿宋_GB2312"/>
          <w:b/>
          <w:bCs/>
          <w:sz w:val="32"/>
          <w:szCs w:val="32"/>
          <w:highlight w:val="none"/>
          <w:lang w:eastAsia="zh-CN"/>
        </w:rPr>
        <w:t>（</w:t>
      </w:r>
      <w:r>
        <w:rPr>
          <w:rFonts w:hint="eastAsia" w:eastAsia="仿宋_GB2312"/>
          <w:b/>
          <w:bCs/>
          <w:sz w:val="32"/>
          <w:szCs w:val="32"/>
          <w:highlight w:val="none"/>
          <w:lang w:eastAsia="zh-CN"/>
        </w:rPr>
        <w:t>五</w:t>
      </w:r>
      <w:r>
        <w:rPr>
          <w:rFonts w:eastAsia="仿宋_GB2312"/>
          <w:b/>
          <w:bCs/>
          <w:sz w:val="32"/>
          <w:szCs w:val="32"/>
          <w:highlight w:val="none"/>
          <w:lang w:eastAsia="zh-CN"/>
        </w:rPr>
        <w:t>）</w:t>
      </w:r>
      <w:r>
        <w:rPr>
          <w:rFonts w:hint="eastAsia" w:eastAsia="仿宋_GB2312"/>
          <w:b/>
          <w:bCs/>
          <w:sz w:val="32"/>
          <w:szCs w:val="32"/>
          <w:highlight w:val="none"/>
          <w:lang w:eastAsia="zh-CN"/>
        </w:rPr>
        <w:t>项目运维服务方案</w:t>
      </w:r>
      <w:r>
        <w:rPr>
          <w:rFonts w:eastAsia="仿宋_GB2312"/>
          <w:b/>
          <w:bCs/>
          <w:sz w:val="32"/>
          <w:szCs w:val="32"/>
          <w:highlight w:val="none"/>
          <w:lang w:eastAsia="zh-CN"/>
        </w:rPr>
        <w:t>，总分</w:t>
      </w:r>
      <w:r>
        <w:rPr>
          <w:rFonts w:hint="eastAsia" w:eastAsia="仿宋_GB2312"/>
          <w:b/>
          <w:bCs/>
          <w:sz w:val="32"/>
          <w:szCs w:val="32"/>
          <w:highlight w:val="none"/>
          <w:lang w:val="en-US" w:eastAsia="zh-CN"/>
        </w:rPr>
        <w:t>20</w:t>
      </w:r>
      <w:r>
        <w:rPr>
          <w:rFonts w:eastAsia="仿宋_GB2312"/>
          <w:b/>
          <w:bCs/>
          <w:sz w:val="32"/>
          <w:szCs w:val="32"/>
          <w:highlight w:val="none"/>
          <w:lang w:eastAsia="zh-CN"/>
        </w:rPr>
        <w:t>分。</w:t>
      </w:r>
    </w:p>
    <w:p>
      <w:pPr>
        <w:keepNext w:val="0"/>
        <w:keepLines w:val="0"/>
        <w:pageBreakBefore w:val="0"/>
        <w:widowControl/>
        <w:kinsoku/>
        <w:wordWrap/>
        <w:overflowPunct/>
        <w:topLinePunct w:val="0"/>
        <w:autoSpaceDE/>
        <w:autoSpaceDN/>
        <w:bidi w:val="0"/>
        <w:adjustRightInd/>
        <w:snapToGrid/>
        <w:spacing w:after="0" w:line="360" w:lineRule="auto"/>
        <w:ind w:right="-84" w:rightChars="-35" w:firstLine="640" w:firstLineChars="200"/>
        <w:textAlignment w:val="auto"/>
        <w:rPr>
          <w:rFonts w:ascii="宋体" w:hAnsi="宋体" w:cs="宋体"/>
          <w:szCs w:val="21"/>
          <w:highlight w:val="none"/>
          <w:lang w:val="zh-CN" w:eastAsia="zh-CN"/>
        </w:rPr>
      </w:pPr>
      <w:r>
        <w:rPr>
          <w:rFonts w:hint="eastAsia" w:ascii="仿宋_GB2312" w:hAnsi="仿宋_GB2312" w:eastAsia="仿宋_GB2312" w:cs="仿宋_GB2312"/>
          <w:color w:val="auto"/>
          <w:sz w:val="32"/>
          <w:szCs w:val="32"/>
          <w:highlight w:val="none"/>
          <w:shd w:val="clear" w:color="auto" w:fill="FFFFFF"/>
          <w:lang w:val="en-US" w:eastAsia="zh-CN" w:bidi="ar-SA"/>
        </w:rPr>
        <w:t>详细描述对本项目</w:t>
      </w:r>
      <w:r>
        <w:rPr>
          <w:rFonts w:hint="eastAsia" w:eastAsia="仿宋_GB2312"/>
          <w:sz w:val="32"/>
          <w:szCs w:val="32"/>
          <w:highlight w:val="none"/>
          <w:lang w:eastAsia="zh-CN"/>
        </w:rPr>
        <w:t>的运维服务方案。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sz w:val="32"/>
          <w:szCs w:val="32"/>
          <w:highlight w:val="none"/>
          <w:lang w:eastAsia="zh-CN"/>
        </w:rPr>
      </w:pPr>
      <w:r>
        <w:rPr>
          <w:rFonts w:hint="eastAsia" w:eastAsia="仿宋_GB2312"/>
          <w:sz w:val="32"/>
          <w:szCs w:val="32"/>
          <w:highlight w:val="none"/>
          <w:lang w:eastAsia="zh-CN"/>
        </w:rPr>
        <w:t xml:space="preserve">    优：服务方案全面、详细、表述清晰、合理，可行性高的，得</w:t>
      </w:r>
      <w:r>
        <w:rPr>
          <w:rFonts w:hint="eastAsia" w:eastAsia="仿宋_GB2312"/>
          <w:sz w:val="32"/>
          <w:szCs w:val="32"/>
          <w:highlight w:val="none"/>
          <w:lang w:val="en-US" w:eastAsia="zh-CN"/>
        </w:rPr>
        <w:t>20</w:t>
      </w:r>
      <w:r>
        <w:rPr>
          <w:rFonts w:hint="eastAsia" w:eastAsia="仿宋_GB2312"/>
          <w:sz w:val="32"/>
          <w:szCs w:val="32"/>
          <w:highlight w:val="none"/>
          <w:lang w:eastAsia="zh-CN"/>
        </w:rPr>
        <w:t>分；</w:t>
      </w:r>
    </w:p>
    <w:p>
      <w:pPr>
        <w:keepNext w:val="0"/>
        <w:keepLines w:val="0"/>
        <w:pageBreakBefore w:val="0"/>
        <w:widowControl/>
        <w:kinsoku/>
        <w:wordWrap/>
        <w:overflowPunct/>
        <w:topLinePunct w:val="0"/>
        <w:autoSpaceDE/>
        <w:autoSpaceDN/>
        <w:bidi w:val="0"/>
        <w:adjustRightInd/>
        <w:snapToGrid/>
        <w:spacing w:after="0" w:line="360" w:lineRule="auto"/>
        <w:ind w:right="-84" w:rightChars="-35"/>
        <w:textAlignment w:val="auto"/>
        <w:rPr>
          <w:rFonts w:eastAsia="仿宋_GB2312"/>
          <w:sz w:val="32"/>
          <w:szCs w:val="32"/>
          <w:highlight w:val="none"/>
          <w:lang w:eastAsia="zh-CN"/>
        </w:rPr>
      </w:pPr>
      <w:r>
        <w:rPr>
          <w:rFonts w:hint="eastAsia" w:eastAsia="仿宋_GB2312"/>
          <w:sz w:val="32"/>
          <w:szCs w:val="32"/>
          <w:highlight w:val="none"/>
          <w:lang w:eastAsia="zh-CN"/>
        </w:rPr>
        <w:t xml:space="preserve">    良：服务方案全面、详细、表述较为清晰、合理，可行性较高的，得</w:t>
      </w:r>
      <w:r>
        <w:rPr>
          <w:rFonts w:hint="eastAsia" w:eastAsia="仿宋_GB2312"/>
          <w:sz w:val="32"/>
          <w:szCs w:val="32"/>
          <w:highlight w:val="none"/>
          <w:lang w:val="en-US" w:eastAsia="zh-CN"/>
        </w:rPr>
        <w:t>16</w:t>
      </w:r>
      <w:r>
        <w:rPr>
          <w:rFonts w:hint="eastAsia" w:eastAsia="仿宋_GB2312"/>
          <w:sz w:val="32"/>
          <w:szCs w:val="32"/>
          <w:highlight w:val="none"/>
          <w:lang w:eastAsia="zh-CN"/>
        </w:rPr>
        <w:t>分；</w:t>
      </w:r>
    </w:p>
    <w:p>
      <w:pPr>
        <w:keepNext w:val="0"/>
        <w:keepLines w:val="0"/>
        <w:pageBreakBefore w:val="0"/>
        <w:widowControl/>
        <w:kinsoku/>
        <w:wordWrap/>
        <w:overflowPunct/>
        <w:topLinePunct w:val="0"/>
        <w:autoSpaceDE/>
        <w:autoSpaceDN/>
        <w:bidi w:val="0"/>
        <w:adjustRightInd/>
        <w:snapToGrid/>
        <w:spacing w:after="0" w:line="360" w:lineRule="auto"/>
        <w:ind w:right="-84" w:rightChars="-35"/>
        <w:textAlignment w:val="auto"/>
        <w:rPr>
          <w:rFonts w:eastAsia="仿宋_GB2312"/>
          <w:sz w:val="32"/>
          <w:szCs w:val="32"/>
          <w:highlight w:val="none"/>
          <w:lang w:eastAsia="zh-CN"/>
        </w:rPr>
      </w:pPr>
      <w:r>
        <w:rPr>
          <w:rFonts w:hint="eastAsia" w:eastAsia="仿宋_GB2312"/>
          <w:sz w:val="32"/>
          <w:szCs w:val="32"/>
          <w:highlight w:val="none"/>
          <w:lang w:eastAsia="zh-CN"/>
        </w:rPr>
        <w:t xml:space="preserve">    中：服务方案较为详细、表述较为清晰、合理，可行性一般的，得</w:t>
      </w:r>
      <w:r>
        <w:rPr>
          <w:rFonts w:hint="eastAsia" w:eastAsia="仿宋_GB2312"/>
          <w:sz w:val="32"/>
          <w:szCs w:val="32"/>
          <w:highlight w:val="none"/>
          <w:lang w:val="en-US" w:eastAsia="zh-CN"/>
        </w:rPr>
        <w:t>12</w:t>
      </w:r>
      <w:r>
        <w:rPr>
          <w:rFonts w:hint="eastAsia" w:eastAsia="仿宋_GB2312"/>
          <w:sz w:val="32"/>
          <w:szCs w:val="32"/>
          <w:highlight w:val="none"/>
          <w:lang w:eastAsia="zh-CN"/>
        </w:rPr>
        <w:t>分；</w:t>
      </w:r>
    </w:p>
    <w:p>
      <w:pPr>
        <w:keepNext w:val="0"/>
        <w:keepLines w:val="0"/>
        <w:pageBreakBefore w:val="0"/>
        <w:widowControl/>
        <w:kinsoku/>
        <w:wordWrap/>
        <w:overflowPunct/>
        <w:topLinePunct w:val="0"/>
        <w:autoSpaceDE/>
        <w:autoSpaceDN/>
        <w:bidi w:val="0"/>
        <w:adjustRightInd/>
        <w:snapToGrid/>
        <w:spacing w:after="0" w:line="360" w:lineRule="auto"/>
        <w:ind w:right="-84" w:rightChars="-35"/>
        <w:textAlignment w:val="auto"/>
        <w:rPr>
          <w:rFonts w:eastAsia="仿宋_GB2312"/>
          <w:sz w:val="32"/>
          <w:szCs w:val="32"/>
          <w:highlight w:val="none"/>
          <w:lang w:eastAsia="zh-CN"/>
        </w:rPr>
      </w:pPr>
      <w:r>
        <w:rPr>
          <w:rFonts w:hint="eastAsia" w:eastAsia="仿宋_GB2312"/>
          <w:sz w:val="32"/>
          <w:szCs w:val="32"/>
          <w:highlight w:val="none"/>
          <w:lang w:eastAsia="zh-CN"/>
        </w:rPr>
        <w:t xml:space="preserve">    差：服务方案不够详细、具体、表述不够清晰，可行性较低的，得</w:t>
      </w:r>
      <w:r>
        <w:rPr>
          <w:rFonts w:hint="eastAsia" w:eastAsia="仿宋_GB2312"/>
          <w:sz w:val="32"/>
          <w:szCs w:val="32"/>
          <w:highlight w:val="none"/>
          <w:lang w:val="en-US" w:eastAsia="zh-CN"/>
        </w:rPr>
        <w:t>8</w:t>
      </w:r>
      <w:r>
        <w:rPr>
          <w:rFonts w:hint="eastAsia" w:eastAsia="仿宋_GB2312"/>
          <w:sz w:val="32"/>
          <w:szCs w:val="32"/>
          <w:highlight w:val="none"/>
          <w:lang w:eastAsia="zh-CN"/>
        </w:rPr>
        <w:t>分；</w:t>
      </w:r>
    </w:p>
    <w:p>
      <w:pPr>
        <w:keepNext w:val="0"/>
        <w:keepLines w:val="0"/>
        <w:pageBreakBefore w:val="0"/>
        <w:widowControl/>
        <w:kinsoku/>
        <w:wordWrap/>
        <w:overflowPunct/>
        <w:topLinePunct w:val="0"/>
        <w:autoSpaceDE/>
        <w:autoSpaceDN/>
        <w:bidi w:val="0"/>
        <w:adjustRightInd/>
        <w:snapToGrid/>
        <w:spacing w:after="0" w:line="360" w:lineRule="auto"/>
        <w:ind w:firstLine="640"/>
        <w:textAlignment w:val="auto"/>
        <w:rPr>
          <w:rFonts w:eastAsia="仿宋_GB2312"/>
          <w:sz w:val="32"/>
          <w:szCs w:val="32"/>
          <w:highlight w:val="none"/>
          <w:lang w:eastAsia="zh-CN"/>
        </w:rPr>
      </w:pPr>
      <w:r>
        <w:rPr>
          <w:rFonts w:hint="eastAsia" w:eastAsia="仿宋_GB2312"/>
          <w:sz w:val="32"/>
          <w:szCs w:val="32"/>
          <w:highlight w:val="none"/>
          <w:lang w:eastAsia="zh-CN"/>
        </w:rPr>
        <w:t>没有提供</w:t>
      </w:r>
      <w:r>
        <w:rPr>
          <w:rFonts w:hint="eastAsia" w:ascii="仿宋_GB2312" w:hAnsi="仿宋_GB2312" w:eastAsia="仿宋_GB2312" w:cs="仿宋_GB2312"/>
          <w:color w:val="auto"/>
          <w:sz w:val="32"/>
          <w:szCs w:val="32"/>
          <w:shd w:val="clear" w:color="auto" w:fill="FFFFFF"/>
          <w:lang w:val="en-US" w:eastAsia="zh-CN" w:bidi="ar-SA"/>
        </w:rPr>
        <w:t>不得分</w:t>
      </w:r>
      <w:r>
        <w:rPr>
          <w:rFonts w:hint="eastAsia" w:eastAsia="仿宋_GB2312"/>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42" w:firstLineChars="200"/>
        <w:textAlignment w:val="auto"/>
        <w:outlineLvl w:val="1"/>
        <w:rPr>
          <w:rFonts w:eastAsia="仿宋_GB2312"/>
          <w:b/>
          <w:bCs/>
          <w:sz w:val="32"/>
          <w:szCs w:val="32"/>
          <w:highlight w:val="none"/>
          <w:lang w:eastAsia="zh-CN"/>
        </w:rPr>
      </w:pPr>
      <w:r>
        <w:rPr>
          <w:rFonts w:hint="eastAsia" w:eastAsia="仿宋_GB2312"/>
          <w:b/>
          <w:bCs/>
          <w:sz w:val="32"/>
          <w:szCs w:val="32"/>
          <w:highlight w:val="none"/>
          <w:lang w:eastAsia="zh-CN"/>
        </w:rPr>
        <w:t>（六）总体</w:t>
      </w:r>
      <w:r>
        <w:rPr>
          <w:rFonts w:eastAsia="仿宋_GB2312"/>
          <w:b/>
          <w:bCs/>
          <w:sz w:val="32"/>
          <w:szCs w:val="32"/>
          <w:highlight w:val="none"/>
          <w:lang w:eastAsia="zh-CN"/>
        </w:rPr>
        <w:t>价格，总分</w:t>
      </w:r>
      <w:r>
        <w:rPr>
          <w:rFonts w:hint="eastAsia" w:eastAsia="仿宋_GB2312"/>
          <w:b/>
          <w:bCs/>
          <w:sz w:val="32"/>
          <w:szCs w:val="32"/>
          <w:highlight w:val="none"/>
          <w:lang w:eastAsia="zh-CN"/>
        </w:rPr>
        <w:t>10</w:t>
      </w:r>
      <w:r>
        <w:rPr>
          <w:rFonts w:eastAsia="仿宋_GB2312"/>
          <w:b/>
          <w:bCs/>
          <w:sz w:val="32"/>
          <w:szCs w:val="32"/>
          <w:highlight w:val="none"/>
          <w:lang w:eastAsia="zh-CN"/>
        </w:rPr>
        <w:t>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eastAsia="仿宋_GB2312"/>
          <w:sz w:val="32"/>
          <w:szCs w:val="32"/>
          <w:highlight w:val="none"/>
          <w:lang w:eastAsia="zh-CN"/>
        </w:rPr>
      </w:pPr>
      <w:r>
        <w:rPr>
          <w:rFonts w:hint="eastAsia" w:eastAsia="仿宋_GB2312"/>
          <w:sz w:val="32"/>
          <w:szCs w:val="32"/>
          <w:highlight w:val="none"/>
          <w:lang w:eastAsia="zh-CN"/>
        </w:rPr>
        <w:t xml:space="preserve">    </w:t>
      </w:r>
      <w:r>
        <w:rPr>
          <w:rFonts w:eastAsia="仿宋_GB2312"/>
          <w:sz w:val="32"/>
          <w:szCs w:val="32"/>
          <w:highlight w:val="none"/>
          <w:lang w:eastAsia="zh-CN"/>
        </w:rPr>
        <w:t>采购基准价，经采购小组审核后，满足采购文件要求且最后报价最低的供应商的价格定</w:t>
      </w:r>
      <w:bookmarkStart w:id="1" w:name="_GoBack"/>
      <w:bookmarkEnd w:id="1"/>
      <w:r>
        <w:rPr>
          <w:rFonts w:eastAsia="仿宋_GB2312"/>
          <w:sz w:val="32"/>
          <w:szCs w:val="32"/>
          <w:highlight w:val="none"/>
          <w:lang w:eastAsia="zh-CN"/>
        </w:rPr>
        <w:t>为采购基准价，其价格分为满分。即：采购基准价=有效最低报价=满分（</w:t>
      </w:r>
      <w:r>
        <w:rPr>
          <w:rFonts w:hint="eastAsia" w:eastAsia="仿宋_GB2312"/>
          <w:sz w:val="32"/>
          <w:szCs w:val="32"/>
          <w:highlight w:val="none"/>
          <w:lang w:eastAsia="zh-CN"/>
        </w:rPr>
        <w:t>10</w:t>
      </w:r>
      <w:r>
        <w:rPr>
          <w:rFonts w:eastAsia="仿宋_GB2312"/>
          <w:sz w:val="32"/>
          <w:szCs w:val="32"/>
          <w:highlight w:val="none"/>
          <w:lang w:eastAsia="zh-CN"/>
        </w:rPr>
        <w:t>分）。除计算错误外，采购基准价不因当事人质疑、投诉、复议以及其它任何情形而改变。</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eastAsia="仿宋_GB2312"/>
          <w:sz w:val="32"/>
          <w:szCs w:val="32"/>
          <w:highlight w:val="none"/>
          <w:lang w:eastAsia="zh-CN"/>
        </w:rPr>
      </w:pPr>
      <w:r>
        <w:rPr>
          <w:rFonts w:eastAsia="仿宋_GB2312"/>
          <w:sz w:val="32"/>
          <w:szCs w:val="32"/>
          <w:highlight w:val="none"/>
          <w:lang w:eastAsia="zh-CN"/>
        </w:rPr>
        <w:t>其他供应商的价格分统一按下列公式</w:t>
      </w:r>
      <w:r>
        <w:rPr>
          <w:rFonts w:hint="eastAsia" w:eastAsia="仿宋_GB2312"/>
          <w:sz w:val="32"/>
          <w:szCs w:val="32"/>
          <w:highlight w:val="none"/>
          <w:lang w:eastAsia="zh-CN"/>
        </w:rPr>
        <w:t>进行计算</w:t>
      </w:r>
      <w:r>
        <w:rPr>
          <w:rFonts w:eastAsia="仿宋_GB2312"/>
          <w:sz w:val="32"/>
          <w:szCs w:val="32"/>
          <w:highlight w:val="none"/>
          <w:lang w:eastAsia="zh-CN"/>
        </w:rPr>
        <w:t>：其他采购报价得分=(采购基准价÷有效最后报价)×</w:t>
      </w:r>
      <w:r>
        <w:rPr>
          <w:rFonts w:hint="eastAsia" w:eastAsia="仿宋_GB2312"/>
          <w:sz w:val="32"/>
          <w:szCs w:val="32"/>
          <w:highlight w:val="none"/>
          <w:lang w:eastAsia="zh-CN"/>
        </w:rPr>
        <w:t>10</w:t>
      </w:r>
      <w:r>
        <w:rPr>
          <w:rFonts w:eastAsia="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642" w:firstLineChars="200"/>
        <w:textAlignment w:val="auto"/>
        <w:outlineLvl w:val="1"/>
        <w:rPr>
          <w:rFonts w:eastAsia="仿宋_GB2312"/>
          <w:sz w:val="32"/>
          <w:szCs w:val="32"/>
          <w:lang w:eastAsia="zh-CN"/>
        </w:rPr>
      </w:pPr>
      <w:r>
        <w:rPr>
          <w:rFonts w:hint="eastAsia" w:eastAsia="仿宋_GB2312"/>
          <w:b/>
          <w:bCs/>
          <w:sz w:val="32"/>
          <w:szCs w:val="32"/>
          <w:highlight w:val="none"/>
          <w:lang w:eastAsia="zh-CN"/>
        </w:rPr>
        <w:t>（七）一票否决。</w:t>
      </w:r>
      <w:r>
        <w:rPr>
          <w:rFonts w:hint="eastAsia" w:eastAsia="仿宋_GB2312"/>
          <w:sz w:val="32"/>
          <w:szCs w:val="32"/>
          <w:highlight w:val="none"/>
          <w:lang w:eastAsia="zh-CN"/>
        </w:rPr>
        <w:t>不符合供应商资格要求。</w:t>
      </w:r>
    </w:p>
    <w:p>
      <w:pPr>
        <w:pStyle w:val="11"/>
        <w:rPr>
          <w:rFonts w:hint="eastAsia"/>
          <w:lang w:val="en-US" w:eastAsia="zh-CN"/>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true"/>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N2U4Mjk0MmY3OThmYTk2N2I3Mjk4NGYwMGJlM2IifQ=="/>
  </w:docVars>
  <w:rsids>
    <w:rsidRoot w:val="506B6B63"/>
    <w:rsid w:val="000168E2"/>
    <w:rsid w:val="000338B2"/>
    <w:rsid w:val="001534F4"/>
    <w:rsid w:val="001572ED"/>
    <w:rsid w:val="001E471E"/>
    <w:rsid w:val="002B4149"/>
    <w:rsid w:val="002E0E03"/>
    <w:rsid w:val="0031150C"/>
    <w:rsid w:val="00320026"/>
    <w:rsid w:val="00331987"/>
    <w:rsid w:val="0041196A"/>
    <w:rsid w:val="00445CAE"/>
    <w:rsid w:val="00465352"/>
    <w:rsid w:val="00476BDD"/>
    <w:rsid w:val="004B250F"/>
    <w:rsid w:val="004E2355"/>
    <w:rsid w:val="005F6A99"/>
    <w:rsid w:val="00613C5C"/>
    <w:rsid w:val="0061422C"/>
    <w:rsid w:val="00627083"/>
    <w:rsid w:val="006C2C2C"/>
    <w:rsid w:val="006D54A9"/>
    <w:rsid w:val="00715C5A"/>
    <w:rsid w:val="00724F50"/>
    <w:rsid w:val="00745145"/>
    <w:rsid w:val="007A005F"/>
    <w:rsid w:val="007B590A"/>
    <w:rsid w:val="00824548"/>
    <w:rsid w:val="00843163"/>
    <w:rsid w:val="008A364A"/>
    <w:rsid w:val="008C272B"/>
    <w:rsid w:val="008F569F"/>
    <w:rsid w:val="00921754"/>
    <w:rsid w:val="00924FEA"/>
    <w:rsid w:val="009F2DBD"/>
    <w:rsid w:val="00A01648"/>
    <w:rsid w:val="00A274B2"/>
    <w:rsid w:val="00A86ADF"/>
    <w:rsid w:val="00B47964"/>
    <w:rsid w:val="00B711CA"/>
    <w:rsid w:val="00C24BD5"/>
    <w:rsid w:val="00C603F3"/>
    <w:rsid w:val="00DE2D58"/>
    <w:rsid w:val="00E10D0E"/>
    <w:rsid w:val="00EE3103"/>
    <w:rsid w:val="00F5021F"/>
    <w:rsid w:val="00F86724"/>
    <w:rsid w:val="00FB1FC1"/>
    <w:rsid w:val="010B497F"/>
    <w:rsid w:val="014C750F"/>
    <w:rsid w:val="023E395F"/>
    <w:rsid w:val="02A86215"/>
    <w:rsid w:val="03764ACE"/>
    <w:rsid w:val="03AB29EA"/>
    <w:rsid w:val="03CB0448"/>
    <w:rsid w:val="03D85E53"/>
    <w:rsid w:val="04551B3C"/>
    <w:rsid w:val="04A20D7C"/>
    <w:rsid w:val="05207516"/>
    <w:rsid w:val="0521053C"/>
    <w:rsid w:val="064D6277"/>
    <w:rsid w:val="06A2410D"/>
    <w:rsid w:val="06FC4AF5"/>
    <w:rsid w:val="073A0F1C"/>
    <w:rsid w:val="074E0979"/>
    <w:rsid w:val="07716FC5"/>
    <w:rsid w:val="07F024E8"/>
    <w:rsid w:val="083D6A49"/>
    <w:rsid w:val="083F723B"/>
    <w:rsid w:val="08FE3F0D"/>
    <w:rsid w:val="093D375E"/>
    <w:rsid w:val="094916EF"/>
    <w:rsid w:val="096458BC"/>
    <w:rsid w:val="09676F08"/>
    <w:rsid w:val="098766B0"/>
    <w:rsid w:val="09C66503"/>
    <w:rsid w:val="0A453619"/>
    <w:rsid w:val="0A5F432A"/>
    <w:rsid w:val="0AA13D7C"/>
    <w:rsid w:val="0AE7709C"/>
    <w:rsid w:val="0B505A50"/>
    <w:rsid w:val="0B7164FB"/>
    <w:rsid w:val="0BE2338D"/>
    <w:rsid w:val="0CB0600C"/>
    <w:rsid w:val="0D75312A"/>
    <w:rsid w:val="0D98124E"/>
    <w:rsid w:val="0DD60F14"/>
    <w:rsid w:val="0E167FAA"/>
    <w:rsid w:val="0E2C42E0"/>
    <w:rsid w:val="0F2C737A"/>
    <w:rsid w:val="0F73565B"/>
    <w:rsid w:val="0F792178"/>
    <w:rsid w:val="0F9361AD"/>
    <w:rsid w:val="0F9F186A"/>
    <w:rsid w:val="0FF616CB"/>
    <w:rsid w:val="101E0C59"/>
    <w:rsid w:val="10606C0E"/>
    <w:rsid w:val="10700CE8"/>
    <w:rsid w:val="112B703D"/>
    <w:rsid w:val="11567CDA"/>
    <w:rsid w:val="119554AD"/>
    <w:rsid w:val="12B016DF"/>
    <w:rsid w:val="12B618E9"/>
    <w:rsid w:val="12E453CD"/>
    <w:rsid w:val="13612D67"/>
    <w:rsid w:val="136A1808"/>
    <w:rsid w:val="14461505"/>
    <w:rsid w:val="14520E35"/>
    <w:rsid w:val="14A17E96"/>
    <w:rsid w:val="14FD250F"/>
    <w:rsid w:val="152C4EF6"/>
    <w:rsid w:val="155D6A19"/>
    <w:rsid w:val="15610E6C"/>
    <w:rsid w:val="15D65236"/>
    <w:rsid w:val="1602594F"/>
    <w:rsid w:val="160A14CE"/>
    <w:rsid w:val="161A6E3A"/>
    <w:rsid w:val="17CE5CFA"/>
    <w:rsid w:val="17D13CA1"/>
    <w:rsid w:val="17EE6DD5"/>
    <w:rsid w:val="1870696C"/>
    <w:rsid w:val="18971C83"/>
    <w:rsid w:val="19706D10"/>
    <w:rsid w:val="1A433568"/>
    <w:rsid w:val="1A602BFF"/>
    <w:rsid w:val="1AE73CAF"/>
    <w:rsid w:val="1AEA606F"/>
    <w:rsid w:val="1B0928AC"/>
    <w:rsid w:val="1B181EF6"/>
    <w:rsid w:val="1B8807DB"/>
    <w:rsid w:val="1BAB6B99"/>
    <w:rsid w:val="1C0D223C"/>
    <w:rsid w:val="1C952BCD"/>
    <w:rsid w:val="1CAF2476"/>
    <w:rsid w:val="1CE87BD3"/>
    <w:rsid w:val="1D23231B"/>
    <w:rsid w:val="1DB63F0E"/>
    <w:rsid w:val="1E384D03"/>
    <w:rsid w:val="1EB82F66"/>
    <w:rsid w:val="1EEF96E1"/>
    <w:rsid w:val="1F5A5945"/>
    <w:rsid w:val="1FBB4BAE"/>
    <w:rsid w:val="1FD41DFB"/>
    <w:rsid w:val="1FD84675"/>
    <w:rsid w:val="20B20AF0"/>
    <w:rsid w:val="20DB2921"/>
    <w:rsid w:val="21A63BDD"/>
    <w:rsid w:val="21B9509E"/>
    <w:rsid w:val="22D4098E"/>
    <w:rsid w:val="23617475"/>
    <w:rsid w:val="2402113E"/>
    <w:rsid w:val="241867DF"/>
    <w:rsid w:val="24600BC6"/>
    <w:rsid w:val="24F04AA5"/>
    <w:rsid w:val="254C542F"/>
    <w:rsid w:val="258F2ED5"/>
    <w:rsid w:val="265D0305"/>
    <w:rsid w:val="26A13971"/>
    <w:rsid w:val="277B0D12"/>
    <w:rsid w:val="27B25A65"/>
    <w:rsid w:val="27ED5566"/>
    <w:rsid w:val="28225978"/>
    <w:rsid w:val="282F61AF"/>
    <w:rsid w:val="28780552"/>
    <w:rsid w:val="29362117"/>
    <w:rsid w:val="293E0FBF"/>
    <w:rsid w:val="295914B2"/>
    <w:rsid w:val="29774726"/>
    <w:rsid w:val="299241CD"/>
    <w:rsid w:val="2A0D13BA"/>
    <w:rsid w:val="2A445336"/>
    <w:rsid w:val="2A8844DE"/>
    <w:rsid w:val="2A9D49F2"/>
    <w:rsid w:val="2AC40A52"/>
    <w:rsid w:val="2B45650A"/>
    <w:rsid w:val="2BCF7B17"/>
    <w:rsid w:val="2C7812F8"/>
    <w:rsid w:val="2CEC6C23"/>
    <w:rsid w:val="2D064114"/>
    <w:rsid w:val="2D102B4D"/>
    <w:rsid w:val="2D415BF0"/>
    <w:rsid w:val="2D687A1E"/>
    <w:rsid w:val="2D9620F8"/>
    <w:rsid w:val="2DE76045"/>
    <w:rsid w:val="2EAC0E80"/>
    <w:rsid w:val="2EE64CF0"/>
    <w:rsid w:val="2EEE00FA"/>
    <w:rsid w:val="2EF10A81"/>
    <w:rsid w:val="2F815B65"/>
    <w:rsid w:val="2FCB06DB"/>
    <w:rsid w:val="30141293"/>
    <w:rsid w:val="301E555D"/>
    <w:rsid w:val="309C6338"/>
    <w:rsid w:val="310549E1"/>
    <w:rsid w:val="311473B7"/>
    <w:rsid w:val="31BB4EBA"/>
    <w:rsid w:val="32C5291B"/>
    <w:rsid w:val="32D05887"/>
    <w:rsid w:val="32E52A37"/>
    <w:rsid w:val="3315013C"/>
    <w:rsid w:val="33ED7720"/>
    <w:rsid w:val="34480D5A"/>
    <w:rsid w:val="344B42AA"/>
    <w:rsid w:val="345377F3"/>
    <w:rsid w:val="34A73597"/>
    <w:rsid w:val="34EA4562"/>
    <w:rsid w:val="34FF6776"/>
    <w:rsid w:val="359850FF"/>
    <w:rsid w:val="359D0FE1"/>
    <w:rsid w:val="35AC2C5E"/>
    <w:rsid w:val="3628598B"/>
    <w:rsid w:val="363C410E"/>
    <w:rsid w:val="36C11B31"/>
    <w:rsid w:val="36FF7F5E"/>
    <w:rsid w:val="37CD47D5"/>
    <w:rsid w:val="37E2518A"/>
    <w:rsid w:val="37E45B68"/>
    <w:rsid w:val="380A4466"/>
    <w:rsid w:val="384C29E7"/>
    <w:rsid w:val="385B77CA"/>
    <w:rsid w:val="386A4B95"/>
    <w:rsid w:val="38CC4181"/>
    <w:rsid w:val="39521AD7"/>
    <w:rsid w:val="396F0824"/>
    <w:rsid w:val="3A6DB342"/>
    <w:rsid w:val="3A8B45D2"/>
    <w:rsid w:val="3B232049"/>
    <w:rsid w:val="3BF23E8F"/>
    <w:rsid w:val="3C0909A2"/>
    <w:rsid w:val="3C15560C"/>
    <w:rsid w:val="3C155E27"/>
    <w:rsid w:val="3C361575"/>
    <w:rsid w:val="3E5B60DB"/>
    <w:rsid w:val="3E7F5015"/>
    <w:rsid w:val="3F126BCB"/>
    <w:rsid w:val="3F6E3A91"/>
    <w:rsid w:val="40407E58"/>
    <w:rsid w:val="404279DA"/>
    <w:rsid w:val="40A85327"/>
    <w:rsid w:val="4168137C"/>
    <w:rsid w:val="4185020C"/>
    <w:rsid w:val="41DA6551"/>
    <w:rsid w:val="422E035B"/>
    <w:rsid w:val="42884370"/>
    <w:rsid w:val="43093F77"/>
    <w:rsid w:val="430D30DE"/>
    <w:rsid w:val="431830C6"/>
    <w:rsid w:val="434505D2"/>
    <w:rsid w:val="43472D70"/>
    <w:rsid w:val="43972BA8"/>
    <w:rsid w:val="45EB4D46"/>
    <w:rsid w:val="461E7264"/>
    <w:rsid w:val="46491924"/>
    <w:rsid w:val="4661066C"/>
    <w:rsid w:val="47451BBC"/>
    <w:rsid w:val="48071B80"/>
    <w:rsid w:val="481338AB"/>
    <w:rsid w:val="48417E1A"/>
    <w:rsid w:val="484358B2"/>
    <w:rsid w:val="48726BF8"/>
    <w:rsid w:val="49AB089F"/>
    <w:rsid w:val="49F7DB2F"/>
    <w:rsid w:val="4A3E6A6B"/>
    <w:rsid w:val="4A52417C"/>
    <w:rsid w:val="4A6070C7"/>
    <w:rsid w:val="4AB92653"/>
    <w:rsid w:val="4AE66B69"/>
    <w:rsid w:val="4AF334AC"/>
    <w:rsid w:val="4B24641B"/>
    <w:rsid w:val="4B880329"/>
    <w:rsid w:val="4BBF3026"/>
    <w:rsid w:val="4BF60434"/>
    <w:rsid w:val="4C307B44"/>
    <w:rsid w:val="4C50048D"/>
    <w:rsid w:val="4CC03B0F"/>
    <w:rsid w:val="4D052E6E"/>
    <w:rsid w:val="4D235BF3"/>
    <w:rsid w:val="4D9D0FD2"/>
    <w:rsid w:val="4E67192D"/>
    <w:rsid w:val="4E772B1E"/>
    <w:rsid w:val="4EED3A1C"/>
    <w:rsid w:val="4F2272E3"/>
    <w:rsid w:val="4F4F00DF"/>
    <w:rsid w:val="4F8E720C"/>
    <w:rsid w:val="4F970E4F"/>
    <w:rsid w:val="4FAD0E40"/>
    <w:rsid w:val="4FB814EF"/>
    <w:rsid w:val="4FE353B7"/>
    <w:rsid w:val="50324ABC"/>
    <w:rsid w:val="506B6B63"/>
    <w:rsid w:val="50893502"/>
    <w:rsid w:val="50916EFF"/>
    <w:rsid w:val="50CE7774"/>
    <w:rsid w:val="524E4940"/>
    <w:rsid w:val="526762F7"/>
    <w:rsid w:val="52D07560"/>
    <w:rsid w:val="533F2A3E"/>
    <w:rsid w:val="537C22C5"/>
    <w:rsid w:val="53AA3EAE"/>
    <w:rsid w:val="540F0235"/>
    <w:rsid w:val="5423249A"/>
    <w:rsid w:val="54240F74"/>
    <w:rsid w:val="54B634B0"/>
    <w:rsid w:val="54F518C9"/>
    <w:rsid w:val="55321915"/>
    <w:rsid w:val="55494B8E"/>
    <w:rsid w:val="56DF11C6"/>
    <w:rsid w:val="57132F6C"/>
    <w:rsid w:val="57215CED"/>
    <w:rsid w:val="572F5EC4"/>
    <w:rsid w:val="57A94DBF"/>
    <w:rsid w:val="591C2500"/>
    <w:rsid w:val="59946483"/>
    <w:rsid w:val="5996217B"/>
    <w:rsid w:val="5A6718DD"/>
    <w:rsid w:val="5A6FB97B"/>
    <w:rsid w:val="5A773B38"/>
    <w:rsid w:val="5A8859BF"/>
    <w:rsid w:val="5B105140"/>
    <w:rsid w:val="5B223E3D"/>
    <w:rsid w:val="5BD23012"/>
    <w:rsid w:val="5C121A27"/>
    <w:rsid w:val="5C49464F"/>
    <w:rsid w:val="5D386D8A"/>
    <w:rsid w:val="5D38703D"/>
    <w:rsid w:val="5D5C66C4"/>
    <w:rsid w:val="5D670C3A"/>
    <w:rsid w:val="5DF27DC8"/>
    <w:rsid w:val="5E7441AB"/>
    <w:rsid w:val="5E8E7EB0"/>
    <w:rsid w:val="5F0F1450"/>
    <w:rsid w:val="5F8044F6"/>
    <w:rsid w:val="606A289A"/>
    <w:rsid w:val="60887648"/>
    <w:rsid w:val="61566A18"/>
    <w:rsid w:val="618C4B65"/>
    <w:rsid w:val="619201F9"/>
    <w:rsid w:val="61A06982"/>
    <w:rsid w:val="633A6E2C"/>
    <w:rsid w:val="63852D95"/>
    <w:rsid w:val="63872723"/>
    <w:rsid w:val="639500F2"/>
    <w:rsid w:val="63CE41E5"/>
    <w:rsid w:val="64AC7DC7"/>
    <w:rsid w:val="64F600CA"/>
    <w:rsid w:val="656E4556"/>
    <w:rsid w:val="65B7188F"/>
    <w:rsid w:val="66826EA1"/>
    <w:rsid w:val="66FB47C8"/>
    <w:rsid w:val="67A1512E"/>
    <w:rsid w:val="680D606C"/>
    <w:rsid w:val="68141DB6"/>
    <w:rsid w:val="681E7F30"/>
    <w:rsid w:val="68355D6D"/>
    <w:rsid w:val="68625F4E"/>
    <w:rsid w:val="68752384"/>
    <w:rsid w:val="68941BE2"/>
    <w:rsid w:val="68F26632"/>
    <w:rsid w:val="69D460C2"/>
    <w:rsid w:val="6A124648"/>
    <w:rsid w:val="6AFE6FE1"/>
    <w:rsid w:val="6B286F67"/>
    <w:rsid w:val="6B460CDE"/>
    <w:rsid w:val="6B4F2406"/>
    <w:rsid w:val="6BE63F43"/>
    <w:rsid w:val="6C3F1051"/>
    <w:rsid w:val="6C66395C"/>
    <w:rsid w:val="6CA06FDA"/>
    <w:rsid w:val="6CBC5F6C"/>
    <w:rsid w:val="6CCA640C"/>
    <w:rsid w:val="6CEC3138"/>
    <w:rsid w:val="6CF87E16"/>
    <w:rsid w:val="6D535020"/>
    <w:rsid w:val="6D650236"/>
    <w:rsid w:val="6DC9379C"/>
    <w:rsid w:val="6DEE0782"/>
    <w:rsid w:val="6E8F4191"/>
    <w:rsid w:val="6EA158D7"/>
    <w:rsid w:val="6EE0450C"/>
    <w:rsid w:val="6F044000"/>
    <w:rsid w:val="6F113A1C"/>
    <w:rsid w:val="6F1429FD"/>
    <w:rsid w:val="6F4FF8AF"/>
    <w:rsid w:val="6FA55229"/>
    <w:rsid w:val="6FAE5C22"/>
    <w:rsid w:val="704D044B"/>
    <w:rsid w:val="709565C1"/>
    <w:rsid w:val="71BA6C9A"/>
    <w:rsid w:val="71F2663D"/>
    <w:rsid w:val="71FF49DA"/>
    <w:rsid w:val="72052F86"/>
    <w:rsid w:val="72913515"/>
    <w:rsid w:val="734325A8"/>
    <w:rsid w:val="73466014"/>
    <w:rsid w:val="752CAF5B"/>
    <w:rsid w:val="757B3D11"/>
    <w:rsid w:val="75F65014"/>
    <w:rsid w:val="764D5D76"/>
    <w:rsid w:val="7682421B"/>
    <w:rsid w:val="76C53890"/>
    <w:rsid w:val="77355736"/>
    <w:rsid w:val="77754195"/>
    <w:rsid w:val="7788136B"/>
    <w:rsid w:val="77EAC9C4"/>
    <w:rsid w:val="785F01E1"/>
    <w:rsid w:val="786E23C9"/>
    <w:rsid w:val="78725D4F"/>
    <w:rsid w:val="789D7A20"/>
    <w:rsid w:val="78C43987"/>
    <w:rsid w:val="79194C3C"/>
    <w:rsid w:val="79333CA3"/>
    <w:rsid w:val="79376D3C"/>
    <w:rsid w:val="794C66ED"/>
    <w:rsid w:val="798E34C1"/>
    <w:rsid w:val="799529A2"/>
    <w:rsid w:val="79AE5508"/>
    <w:rsid w:val="79CA028A"/>
    <w:rsid w:val="7A1E36CD"/>
    <w:rsid w:val="7A5BEC4B"/>
    <w:rsid w:val="7A695A49"/>
    <w:rsid w:val="7ACF1D13"/>
    <w:rsid w:val="7B600FA4"/>
    <w:rsid w:val="7B720713"/>
    <w:rsid w:val="7C09531C"/>
    <w:rsid w:val="7C664024"/>
    <w:rsid w:val="7CE47286"/>
    <w:rsid w:val="7D4D129F"/>
    <w:rsid w:val="7D552C8E"/>
    <w:rsid w:val="7DC44366"/>
    <w:rsid w:val="7EA038D8"/>
    <w:rsid w:val="7EC83075"/>
    <w:rsid w:val="7ED5311F"/>
    <w:rsid w:val="7EFD07E5"/>
    <w:rsid w:val="7F015D99"/>
    <w:rsid w:val="7F322AE2"/>
    <w:rsid w:val="7F521573"/>
    <w:rsid w:val="7F6654D0"/>
    <w:rsid w:val="7FA425A3"/>
    <w:rsid w:val="7FA568BA"/>
    <w:rsid w:val="7FD50DEE"/>
    <w:rsid w:val="7FFA796A"/>
    <w:rsid w:val="97FBCAAF"/>
    <w:rsid w:val="9BFB0455"/>
    <w:rsid w:val="AF5E742C"/>
    <w:rsid w:val="B7AEE9BA"/>
    <w:rsid w:val="C5E7688E"/>
    <w:rsid w:val="D7AB9E0F"/>
    <w:rsid w:val="DB7ABE13"/>
    <w:rsid w:val="DBC946CB"/>
    <w:rsid w:val="DFED642A"/>
    <w:rsid w:val="E1EEEE41"/>
    <w:rsid w:val="E977AF5E"/>
    <w:rsid w:val="ED6F5EF1"/>
    <w:rsid w:val="EFF7BCC6"/>
    <w:rsid w:val="F773301C"/>
    <w:rsid w:val="FDF7F181"/>
    <w:rsid w:val="FF539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Times New Roman" w:hAnsi="Times New Roman" w:eastAsia="Times New Roman" w:cs="Times New Roman"/>
      <w:sz w:val="24"/>
      <w:szCs w:val="24"/>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80" w:lineRule="atLeast"/>
    </w:pPr>
    <w:rPr>
      <w:rFonts w:ascii="楷体_GB2312" w:eastAsia="楷体_GB2312"/>
      <w:b/>
      <w:sz w:val="30"/>
    </w:rPr>
  </w:style>
  <w:style w:type="paragraph" w:styleId="4">
    <w:name w:val="annotation text"/>
    <w:basedOn w:val="1"/>
    <w:qFormat/>
    <w:uiPriority w:val="0"/>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lang w:eastAsia="zh-CN"/>
    </w:rPr>
  </w:style>
  <w:style w:type="paragraph" w:styleId="8">
    <w:name w:val="Body Text First Indent"/>
    <w:basedOn w:val="2"/>
    <w:qFormat/>
    <w:uiPriority w:val="0"/>
    <w:pPr>
      <w:spacing w:after="120" w:line="240" w:lineRule="auto"/>
      <w:ind w:firstLine="420" w:firstLineChars="100"/>
    </w:pPr>
    <w:rPr>
      <w:rFonts w:ascii="Times New Roman" w:eastAsia="宋体"/>
      <w:b w:val="0"/>
      <w:sz w:val="21"/>
    </w:rPr>
  </w:style>
  <w:style w:type="paragraph" w:customStyle="1" w:styleId="11">
    <w:name w:val="表格文字"/>
    <w:basedOn w:val="1"/>
    <w:qFormat/>
    <w:uiPriority w:val="0"/>
    <w:pPr>
      <w:spacing w:beforeLines="5" w:afterLines="5" w:line="200" w:lineRule="atLeast"/>
      <w:ind w:left="10" w:leftChars="10"/>
      <w:jc w:val="left"/>
    </w:pPr>
    <w:rPr>
      <w:rFonts w:ascii="宋体" w:hAnsi="宋体"/>
      <w:color w:val="000000"/>
      <w:sz w:val="20"/>
    </w:rPr>
  </w:style>
  <w:style w:type="paragraph" w:customStyle="1" w:styleId="12">
    <w:name w:val="Heading2"/>
    <w:basedOn w:val="1"/>
    <w:next w:val="1"/>
    <w:qFormat/>
    <w:uiPriority w:val="0"/>
    <w:pPr>
      <w:keepNext/>
      <w:keepLines/>
      <w:snapToGrid w:val="0"/>
      <w:spacing w:before="120" w:after="120" w:line="560" w:lineRule="exact"/>
      <w:jc w:val="center"/>
      <w:textAlignment w:val="baseline"/>
    </w:pPr>
    <w:rPr>
      <w:rFonts w:ascii="Arial" w:hAnsi="Arial" w:eastAsia="仿宋" w:cs="Times New Roman"/>
      <w:b/>
      <w:bCs/>
      <w:kern w:val="2"/>
      <w:sz w:val="30"/>
      <w:szCs w:val="32"/>
      <w:lang w:val="en-US" w:eastAsia="zh-CN" w:bidi="ar-SA"/>
    </w:rPr>
  </w:style>
  <w:style w:type="character" w:customStyle="1" w:styleId="13">
    <w:name w:val="页眉 字符"/>
    <w:link w:val="6"/>
    <w:qFormat/>
    <w:uiPriority w:val="0"/>
    <w:rPr>
      <w:rFonts w:eastAsia="Times New Roman"/>
      <w:sz w:val="18"/>
      <w:szCs w:val="18"/>
      <w:lang w:eastAsia="en-US"/>
    </w:rPr>
  </w:style>
  <w:style w:type="character" w:customStyle="1" w:styleId="14">
    <w:name w:val="页脚 字符"/>
    <w:link w:val="5"/>
    <w:qFormat/>
    <w:uiPriority w:val="0"/>
    <w:rPr>
      <w:rFonts w:eastAsia="Times New Roman"/>
      <w:sz w:val="18"/>
      <w:szCs w:val="18"/>
      <w:lang w:eastAsia="en-US"/>
    </w:rPr>
  </w:style>
  <w:style w:type="paragraph" w:styleId="15">
    <w:name w:val="List Paragraph"/>
    <w:basedOn w:val="1"/>
    <w:qFormat/>
    <w:uiPriority w:val="34"/>
    <w:pPr>
      <w:ind w:firstLine="420" w:firstLineChars="200"/>
    </w:pPr>
  </w:style>
  <w:style w:type="paragraph" w:customStyle="1" w:styleId="16">
    <w:name w:val="Table Paragraph"/>
    <w:basedOn w:val="1"/>
    <w:qFormat/>
    <w:uiPriority w:val="1"/>
  </w:style>
  <w:style w:type="table" w:customStyle="1" w:styleId="1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10</Pages>
  <Words>461</Words>
  <Characters>2628</Characters>
  <Lines>21</Lines>
  <Paragraphs>6</Paragraphs>
  <TotalTime>9</TotalTime>
  <ScaleCrop>false</ScaleCrop>
  <LinksUpToDate>false</LinksUpToDate>
  <CharactersWithSpaces>3083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2019-09-25T01:24:00Z</dcterms:created>
  <dc:creator>陶晓鹏</dc:creator>
  <cp:lastModifiedBy>user</cp:lastModifiedBy>
  <cp:lastPrinted>2024-11-19T09:09:24Z</cp:lastPrinted>
  <dcterms:modified xsi:type="dcterms:W3CDTF">2024-11-19T09:57:18Z</dcterms:modified>
  <dc:title>采购项目用户需求书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97CCB8776A4A428B9C0415F835A63496_12</vt:lpwstr>
  </property>
</Properties>
</file>