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B0" w:rsidRDefault="00F44CB0">
      <w:pPr>
        <w:adjustRightInd w:val="0"/>
        <w:snapToGrid w:val="0"/>
        <w:spacing w:line="600" w:lineRule="exact"/>
        <w:ind w:firstLineChars="200" w:firstLine="964"/>
        <w:jc w:val="left"/>
        <w:rPr>
          <w:rFonts w:ascii="Times New Roman" w:eastAsia="仿宋" w:hAnsi="Times New Roman"/>
          <w:b/>
          <w:bCs/>
          <w:sz w:val="48"/>
          <w:szCs w:val="48"/>
        </w:rPr>
      </w:pPr>
    </w:p>
    <w:p w:rsidR="00F44CB0" w:rsidRDefault="00F44CB0">
      <w:pPr>
        <w:adjustRightInd w:val="0"/>
        <w:snapToGrid w:val="0"/>
        <w:spacing w:line="600" w:lineRule="exact"/>
        <w:ind w:firstLineChars="200" w:firstLine="964"/>
        <w:jc w:val="left"/>
        <w:rPr>
          <w:rFonts w:ascii="Times New Roman" w:eastAsia="仿宋" w:hAnsi="Times New Roman"/>
          <w:b/>
          <w:bCs/>
          <w:sz w:val="48"/>
          <w:szCs w:val="48"/>
        </w:rPr>
      </w:pPr>
    </w:p>
    <w:p w:rsidR="00F44CB0" w:rsidRDefault="00F44CB0">
      <w:pPr>
        <w:adjustRightInd w:val="0"/>
        <w:snapToGrid w:val="0"/>
        <w:spacing w:line="600" w:lineRule="exact"/>
        <w:ind w:firstLineChars="200" w:firstLine="964"/>
        <w:jc w:val="left"/>
        <w:rPr>
          <w:rFonts w:ascii="Times New Roman" w:eastAsia="仿宋" w:hAnsi="Times New Roman"/>
          <w:b/>
          <w:bCs/>
          <w:sz w:val="48"/>
          <w:szCs w:val="48"/>
        </w:rPr>
      </w:pPr>
    </w:p>
    <w:p w:rsidR="00F44CB0" w:rsidRDefault="008A3FBE">
      <w:pPr>
        <w:adjustRightInd w:val="0"/>
        <w:snapToGrid w:val="0"/>
        <w:spacing w:line="600" w:lineRule="exact"/>
        <w:jc w:val="center"/>
        <w:rPr>
          <w:rFonts w:ascii="Times New Roman" w:eastAsia="方正小标宋简体" w:hAnsi="Times New Roman"/>
          <w:b/>
          <w:bCs/>
          <w:sz w:val="48"/>
          <w:szCs w:val="48"/>
        </w:rPr>
      </w:pPr>
      <w:r>
        <w:rPr>
          <w:rFonts w:ascii="Times New Roman" w:eastAsia="方正小标宋简体" w:hAnsi="Times New Roman"/>
          <w:b/>
          <w:bCs/>
          <w:sz w:val="48"/>
          <w:szCs w:val="48"/>
        </w:rPr>
        <w:t>采购项目用户需求书</w:t>
      </w:r>
    </w:p>
    <w:p w:rsidR="00F44CB0" w:rsidRDefault="00F44CB0">
      <w:pPr>
        <w:adjustRightInd w:val="0"/>
        <w:snapToGrid w:val="0"/>
        <w:spacing w:line="600" w:lineRule="exact"/>
        <w:ind w:firstLineChars="200" w:firstLine="420"/>
        <w:jc w:val="left"/>
        <w:rPr>
          <w:rFonts w:ascii="Times New Roman" w:hAnsi="Times New Roman"/>
        </w:rPr>
      </w:pPr>
    </w:p>
    <w:p w:rsidR="00F44CB0" w:rsidRDefault="00F44CB0">
      <w:pPr>
        <w:adjustRightInd w:val="0"/>
        <w:snapToGrid w:val="0"/>
        <w:spacing w:line="600" w:lineRule="exact"/>
        <w:ind w:firstLineChars="200" w:firstLine="420"/>
        <w:jc w:val="left"/>
        <w:rPr>
          <w:rFonts w:ascii="Times New Roman" w:hAnsi="Times New Roman"/>
        </w:rPr>
      </w:pPr>
    </w:p>
    <w:p w:rsidR="00F44CB0" w:rsidRDefault="00F44CB0">
      <w:pPr>
        <w:adjustRightInd w:val="0"/>
        <w:snapToGrid w:val="0"/>
        <w:spacing w:line="600" w:lineRule="exact"/>
        <w:ind w:firstLineChars="200" w:firstLine="420"/>
        <w:jc w:val="left"/>
        <w:rPr>
          <w:rFonts w:ascii="Times New Roman" w:hAnsi="Times New Roman"/>
        </w:rPr>
      </w:pPr>
    </w:p>
    <w:p w:rsidR="00F44CB0" w:rsidRDefault="00F44CB0">
      <w:pPr>
        <w:adjustRightInd w:val="0"/>
        <w:snapToGrid w:val="0"/>
        <w:spacing w:line="600" w:lineRule="exact"/>
        <w:ind w:firstLineChars="200" w:firstLine="420"/>
        <w:jc w:val="left"/>
        <w:rPr>
          <w:rFonts w:ascii="Times New Roman" w:hAnsi="Times New Roman"/>
        </w:rPr>
      </w:pPr>
    </w:p>
    <w:p w:rsidR="00F44CB0" w:rsidRDefault="00F44CB0">
      <w:pPr>
        <w:adjustRightInd w:val="0"/>
        <w:snapToGrid w:val="0"/>
        <w:spacing w:line="600" w:lineRule="exact"/>
        <w:ind w:firstLineChars="200" w:firstLine="420"/>
        <w:jc w:val="left"/>
        <w:rPr>
          <w:rFonts w:ascii="Times New Roman" w:hAnsi="Times New Roman"/>
        </w:rPr>
      </w:pPr>
    </w:p>
    <w:p w:rsidR="00F44CB0" w:rsidRDefault="00F44CB0">
      <w:pPr>
        <w:adjustRightInd w:val="0"/>
        <w:snapToGrid w:val="0"/>
        <w:spacing w:line="600" w:lineRule="exact"/>
        <w:ind w:firstLineChars="200" w:firstLine="420"/>
        <w:jc w:val="left"/>
        <w:rPr>
          <w:rFonts w:ascii="Times New Roman" w:hAnsi="Times New Roman"/>
        </w:rPr>
      </w:pPr>
    </w:p>
    <w:p w:rsidR="00F44CB0" w:rsidRDefault="008A3FBE">
      <w:pPr>
        <w:adjustRightInd w:val="0"/>
        <w:snapToGrid w:val="0"/>
        <w:spacing w:line="600" w:lineRule="exact"/>
        <w:jc w:val="center"/>
        <w:rPr>
          <w:rFonts w:ascii="Times New Roman" w:eastAsia="仿宋" w:hAnsi="Times New Roman"/>
          <w:sz w:val="32"/>
          <w:szCs w:val="32"/>
        </w:rPr>
      </w:pPr>
      <w:r>
        <w:rPr>
          <w:rFonts w:ascii="Times New Roman" w:eastAsia="仿宋" w:hAnsi="仿宋"/>
          <w:sz w:val="32"/>
          <w:szCs w:val="32"/>
        </w:rPr>
        <w:t>项目名称：</w:t>
      </w:r>
      <w:r>
        <w:rPr>
          <w:rFonts w:ascii="仿宋_GB2312" w:eastAsia="仿宋_GB2312" w:hAnsi="楷体" w:hint="eastAsia"/>
          <w:sz w:val="32"/>
          <w:szCs w:val="32"/>
        </w:rPr>
        <w:t>计量管理人员培训</w:t>
      </w: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8A3FBE">
      <w:pPr>
        <w:adjustRightInd w:val="0"/>
        <w:snapToGrid w:val="0"/>
        <w:spacing w:line="600" w:lineRule="exact"/>
        <w:jc w:val="center"/>
        <w:rPr>
          <w:rFonts w:ascii="Times New Roman" w:eastAsia="仿宋" w:hAnsi="仿宋"/>
          <w:sz w:val="32"/>
          <w:szCs w:val="32"/>
        </w:rPr>
      </w:pPr>
      <w:r>
        <w:rPr>
          <w:rFonts w:ascii="Times New Roman" w:eastAsia="仿宋" w:hAnsi="仿宋"/>
          <w:sz w:val="32"/>
          <w:szCs w:val="32"/>
        </w:rPr>
        <w:t>东莞市</w:t>
      </w:r>
      <w:r>
        <w:rPr>
          <w:rFonts w:ascii="Times New Roman" w:eastAsia="仿宋" w:hAnsi="仿宋" w:hint="eastAsia"/>
          <w:sz w:val="32"/>
          <w:szCs w:val="32"/>
        </w:rPr>
        <w:t>市场监督管理局</w:t>
      </w:r>
    </w:p>
    <w:p w:rsidR="00F44CB0" w:rsidRDefault="008A3FBE">
      <w:pPr>
        <w:adjustRightInd w:val="0"/>
        <w:snapToGrid w:val="0"/>
        <w:spacing w:line="600" w:lineRule="exact"/>
        <w:jc w:val="center"/>
        <w:rPr>
          <w:rFonts w:ascii="Times New Roman" w:eastAsia="仿宋" w:hAnsi="Times New Roman"/>
          <w:sz w:val="32"/>
          <w:szCs w:val="32"/>
        </w:rPr>
      </w:pPr>
      <w:r>
        <w:rPr>
          <w:rFonts w:ascii="Times New Roman" w:eastAsia="仿宋" w:hAnsi="Times New Roman"/>
          <w:sz w:val="32"/>
          <w:szCs w:val="32"/>
        </w:rPr>
        <w:t>20</w:t>
      </w:r>
      <w:r>
        <w:rPr>
          <w:rFonts w:ascii="Times New Roman" w:eastAsia="仿宋" w:hAnsi="Times New Roman" w:hint="eastAsia"/>
          <w:sz w:val="32"/>
          <w:szCs w:val="32"/>
        </w:rPr>
        <w:t>2</w:t>
      </w:r>
      <w:r>
        <w:rPr>
          <w:rFonts w:ascii="Times New Roman" w:eastAsia="仿宋" w:hAnsi="Times New Roman" w:hint="eastAsia"/>
          <w:sz w:val="32"/>
          <w:szCs w:val="32"/>
        </w:rPr>
        <w:t>3</w:t>
      </w:r>
      <w:r>
        <w:rPr>
          <w:rFonts w:ascii="Times New Roman" w:eastAsia="仿宋" w:hAnsi="仿宋"/>
          <w:sz w:val="32"/>
          <w:szCs w:val="32"/>
        </w:rPr>
        <w:t>年</w:t>
      </w:r>
      <w:r>
        <w:rPr>
          <w:rFonts w:ascii="Times New Roman" w:eastAsia="仿宋" w:hAnsi="Times New Roman" w:hint="eastAsia"/>
          <w:sz w:val="32"/>
          <w:szCs w:val="32"/>
        </w:rPr>
        <w:t>0</w:t>
      </w:r>
      <w:r>
        <w:rPr>
          <w:rFonts w:ascii="Times New Roman" w:eastAsia="仿宋" w:hAnsi="Times New Roman" w:hint="eastAsia"/>
          <w:sz w:val="32"/>
          <w:szCs w:val="32"/>
        </w:rPr>
        <w:t>3</w:t>
      </w:r>
      <w:r>
        <w:rPr>
          <w:rFonts w:ascii="Times New Roman" w:eastAsia="仿宋" w:hAnsi="仿宋"/>
          <w:sz w:val="32"/>
          <w:szCs w:val="32"/>
        </w:rPr>
        <w:t>月</w:t>
      </w: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F44CB0">
      <w:pPr>
        <w:adjustRightInd w:val="0"/>
        <w:snapToGrid w:val="0"/>
        <w:spacing w:line="600" w:lineRule="exact"/>
        <w:ind w:firstLineChars="200" w:firstLine="640"/>
        <w:jc w:val="left"/>
        <w:rPr>
          <w:rFonts w:ascii="Times New Roman" w:eastAsia="仿宋" w:hAnsi="Times New Roman"/>
          <w:sz w:val="32"/>
          <w:szCs w:val="32"/>
        </w:rPr>
      </w:pPr>
    </w:p>
    <w:p w:rsidR="00F44CB0" w:rsidRDefault="008A3FBE">
      <w:pPr>
        <w:pStyle w:val="aa"/>
        <w:pageBreakBefore/>
        <w:adjustRightInd w:val="0"/>
        <w:snapToGrid w:val="0"/>
        <w:spacing w:line="600" w:lineRule="exact"/>
        <w:jc w:val="center"/>
        <w:outlineLvl w:val="0"/>
        <w:rPr>
          <w:rFonts w:ascii="Times New Roman" w:eastAsia="方正小标宋简体" w:hAnsi="Times New Roman"/>
          <w:b w:val="0"/>
          <w:sz w:val="44"/>
          <w:szCs w:val="44"/>
        </w:rPr>
      </w:pPr>
      <w:bookmarkStart w:id="0" w:name="_Toc110315077"/>
      <w:bookmarkStart w:id="1" w:name="_Toc263670118"/>
      <w:bookmarkStart w:id="2" w:name="_Toc110315375"/>
      <w:bookmarkStart w:id="3" w:name="_Toc263437589"/>
      <w:bookmarkStart w:id="4" w:name="_Toc464736374"/>
      <w:bookmarkStart w:id="5" w:name="_Toc110314998"/>
      <w:bookmarkStart w:id="6" w:name="_Toc263336364"/>
      <w:r>
        <w:rPr>
          <w:rFonts w:ascii="Times New Roman" w:eastAsia="方正小标宋简体" w:hAnsi="Times New Roman"/>
          <w:b w:val="0"/>
          <w:sz w:val="44"/>
          <w:szCs w:val="44"/>
        </w:rPr>
        <w:lastRenderedPageBreak/>
        <w:t>用户需求书</w:t>
      </w:r>
      <w:bookmarkStart w:id="7" w:name="_Toc507581848"/>
      <w:bookmarkStart w:id="8" w:name="_Toc325543565"/>
      <w:bookmarkStart w:id="9" w:name="_Toc357436227"/>
      <w:bookmarkEnd w:id="0"/>
      <w:bookmarkEnd w:id="1"/>
      <w:bookmarkEnd w:id="2"/>
      <w:bookmarkEnd w:id="3"/>
      <w:bookmarkEnd w:id="4"/>
      <w:bookmarkEnd w:id="5"/>
      <w:bookmarkEnd w:id="6"/>
    </w:p>
    <w:p w:rsidR="00F44CB0" w:rsidRDefault="008A3FBE">
      <w:pPr>
        <w:adjustRightInd w:val="0"/>
        <w:snapToGrid w:val="0"/>
        <w:spacing w:line="620" w:lineRule="exact"/>
        <w:ind w:firstLineChars="200" w:firstLine="640"/>
        <w:jc w:val="left"/>
        <w:rPr>
          <w:rFonts w:ascii="黑体" w:eastAsia="黑体" w:hAnsi="黑体"/>
          <w:sz w:val="32"/>
          <w:szCs w:val="32"/>
        </w:rPr>
      </w:pPr>
      <w:r>
        <w:rPr>
          <w:rFonts w:ascii="黑体" w:eastAsia="黑体" w:hAnsi="黑体"/>
          <w:sz w:val="32"/>
          <w:szCs w:val="32"/>
        </w:rPr>
        <w:t>一、项目</w:t>
      </w:r>
      <w:bookmarkEnd w:id="7"/>
      <w:r>
        <w:rPr>
          <w:rFonts w:ascii="黑体" w:eastAsia="黑体" w:hAnsi="黑体" w:hint="eastAsia"/>
          <w:sz w:val="32"/>
          <w:szCs w:val="32"/>
        </w:rPr>
        <w:t>名称</w:t>
      </w:r>
      <w:r>
        <w:rPr>
          <w:rFonts w:ascii="黑体" w:eastAsia="黑体" w:hAnsi="黑体" w:hint="eastAsia"/>
          <w:sz w:val="32"/>
          <w:szCs w:val="32"/>
        </w:rPr>
        <w:t xml:space="preserve"> </w:t>
      </w:r>
    </w:p>
    <w:p w:rsidR="00F44CB0" w:rsidRDefault="008A3FBE">
      <w:pPr>
        <w:adjustRightInd w:val="0"/>
        <w:snapToGrid w:val="0"/>
        <w:spacing w:line="620" w:lineRule="exact"/>
        <w:ind w:firstLineChars="200" w:firstLine="640"/>
        <w:rPr>
          <w:rFonts w:ascii="仿宋_GB2312" w:eastAsia="仿宋_GB2312" w:hAnsi="Times New Roman"/>
          <w:sz w:val="32"/>
          <w:szCs w:val="32"/>
        </w:rPr>
      </w:pPr>
      <w:bookmarkStart w:id="10" w:name="_Toc507581849"/>
      <w:bookmarkEnd w:id="8"/>
      <w:bookmarkEnd w:id="9"/>
      <w:r>
        <w:rPr>
          <w:rFonts w:ascii="仿宋_GB2312" w:eastAsia="仿宋_GB2312" w:hAnsi="Times New Roman" w:hint="eastAsia"/>
          <w:sz w:val="32"/>
          <w:szCs w:val="32"/>
        </w:rPr>
        <w:t>计量管理人员培训项目</w:t>
      </w:r>
    </w:p>
    <w:p w:rsidR="00F44CB0" w:rsidRDefault="008A3FBE">
      <w:pPr>
        <w:adjustRightInd w:val="0"/>
        <w:snapToGrid w:val="0"/>
        <w:spacing w:line="620" w:lineRule="exact"/>
        <w:ind w:firstLineChars="200" w:firstLine="640"/>
        <w:jc w:val="left"/>
        <w:rPr>
          <w:rFonts w:ascii="黑体" w:eastAsia="黑体" w:hAnsi="黑体"/>
          <w:sz w:val="32"/>
          <w:szCs w:val="32"/>
        </w:rPr>
      </w:pPr>
      <w:r>
        <w:rPr>
          <w:rFonts w:ascii="黑体" w:eastAsia="黑体" w:hAnsi="黑体" w:hint="eastAsia"/>
          <w:sz w:val="32"/>
          <w:szCs w:val="32"/>
        </w:rPr>
        <w:t>二、项目预算</w:t>
      </w:r>
    </w:p>
    <w:p w:rsidR="00F44CB0" w:rsidRDefault="008A3FBE">
      <w:pPr>
        <w:spacing w:line="620" w:lineRule="exact"/>
        <w:ind w:firstLineChars="200" w:firstLine="640"/>
        <w:rPr>
          <w:rFonts w:ascii="仿宋_GB2312" w:eastAsia="仿宋_GB2312" w:hAnsi="仿宋"/>
          <w:sz w:val="32"/>
          <w:szCs w:val="32"/>
        </w:rPr>
      </w:pPr>
      <w:r>
        <w:rPr>
          <w:rFonts w:ascii="仿宋_GB2312" w:eastAsia="仿宋_GB2312" w:hAnsi="黑体" w:hint="eastAsia"/>
          <w:sz w:val="32"/>
          <w:szCs w:val="32"/>
        </w:rPr>
        <w:t>本项目预算为</w:t>
      </w:r>
      <w:r>
        <w:rPr>
          <w:rFonts w:ascii="仿宋_GB2312" w:eastAsia="仿宋_GB2312" w:hAnsi="黑体" w:hint="eastAsia"/>
          <w:sz w:val="32"/>
          <w:szCs w:val="32"/>
        </w:rPr>
        <w:t>7.7</w:t>
      </w:r>
      <w:r>
        <w:rPr>
          <w:rFonts w:ascii="仿宋_GB2312" w:eastAsia="仿宋_GB2312" w:hAnsi="黑体" w:hint="eastAsia"/>
          <w:sz w:val="32"/>
          <w:szCs w:val="32"/>
        </w:rPr>
        <w:t>万元，参加竞标的</w:t>
      </w:r>
      <w:r>
        <w:rPr>
          <w:rFonts w:ascii="仿宋_GB2312" w:eastAsia="仿宋_GB2312" w:hAnsi="仿宋" w:hint="eastAsia"/>
          <w:sz w:val="32"/>
          <w:szCs w:val="32"/>
        </w:rPr>
        <w:t>培训机构报价不得大于</w:t>
      </w:r>
      <w:r>
        <w:rPr>
          <w:rFonts w:ascii="仿宋_GB2312" w:eastAsia="仿宋_GB2312" w:hAnsi="仿宋" w:hint="eastAsia"/>
          <w:sz w:val="32"/>
          <w:szCs w:val="32"/>
        </w:rPr>
        <w:t>7.7</w:t>
      </w:r>
      <w:r>
        <w:rPr>
          <w:rFonts w:ascii="仿宋_GB2312" w:eastAsia="仿宋_GB2312" w:hAnsi="仿宋" w:hint="eastAsia"/>
          <w:sz w:val="32"/>
          <w:szCs w:val="32"/>
        </w:rPr>
        <w:t>万元。</w:t>
      </w:r>
    </w:p>
    <w:p w:rsidR="00F44CB0" w:rsidRDefault="008A3FBE">
      <w:pPr>
        <w:adjustRightInd w:val="0"/>
        <w:snapToGrid w:val="0"/>
        <w:spacing w:line="620" w:lineRule="exact"/>
        <w:ind w:firstLineChars="200" w:firstLine="640"/>
        <w:jc w:val="left"/>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bookmarkEnd w:id="10"/>
      <w:r>
        <w:rPr>
          <w:rFonts w:ascii="黑体" w:eastAsia="黑体" w:hAnsi="黑体" w:hint="eastAsia"/>
          <w:sz w:val="32"/>
          <w:szCs w:val="32"/>
        </w:rPr>
        <w:t>项目</w:t>
      </w:r>
      <w:bookmarkStart w:id="11" w:name="_Toc507581851"/>
      <w:r>
        <w:rPr>
          <w:rFonts w:ascii="黑体" w:eastAsia="黑体" w:hAnsi="黑体" w:hint="eastAsia"/>
          <w:sz w:val="32"/>
          <w:szCs w:val="32"/>
        </w:rPr>
        <w:t>说明</w:t>
      </w:r>
    </w:p>
    <w:p w:rsidR="00F44CB0" w:rsidRDefault="008A3FBE">
      <w:pPr>
        <w:adjustRightInd w:val="0"/>
        <w:snapToGrid w:val="0"/>
        <w:spacing w:line="620" w:lineRule="exact"/>
        <w:ind w:firstLineChars="200" w:firstLine="640"/>
        <w:jc w:val="left"/>
        <w:rPr>
          <w:rFonts w:ascii="仿宋_GB2312" w:eastAsia="仿宋_GB2312" w:hAnsi="Times New Roman"/>
          <w:color w:val="000000"/>
          <w:sz w:val="32"/>
          <w:szCs w:val="32"/>
        </w:rPr>
      </w:pPr>
      <w:r>
        <w:rPr>
          <w:rFonts w:ascii="仿宋_GB2312" w:eastAsia="仿宋_GB2312" w:hAnsi="仿宋" w:hint="eastAsia"/>
          <w:color w:val="000000"/>
          <w:sz w:val="32"/>
          <w:szCs w:val="32"/>
        </w:rPr>
        <w:t>委托中介机构对重点行业开展为期</w:t>
      </w:r>
      <w:r>
        <w:rPr>
          <w:rFonts w:ascii="仿宋_GB2312" w:eastAsia="仿宋_GB2312" w:hAnsi="仿宋" w:hint="eastAsia"/>
          <w:sz w:val="32"/>
          <w:szCs w:val="32"/>
        </w:rPr>
        <w:t>5</w:t>
      </w:r>
      <w:r>
        <w:rPr>
          <w:rFonts w:ascii="仿宋_GB2312" w:eastAsia="仿宋_GB2312" w:hAnsi="仿宋" w:hint="eastAsia"/>
          <w:sz w:val="32"/>
          <w:szCs w:val="32"/>
        </w:rPr>
        <w:t>期共约</w:t>
      </w:r>
      <w:r>
        <w:rPr>
          <w:rFonts w:ascii="仿宋_GB2312" w:eastAsia="仿宋_GB2312" w:hAnsi="仿宋" w:hint="eastAsia"/>
          <w:sz w:val="32"/>
          <w:szCs w:val="32"/>
        </w:rPr>
        <w:t>770</w:t>
      </w:r>
      <w:r>
        <w:rPr>
          <w:rFonts w:ascii="仿宋_GB2312" w:eastAsia="仿宋_GB2312" w:hAnsi="仿宋" w:hint="eastAsia"/>
          <w:sz w:val="32"/>
          <w:szCs w:val="32"/>
        </w:rPr>
        <w:t>人（其中能源</w:t>
      </w:r>
      <w:r>
        <w:rPr>
          <w:rFonts w:ascii="仿宋_GB2312" w:eastAsia="仿宋_GB2312" w:hAnsi="仿宋" w:hint="eastAsia"/>
          <w:sz w:val="32"/>
          <w:szCs w:val="32"/>
        </w:rPr>
        <w:t>150</w:t>
      </w:r>
      <w:r>
        <w:rPr>
          <w:rFonts w:ascii="仿宋_GB2312" w:eastAsia="仿宋_GB2312" w:hAnsi="仿宋" w:hint="eastAsia"/>
          <w:sz w:val="32"/>
          <w:szCs w:val="32"/>
        </w:rPr>
        <w:t>人、医疗机构</w:t>
      </w:r>
      <w:r>
        <w:rPr>
          <w:rFonts w:ascii="仿宋_GB2312" w:eastAsia="仿宋_GB2312" w:hAnsi="仿宋" w:hint="eastAsia"/>
          <w:sz w:val="32"/>
          <w:szCs w:val="32"/>
        </w:rPr>
        <w:t>150</w:t>
      </w:r>
      <w:r>
        <w:rPr>
          <w:rFonts w:ascii="仿宋_GB2312" w:eastAsia="仿宋_GB2312" w:hAnsi="仿宋" w:hint="eastAsia"/>
          <w:sz w:val="32"/>
          <w:szCs w:val="32"/>
        </w:rPr>
        <w:t>人、加油站</w:t>
      </w:r>
      <w:r>
        <w:rPr>
          <w:rFonts w:ascii="仿宋_GB2312" w:eastAsia="仿宋_GB2312" w:hAnsi="仿宋" w:hint="eastAsia"/>
          <w:sz w:val="32"/>
          <w:szCs w:val="32"/>
        </w:rPr>
        <w:t>150</w:t>
      </w:r>
      <w:r>
        <w:rPr>
          <w:rFonts w:ascii="仿宋_GB2312" w:eastAsia="仿宋_GB2312" w:hAnsi="仿宋" w:hint="eastAsia"/>
          <w:sz w:val="32"/>
          <w:szCs w:val="32"/>
        </w:rPr>
        <w:t>人、眼镜制</w:t>
      </w:r>
      <w:proofErr w:type="gramStart"/>
      <w:r>
        <w:rPr>
          <w:rFonts w:ascii="仿宋_GB2312" w:eastAsia="仿宋_GB2312" w:hAnsi="仿宋" w:hint="eastAsia"/>
          <w:sz w:val="32"/>
          <w:szCs w:val="32"/>
        </w:rPr>
        <w:t>配企业</w:t>
      </w:r>
      <w:proofErr w:type="gramEnd"/>
      <w:r>
        <w:rPr>
          <w:rFonts w:ascii="仿宋_GB2312" w:eastAsia="仿宋_GB2312" w:hAnsi="仿宋" w:hint="eastAsia"/>
          <w:sz w:val="32"/>
          <w:szCs w:val="32"/>
        </w:rPr>
        <w:t>170</w:t>
      </w:r>
      <w:r>
        <w:rPr>
          <w:rFonts w:ascii="仿宋_GB2312" w:eastAsia="仿宋_GB2312" w:hAnsi="仿宋" w:hint="eastAsia"/>
          <w:sz w:val="32"/>
          <w:szCs w:val="32"/>
        </w:rPr>
        <w:t>人</w:t>
      </w:r>
      <w:r>
        <w:rPr>
          <w:rFonts w:ascii="仿宋_GB2312" w:eastAsia="仿宋_GB2312" w:hAnsi="仿宋" w:hint="eastAsia"/>
          <w:sz w:val="32"/>
          <w:szCs w:val="32"/>
        </w:rPr>
        <w:t>、电动汽车充电桩</w:t>
      </w:r>
      <w:r>
        <w:rPr>
          <w:rFonts w:ascii="仿宋_GB2312" w:eastAsia="仿宋_GB2312" w:hAnsi="仿宋" w:hint="eastAsia"/>
          <w:sz w:val="32"/>
          <w:szCs w:val="32"/>
        </w:rPr>
        <w:t>150</w:t>
      </w:r>
      <w:r>
        <w:rPr>
          <w:rFonts w:ascii="仿宋_GB2312" w:eastAsia="仿宋_GB2312" w:hAnsi="仿宋" w:hint="eastAsia"/>
          <w:sz w:val="32"/>
          <w:szCs w:val="32"/>
        </w:rPr>
        <w:t>人</w:t>
      </w:r>
      <w:r>
        <w:rPr>
          <w:rFonts w:ascii="仿宋_GB2312" w:eastAsia="仿宋_GB2312" w:hAnsi="仿宋" w:hint="eastAsia"/>
          <w:sz w:val="32"/>
          <w:szCs w:val="32"/>
        </w:rPr>
        <w:t>）的计量管理人员培训。</w:t>
      </w:r>
    </w:p>
    <w:p w:rsidR="00F44CB0" w:rsidRDefault="008A3FBE">
      <w:pPr>
        <w:adjustRightInd w:val="0"/>
        <w:snapToGrid w:val="0"/>
        <w:spacing w:line="620" w:lineRule="exact"/>
        <w:ind w:firstLineChars="200"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培训</w:t>
      </w:r>
      <w:r>
        <w:rPr>
          <w:rFonts w:ascii="黑体" w:eastAsia="黑体" w:hAnsi="黑体"/>
          <w:sz w:val="32"/>
          <w:szCs w:val="32"/>
        </w:rPr>
        <w:t>要求</w:t>
      </w:r>
    </w:p>
    <w:p w:rsidR="00F44CB0" w:rsidRDefault="008A3FBE">
      <w:pPr>
        <w:spacing w:line="620" w:lineRule="exact"/>
        <w:ind w:firstLine="645"/>
        <w:rPr>
          <w:rFonts w:ascii="仿宋_GB2312" w:eastAsia="仿宋_GB2312"/>
          <w:sz w:val="32"/>
          <w:szCs w:val="32"/>
        </w:rPr>
      </w:pPr>
      <w:r>
        <w:rPr>
          <w:rFonts w:ascii="仿宋_GB2312" w:eastAsia="仿宋_GB2312" w:hint="eastAsia"/>
          <w:b/>
          <w:sz w:val="32"/>
          <w:szCs w:val="32"/>
        </w:rPr>
        <w:t>（一）培训内容。</w:t>
      </w:r>
      <w:r>
        <w:rPr>
          <w:rFonts w:ascii="仿宋_GB2312" w:eastAsia="仿宋_GB2312" w:hint="eastAsia"/>
          <w:sz w:val="32"/>
          <w:szCs w:val="32"/>
        </w:rPr>
        <w:t>分为法律知识、专业知识和实例（实操）。法律知识包括与能源计量管理、医疗机构</w:t>
      </w:r>
      <w:r>
        <w:rPr>
          <w:rFonts w:ascii="仿宋_GB2312" w:eastAsia="仿宋_GB2312" w:hint="eastAsia"/>
          <w:sz w:val="32"/>
          <w:szCs w:val="32"/>
        </w:rPr>
        <w:t>计量</w:t>
      </w:r>
      <w:r>
        <w:rPr>
          <w:rFonts w:ascii="仿宋_GB2312" w:eastAsia="仿宋_GB2312" w:hint="eastAsia"/>
          <w:sz w:val="32"/>
          <w:szCs w:val="32"/>
        </w:rPr>
        <w:t>管理、加油站</w:t>
      </w:r>
      <w:r>
        <w:rPr>
          <w:rFonts w:ascii="仿宋_GB2312" w:eastAsia="仿宋_GB2312" w:hint="eastAsia"/>
          <w:sz w:val="32"/>
          <w:szCs w:val="32"/>
        </w:rPr>
        <w:t>计量</w:t>
      </w:r>
      <w:r>
        <w:rPr>
          <w:rFonts w:ascii="仿宋_GB2312" w:eastAsia="仿宋_GB2312" w:hint="eastAsia"/>
          <w:sz w:val="32"/>
          <w:szCs w:val="32"/>
        </w:rPr>
        <w:t>管理、眼镜制配</w:t>
      </w:r>
      <w:r>
        <w:rPr>
          <w:rFonts w:ascii="仿宋_GB2312" w:eastAsia="仿宋_GB2312" w:hint="eastAsia"/>
          <w:sz w:val="32"/>
          <w:szCs w:val="32"/>
        </w:rPr>
        <w:t>计量</w:t>
      </w:r>
      <w:r>
        <w:rPr>
          <w:rFonts w:ascii="仿宋_GB2312" w:eastAsia="仿宋_GB2312" w:hint="eastAsia"/>
          <w:sz w:val="32"/>
          <w:szCs w:val="32"/>
        </w:rPr>
        <w:t>管理</w:t>
      </w:r>
      <w:r>
        <w:rPr>
          <w:rFonts w:ascii="仿宋_GB2312" w:eastAsia="仿宋_GB2312" w:hint="eastAsia"/>
          <w:sz w:val="32"/>
          <w:szCs w:val="32"/>
        </w:rPr>
        <w:t>、电动汽车充电桩计量管理</w:t>
      </w:r>
      <w:r>
        <w:rPr>
          <w:rFonts w:ascii="仿宋_GB2312" w:eastAsia="仿宋_GB2312" w:hint="eastAsia"/>
          <w:sz w:val="32"/>
          <w:szCs w:val="32"/>
        </w:rPr>
        <w:t>有关的法律、法规、规章以及规范性文件；专业知识包括与能源计量管理、医疗机构</w:t>
      </w:r>
      <w:r>
        <w:rPr>
          <w:rFonts w:ascii="仿宋_GB2312" w:eastAsia="仿宋_GB2312" w:hint="eastAsia"/>
          <w:sz w:val="32"/>
          <w:szCs w:val="32"/>
        </w:rPr>
        <w:t>计量</w:t>
      </w:r>
      <w:r>
        <w:rPr>
          <w:rFonts w:ascii="仿宋_GB2312" w:eastAsia="仿宋_GB2312" w:hint="eastAsia"/>
          <w:sz w:val="32"/>
          <w:szCs w:val="32"/>
        </w:rPr>
        <w:t>管理、加油站</w:t>
      </w:r>
      <w:r>
        <w:rPr>
          <w:rFonts w:ascii="仿宋_GB2312" w:eastAsia="仿宋_GB2312" w:hint="eastAsia"/>
          <w:sz w:val="32"/>
          <w:szCs w:val="32"/>
        </w:rPr>
        <w:t>计量</w:t>
      </w:r>
      <w:r>
        <w:rPr>
          <w:rFonts w:ascii="仿宋_GB2312" w:eastAsia="仿宋_GB2312" w:hint="eastAsia"/>
          <w:sz w:val="32"/>
          <w:szCs w:val="32"/>
        </w:rPr>
        <w:t>管理、眼镜制配</w:t>
      </w:r>
      <w:r>
        <w:rPr>
          <w:rFonts w:ascii="仿宋_GB2312" w:eastAsia="仿宋_GB2312" w:hint="eastAsia"/>
          <w:sz w:val="32"/>
          <w:szCs w:val="32"/>
        </w:rPr>
        <w:t>计量</w:t>
      </w:r>
      <w:r>
        <w:rPr>
          <w:rFonts w:ascii="仿宋_GB2312" w:eastAsia="仿宋_GB2312" w:hint="eastAsia"/>
          <w:sz w:val="32"/>
          <w:szCs w:val="32"/>
        </w:rPr>
        <w:t>管理</w:t>
      </w:r>
      <w:r>
        <w:rPr>
          <w:rFonts w:ascii="仿宋_GB2312" w:eastAsia="仿宋_GB2312" w:hint="eastAsia"/>
          <w:sz w:val="32"/>
          <w:szCs w:val="32"/>
        </w:rPr>
        <w:t>、电动汽车充电桩计量管理</w:t>
      </w:r>
      <w:r>
        <w:rPr>
          <w:rFonts w:ascii="仿宋_GB2312" w:eastAsia="仿宋_GB2312" w:hint="eastAsia"/>
          <w:sz w:val="32"/>
          <w:szCs w:val="32"/>
        </w:rPr>
        <w:t>有关的国家标准和技术规范等；典型企业的能源计量管理、医疗机构</w:t>
      </w:r>
      <w:r>
        <w:rPr>
          <w:rFonts w:ascii="仿宋_GB2312" w:eastAsia="仿宋_GB2312" w:hint="eastAsia"/>
          <w:sz w:val="32"/>
          <w:szCs w:val="32"/>
        </w:rPr>
        <w:t>计量</w:t>
      </w:r>
      <w:r>
        <w:rPr>
          <w:rFonts w:ascii="仿宋_GB2312" w:eastAsia="仿宋_GB2312" w:hint="eastAsia"/>
          <w:sz w:val="32"/>
          <w:szCs w:val="32"/>
        </w:rPr>
        <w:t>管理、加油站</w:t>
      </w:r>
      <w:r>
        <w:rPr>
          <w:rFonts w:ascii="仿宋_GB2312" w:eastAsia="仿宋_GB2312" w:hint="eastAsia"/>
          <w:sz w:val="32"/>
          <w:szCs w:val="32"/>
        </w:rPr>
        <w:t>计量</w:t>
      </w:r>
      <w:r>
        <w:rPr>
          <w:rFonts w:ascii="仿宋_GB2312" w:eastAsia="仿宋_GB2312" w:hint="eastAsia"/>
          <w:sz w:val="32"/>
          <w:szCs w:val="32"/>
        </w:rPr>
        <w:t>管理、眼镜制配</w:t>
      </w:r>
      <w:r>
        <w:rPr>
          <w:rFonts w:ascii="仿宋_GB2312" w:eastAsia="仿宋_GB2312" w:hint="eastAsia"/>
          <w:sz w:val="32"/>
          <w:szCs w:val="32"/>
        </w:rPr>
        <w:t>计量</w:t>
      </w:r>
      <w:r>
        <w:rPr>
          <w:rFonts w:ascii="仿宋_GB2312" w:eastAsia="仿宋_GB2312" w:hint="eastAsia"/>
          <w:sz w:val="32"/>
          <w:szCs w:val="32"/>
        </w:rPr>
        <w:t>管理</w:t>
      </w:r>
      <w:r>
        <w:rPr>
          <w:rFonts w:ascii="仿宋_GB2312" w:eastAsia="仿宋_GB2312" w:hint="eastAsia"/>
          <w:sz w:val="32"/>
          <w:szCs w:val="32"/>
        </w:rPr>
        <w:t>、电动汽车充电桩计量管理</w:t>
      </w:r>
      <w:r>
        <w:rPr>
          <w:rFonts w:ascii="仿宋_GB2312" w:eastAsia="仿宋_GB2312" w:hint="eastAsia"/>
          <w:sz w:val="32"/>
          <w:szCs w:val="32"/>
        </w:rPr>
        <w:t>管理实例（实操）。</w:t>
      </w:r>
    </w:p>
    <w:p w:rsidR="00F44CB0" w:rsidRDefault="008A3FBE">
      <w:pPr>
        <w:spacing w:line="620" w:lineRule="exact"/>
        <w:ind w:firstLine="645"/>
        <w:rPr>
          <w:rFonts w:ascii="仿宋_GB2312" w:eastAsia="仿宋_GB2312"/>
          <w:sz w:val="32"/>
          <w:szCs w:val="32"/>
        </w:rPr>
      </w:pPr>
      <w:r>
        <w:rPr>
          <w:rFonts w:ascii="仿宋_GB2312" w:eastAsia="仿宋_GB2312" w:hint="eastAsia"/>
          <w:b/>
          <w:sz w:val="32"/>
          <w:szCs w:val="32"/>
        </w:rPr>
        <w:t>（二）培训课时。</w:t>
      </w:r>
      <w:r>
        <w:rPr>
          <w:rFonts w:ascii="仿宋_GB2312" w:eastAsia="仿宋_GB2312" w:hint="eastAsia"/>
          <w:sz w:val="32"/>
          <w:szCs w:val="32"/>
        </w:rPr>
        <w:t>每期培训、</w:t>
      </w:r>
      <w:proofErr w:type="gramStart"/>
      <w:r>
        <w:rPr>
          <w:rFonts w:ascii="仿宋_GB2312" w:eastAsia="仿宋_GB2312" w:hint="eastAsia"/>
          <w:sz w:val="32"/>
          <w:szCs w:val="32"/>
        </w:rPr>
        <w:t>考核总</w:t>
      </w:r>
      <w:proofErr w:type="gramEnd"/>
      <w:r>
        <w:rPr>
          <w:rFonts w:ascii="仿宋_GB2312" w:eastAsia="仿宋_GB2312" w:hint="eastAsia"/>
          <w:sz w:val="32"/>
          <w:szCs w:val="32"/>
        </w:rPr>
        <w:t>课时数应不少于</w:t>
      </w:r>
      <w:r>
        <w:rPr>
          <w:rFonts w:ascii="仿宋_GB2312" w:eastAsia="仿宋_GB2312" w:hint="eastAsia"/>
          <w:sz w:val="32"/>
          <w:szCs w:val="32"/>
        </w:rPr>
        <w:t>8</w:t>
      </w:r>
      <w:r>
        <w:rPr>
          <w:rFonts w:ascii="仿宋_GB2312" w:eastAsia="仿宋_GB2312" w:hint="eastAsia"/>
          <w:sz w:val="32"/>
          <w:szCs w:val="32"/>
        </w:rPr>
        <w:t>个课时。</w:t>
      </w:r>
    </w:p>
    <w:p w:rsidR="00F44CB0" w:rsidRDefault="008A3FBE">
      <w:pPr>
        <w:spacing w:line="620" w:lineRule="exact"/>
        <w:ind w:firstLine="645"/>
        <w:rPr>
          <w:rFonts w:ascii="仿宋_GB2312" w:eastAsia="仿宋_GB2312"/>
          <w:sz w:val="32"/>
          <w:szCs w:val="32"/>
        </w:rPr>
      </w:pPr>
      <w:r>
        <w:rPr>
          <w:rFonts w:ascii="仿宋_GB2312" w:eastAsia="仿宋_GB2312" w:hint="eastAsia"/>
          <w:b/>
          <w:sz w:val="32"/>
          <w:szCs w:val="32"/>
        </w:rPr>
        <w:t>（三）考核发证。</w:t>
      </w:r>
      <w:r>
        <w:rPr>
          <w:rFonts w:ascii="仿宋_GB2312" w:eastAsia="仿宋_GB2312" w:hint="eastAsia"/>
          <w:sz w:val="32"/>
          <w:szCs w:val="32"/>
        </w:rPr>
        <w:t>经考核合格的</w:t>
      </w:r>
      <w:r>
        <w:rPr>
          <w:rFonts w:ascii="仿宋_GB2312" w:eastAsia="仿宋_GB2312" w:hint="eastAsia"/>
          <w:sz w:val="32"/>
          <w:szCs w:val="32"/>
        </w:rPr>
        <w:t>能源、医疗机构、加油站、</w:t>
      </w:r>
      <w:r>
        <w:rPr>
          <w:rFonts w:ascii="仿宋_GB2312" w:eastAsia="仿宋_GB2312" w:hint="eastAsia"/>
          <w:sz w:val="32"/>
          <w:szCs w:val="32"/>
        </w:rPr>
        <w:lastRenderedPageBreak/>
        <w:t>眼镜制配企业</w:t>
      </w:r>
      <w:r>
        <w:rPr>
          <w:rFonts w:ascii="仿宋_GB2312" w:eastAsia="仿宋_GB2312" w:hint="eastAsia"/>
          <w:sz w:val="32"/>
          <w:szCs w:val="32"/>
        </w:rPr>
        <w:t>、电动汽车充电</w:t>
      </w:r>
      <w:proofErr w:type="gramStart"/>
      <w:r>
        <w:rPr>
          <w:rFonts w:ascii="仿宋_GB2312" w:eastAsia="仿宋_GB2312" w:hint="eastAsia"/>
          <w:sz w:val="32"/>
          <w:szCs w:val="32"/>
        </w:rPr>
        <w:t>桩管理</w:t>
      </w:r>
      <w:proofErr w:type="gramEnd"/>
      <w:r>
        <w:rPr>
          <w:rFonts w:ascii="仿宋_GB2312" w:eastAsia="仿宋_GB2312" w:hint="eastAsia"/>
          <w:sz w:val="32"/>
          <w:szCs w:val="32"/>
        </w:rPr>
        <w:t>人员</w:t>
      </w:r>
      <w:r>
        <w:rPr>
          <w:rFonts w:ascii="仿宋_GB2312" w:eastAsia="仿宋_GB2312" w:hint="eastAsia"/>
          <w:sz w:val="32"/>
          <w:szCs w:val="32"/>
        </w:rPr>
        <w:t>的培训人员，将由培训机构颁发计量管理员证。</w:t>
      </w:r>
    </w:p>
    <w:p w:rsidR="00F44CB0" w:rsidRDefault="008A3FBE">
      <w:pPr>
        <w:adjustRightInd w:val="0"/>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五、培训机构的资格要求</w:t>
      </w:r>
    </w:p>
    <w:p w:rsidR="00F44CB0" w:rsidRDefault="008A3FBE">
      <w:pPr>
        <w:spacing w:line="620" w:lineRule="exact"/>
        <w:ind w:firstLineChars="200" w:firstLine="640"/>
        <w:rPr>
          <w:rFonts w:ascii="仿宋_GB2312" w:eastAsia="仿宋_GB2312" w:hAnsi="仿宋_GB2312" w:cs="仿宋_GB2312"/>
          <w:bCs/>
          <w:sz w:val="32"/>
          <w:szCs w:val="32"/>
        </w:rPr>
      </w:pPr>
      <w:r>
        <w:rPr>
          <w:rFonts w:ascii="仿宋_GB2312" w:eastAsia="仿宋_GB2312" w:cs="仿宋_GB2312" w:hint="eastAsia"/>
          <w:sz w:val="32"/>
          <w:szCs w:val="32"/>
        </w:rPr>
        <w:t>（一）必须符合《中华人民共和国政府采购法》第二十二条规定；</w:t>
      </w:r>
    </w:p>
    <w:p w:rsidR="00F44CB0" w:rsidRDefault="008A3FBE">
      <w:pPr>
        <w:spacing w:line="620" w:lineRule="exact"/>
        <w:ind w:firstLineChars="200" w:firstLine="640"/>
        <w:rPr>
          <w:rFonts w:ascii="仿宋_GB2312" w:eastAsia="仿宋_GB2312" w:hAnsi="仿宋_GB2312" w:cs="仿宋_GB2312"/>
          <w:bCs/>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二</w:t>
      </w:r>
      <w:r>
        <w:rPr>
          <w:rFonts w:ascii="仿宋_GB2312" w:eastAsia="仿宋_GB2312" w:cs="仿宋_GB2312" w:hint="eastAsia"/>
          <w:sz w:val="32"/>
          <w:szCs w:val="32"/>
        </w:rPr>
        <w:t>）</w:t>
      </w:r>
      <w:r>
        <w:rPr>
          <w:rFonts w:ascii="仿宋_GB2312" w:eastAsia="仿宋_GB2312" w:hAnsi="宋体" w:cs="宋体" w:hint="eastAsia"/>
          <w:kern w:val="0"/>
          <w:sz w:val="32"/>
          <w:szCs w:val="32"/>
        </w:rPr>
        <w:t>本项目不接受联合投标。</w:t>
      </w:r>
    </w:p>
    <w:p w:rsidR="00F44CB0" w:rsidRDefault="008A3FBE">
      <w:pPr>
        <w:adjustRightInd w:val="0"/>
        <w:snapToGrid w:val="0"/>
        <w:spacing w:line="620" w:lineRule="exact"/>
        <w:ind w:firstLineChars="200" w:firstLine="640"/>
        <w:jc w:val="left"/>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w:t>
      </w:r>
      <w:r>
        <w:rPr>
          <w:rFonts w:ascii="黑体" w:eastAsia="黑体" w:hAnsi="黑体" w:hint="eastAsia"/>
          <w:sz w:val="32"/>
          <w:szCs w:val="32"/>
        </w:rPr>
        <w:t>合同</w:t>
      </w:r>
      <w:r>
        <w:rPr>
          <w:rFonts w:ascii="黑体" w:eastAsia="黑体" w:hAnsi="黑体"/>
          <w:sz w:val="32"/>
          <w:szCs w:val="32"/>
        </w:rPr>
        <w:t>时间</w:t>
      </w:r>
    </w:p>
    <w:p w:rsidR="00F44CB0" w:rsidRDefault="008A3FBE">
      <w:pPr>
        <w:adjustRightInd w:val="0"/>
        <w:snapToGrid w:val="0"/>
        <w:spacing w:line="6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中标后，</w:t>
      </w:r>
      <w:r>
        <w:rPr>
          <w:rFonts w:ascii="Times New Roman" w:eastAsia="仿宋_GB2312" w:hAnsi="Times New Roman" w:hint="eastAsia"/>
          <w:sz w:val="32"/>
          <w:szCs w:val="32"/>
        </w:rPr>
        <w:t>采购人</w:t>
      </w:r>
      <w:r>
        <w:rPr>
          <w:rFonts w:ascii="Times New Roman" w:eastAsia="仿宋_GB2312" w:hAnsi="Times New Roman"/>
          <w:sz w:val="32"/>
          <w:szCs w:val="32"/>
        </w:rPr>
        <w:t>和</w:t>
      </w:r>
      <w:r>
        <w:rPr>
          <w:rFonts w:ascii="Times New Roman" w:eastAsia="仿宋_GB2312" w:hAnsi="Times New Roman" w:hint="eastAsia"/>
          <w:sz w:val="32"/>
          <w:szCs w:val="32"/>
        </w:rPr>
        <w:t>成交</w:t>
      </w:r>
      <w:r>
        <w:rPr>
          <w:rFonts w:ascii="Times New Roman" w:eastAsia="仿宋_GB2312" w:hAnsi="Times New Roman" w:hint="eastAsia"/>
          <w:sz w:val="32"/>
          <w:szCs w:val="32"/>
        </w:rPr>
        <w:t>供应商</w:t>
      </w:r>
      <w:r w:rsidR="00035683">
        <w:rPr>
          <w:rFonts w:ascii="Times New Roman" w:eastAsia="仿宋_GB2312" w:hAnsi="Times New Roman" w:hint="eastAsia"/>
          <w:sz w:val="32"/>
          <w:szCs w:val="32"/>
        </w:rPr>
        <w:t>签订</w:t>
      </w:r>
      <w:r>
        <w:rPr>
          <w:rFonts w:ascii="Times New Roman" w:eastAsia="仿宋_GB2312" w:hAnsi="Times New Roman"/>
          <w:sz w:val="32"/>
          <w:szCs w:val="32"/>
        </w:rPr>
        <w:t>合同，</w:t>
      </w:r>
      <w:r>
        <w:rPr>
          <w:rFonts w:ascii="Times New Roman" w:eastAsia="仿宋_GB2312" w:hAnsi="Times New Roman" w:hint="eastAsia"/>
          <w:sz w:val="32"/>
          <w:szCs w:val="32"/>
        </w:rPr>
        <w:t>并按合同约定时间</w:t>
      </w:r>
      <w:r>
        <w:rPr>
          <w:rFonts w:ascii="Times New Roman" w:eastAsia="仿宋_GB2312" w:hAnsi="Times New Roman"/>
          <w:sz w:val="32"/>
          <w:szCs w:val="32"/>
        </w:rPr>
        <w:t>完成</w:t>
      </w:r>
      <w:r>
        <w:rPr>
          <w:rFonts w:ascii="Times New Roman" w:eastAsia="仿宋_GB2312" w:hAnsi="Times New Roman" w:hint="eastAsia"/>
          <w:sz w:val="32"/>
          <w:szCs w:val="32"/>
        </w:rPr>
        <w:t>全部培训工作</w:t>
      </w:r>
      <w:r>
        <w:rPr>
          <w:rFonts w:ascii="Times New Roman" w:eastAsia="仿宋_GB2312" w:hAnsi="Times New Roman"/>
          <w:sz w:val="32"/>
          <w:szCs w:val="32"/>
        </w:rPr>
        <w:t>。</w:t>
      </w:r>
    </w:p>
    <w:bookmarkEnd w:id="11"/>
    <w:p w:rsidR="00F44CB0" w:rsidRDefault="008A3FBE">
      <w:pPr>
        <w:spacing w:line="620" w:lineRule="exact"/>
        <w:ind w:firstLineChars="200" w:firstLine="640"/>
        <w:rPr>
          <w:rFonts w:ascii="黑体" w:eastAsia="黑体" w:hAnsi="黑体"/>
          <w:sz w:val="32"/>
          <w:szCs w:val="32"/>
        </w:rPr>
      </w:pPr>
      <w:r>
        <w:rPr>
          <w:rFonts w:ascii="黑体" w:eastAsia="黑体" w:hAnsi="黑体" w:hint="eastAsia"/>
          <w:sz w:val="32"/>
          <w:szCs w:val="32"/>
        </w:rPr>
        <w:t>七、投标报价要求</w:t>
      </w:r>
    </w:p>
    <w:p w:rsidR="00F44CB0" w:rsidRDefault="008A3FBE">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（一）投标报价应包括招标文件所确定的招标范围内的全部内容及完成招标必须的各种材料费、劳务费等所需的全部费用</w:t>
      </w:r>
      <w:r>
        <w:rPr>
          <w:rFonts w:ascii="仿宋_GB2312" w:eastAsia="仿宋_GB2312" w:hAnsi="仿宋" w:hint="eastAsia"/>
          <w:sz w:val="32"/>
          <w:szCs w:val="32"/>
        </w:rPr>
        <w:t>(</w:t>
      </w:r>
      <w:r>
        <w:rPr>
          <w:rFonts w:ascii="仿宋_GB2312" w:eastAsia="仿宋_GB2312" w:hAnsi="仿宋" w:hint="eastAsia"/>
          <w:sz w:val="32"/>
          <w:szCs w:val="32"/>
        </w:rPr>
        <w:t>含税</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 xml:space="preserve"> </w:t>
      </w:r>
    </w:p>
    <w:p w:rsidR="00F44CB0" w:rsidRDefault="008A3FBE">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（二）投标报价采取打包报价的方式。</w:t>
      </w:r>
      <w:r>
        <w:rPr>
          <w:rFonts w:ascii="仿宋_GB2312" w:eastAsia="仿宋_GB2312" w:hAnsi="仿宋" w:hint="eastAsia"/>
          <w:sz w:val="32"/>
          <w:szCs w:val="32"/>
        </w:rPr>
        <w:t xml:space="preserve"> </w:t>
      </w:r>
    </w:p>
    <w:p w:rsidR="00F44CB0" w:rsidRDefault="008A3FBE">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（三）投标报价包括材料、</w:t>
      </w:r>
      <w:r>
        <w:rPr>
          <w:rFonts w:ascii="仿宋_GB2312" w:eastAsia="仿宋_GB2312" w:hAnsi="仿宋" w:hint="eastAsia"/>
          <w:color w:val="000000" w:themeColor="text1"/>
          <w:sz w:val="32"/>
          <w:szCs w:val="32"/>
        </w:rPr>
        <w:t>场地、</w:t>
      </w:r>
      <w:r>
        <w:rPr>
          <w:rFonts w:ascii="仿宋_GB2312" w:eastAsia="仿宋_GB2312" w:hAnsi="仿宋" w:hint="eastAsia"/>
          <w:sz w:val="32"/>
          <w:szCs w:val="32"/>
        </w:rPr>
        <w:t>设备、人工、税金、风险等一切因素所有应该和可能发生的费用因素。</w:t>
      </w:r>
      <w:r>
        <w:rPr>
          <w:rFonts w:ascii="仿宋_GB2312" w:eastAsia="仿宋_GB2312" w:hAnsi="仿宋" w:hint="eastAsia"/>
          <w:sz w:val="32"/>
          <w:szCs w:val="32"/>
        </w:rPr>
        <w:t xml:space="preserve"> </w:t>
      </w:r>
    </w:p>
    <w:p w:rsidR="00F44CB0" w:rsidRDefault="008A3FBE">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（四）供应商报价应考虑现场环境以及市场变化等暗含的各种因素，报价一旦确定，项目开展过程中不再另增报价以外的任何费用。</w:t>
      </w:r>
    </w:p>
    <w:p w:rsidR="00F44CB0" w:rsidRDefault="008A3FBE">
      <w:pPr>
        <w:tabs>
          <w:tab w:val="left" w:pos="426"/>
        </w:tabs>
        <w:adjustRightInd w:val="0"/>
        <w:snapToGrid w:val="0"/>
        <w:spacing w:line="620" w:lineRule="exact"/>
        <w:ind w:firstLineChars="200" w:firstLine="643"/>
        <w:jc w:val="left"/>
        <w:rPr>
          <w:rFonts w:ascii="黑体" w:eastAsia="黑体" w:hAnsi="黑体"/>
          <w:sz w:val="32"/>
          <w:szCs w:val="32"/>
        </w:rPr>
      </w:pPr>
      <w:r>
        <w:rPr>
          <w:rFonts w:ascii="黑体" w:eastAsia="黑体" w:hAnsi="黑体" w:hint="eastAsia"/>
          <w:b/>
          <w:sz w:val="32"/>
          <w:szCs w:val="32"/>
        </w:rPr>
        <w:t>八、</w:t>
      </w:r>
      <w:r>
        <w:rPr>
          <w:rFonts w:ascii="黑体" w:eastAsia="黑体" w:hAnsi="黑体"/>
          <w:sz w:val="32"/>
          <w:szCs w:val="32"/>
        </w:rPr>
        <w:t>评分标准</w:t>
      </w:r>
    </w:p>
    <w:p w:rsidR="00F44CB0" w:rsidRDefault="008A3FBE">
      <w:pPr>
        <w:spacing w:line="62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为确保此项</w:t>
      </w:r>
      <w:r>
        <w:rPr>
          <w:rFonts w:ascii="Times New Roman" w:eastAsia="仿宋_GB2312" w:hAnsi="Times New Roman" w:hint="eastAsia"/>
          <w:sz w:val="32"/>
          <w:szCs w:val="32"/>
        </w:rPr>
        <w:t>计量管理人员培训</w:t>
      </w:r>
      <w:r>
        <w:rPr>
          <w:rFonts w:ascii="Times New Roman" w:eastAsia="仿宋_GB2312" w:hAnsi="Times New Roman"/>
          <w:sz w:val="32"/>
          <w:szCs w:val="32"/>
        </w:rPr>
        <w:t>服务</w:t>
      </w:r>
      <w:r>
        <w:rPr>
          <w:rFonts w:ascii="Times New Roman" w:eastAsia="仿宋_GB2312" w:hAnsi="Times New Roman" w:hint="eastAsia"/>
          <w:sz w:val="32"/>
          <w:szCs w:val="32"/>
        </w:rPr>
        <w:t>工作</w:t>
      </w:r>
      <w:r>
        <w:rPr>
          <w:rFonts w:ascii="Times New Roman" w:eastAsia="仿宋_GB2312" w:hAnsi="Times New Roman"/>
          <w:sz w:val="32"/>
          <w:szCs w:val="32"/>
        </w:rPr>
        <w:t>顺利</w:t>
      </w:r>
      <w:r>
        <w:rPr>
          <w:rFonts w:ascii="Times New Roman" w:eastAsia="仿宋_GB2312" w:hAnsi="Times New Roman" w:hint="eastAsia"/>
          <w:sz w:val="32"/>
          <w:szCs w:val="32"/>
        </w:rPr>
        <w:t>进行</w:t>
      </w:r>
      <w:r>
        <w:rPr>
          <w:rFonts w:ascii="Times New Roman" w:eastAsia="仿宋_GB2312" w:hAnsi="Times New Roman"/>
          <w:sz w:val="32"/>
          <w:szCs w:val="32"/>
        </w:rPr>
        <w:t>，将参照以下评分标准对符合资格要求的</w:t>
      </w:r>
      <w:r>
        <w:rPr>
          <w:rFonts w:ascii="Times New Roman" w:eastAsia="仿宋_GB2312" w:hAnsi="Times New Roman" w:hint="eastAsia"/>
          <w:sz w:val="32"/>
          <w:szCs w:val="32"/>
        </w:rPr>
        <w:t>投标单位</w:t>
      </w:r>
      <w:r>
        <w:rPr>
          <w:rFonts w:ascii="仿宋_GB2312" w:eastAsia="仿宋_GB2312" w:hAnsi="Times New Roman" w:hint="eastAsia"/>
          <w:sz w:val="32"/>
          <w:szCs w:val="32"/>
        </w:rPr>
        <w:t>进行综合评分：</w:t>
      </w:r>
    </w:p>
    <w:p w:rsidR="00F44CB0" w:rsidRDefault="008A3FBE">
      <w:pPr>
        <w:rPr>
          <w:rFonts w:ascii="仿宋_GB2312" w:eastAsia="仿宋_GB2312" w:hAnsi="Times New Roman"/>
          <w:sz w:val="32"/>
          <w:szCs w:val="32"/>
        </w:rPr>
      </w:pPr>
      <w:r>
        <w:rPr>
          <w:rFonts w:ascii="仿宋_GB2312" w:eastAsia="仿宋_GB2312" w:hAnsi="Times New Roman" w:hint="eastAsia"/>
          <w:sz w:val="32"/>
          <w:szCs w:val="32"/>
        </w:rPr>
        <w:br w:type="page"/>
      </w:r>
    </w:p>
    <w:p w:rsidR="00F44CB0" w:rsidRDefault="00F44CB0">
      <w:pPr>
        <w:spacing w:line="620" w:lineRule="exact"/>
        <w:ind w:firstLineChars="200" w:firstLine="640"/>
        <w:rPr>
          <w:rFonts w:ascii="仿宋_GB2312" w:eastAsia="仿宋_GB2312" w:hAnsi="Times New Roman"/>
          <w:sz w:val="32"/>
          <w:szCs w:val="32"/>
        </w:rPr>
      </w:pPr>
      <w:bookmarkStart w:id="12" w:name="_GoBack"/>
      <w:bookmarkEnd w:id="12"/>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850"/>
        <w:gridCol w:w="5814"/>
      </w:tblGrid>
      <w:tr w:rsidR="00F44CB0">
        <w:trPr>
          <w:trHeight w:val="454"/>
          <w:jc w:val="center"/>
        </w:trPr>
        <w:tc>
          <w:tcPr>
            <w:tcW w:w="710" w:type="dxa"/>
            <w:tcBorders>
              <w:top w:val="single" w:sz="4" w:space="0" w:color="auto"/>
              <w:left w:val="single" w:sz="4" w:space="0" w:color="auto"/>
              <w:bottom w:val="single" w:sz="4" w:space="0" w:color="auto"/>
              <w:right w:val="single" w:sz="4" w:space="0" w:color="auto"/>
            </w:tcBorders>
            <w:vAlign w:val="center"/>
          </w:tcPr>
          <w:p w:rsidR="00F44CB0" w:rsidRDefault="008A3FBE">
            <w:pPr>
              <w:pStyle w:val="2"/>
              <w:spacing w:line="336" w:lineRule="auto"/>
              <w:ind w:firstLineChars="0" w:firstLine="0"/>
              <w:jc w:val="center"/>
              <w:rPr>
                <w:rFonts w:ascii="仿宋" w:eastAsia="仿宋" w:hAnsi="仿宋" w:cs="仿宋"/>
                <w:b/>
                <w:sz w:val="24"/>
                <w:szCs w:val="24"/>
              </w:rPr>
            </w:pPr>
            <w:r>
              <w:rPr>
                <w:rFonts w:ascii="仿宋" w:eastAsia="仿宋" w:hAnsi="仿宋" w:cs="仿宋" w:hint="eastAsia"/>
                <w:b/>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F44CB0" w:rsidRDefault="008A3FBE">
            <w:pPr>
              <w:pStyle w:val="2"/>
              <w:spacing w:line="336" w:lineRule="auto"/>
              <w:ind w:firstLineChars="0" w:firstLine="0"/>
              <w:jc w:val="center"/>
              <w:rPr>
                <w:rFonts w:ascii="仿宋" w:eastAsia="仿宋" w:hAnsi="仿宋" w:cs="仿宋"/>
                <w:b/>
                <w:sz w:val="24"/>
                <w:szCs w:val="24"/>
              </w:rPr>
            </w:pPr>
            <w:r>
              <w:rPr>
                <w:rFonts w:ascii="仿宋" w:eastAsia="仿宋" w:hAnsi="仿宋" w:cs="仿宋" w:hint="eastAsia"/>
                <w:b/>
                <w:sz w:val="24"/>
                <w:szCs w:val="24"/>
              </w:rPr>
              <w:t>评分内容</w:t>
            </w:r>
          </w:p>
        </w:tc>
        <w:tc>
          <w:tcPr>
            <w:tcW w:w="850" w:type="dxa"/>
            <w:tcBorders>
              <w:top w:val="single" w:sz="4" w:space="0" w:color="auto"/>
              <w:left w:val="single" w:sz="4" w:space="0" w:color="auto"/>
              <w:bottom w:val="single" w:sz="4" w:space="0" w:color="auto"/>
              <w:right w:val="single" w:sz="4" w:space="0" w:color="auto"/>
            </w:tcBorders>
            <w:vAlign w:val="center"/>
          </w:tcPr>
          <w:p w:rsidR="00F44CB0" w:rsidRDefault="008A3FBE">
            <w:pPr>
              <w:pStyle w:val="2"/>
              <w:spacing w:line="336" w:lineRule="auto"/>
              <w:ind w:firstLineChars="0" w:firstLine="0"/>
              <w:jc w:val="center"/>
              <w:rPr>
                <w:rFonts w:ascii="仿宋" w:eastAsia="仿宋" w:hAnsi="仿宋" w:cs="仿宋"/>
                <w:b/>
                <w:sz w:val="24"/>
                <w:szCs w:val="24"/>
              </w:rPr>
            </w:pPr>
            <w:r>
              <w:rPr>
                <w:rFonts w:ascii="仿宋" w:eastAsia="仿宋" w:hAnsi="仿宋" w:cs="仿宋" w:hint="eastAsia"/>
                <w:b/>
                <w:sz w:val="24"/>
                <w:szCs w:val="24"/>
              </w:rPr>
              <w:t>分值</w:t>
            </w:r>
          </w:p>
        </w:tc>
        <w:tc>
          <w:tcPr>
            <w:tcW w:w="5814" w:type="dxa"/>
            <w:tcBorders>
              <w:top w:val="single" w:sz="4" w:space="0" w:color="auto"/>
              <w:left w:val="single" w:sz="4" w:space="0" w:color="auto"/>
              <w:bottom w:val="single" w:sz="4" w:space="0" w:color="auto"/>
              <w:right w:val="single" w:sz="4" w:space="0" w:color="auto"/>
            </w:tcBorders>
            <w:vAlign w:val="center"/>
          </w:tcPr>
          <w:p w:rsidR="00F44CB0" w:rsidRDefault="008A3FBE">
            <w:pPr>
              <w:pStyle w:val="2"/>
              <w:spacing w:line="336" w:lineRule="auto"/>
              <w:ind w:firstLineChars="0" w:firstLine="0"/>
              <w:jc w:val="center"/>
              <w:rPr>
                <w:rFonts w:ascii="仿宋" w:eastAsia="仿宋" w:hAnsi="仿宋" w:cs="仿宋"/>
                <w:b/>
                <w:sz w:val="24"/>
                <w:szCs w:val="24"/>
              </w:rPr>
            </w:pPr>
            <w:r>
              <w:rPr>
                <w:rFonts w:ascii="仿宋" w:eastAsia="仿宋" w:hAnsi="仿宋" w:cs="仿宋" w:hint="eastAsia"/>
                <w:b/>
                <w:sz w:val="24"/>
                <w:szCs w:val="24"/>
              </w:rPr>
              <w:t>评审标准</w:t>
            </w:r>
          </w:p>
        </w:tc>
      </w:tr>
      <w:tr w:rsidR="00F44CB0">
        <w:trPr>
          <w:trHeight w:val="911"/>
          <w:jc w:val="center"/>
        </w:trPr>
        <w:tc>
          <w:tcPr>
            <w:tcW w:w="71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bCs/>
                <w:sz w:val="24"/>
              </w:rPr>
            </w:pPr>
            <w:r>
              <w:rPr>
                <w:rFonts w:ascii="仿宋_GB2312" w:eastAsia="仿宋_GB2312" w:hAnsi="仿宋" w:cs="仿宋" w:hint="eastAsia"/>
                <w:bCs/>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t>项目业绩</w:t>
            </w:r>
          </w:p>
        </w:tc>
        <w:tc>
          <w:tcPr>
            <w:tcW w:w="850" w:type="dxa"/>
            <w:tcBorders>
              <w:top w:val="single" w:sz="4" w:space="0" w:color="auto"/>
              <w:left w:val="single" w:sz="4" w:space="0" w:color="auto"/>
              <w:bottom w:val="single" w:sz="4" w:space="0" w:color="auto"/>
              <w:right w:val="single" w:sz="4" w:space="0" w:color="auto"/>
            </w:tcBorders>
            <w:vAlign w:val="center"/>
          </w:tcPr>
          <w:p w:rsidR="00F44CB0" w:rsidRDefault="008A3FBE">
            <w:pPr>
              <w:widowControl/>
              <w:snapToGrid w:val="0"/>
              <w:jc w:val="center"/>
              <w:rPr>
                <w:rFonts w:ascii="仿宋_GB2312" w:eastAsia="仿宋_GB2312" w:hAnsi="仿宋" w:cs="仿宋"/>
                <w:sz w:val="24"/>
              </w:rPr>
            </w:pPr>
            <w:r>
              <w:rPr>
                <w:rFonts w:ascii="仿宋_GB2312" w:eastAsia="仿宋_GB2312" w:hAnsi="仿宋" w:cs="仿宋" w:hint="eastAsia"/>
                <w:sz w:val="24"/>
              </w:rPr>
              <w:t>30</w:t>
            </w:r>
            <w:r>
              <w:rPr>
                <w:rFonts w:ascii="仿宋_GB2312" w:eastAsia="仿宋_GB2312" w:hAnsi="仿宋" w:cs="仿宋" w:hint="eastAsia"/>
                <w:sz w:val="24"/>
              </w:rPr>
              <w:t>分</w:t>
            </w:r>
          </w:p>
        </w:tc>
        <w:tc>
          <w:tcPr>
            <w:tcW w:w="5814" w:type="dxa"/>
            <w:tcBorders>
              <w:top w:val="single" w:sz="4" w:space="0" w:color="auto"/>
              <w:left w:val="single" w:sz="4" w:space="0" w:color="auto"/>
              <w:bottom w:val="single" w:sz="4" w:space="0" w:color="auto"/>
              <w:right w:val="single" w:sz="4" w:space="0" w:color="auto"/>
            </w:tcBorders>
          </w:tcPr>
          <w:p w:rsidR="00F44CB0" w:rsidRDefault="008A3FBE">
            <w:pPr>
              <w:snapToGrid w:val="0"/>
              <w:rPr>
                <w:rFonts w:ascii="仿宋_GB2312" w:eastAsia="仿宋_GB2312" w:hAnsi="仿宋" w:cs="仿宋"/>
                <w:sz w:val="24"/>
              </w:rPr>
            </w:pPr>
            <w:r>
              <w:rPr>
                <w:rFonts w:ascii="仿宋_GB2312" w:eastAsia="仿宋_GB2312" w:hAnsi="仿宋" w:cs="仿宋" w:hint="eastAsia"/>
                <w:sz w:val="24"/>
              </w:rPr>
              <w:t>自</w:t>
            </w:r>
            <w:r>
              <w:rPr>
                <w:rFonts w:ascii="仿宋_GB2312" w:eastAsia="仿宋_GB2312" w:hAnsi="仿宋" w:cs="仿宋" w:hint="eastAsia"/>
                <w:sz w:val="24"/>
              </w:rPr>
              <w:t>2020</w:t>
            </w:r>
            <w:r>
              <w:rPr>
                <w:rFonts w:ascii="仿宋_GB2312" w:eastAsia="仿宋_GB2312" w:hAnsi="仿宋" w:cs="仿宋" w:hint="eastAsia"/>
                <w:sz w:val="24"/>
              </w:rPr>
              <w:t>年</w:t>
            </w:r>
            <w:r>
              <w:rPr>
                <w:rFonts w:ascii="仿宋_GB2312" w:eastAsia="仿宋_GB2312" w:hAnsi="仿宋" w:cs="仿宋" w:hint="eastAsia"/>
                <w:sz w:val="24"/>
              </w:rPr>
              <w:t>1</w:t>
            </w:r>
            <w:r>
              <w:rPr>
                <w:rFonts w:ascii="仿宋_GB2312" w:eastAsia="仿宋_GB2312" w:hAnsi="仿宋" w:cs="仿宋" w:hint="eastAsia"/>
                <w:sz w:val="24"/>
              </w:rPr>
              <w:t>月</w:t>
            </w:r>
            <w:r>
              <w:rPr>
                <w:rFonts w:ascii="仿宋_GB2312" w:eastAsia="仿宋_GB2312" w:hAnsi="仿宋" w:cs="仿宋" w:hint="eastAsia"/>
                <w:sz w:val="24"/>
              </w:rPr>
              <w:t>1</w:t>
            </w:r>
            <w:r>
              <w:rPr>
                <w:rFonts w:ascii="仿宋_GB2312" w:eastAsia="仿宋_GB2312" w:hAnsi="仿宋" w:cs="仿宋" w:hint="eastAsia"/>
                <w:sz w:val="24"/>
              </w:rPr>
              <w:t>日</w:t>
            </w:r>
            <w:r>
              <w:rPr>
                <w:rFonts w:ascii="仿宋_GB2312" w:eastAsia="仿宋_GB2312" w:hAnsi="仿宋" w:cs="仿宋" w:hint="eastAsia"/>
                <w:sz w:val="24"/>
              </w:rPr>
              <w:t>至今</w:t>
            </w:r>
            <w:r>
              <w:rPr>
                <w:rFonts w:ascii="仿宋_GB2312" w:eastAsia="仿宋_GB2312" w:hAnsi="仿宋" w:cs="仿宋" w:hint="eastAsia"/>
                <w:sz w:val="24"/>
              </w:rPr>
              <w:t>投标供应商具有计量同类项目（与本采购项目类似的服务）的经验，</w:t>
            </w:r>
            <w:r>
              <w:rPr>
                <w:rFonts w:ascii="仿宋_GB2312" w:eastAsia="仿宋_GB2312" w:hAnsi="仿宋" w:cs="仿宋" w:hint="eastAsia"/>
                <w:sz w:val="24"/>
              </w:rPr>
              <w:t>每</w:t>
            </w:r>
            <w:r>
              <w:rPr>
                <w:rFonts w:ascii="仿宋_GB2312" w:eastAsia="仿宋_GB2312" w:hAnsi="仿宋" w:cs="仿宋" w:hint="eastAsia"/>
                <w:sz w:val="24"/>
              </w:rPr>
              <w:t>个项目</w:t>
            </w:r>
            <w:r>
              <w:rPr>
                <w:rFonts w:ascii="仿宋_GB2312" w:eastAsia="仿宋_GB2312" w:hAnsi="仿宋" w:cs="仿宋" w:hint="eastAsia"/>
                <w:sz w:val="24"/>
              </w:rPr>
              <w:t>10</w:t>
            </w:r>
            <w:r>
              <w:rPr>
                <w:rFonts w:ascii="仿宋_GB2312" w:eastAsia="仿宋_GB2312" w:hAnsi="仿宋" w:cs="仿宋" w:hint="eastAsia"/>
                <w:sz w:val="24"/>
              </w:rPr>
              <w:t>分，本项最高</w:t>
            </w:r>
            <w:r>
              <w:rPr>
                <w:rFonts w:ascii="仿宋_GB2312" w:eastAsia="仿宋_GB2312" w:hAnsi="仿宋" w:cs="仿宋" w:hint="eastAsia"/>
                <w:sz w:val="24"/>
              </w:rPr>
              <w:t>30</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w:t>
            </w:r>
            <w:r>
              <w:rPr>
                <w:rFonts w:ascii="仿宋_GB2312" w:eastAsia="仿宋_GB2312" w:hAnsi="仿宋" w:cs="仿宋" w:hint="eastAsia"/>
                <w:sz w:val="24"/>
              </w:rPr>
              <w:t>说明</w:t>
            </w:r>
            <w:r>
              <w:rPr>
                <w:rFonts w:ascii="仿宋_GB2312" w:eastAsia="仿宋_GB2312" w:hAnsi="仿宋" w:cs="仿宋" w:hint="eastAsia"/>
                <w:sz w:val="24"/>
              </w:rPr>
              <w:t>：</w:t>
            </w:r>
            <w:r>
              <w:rPr>
                <w:rFonts w:ascii="仿宋_GB2312" w:eastAsia="仿宋_GB2312" w:hAnsi="仿宋" w:cs="仿宋" w:hint="eastAsia"/>
                <w:sz w:val="24"/>
              </w:rPr>
              <w:t>需提供证明材料，如行业主管部门颁发的通知文件（</w:t>
            </w:r>
            <w:proofErr w:type="gramStart"/>
            <w:r>
              <w:rPr>
                <w:rFonts w:ascii="仿宋_GB2312" w:eastAsia="仿宋_GB2312" w:hAnsi="仿宋" w:cs="仿宋" w:hint="eastAsia"/>
                <w:sz w:val="24"/>
              </w:rPr>
              <w:t>需能辨认</w:t>
            </w:r>
            <w:proofErr w:type="gramEnd"/>
            <w:r>
              <w:rPr>
                <w:rFonts w:ascii="仿宋_GB2312" w:eastAsia="仿宋_GB2312" w:hAnsi="仿宋" w:cs="仿宋" w:hint="eastAsia"/>
                <w:sz w:val="24"/>
              </w:rPr>
              <w:t>投标供应商名称或合同</w:t>
            </w:r>
            <w:r>
              <w:rPr>
                <w:rFonts w:ascii="仿宋_GB2312" w:eastAsia="仿宋_GB2312" w:hAnsi="仿宋" w:cs="仿宋" w:hint="eastAsia"/>
                <w:sz w:val="24"/>
              </w:rPr>
              <w:t>/</w:t>
            </w:r>
            <w:r>
              <w:rPr>
                <w:rFonts w:ascii="仿宋_GB2312" w:eastAsia="仿宋_GB2312" w:hAnsi="仿宋" w:cs="仿宋" w:hint="eastAsia"/>
                <w:sz w:val="24"/>
              </w:rPr>
              <w:t>协议的关键页或中标</w:t>
            </w:r>
            <w:r>
              <w:rPr>
                <w:rFonts w:ascii="仿宋_GB2312" w:eastAsia="仿宋_GB2312" w:hAnsi="仿宋" w:cs="仿宋" w:hint="eastAsia"/>
                <w:sz w:val="24"/>
              </w:rPr>
              <w:t>/</w:t>
            </w:r>
            <w:r>
              <w:rPr>
                <w:rFonts w:ascii="仿宋_GB2312" w:eastAsia="仿宋_GB2312" w:hAnsi="仿宋" w:cs="仿宋" w:hint="eastAsia"/>
                <w:sz w:val="24"/>
              </w:rPr>
              <w:t>成交通知书</w:t>
            </w:r>
            <w:r>
              <w:rPr>
                <w:rFonts w:ascii="仿宋_GB2312" w:eastAsia="仿宋_GB2312" w:hAnsi="仿宋" w:cs="仿宋" w:hint="eastAsia"/>
                <w:sz w:val="24"/>
              </w:rPr>
              <w:t>），时间以文件发出的时间为准，不提供或者无法认定的不得分。</w:t>
            </w:r>
            <w:r>
              <w:rPr>
                <w:rFonts w:ascii="仿宋_GB2312" w:eastAsia="仿宋_GB2312" w:hAnsi="仿宋" w:cs="仿宋" w:hint="eastAsia"/>
                <w:sz w:val="24"/>
              </w:rPr>
              <w:t>)</w:t>
            </w:r>
          </w:p>
        </w:tc>
      </w:tr>
      <w:tr w:rsidR="00F44CB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bCs/>
                <w:color w:val="000000"/>
                <w:sz w:val="24"/>
              </w:rPr>
            </w:pPr>
            <w:r>
              <w:rPr>
                <w:rFonts w:ascii="仿宋_GB2312" w:eastAsia="仿宋_GB2312" w:hAnsi="仿宋" w:cs="仿宋" w:hint="eastAsia"/>
                <w:bCs/>
                <w:color w:val="000000"/>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color w:val="000000"/>
                <w:sz w:val="24"/>
              </w:rPr>
            </w:pPr>
            <w:r>
              <w:rPr>
                <w:rFonts w:ascii="仿宋_GB2312" w:eastAsia="仿宋_GB2312" w:hAnsi="仿宋" w:cs="仿宋" w:hint="eastAsia"/>
                <w:color w:val="000000"/>
                <w:sz w:val="24"/>
              </w:rPr>
              <w:t>项目实施方案</w:t>
            </w:r>
          </w:p>
        </w:tc>
        <w:tc>
          <w:tcPr>
            <w:tcW w:w="85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t>17</w:t>
            </w:r>
            <w:r>
              <w:rPr>
                <w:rFonts w:ascii="仿宋_GB2312" w:eastAsia="仿宋_GB2312" w:hAnsi="仿宋" w:cs="仿宋" w:hint="eastAsia"/>
                <w:sz w:val="24"/>
              </w:rPr>
              <w:t>分</w:t>
            </w:r>
          </w:p>
        </w:tc>
        <w:tc>
          <w:tcPr>
            <w:tcW w:w="5814" w:type="dxa"/>
            <w:tcBorders>
              <w:top w:val="single" w:sz="4" w:space="0" w:color="auto"/>
              <w:left w:val="single" w:sz="4" w:space="0" w:color="auto"/>
              <w:bottom w:val="single" w:sz="4" w:space="0" w:color="auto"/>
              <w:right w:val="single" w:sz="4" w:space="0" w:color="auto"/>
            </w:tcBorders>
          </w:tcPr>
          <w:p w:rsidR="00F44CB0" w:rsidRDefault="008A3FBE">
            <w:pPr>
              <w:snapToGrid w:val="0"/>
              <w:rPr>
                <w:rFonts w:ascii="仿宋_GB2312" w:eastAsia="仿宋_GB2312" w:hAnsi="仿宋" w:cs="仿宋"/>
                <w:sz w:val="24"/>
              </w:rPr>
            </w:pPr>
            <w:r>
              <w:rPr>
                <w:rFonts w:ascii="仿宋_GB2312" w:eastAsia="仿宋_GB2312" w:hAnsi="仿宋" w:cs="仿宋" w:hint="eastAsia"/>
                <w:sz w:val="24"/>
              </w:rPr>
              <w:t>供应商</w:t>
            </w:r>
            <w:r>
              <w:rPr>
                <w:rFonts w:ascii="仿宋_GB2312" w:eastAsia="仿宋_GB2312" w:hAnsi="仿宋" w:cs="仿宋" w:hint="eastAsia"/>
                <w:sz w:val="24"/>
              </w:rPr>
              <w:t>针对本次投标项目制定详细、可操作性强的实施方案，并列出具体进度计划，进行综合评审，本项最高得分</w:t>
            </w:r>
            <w:r>
              <w:rPr>
                <w:rFonts w:ascii="仿宋_GB2312" w:eastAsia="仿宋_GB2312" w:hAnsi="仿宋" w:cs="仿宋" w:hint="eastAsia"/>
                <w:sz w:val="24"/>
              </w:rPr>
              <w:t>17</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1.</w:t>
            </w:r>
            <w:r>
              <w:rPr>
                <w:rFonts w:ascii="仿宋_GB2312" w:eastAsia="仿宋_GB2312" w:hAnsi="仿宋" w:cs="仿宋" w:hint="eastAsia"/>
                <w:sz w:val="24"/>
              </w:rPr>
              <w:t>项目实施方案科学合理、内容详尽、亮点多，进度计划与保障措施方案等完全满足或优于招标需求的，得</w:t>
            </w:r>
            <w:r>
              <w:rPr>
                <w:rFonts w:ascii="仿宋_GB2312" w:eastAsia="仿宋_GB2312" w:hAnsi="仿宋" w:cs="仿宋" w:hint="eastAsia"/>
                <w:sz w:val="24"/>
              </w:rPr>
              <w:t>17</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2.</w:t>
            </w:r>
            <w:r>
              <w:rPr>
                <w:rFonts w:ascii="仿宋_GB2312" w:eastAsia="仿宋_GB2312" w:hAnsi="仿宋" w:cs="仿宋" w:hint="eastAsia"/>
                <w:sz w:val="24"/>
              </w:rPr>
              <w:t>项目实施方案的合理性一般、内容一般、无亮点，进度计划与保障措施方案等基本满足招标需求的，得</w:t>
            </w:r>
            <w:r>
              <w:rPr>
                <w:rFonts w:ascii="仿宋_GB2312" w:eastAsia="仿宋_GB2312" w:hAnsi="仿宋" w:cs="仿宋" w:hint="eastAsia"/>
                <w:sz w:val="24"/>
              </w:rPr>
              <w:t>1</w:t>
            </w:r>
            <w:r>
              <w:rPr>
                <w:rFonts w:ascii="仿宋_GB2312" w:eastAsia="仿宋_GB2312" w:hAnsi="仿宋" w:cs="仿宋" w:hint="eastAsia"/>
                <w:sz w:val="24"/>
              </w:rPr>
              <w:t>0</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3.</w:t>
            </w:r>
            <w:r>
              <w:rPr>
                <w:rFonts w:ascii="仿宋_GB2312" w:eastAsia="仿宋_GB2312" w:hAnsi="仿宋" w:cs="仿宋" w:hint="eastAsia"/>
                <w:sz w:val="24"/>
              </w:rPr>
              <w:t>项目实施方案不够科学合理，无亮点，进度计划与保障措施方案等不能全满足招标需求的，得</w:t>
            </w:r>
            <w:r>
              <w:rPr>
                <w:rFonts w:ascii="仿宋_GB2312" w:eastAsia="仿宋_GB2312" w:hAnsi="仿宋" w:cs="仿宋" w:hint="eastAsia"/>
                <w:sz w:val="24"/>
              </w:rPr>
              <w:t>5</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4.</w:t>
            </w:r>
            <w:r>
              <w:rPr>
                <w:rFonts w:ascii="仿宋_GB2312" w:eastAsia="仿宋_GB2312" w:hAnsi="仿宋" w:cs="仿宋" w:hint="eastAsia"/>
                <w:sz w:val="24"/>
              </w:rPr>
              <w:t>未提供对应内容的，得</w:t>
            </w:r>
            <w:r>
              <w:rPr>
                <w:rFonts w:ascii="仿宋_GB2312" w:eastAsia="仿宋_GB2312" w:hAnsi="仿宋" w:cs="仿宋" w:hint="eastAsia"/>
                <w:sz w:val="24"/>
              </w:rPr>
              <w:t>0</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（说明：须提供详细的项目实施方案并加盖供应商公章）</w:t>
            </w:r>
          </w:p>
        </w:tc>
      </w:tr>
      <w:tr w:rsidR="00F44CB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color w:val="000000"/>
                <w:sz w:val="24"/>
              </w:rPr>
            </w:pPr>
            <w:r>
              <w:rPr>
                <w:rFonts w:ascii="仿宋_GB2312" w:eastAsia="仿宋_GB2312" w:hAnsi="仿宋" w:cs="仿宋" w:hint="eastAsia"/>
                <w:color w:val="000000"/>
                <w:sz w:val="24"/>
              </w:rPr>
              <w:t>项目质量控制</w:t>
            </w:r>
          </w:p>
        </w:tc>
        <w:tc>
          <w:tcPr>
            <w:tcW w:w="85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t>17</w:t>
            </w:r>
            <w:r>
              <w:rPr>
                <w:rFonts w:ascii="仿宋_GB2312" w:eastAsia="仿宋_GB2312" w:hAnsi="仿宋" w:cs="仿宋" w:hint="eastAsia"/>
                <w:sz w:val="24"/>
              </w:rPr>
              <w:t>分</w:t>
            </w:r>
          </w:p>
        </w:tc>
        <w:tc>
          <w:tcPr>
            <w:tcW w:w="5814" w:type="dxa"/>
            <w:tcBorders>
              <w:top w:val="single" w:sz="4" w:space="0" w:color="auto"/>
              <w:left w:val="single" w:sz="4" w:space="0" w:color="auto"/>
              <w:bottom w:val="single" w:sz="4" w:space="0" w:color="auto"/>
              <w:right w:val="single" w:sz="4" w:space="0" w:color="auto"/>
            </w:tcBorders>
          </w:tcPr>
          <w:p w:rsidR="00F44CB0" w:rsidRDefault="008A3FBE">
            <w:pPr>
              <w:snapToGrid w:val="0"/>
              <w:jc w:val="left"/>
              <w:rPr>
                <w:rFonts w:ascii="仿宋_GB2312" w:eastAsia="仿宋_GB2312" w:hAnsi="仿宋" w:cs="仿宋"/>
                <w:sz w:val="24"/>
              </w:rPr>
            </w:pPr>
            <w:r>
              <w:rPr>
                <w:rFonts w:ascii="仿宋_GB2312" w:eastAsia="仿宋_GB2312" w:hAnsi="仿宋" w:cs="仿宋" w:hint="eastAsia"/>
                <w:sz w:val="24"/>
              </w:rPr>
              <w:t>供应商</w:t>
            </w:r>
            <w:r>
              <w:rPr>
                <w:rFonts w:ascii="仿宋_GB2312" w:eastAsia="仿宋_GB2312" w:hAnsi="仿宋" w:cs="仿宋" w:hint="eastAsia"/>
                <w:sz w:val="24"/>
              </w:rPr>
              <w:t>通过</w:t>
            </w:r>
            <w:proofErr w:type="gramStart"/>
            <w:r>
              <w:rPr>
                <w:rFonts w:ascii="仿宋_GB2312" w:eastAsia="仿宋_GB2312" w:hAnsi="仿宋" w:cs="仿宋" w:hint="eastAsia"/>
                <w:sz w:val="24"/>
              </w:rPr>
              <w:t>研</w:t>
            </w:r>
            <w:proofErr w:type="gramEnd"/>
            <w:r>
              <w:rPr>
                <w:rFonts w:ascii="仿宋_GB2312" w:eastAsia="仿宋_GB2312" w:hAnsi="仿宋" w:cs="仿宋" w:hint="eastAsia"/>
                <w:sz w:val="24"/>
              </w:rPr>
              <w:t>判本次投标项目的特点及实际情况，制定相应的质量控制方案，进行综合评审，本项目最高得</w:t>
            </w:r>
            <w:r>
              <w:rPr>
                <w:rFonts w:ascii="仿宋_GB2312" w:eastAsia="仿宋_GB2312" w:hAnsi="仿宋" w:cs="仿宋" w:hint="eastAsia"/>
                <w:sz w:val="24"/>
              </w:rPr>
              <w:t>17</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1.</w:t>
            </w:r>
            <w:r>
              <w:rPr>
                <w:rFonts w:ascii="仿宋_GB2312" w:eastAsia="仿宋_GB2312" w:hAnsi="仿宋" w:cs="仿宋" w:hint="eastAsia"/>
                <w:sz w:val="24"/>
              </w:rPr>
              <w:t>提供的质量控制方案科学合理，可操作性强，完全满足招标需求的，得</w:t>
            </w:r>
            <w:r>
              <w:rPr>
                <w:rFonts w:ascii="仿宋_GB2312" w:eastAsia="仿宋_GB2312" w:hAnsi="仿宋" w:cs="仿宋" w:hint="eastAsia"/>
                <w:sz w:val="24"/>
              </w:rPr>
              <w:t>17</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2.</w:t>
            </w:r>
            <w:r>
              <w:rPr>
                <w:rFonts w:ascii="仿宋_GB2312" w:eastAsia="仿宋_GB2312" w:hAnsi="仿宋" w:cs="仿宋" w:hint="eastAsia"/>
                <w:sz w:val="24"/>
              </w:rPr>
              <w:t>提供的质量控制方案合理，可操作性一般，满足招标需求的，得</w:t>
            </w:r>
            <w:r>
              <w:rPr>
                <w:rFonts w:ascii="仿宋_GB2312" w:eastAsia="仿宋_GB2312" w:hAnsi="仿宋" w:cs="仿宋" w:hint="eastAsia"/>
                <w:sz w:val="24"/>
              </w:rPr>
              <w:t>10</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3.</w:t>
            </w:r>
            <w:r>
              <w:rPr>
                <w:rFonts w:ascii="仿宋_GB2312" w:eastAsia="仿宋_GB2312" w:hAnsi="仿宋" w:cs="仿宋" w:hint="eastAsia"/>
                <w:sz w:val="24"/>
              </w:rPr>
              <w:t>提供的质量控制方案基本满足招标需求的，得</w:t>
            </w:r>
            <w:r>
              <w:rPr>
                <w:rFonts w:ascii="仿宋_GB2312" w:eastAsia="仿宋_GB2312" w:hAnsi="仿宋" w:cs="仿宋" w:hint="eastAsia"/>
                <w:sz w:val="24"/>
              </w:rPr>
              <w:t>5</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4.</w:t>
            </w:r>
            <w:r>
              <w:rPr>
                <w:rFonts w:ascii="仿宋_GB2312" w:eastAsia="仿宋_GB2312" w:hAnsi="仿宋" w:cs="仿宋" w:hint="eastAsia"/>
                <w:sz w:val="24"/>
              </w:rPr>
              <w:t>未提供对应内容的，</w:t>
            </w:r>
            <w:r>
              <w:rPr>
                <w:rFonts w:ascii="仿宋_GB2312" w:eastAsia="仿宋_GB2312" w:hAnsi="仿宋" w:cs="仿宋" w:hint="eastAsia"/>
                <w:sz w:val="24"/>
              </w:rPr>
              <w:t>得</w:t>
            </w:r>
            <w:r>
              <w:rPr>
                <w:rFonts w:ascii="仿宋_GB2312" w:eastAsia="仿宋_GB2312" w:hAnsi="仿宋" w:cs="仿宋" w:hint="eastAsia"/>
                <w:sz w:val="24"/>
              </w:rPr>
              <w:t>0</w:t>
            </w:r>
            <w:r>
              <w:rPr>
                <w:rFonts w:ascii="仿宋_GB2312" w:eastAsia="仿宋_GB2312" w:hAnsi="仿宋" w:cs="仿宋" w:hint="eastAsia"/>
                <w:sz w:val="24"/>
              </w:rPr>
              <w:t>分</w:t>
            </w:r>
            <w:r>
              <w:rPr>
                <w:rFonts w:ascii="仿宋_GB2312" w:eastAsia="仿宋_GB2312" w:hAnsi="仿宋" w:cs="仿宋" w:hint="eastAsia"/>
                <w:sz w:val="24"/>
              </w:rPr>
              <w:t>。</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（说明：须提供详细的项目质量控制</w:t>
            </w:r>
            <w:r>
              <w:rPr>
                <w:rFonts w:ascii="仿宋_GB2312" w:eastAsia="仿宋_GB2312" w:hAnsi="仿宋" w:cs="仿宋" w:hint="eastAsia"/>
                <w:sz w:val="24"/>
              </w:rPr>
              <w:t>方案</w:t>
            </w:r>
            <w:r>
              <w:rPr>
                <w:rFonts w:ascii="仿宋_GB2312" w:eastAsia="仿宋_GB2312" w:hAnsi="仿宋" w:cs="仿宋" w:hint="eastAsia"/>
                <w:sz w:val="24"/>
              </w:rPr>
              <w:t>并加盖供应商公章）</w:t>
            </w:r>
          </w:p>
        </w:tc>
      </w:tr>
      <w:tr w:rsidR="00F44CB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项目组成员情况</w:t>
            </w:r>
          </w:p>
        </w:tc>
        <w:tc>
          <w:tcPr>
            <w:tcW w:w="85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t>26</w:t>
            </w:r>
            <w:r>
              <w:rPr>
                <w:rFonts w:ascii="仿宋_GB2312" w:eastAsia="仿宋_GB2312" w:hAnsi="仿宋" w:cs="仿宋" w:hint="eastAsia"/>
                <w:sz w:val="24"/>
              </w:rPr>
              <w:t>分</w:t>
            </w:r>
          </w:p>
        </w:tc>
        <w:tc>
          <w:tcPr>
            <w:tcW w:w="5814" w:type="dxa"/>
            <w:tcBorders>
              <w:top w:val="single" w:sz="4" w:space="0" w:color="auto"/>
              <w:left w:val="single" w:sz="4" w:space="0" w:color="auto"/>
              <w:bottom w:val="single" w:sz="4" w:space="0" w:color="auto"/>
              <w:right w:val="single" w:sz="4" w:space="0" w:color="auto"/>
            </w:tcBorders>
          </w:tcPr>
          <w:p w:rsidR="00F44CB0" w:rsidRDefault="008A3FBE">
            <w:pPr>
              <w:snapToGrid w:val="0"/>
              <w:rPr>
                <w:rFonts w:ascii="仿宋_GB2312" w:eastAsia="仿宋_GB2312" w:hAnsi="仿宋" w:cs="仿宋"/>
                <w:sz w:val="24"/>
              </w:rPr>
            </w:pPr>
            <w:r>
              <w:rPr>
                <w:rFonts w:ascii="仿宋_GB2312" w:eastAsia="仿宋_GB2312" w:hAnsi="仿宋" w:cs="仿宋" w:hint="eastAsia"/>
                <w:sz w:val="24"/>
              </w:rPr>
              <w:t>供应商项目组成员</w:t>
            </w:r>
            <w:r>
              <w:rPr>
                <w:rFonts w:ascii="仿宋_GB2312" w:eastAsia="仿宋_GB2312" w:hAnsi="仿宋" w:cs="仿宋" w:hint="eastAsia"/>
                <w:sz w:val="24"/>
              </w:rPr>
              <w:t>(</w:t>
            </w:r>
            <w:r>
              <w:rPr>
                <w:rFonts w:ascii="仿宋_GB2312" w:eastAsia="仿宋_GB2312" w:hAnsi="仿宋" w:cs="仿宋" w:hint="eastAsia"/>
                <w:sz w:val="24"/>
              </w:rPr>
              <w:t>可调用人员</w:t>
            </w:r>
            <w:r>
              <w:rPr>
                <w:rFonts w:ascii="仿宋_GB2312" w:eastAsia="仿宋_GB2312" w:hAnsi="仿宋" w:cs="仿宋" w:hint="eastAsia"/>
                <w:sz w:val="24"/>
              </w:rPr>
              <w:t>)</w:t>
            </w:r>
            <w:r>
              <w:rPr>
                <w:rFonts w:ascii="仿宋_GB2312" w:eastAsia="仿宋_GB2312" w:hAnsi="仿宋" w:cs="仿宋" w:hint="eastAsia"/>
                <w:sz w:val="24"/>
              </w:rPr>
              <w:t>有以下相关学历及相关计量资质评分如下：</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1.</w:t>
            </w:r>
            <w:r>
              <w:rPr>
                <w:rFonts w:ascii="仿宋_GB2312" w:eastAsia="仿宋_GB2312" w:hAnsi="仿宋" w:cs="仿宋" w:hint="eastAsia"/>
                <w:sz w:val="24"/>
              </w:rPr>
              <w:t>具有研究生学历并同时获得硕士以上学位，</w:t>
            </w:r>
            <w:r>
              <w:rPr>
                <w:rFonts w:ascii="仿宋_GB2312" w:eastAsia="仿宋_GB2312" w:hAnsi="仿宋" w:cs="仿宋" w:hint="eastAsia"/>
                <w:sz w:val="24"/>
              </w:rPr>
              <w:t>每提供一名得</w:t>
            </w:r>
            <w:r>
              <w:rPr>
                <w:rFonts w:ascii="仿宋_GB2312" w:eastAsia="仿宋_GB2312" w:hAnsi="仿宋" w:cs="仿宋" w:hint="eastAsia"/>
                <w:sz w:val="24"/>
              </w:rPr>
              <w:t>2</w:t>
            </w:r>
            <w:r>
              <w:rPr>
                <w:rFonts w:ascii="仿宋_GB2312" w:eastAsia="仿宋_GB2312" w:hAnsi="仿宋" w:cs="仿宋" w:hint="eastAsia"/>
                <w:sz w:val="24"/>
              </w:rPr>
              <w:t>分，</w:t>
            </w:r>
            <w:r>
              <w:rPr>
                <w:rFonts w:ascii="仿宋_GB2312" w:eastAsia="仿宋_GB2312" w:hAnsi="仿宋" w:cs="仿宋" w:hint="eastAsia"/>
                <w:sz w:val="24"/>
              </w:rPr>
              <w:t>提供</w:t>
            </w:r>
            <w:r>
              <w:rPr>
                <w:rFonts w:ascii="仿宋_GB2312" w:eastAsia="仿宋_GB2312" w:hAnsi="仿宋" w:cs="仿宋" w:hint="eastAsia"/>
                <w:sz w:val="24"/>
              </w:rPr>
              <w:t>两</w:t>
            </w:r>
            <w:r>
              <w:rPr>
                <w:rFonts w:ascii="仿宋_GB2312" w:eastAsia="仿宋_GB2312" w:hAnsi="仿宋" w:cs="仿宋" w:hint="eastAsia"/>
                <w:sz w:val="24"/>
              </w:rPr>
              <w:t>名或以上得</w:t>
            </w:r>
            <w:r>
              <w:rPr>
                <w:rFonts w:ascii="仿宋_GB2312" w:eastAsia="仿宋_GB2312" w:hAnsi="仿宋" w:cs="仿宋" w:hint="eastAsia"/>
                <w:sz w:val="24"/>
              </w:rPr>
              <w:t>4</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2.</w:t>
            </w:r>
            <w:r>
              <w:rPr>
                <w:rFonts w:ascii="仿宋_GB2312" w:eastAsia="仿宋_GB2312" w:hAnsi="仿宋" w:cs="仿宋" w:hint="eastAsia"/>
                <w:sz w:val="24"/>
              </w:rPr>
              <w:t>具有</w:t>
            </w:r>
            <w:r>
              <w:rPr>
                <w:rFonts w:ascii="仿宋_GB2312" w:eastAsia="仿宋_GB2312" w:hAnsi="仿宋" w:cs="仿宋" w:hint="eastAsia"/>
                <w:sz w:val="24"/>
              </w:rPr>
              <w:t>计量</w:t>
            </w:r>
            <w:r>
              <w:rPr>
                <w:rFonts w:ascii="仿宋_GB2312" w:eastAsia="仿宋_GB2312" w:hAnsi="仿宋" w:cs="仿宋" w:hint="eastAsia"/>
                <w:sz w:val="24"/>
              </w:rPr>
              <w:t>专业中级或以上职称，</w:t>
            </w:r>
            <w:r>
              <w:rPr>
                <w:rFonts w:ascii="仿宋_GB2312" w:eastAsia="仿宋_GB2312" w:hAnsi="仿宋" w:cs="仿宋" w:hint="eastAsia"/>
                <w:sz w:val="24"/>
              </w:rPr>
              <w:t>每提供一名得</w:t>
            </w:r>
            <w:r>
              <w:rPr>
                <w:rFonts w:ascii="仿宋_GB2312" w:eastAsia="仿宋_GB2312" w:hAnsi="仿宋" w:cs="仿宋" w:hint="eastAsia"/>
                <w:sz w:val="24"/>
              </w:rPr>
              <w:t>2</w:t>
            </w:r>
            <w:r>
              <w:rPr>
                <w:rFonts w:ascii="仿宋_GB2312" w:eastAsia="仿宋_GB2312" w:hAnsi="仿宋" w:cs="仿宋" w:hint="eastAsia"/>
                <w:sz w:val="24"/>
              </w:rPr>
              <w:t>分，提供四名或以上得</w:t>
            </w:r>
            <w:r>
              <w:rPr>
                <w:rFonts w:ascii="仿宋_GB2312" w:eastAsia="仿宋_GB2312" w:hAnsi="仿宋" w:cs="仿宋" w:hint="eastAsia"/>
                <w:sz w:val="24"/>
              </w:rPr>
              <w:t>8</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3.</w:t>
            </w:r>
            <w:r>
              <w:rPr>
                <w:rFonts w:ascii="仿宋_GB2312" w:eastAsia="仿宋_GB2312" w:hAnsi="仿宋" w:cs="仿宋" w:hint="eastAsia"/>
                <w:sz w:val="24"/>
              </w:rPr>
              <w:t>具有</w:t>
            </w:r>
            <w:r>
              <w:rPr>
                <w:rFonts w:ascii="仿宋_GB2312" w:eastAsia="仿宋_GB2312" w:hAnsi="仿宋" w:cs="仿宋" w:hint="eastAsia"/>
                <w:sz w:val="24"/>
              </w:rPr>
              <w:t>注册计量</w:t>
            </w:r>
            <w:proofErr w:type="gramStart"/>
            <w:r>
              <w:rPr>
                <w:rFonts w:ascii="仿宋_GB2312" w:eastAsia="仿宋_GB2312" w:hAnsi="仿宋" w:cs="仿宋" w:hint="eastAsia"/>
                <w:sz w:val="24"/>
              </w:rPr>
              <w:t>师注册</w:t>
            </w:r>
            <w:proofErr w:type="gramEnd"/>
            <w:r>
              <w:rPr>
                <w:rFonts w:ascii="仿宋_GB2312" w:eastAsia="仿宋_GB2312" w:hAnsi="仿宋" w:cs="仿宋" w:hint="eastAsia"/>
                <w:sz w:val="24"/>
              </w:rPr>
              <w:t>证书</w:t>
            </w:r>
            <w:r>
              <w:rPr>
                <w:rFonts w:ascii="仿宋_GB2312" w:eastAsia="仿宋_GB2312" w:hAnsi="仿宋" w:cs="仿宋" w:hint="eastAsia"/>
                <w:sz w:val="24"/>
              </w:rPr>
              <w:t>，</w:t>
            </w:r>
            <w:r>
              <w:rPr>
                <w:rFonts w:ascii="仿宋_GB2312" w:eastAsia="仿宋_GB2312" w:hAnsi="仿宋" w:cs="仿宋" w:hint="eastAsia"/>
                <w:sz w:val="24"/>
              </w:rPr>
              <w:t>每提供一名得</w:t>
            </w:r>
            <w:r>
              <w:rPr>
                <w:rFonts w:ascii="仿宋_GB2312" w:eastAsia="仿宋_GB2312" w:hAnsi="仿宋" w:cs="仿宋" w:hint="eastAsia"/>
                <w:sz w:val="24"/>
              </w:rPr>
              <w:t>2</w:t>
            </w:r>
            <w:r>
              <w:rPr>
                <w:rFonts w:ascii="仿宋_GB2312" w:eastAsia="仿宋_GB2312" w:hAnsi="仿宋" w:cs="仿宋" w:hint="eastAsia"/>
                <w:sz w:val="24"/>
              </w:rPr>
              <w:t>分，提供四名或以上得</w:t>
            </w:r>
            <w:r>
              <w:rPr>
                <w:rFonts w:ascii="仿宋_GB2312" w:eastAsia="仿宋_GB2312" w:hAnsi="仿宋" w:cs="仿宋" w:hint="eastAsia"/>
                <w:sz w:val="24"/>
              </w:rPr>
              <w:t>8</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t>4.</w:t>
            </w:r>
            <w:r>
              <w:rPr>
                <w:rFonts w:ascii="仿宋_GB2312" w:eastAsia="仿宋_GB2312" w:hAnsi="仿宋" w:cs="仿宋" w:hint="eastAsia"/>
                <w:sz w:val="24"/>
              </w:rPr>
              <w:t>具有计量</w:t>
            </w:r>
            <w:r>
              <w:rPr>
                <w:rFonts w:ascii="仿宋_GB2312" w:eastAsia="仿宋_GB2312" w:hAnsi="仿宋" w:cs="仿宋" w:hint="eastAsia"/>
                <w:sz w:val="24"/>
              </w:rPr>
              <w:t>标准</w:t>
            </w:r>
            <w:r>
              <w:rPr>
                <w:rFonts w:ascii="仿宋_GB2312" w:eastAsia="仿宋_GB2312" w:hAnsi="仿宋" w:cs="仿宋" w:hint="eastAsia"/>
                <w:sz w:val="24"/>
              </w:rPr>
              <w:t>考评员</w:t>
            </w:r>
            <w:r>
              <w:rPr>
                <w:rFonts w:ascii="仿宋_GB2312" w:eastAsia="仿宋_GB2312" w:hAnsi="仿宋" w:cs="仿宋" w:hint="eastAsia"/>
                <w:sz w:val="24"/>
              </w:rPr>
              <w:t>证</w:t>
            </w:r>
            <w:r>
              <w:rPr>
                <w:rFonts w:ascii="仿宋_GB2312" w:eastAsia="仿宋_GB2312" w:hAnsi="仿宋" w:cs="仿宋" w:hint="eastAsia"/>
                <w:sz w:val="24"/>
              </w:rPr>
              <w:t>，</w:t>
            </w:r>
            <w:r>
              <w:rPr>
                <w:rFonts w:ascii="仿宋_GB2312" w:eastAsia="仿宋_GB2312" w:hAnsi="仿宋" w:cs="仿宋" w:hint="eastAsia"/>
                <w:sz w:val="24"/>
              </w:rPr>
              <w:t>每提供一名得</w:t>
            </w:r>
            <w:r>
              <w:rPr>
                <w:rFonts w:ascii="仿宋_GB2312" w:eastAsia="仿宋_GB2312" w:hAnsi="仿宋" w:cs="仿宋" w:hint="eastAsia"/>
                <w:sz w:val="24"/>
              </w:rPr>
              <w:t>3</w:t>
            </w:r>
            <w:r>
              <w:rPr>
                <w:rFonts w:ascii="仿宋_GB2312" w:eastAsia="仿宋_GB2312" w:hAnsi="仿宋" w:cs="仿宋" w:hint="eastAsia"/>
                <w:sz w:val="24"/>
              </w:rPr>
              <w:t>分，提供两名或以上得</w:t>
            </w:r>
            <w:r>
              <w:rPr>
                <w:rFonts w:ascii="仿宋_GB2312" w:eastAsia="仿宋_GB2312" w:hAnsi="仿宋" w:cs="仿宋" w:hint="eastAsia"/>
                <w:sz w:val="24"/>
              </w:rPr>
              <w:t>6</w:t>
            </w:r>
            <w:r>
              <w:rPr>
                <w:rFonts w:ascii="仿宋_GB2312" w:eastAsia="仿宋_GB2312" w:hAnsi="仿宋" w:cs="仿宋" w:hint="eastAsia"/>
                <w:sz w:val="24"/>
              </w:rPr>
              <w:t>分。</w:t>
            </w:r>
          </w:p>
          <w:p w:rsidR="00F44CB0" w:rsidRDefault="008A3FBE">
            <w:pPr>
              <w:snapToGrid w:val="0"/>
              <w:rPr>
                <w:rFonts w:ascii="仿宋_GB2312" w:eastAsia="仿宋_GB2312" w:hAnsi="仿宋" w:cs="仿宋"/>
                <w:sz w:val="24"/>
              </w:rPr>
            </w:pPr>
            <w:r>
              <w:rPr>
                <w:rFonts w:ascii="仿宋_GB2312" w:eastAsia="仿宋_GB2312" w:hAnsi="仿宋" w:cs="仿宋" w:hint="eastAsia"/>
                <w:sz w:val="24"/>
              </w:rPr>
              <w:lastRenderedPageBreak/>
              <w:t>(</w:t>
            </w:r>
            <w:r>
              <w:rPr>
                <w:rFonts w:ascii="仿宋_GB2312" w:eastAsia="仿宋_GB2312" w:hAnsi="仿宋" w:cs="仿宋" w:hint="eastAsia"/>
                <w:sz w:val="24"/>
              </w:rPr>
              <w:t>说明：本项目组成</w:t>
            </w:r>
            <w:r>
              <w:rPr>
                <w:rFonts w:ascii="仿宋_GB2312" w:eastAsia="仿宋_GB2312" w:hAnsi="仿宋" w:cs="仿宋" w:hint="eastAsia"/>
                <w:sz w:val="24"/>
              </w:rPr>
              <w:t>员</w:t>
            </w:r>
            <w:r>
              <w:rPr>
                <w:rFonts w:ascii="仿宋_GB2312" w:eastAsia="仿宋_GB2312" w:hAnsi="仿宋" w:cs="仿宋" w:hint="eastAsia"/>
                <w:sz w:val="24"/>
              </w:rPr>
              <w:t>需提供</w:t>
            </w:r>
            <w:r>
              <w:rPr>
                <w:rFonts w:ascii="仿宋_GB2312" w:eastAsia="仿宋_GB2312" w:hAnsi="仿宋" w:cs="仿宋" w:hint="eastAsia"/>
                <w:sz w:val="24"/>
              </w:rPr>
              <w:t>相关</w:t>
            </w:r>
            <w:r>
              <w:rPr>
                <w:rFonts w:ascii="仿宋_GB2312" w:eastAsia="仿宋_GB2312" w:hAnsi="仿宋" w:cs="仿宋" w:hint="eastAsia"/>
                <w:sz w:val="24"/>
              </w:rPr>
              <w:t>证书复印件并加盖供应商公章）</w:t>
            </w:r>
          </w:p>
        </w:tc>
      </w:tr>
      <w:tr w:rsidR="00F44CB0">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sz w:val="24"/>
              </w:rPr>
            </w:pPr>
            <w:r>
              <w:rPr>
                <w:rFonts w:ascii="仿宋_GB2312" w:eastAsia="仿宋_GB2312" w:hAnsi="仿宋" w:cs="仿宋" w:hint="eastAsia"/>
                <w:sz w:val="24"/>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color w:val="000000"/>
                <w:sz w:val="24"/>
              </w:rPr>
            </w:pPr>
            <w:r>
              <w:rPr>
                <w:rFonts w:ascii="仿宋_GB2312" w:eastAsia="仿宋_GB2312" w:hAnsi="仿宋" w:cs="仿宋" w:hint="eastAsia"/>
                <w:color w:val="000000"/>
                <w:sz w:val="24"/>
              </w:rPr>
              <w:t>项目报价</w:t>
            </w:r>
          </w:p>
        </w:tc>
        <w:tc>
          <w:tcPr>
            <w:tcW w:w="850" w:type="dxa"/>
            <w:tcBorders>
              <w:top w:val="single" w:sz="4" w:space="0" w:color="auto"/>
              <w:left w:val="single" w:sz="4" w:space="0" w:color="auto"/>
              <w:bottom w:val="single" w:sz="4" w:space="0" w:color="auto"/>
              <w:right w:val="single" w:sz="4" w:space="0" w:color="auto"/>
            </w:tcBorders>
            <w:vAlign w:val="center"/>
          </w:tcPr>
          <w:p w:rsidR="00F44CB0" w:rsidRDefault="008A3FBE">
            <w:pPr>
              <w:snapToGrid w:val="0"/>
              <w:jc w:val="center"/>
              <w:rPr>
                <w:rFonts w:ascii="仿宋_GB2312" w:eastAsia="仿宋_GB2312" w:hAnsi="仿宋" w:cs="仿宋"/>
                <w:color w:val="000000"/>
                <w:sz w:val="24"/>
              </w:rPr>
            </w:pPr>
            <w:r>
              <w:rPr>
                <w:rFonts w:ascii="仿宋_GB2312" w:eastAsia="仿宋_GB2312" w:hAnsi="仿宋" w:cs="仿宋" w:hint="eastAsia"/>
                <w:color w:val="000000"/>
                <w:sz w:val="24"/>
              </w:rPr>
              <w:t>10</w:t>
            </w:r>
            <w:r>
              <w:rPr>
                <w:rFonts w:ascii="仿宋_GB2312" w:eastAsia="仿宋_GB2312" w:hAnsi="仿宋" w:cs="仿宋" w:hint="eastAsia"/>
                <w:color w:val="000000"/>
                <w:sz w:val="24"/>
              </w:rPr>
              <w:t>分</w:t>
            </w:r>
          </w:p>
        </w:tc>
        <w:tc>
          <w:tcPr>
            <w:tcW w:w="5814" w:type="dxa"/>
            <w:tcBorders>
              <w:top w:val="single" w:sz="4" w:space="0" w:color="auto"/>
              <w:left w:val="single" w:sz="4" w:space="0" w:color="auto"/>
              <w:bottom w:val="single" w:sz="4" w:space="0" w:color="auto"/>
              <w:right w:val="single" w:sz="4" w:space="0" w:color="auto"/>
            </w:tcBorders>
          </w:tcPr>
          <w:p w:rsidR="00F44CB0" w:rsidRDefault="008A3FBE">
            <w:pPr>
              <w:snapToGrid w:val="0"/>
              <w:jc w:val="left"/>
              <w:rPr>
                <w:rFonts w:ascii="仿宋_GB2312" w:eastAsia="仿宋_GB2312" w:hAnsi="仿宋" w:cs="仿宋"/>
                <w:color w:val="000000"/>
                <w:sz w:val="24"/>
              </w:rPr>
            </w:pPr>
            <w:r>
              <w:rPr>
                <w:rFonts w:ascii="仿宋_GB2312" w:eastAsia="仿宋_GB2312" w:hAnsi="仿宋" w:cs="仿宋" w:hint="eastAsia"/>
                <w:color w:val="000000"/>
                <w:sz w:val="24"/>
              </w:rPr>
              <w:t>价格得分</w:t>
            </w:r>
            <w:r>
              <w:rPr>
                <w:rFonts w:ascii="仿宋_GB2312" w:eastAsia="仿宋_GB2312" w:hAnsi="仿宋" w:cs="仿宋" w:hint="eastAsia"/>
                <w:color w:val="000000"/>
                <w:sz w:val="24"/>
              </w:rPr>
              <w:t>=</w:t>
            </w:r>
            <w:r>
              <w:rPr>
                <w:rFonts w:ascii="仿宋_GB2312" w:eastAsia="仿宋_GB2312" w:hAnsi="仿宋" w:cs="仿宋" w:hint="eastAsia"/>
                <w:color w:val="000000"/>
                <w:sz w:val="24"/>
              </w:rPr>
              <w:t>（评标基准价</w:t>
            </w:r>
            <w:r>
              <w:rPr>
                <w:rFonts w:ascii="仿宋_GB2312" w:eastAsia="仿宋_GB2312" w:hAnsi="仿宋" w:cs="仿宋" w:hint="eastAsia"/>
                <w:color w:val="000000"/>
                <w:sz w:val="24"/>
              </w:rPr>
              <w:t>/</w:t>
            </w:r>
            <w:r>
              <w:rPr>
                <w:rFonts w:ascii="仿宋_GB2312" w:eastAsia="仿宋_GB2312" w:hAnsi="仿宋" w:cs="仿宋" w:hint="eastAsia"/>
                <w:color w:val="000000"/>
                <w:sz w:val="24"/>
              </w:rPr>
              <w:t>评标价）×价格分值</w:t>
            </w:r>
          </w:p>
          <w:p w:rsidR="00F44CB0" w:rsidRDefault="008A3FBE">
            <w:pPr>
              <w:snapToGrid w:val="0"/>
              <w:jc w:val="left"/>
              <w:rPr>
                <w:rFonts w:ascii="仿宋_GB2312" w:eastAsia="仿宋_GB2312" w:hAnsi="仿宋" w:cs="仿宋"/>
                <w:color w:val="000000"/>
                <w:sz w:val="24"/>
              </w:rPr>
            </w:pPr>
            <w:r>
              <w:rPr>
                <w:rFonts w:ascii="仿宋_GB2312" w:eastAsia="仿宋_GB2312" w:hAnsi="仿宋" w:cs="仿宋" w:hint="eastAsia"/>
                <w:color w:val="000000"/>
                <w:sz w:val="24"/>
              </w:rPr>
              <w:t>评标基准价：满足采购文件要求且投标价格最低的投标报价。</w:t>
            </w:r>
          </w:p>
          <w:p w:rsidR="00F44CB0" w:rsidRDefault="008A3FBE">
            <w:pPr>
              <w:snapToGrid w:val="0"/>
              <w:jc w:val="left"/>
              <w:rPr>
                <w:rFonts w:ascii="仿宋_GB2312" w:eastAsia="仿宋_GB2312" w:hAnsi="仿宋" w:cs="仿宋"/>
                <w:color w:val="000000"/>
                <w:sz w:val="24"/>
              </w:rPr>
            </w:pPr>
            <w:r>
              <w:rPr>
                <w:rFonts w:ascii="仿宋_GB2312" w:eastAsia="仿宋_GB2312" w:hAnsi="仿宋" w:cs="仿宋" w:hint="eastAsia"/>
                <w:color w:val="000000"/>
                <w:sz w:val="24"/>
              </w:rPr>
              <w:t>评标价：按采购文件规定调整后的投标报价。</w:t>
            </w:r>
          </w:p>
          <w:p w:rsidR="00F44CB0" w:rsidRDefault="008A3FBE">
            <w:pPr>
              <w:snapToGrid w:val="0"/>
              <w:jc w:val="left"/>
              <w:rPr>
                <w:rFonts w:ascii="仿宋_GB2312" w:eastAsia="仿宋_GB2312" w:hAnsi="仿宋" w:cs="仿宋"/>
                <w:color w:val="000000"/>
                <w:sz w:val="24"/>
              </w:rPr>
            </w:pPr>
            <w:r>
              <w:rPr>
                <w:rFonts w:ascii="仿宋_GB2312" w:eastAsia="仿宋_GB2312" w:hAnsi="仿宋" w:cs="仿宋" w:hint="eastAsia"/>
                <w:color w:val="000000"/>
                <w:sz w:val="24"/>
              </w:rPr>
              <w:t>评标过程中，不得去掉报价中的最高报价和最低报价。</w:t>
            </w:r>
          </w:p>
        </w:tc>
      </w:tr>
    </w:tbl>
    <w:p w:rsidR="00F44CB0" w:rsidRDefault="008A3FBE">
      <w:pPr>
        <w:spacing w:line="620" w:lineRule="exact"/>
        <w:ind w:firstLineChars="200" w:firstLine="560"/>
        <w:rPr>
          <w:rFonts w:ascii="黑体" w:eastAsia="黑体" w:hAnsi="黑体"/>
          <w:sz w:val="32"/>
          <w:szCs w:val="32"/>
        </w:rPr>
      </w:pPr>
      <w:r>
        <w:rPr>
          <w:rFonts w:ascii="仿宋_GB2312" w:eastAsia="仿宋_GB2312" w:hAnsi="仿宋_GB2312" w:cs="仿宋_GB2312" w:hint="eastAsia"/>
          <w:sz w:val="28"/>
          <w:szCs w:val="28"/>
        </w:rPr>
        <w:t xml:space="preserve"> </w:t>
      </w:r>
      <w:r>
        <w:rPr>
          <w:rFonts w:ascii="黑体" w:eastAsia="黑体" w:hAnsi="黑体" w:hint="eastAsia"/>
          <w:sz w:val="32"/>
          <w:szCs w:val="32"/>
        </w:rPr>
        <w:t>九、投标要求</w:t>
      </w:r>
    </w:p>
    <w:p w:rsidR="00F44CB0" w:rsidRDefault="008A3FBE">
      <w:pPr>
        <w:spacing w:line="620" w:lineRule="exact"/>
        <w:ind w:firstLineChars="200" w:firstLine="643"/>
        <w:rPr>
          <w:rFonts w:ascii="黑体" w:eastAsia="黑体" w:hAnsi="黑体"/>
          <w:b/>
          <w:sz w:val="32"/>
          <w:szCs w:val="32"/>
        </w:rPr>
      </w:pPr>
      <w:r>
        <w:rPr>
          <w:rFonts w:ascii="仿宋_GB2312" w:eastAsia="仿宋_GB2312" w:hAnsi="Times New Roman" w:cs="仿宋_GB2312" w:hint="eastAsia"/>
          <w:b/>
          <w:sz w:val="32"/>
          <w:szCs w:val="32"/>
        </w:rPr>
        <w:t>（一）投标资料具体要求</w:t>
      </w:r>
    </w:p>
    <w:p w:rsidR="00F44CB0" w:rsidRDefault="008A3FBE">
      <w:pPr>
        <w:adjustRightInd w:val="0"/>
        <w:snapToGrid w:val="0"/>
        <w:spacing w:line="62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投标资料应包括</w:t>
      </w:r>
      <w:r>
        <w:rPr>
          <w:rFonts w:ascii="仿宋_GB2312" w:eastAsia="仿宋_GB2312" w:hAnsi="Times New Roman" w:hint="eastAsia"/>
          <w:sz w:val="32"/>
          <w:szCs w:val="32"/>
        </w:rPr>
        <w:t>本文第五项“</w:t>
      </w:r>
      <w:r>
        <w:rPr>
          <w:rFonts w:ascii="仿宋_GB2312" w:eastAsia="仿宋_GB2312" w:hAnsi="Times New Roman" w:cs="仿宋_GB2312" w:hint="eastAsia"/>
          <w:sz w:val="32"/>
          <w:szCs w:val="32"/>
        </w:rPr>
        <w:t>培训机构的资格要求</w:t>
      </w:r>
      <w:r>
        <w:rPr>
          <w:rFonts w:ascii="仿宋_GB2312" w:eastAsia="仿宋_GB2312" w:hAnsi="Times New Roman" w:hint="eastAsia"/>
          <w:sz w:val="32"/>
          <w:szCs w:val="32"/>
        </w:rPr>
        <w:t>”和第八项“评分标准”</w:t>
      </w:r>
      <w:r>
        <w:rPr>
          <w:rFonts w:ascii="仿宋_GB2312" w:eastAsia="仿宋_GB2312" w:hAnsi="Times New Roman" w:cs="仿宋_GB2312" w:hint="eastAsia"/>
          <w:sz w:val="32"/>
          <w:szCs w:val="32"/>
        </w:rPr>
        <w:t>所规定的有关资料（没有的资料不用提供）。</w:t>
      </w:r>
    </w:p>
    <w:p w:rsidR="00F44CB0" w:rsidRDefault="008A3FBE">
      <w:pPr>
        <w:adjustRightInd w:val="0"/>
        <w:snapToGrid w:val="0"/>
        <w:spacing w:line="620" w:lineRule="exact"/>
        <w:ind w:firstLineChars="200" w:firstLine="640"/>
        <w:jc w:val="left"/>
        <w:rPr>
          <w:rFonts w:ascii="仿宋_GB2312" w:eastAsia="仿宋_GB2312" w:hAnsi="宋体" w:cs="宋体"/>
          <w:kern w:val="0"/>
          <w:sz w:val="32"/>
          <w:szCs w:val="32"/>
        </w:rPr>
      </w:pPr>
      <w:r>
        <w:rPr>
          <w:rFonts w:ascii="仿宋_GB2312" w:eastAsia="仿宋_GB2312" w:hAnsi="Times New Roman" w:hint="eastAsia"/>
          <w:sz w:val="32"/>
          <w:szCs w:val="32"/>
        </w:rPr>
        <w:t>2.</w:t>
      </w:r>
      <w:r>
        <w:rPr>
          <w:rFonts w:ascii="仿宋_GB2312" w:eastAsia="仿宋_GB2312" w:hAnsi="宋体" w:cs="宋体" w:hint="eastAsia"/>
          <w:kern w:val="0"/>
          <w:sz w:val="32"/>
          <w:szCs w:val="32"/>
        </w:rPr>
        <w:t>投标资料须为</w:t>
      </w:r>
      <w:r>
        <w:rPr>
          <w:rFonts w:ascii="仿宋_GB2312" w:eastAsia="仿宋_GB2312" w:hAnsi="宋体" w:cs="宋体" w:hint="eastAsia"/>
          <w:kern w:val="0"/>
          <w:sz w:val="32"/>
          <w:szCs w:val="32"/>
        </w:rPr>
        <w:t>A4</w:t>
      </w:r>
      <w:r>
        <w:rPr>
          <w:rFonts w:ascii="仿宋_GB2312" w:eastAsia="仿宋_GB2312" w:hAnsi="宋体" w:cs="宋体" w:hint="eastAsia"/>
          <w:kern w:val="0"/>
          <w:sz w:val="32"/>
          <w:szCs w:val="32"/>
        </w:rPr>
        <w:t>纸格式并按有关顺序装订成册。</w:t>
      </w:r>
    </w:p>
    <w:p w:rsidR="00F44CB0" w:rsidRDefault="008A3FBE">
      <w:pPr>
        <w:adjustRightInd w:val="0"/>
        <w:snapToGrid w:val="0"/>
        <w:spacing w:line="620" w:lineRule="exact"/>
        <w:ind w:firstLineChars="200" w:firstLine="640"/>
        <w:jc w:val="left"/>
        <w:rPr>
          <w:rFonts w:ascii="仿宋_GB2312" w:eastAsia="仿宋_GB2312" w:cs="仿宋_GB2312"/>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提交投标资料的</w:t>
      </w:r>
      <w:r>
        <w:rPr>
          <w:rFonts w:ascii="仿宋_GB2312" w:eastAsia="仿宋_GB2312" w:cs="仿宋_GB2312" w:hint="eastAsia"/>
          <w:sz w:val="32"/>
          <w:szCs w:val="32"/>
        </w:rPr>
        <w:t>授权委托人需携带有效身份证原件（核对后返还）和复印件，非法人本人办理的还须提供授权委托书。</w:t>
      </w:r>
    </w:p>
    <w:p w:rsidR="00F44CB0" w:rsidRDefault="008A3FBE">
      <w:pPr>
        <w:adjustRightInd w:val="0"/>
        <w:snapToGrid w:val="0"/>
        <w:spacing w:line="620" w:lineRule="exact"/>
        <w:ind w:firstLineChars="200" w:firstLine="640"/>
        <w:jc w:val="left"/>
        <w:rPr>
          <w:rFonts w:ascii="仿宋_GB2312" w:eastAsia="仿宋_GB2312" w:hAnsi="Times New Roman"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上述资料</w:t>
      </w:r>
      <w:r>
        <w:rPr>
          <w:rFonts w:ascii="仿宋_GB2312" w:eastAsia="仿宋_GB2312" w:cs="仿宋_GB2312" w:hint="eastAsia"/>
          <w:sz w:val="32"/>
          <w:szCs w:val="32"/>
        </w:rPr>
        <w:t>请准备四份并全部</w:t>
      </w:r>
      <w:r>
        <w:rPr>
          <w:rFonts w:ascii="仿宋_GB2312" w:eastAsia="仿宋_GB2312" w:hAnsi="宋体" w:cs="宋体" w:hint="eastAsia"/>
          <w:kern w:val="0"/>
          <w:sz w:val="32"/>
          <w:szCs w:val="32"/>
        </w:rPr>
        <w:t>加盖</w:t>
      </w:r>
      <w:r>
        <w:rPr>
          <w:rFonts w:ascii="仿宋_GB2312" w:eastAsia="仿宋_GB2312" w:hAnsi="宋体" w:cs="宋体" w:hint="eastAsia"/>
          <w:kern w:val="0"/>
          <w:sz w:val="32"/>
          <w:szCs w:val="32"/>
        </w:rPr>
        <w:t>投标供应商</w:t>
      </w:r>
      <w:r>
        <w:rPr>
          <w:rFonts w:ascii="仿宋_GB2312" w:eastAsia="仿宋_GB2312" w:hAnsi="宋体" w:cs="宋体" w:hint="eastAsia"/>
          <w:kern w:val="0"/>
          <w:sz w:val="32"/>
          <w:szCs w:val="32"/>
        </w:rPr>
        <w:t>公章。</w:t>
      </w:r>
    </w:p>
    <w:p w:rsidR="00F44CB0" w:rsidRDefault="008A3FBE">
      <w:pPr>
        <w:adjustRightInd w:val="0"/>
        <w:snapToGrid w:val="0"/>
        <w:spacing w:line="620" w:lineRule="exact"/>
        <w:ind w:firstLineChars="200" w:firstLine="643"/>
        <w:jc w:val="left"/>
        <w:rPr>
          <w:rFonts w:ascii="仿宋_GB2312" w:eastAsia="仿宋_GB2312" w:hAnsi="Times New Roman"/>
          <w:b/>
          <w:sz w:val="32"/>
          <w:szCs w:val="32"/>
        </w:rPr>
      </w:pPr>
      <w:r>
        <w:rPr>
          <w:rFonts w:ascii="仿宋_GB2312" w:eastAsia="仿宋_GB2312" w:hAnsi="Times New Roman" w:hint="eastAsia"/>
          <w:b/>
          <w:sz w:val="32"/>
          <w:szCs w:val="32"/>
        </w:rPr>
        <w:t>（二）</w:t>
      </w:r>
      <w:r>
        <w:rPr>
          <w:rFonts w:ascii="仿宋_GB2312" w:eastAsia="仿宋_GB2312" w:hAnsi="Times New Roman" w:cs="仿宋_GB2312" w:hint="eastAsia"/>
          <w:b/>
          <w:sz w:val="32"/>
          <w:szCs w:val="32"/>
        </w:rPr>
        <w:t>投标</w:t>
      </w:r>
      <w:r>
        <w:rPr>
          <w:rFonts w:ascii="仿宋_GB2312" w:eastAsia="仿宋_GB2312" w:hAnsi="Times New Roman" w:hint="eastAsia"/>
          <w:b/>
          <w:sz w:val="32"/>
          <w:szCs w:val="32"/>
        </w:rPr>
        <w:t>资料提交时间、地点和联系人</w:t>
      </w:r>
    </w:p>
    <w:p w:rsidR="00F44CB0" w:rsidRDefault="008A3FBE">
      <w:pPr>
        <w:tabs>
          <w:tab w:val="left" w:pos="426"/>
        </w:tabs>
        <w:adjustRightInd w:val="0"/>
        <w:snapToGrid w:val="0"/>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投标单位须于</w:t>
      </w:r>
      <w:r>
        <w:rPr>
          <w:rFonts w:ascii="仿宋_GB2312" w:eastAsia="仿宋_GB2312" w:hAnsi="Times New Roman" w:hint="eastAsia"/>
          <w:sz w:val="32"/>
          <w:szCs w:val="32"/>
        </w:rPr>
        <w:t>202</w:t>
      </w:r>
      <w:r>
        <w:rPr>
          <w:rFonts w:ascii="仿宋_GB2312" w:eastAsia="仿宋_GB2312" w:hAnsi="Times New Roman" w:hint="eastAsia"/>
          <w:sz w:val="32"/>
          <w:szCs w:val="32"/>
        </w:rPr>
        <w:t>3</w:t>
      </w:r>
      <w:r>
        <w:rPr>
          <w:rFonts w:ascii="仿宋_GB2312" w:eastAsia="仿宋_GB2312" w:hAnsi="Times New Roman" w:hint="eastAsia"/>
          <w:sz w:val="32"/>
          <w:szCs w:val="32"/>
        </w:rPr>
        <w:t>年</w:t>
      </w:r>
      <w:r>
        <w:rPr>
          <w:rFonts w:ascii="仿宋_GB2312" w:eastAsia="仿宋_GB2312" w:hAnsi="Times New Roman" w:hint="eastAsia"/>
          <w:sz w:val="32"/>
          <w:szCs w:val="32"/>
        </w:rPr>
        <w:t>3</w:t>
      </w:r>
      <w:r>
        <w:rPr>
          <w:rFonts w:ascii="仿宋_GB2312" w:eastAsia="仿宋_GB2312" w:hAnsi="Times New Roman" w:hint="eastAsia"/>
          <w:sz w:val="32"/>
          <w:szCs w:val="32"/>
        </w:rPr>
        <w:t>月</w:t>
      </w:r>
      <w:r>
        <w:rPr>
          <w:rFonts w:ascii="仿宋_GB2312" w:eastAsia="仿宋_GB2312" w:hAnsi="Times New Roman" w:hint="eastAsia"/>
          <w:sz w:val="32"/>
          <w:szCs w:val="32"/>
        </w:rPr>
        <w:t>18</w:t>
      </w:r>
      <w:r>
        <w:rPr>
          <w:rFonts w:ascii="仿宋_GB2312" w:eastAsia="仿宋_GB2312" w:hAnsi="Times New Roman" w:hint="eastAsia"/>
          <w:sz w:val="32"/>
          <w:szCs w:val="32"/>
        </w:rPr>
        <w:t>日前将投标资料提交我局计量科，地址：东莞市东城街道主山社区</w:t>
      </w:r>
      <w:proofErr w:type="gramStart"/>
      <w:r>
        <w:rPr>
          <w:rFonts w:ascii="仿宋_GB2312" w:eastAsia="仿宋_GB2312" w:hAnsi="Times New Roman" w:hint="eastAsia"/>
          <w:sz w:val="32"/>
          <w:szCs w:val="32"/>
        </w:rPr>
        <w:t>莞温路</w:t>
      </w:r>
      <w:proofErr w:type="gramEnd"/>
      <w:r>
        <w:rPr>
          <w:rFonts w:ascii="仿宋_GB2312" w:eastAsia="仿宋_GB2312" w:hAnsi="Times New Roman" w:hint="eastAsia"/>
          <w:sz w:val="32"/>
          <w:szCs w:val="32"/>
        </w:rPr>
        <w:t>552</w:t>
      </w:r>
      <w:r>
        <w:rPr>
          <w:rFonts w:ascii="仿宋_GB2312" w:eastAsia="仿宋_GB2312" w:hAnsi="Times New Roman" w:hint="eastAsia"/>
          <w:sz w:val="32"/>
          <w:szCs w:val="32"/>
        </w:rPr>
        <w:t>号</w:t>
      </w:r>
      <w:r>
        <w:rPr>
          <w:rFonts w:ascii="仿宋_GB2312" w:eastAsia="仿宋_GB2312" w:hAnsi="Times New Roman" w:hint="eastAsia"/>
          <w:sz w:val="32"/>
          <w:szCs w:val="32"/>
        </w:rPr>
        <w:t>1</w:t>
      </w:r>
      <w:r>
        <w:rPr>
          <w:rFonts w:ascii="仿宋_GB2312" w:eastAsia="仿宋_GB2312" w:hAnsi="Times New Roman" w:hint="eastAsia"/>
          <w:sz w:val="32"/>
          <w:szCs w:val="32"/>
        </w:rPr>
        <w:t>号楼</w:t>
      </w:r>
      <w:r>
        <w:rPr>
          <w:rFonts w:ascii="仿宋_GB2312" w:eastAsia="仿宋_GB2312" w:hAnsi="Times New Roman" w:hint="eastAsia"/>
          <w:sz w:val="32"/>
          <w:szCs w:val="32"/>
        </w:rPr>
        <w:t>5</w:t>
      </w:r>
      <w:r>
        <w:rPr>
          <w:rFonts w:ascii="仿宋_GB2312" w:eastAsia="仿宋_GB2312" w:hAnsi="Times New Roman" w:hint="eastAsia"/>
          <w:sz w:val="32"/>
          <w:szCs w:val="32"/>
        </w:rPr>
        <w:t>楼</w:t>
      </w:r>
      <w:r>
        <w:rPr>
          <w:rFonts w:ascii="仿宋_GB2312" w:eastAsia="仿宋_GB2312" w:hAnsi="Times New Roman" w:hint="eastAsia"/>
          <w:sz w:val="32"/>
          <w:szCs w:val="32"/>
        </w:rPr>
        <w:t>507</w:t>
      </w:r>
      <w:r>
        <w:rPr>
          <w:rFonts w:ascii="仿宋_GB2312" w:eastAsia="仿宋_GB2312" w:hAnsi="Times New Roman" w:hint="eastAsia"/>
          <w:sz w:val="32"/>
          <w:szCs w:val="32"/>
        </w:rPr>
        <w:t>室，联系人：李小姐，办公电话：</w:t>
      </w:r>
      <w:r>
        <w:rPr>
          <w:rFonts w:ascii="仿宋_GB2312" w:eastAsia="仿宋_GB2312" w:hAnsi="Times New Roman" w:hint="eastAsia"/>
          <w:sz w:val="32"/>
          <w:szCs w:val="32"/>
        </w:rPr>
        <w:t>23109599</w:t>
      </w:r>
      <w:r>
        <w:rPr>
          <w:rFonts w:ascii="仿宋_GB2312" w:eastAsia="仿宋_GB2312" w:hAnsi="Times New Roman" w:hint="eastAsia"/>
          <w:sz w:val="32"/>
          <w:szCs w:val="32"/>
        </w:rPr>
        <w:t>。</w:t>
      </w:r>
    </w:p>
    <w:p w:rsidR="00F44CB0" w:rsidRDefault="00F44CB0">
      <w:pPr>
        <w:tabs>
          <w:tab w:val="left" w:pos="426"/>
        </w:tabs>
        <w:adjustRightInd w:val="0"/>
        <w:snapToGrid w:val="0"/>
        <w:spacing w:line="620" w:lineRule="exact"/>
        <w:ind w:right="30"/>
        <w:jc w:val="right"/>
        <w:rPr>
          <w:rFonts w:ascii="Times New Roman" w:eastAsia="仿宋_GB2312" w:hAnsi="Times New Roman"/>
          <w:sz w:val="32"/>
          <w:szCs w:val="32"/>
        </w:rPr>
      </w:pPr>
    </w:p>
    <w:p w:rsidR="00F44CB0" w:rsidRDefault="00F44CB0">
      <w:pPr>
        <w:tabs>
          <w:tab w:val="left" w:pos="426"/>
        </w:tabs>
        <w:adjustRightInd w:val="0"/>
        <w:snapToGrid w:val="0"/>
        <w:spacing w:line="620" w:lineRule="exact"/>
        <w:ind w:right="30"/>
        <w:jc w:val="right"/>
        <w:rPr>
          <w:rFonts w:ascii="Times New Roman" w:eastAsia="仿宋_GB2312" w:hAnsi="Times New Roman"/>
          <w:sz w:val="32"/>
          <w:szCs w:val="32"/>
        </w:rPr>
      </w:pPr>
    </w:p>
    <w:p w:rsidR="00F44CB0" w:rsidRDefault="00F44CB0">
      <w:pPr>
        <w:tabs>
          <w:tab w:val="left" w:pos="426"/>
        </w:tabs>
        <w:adjustRightInd w:val="0"/>
        <w:snapToGrid w:val="0"/>
        <w:spacing w:line="620" w:lineRule="exact"/>
        <w:ind w:right="30"/>
        <w:jc w:val="right"/>
        <w:rPr>
          <w:rFonts w:ascii="Times New Roman" w:eastAsia="仿宋_GB2312" w:hAnsi="Times New Roman"/>
          <w:sz w:val="32"/>
          <w:szCs w:val="32"/>
        </w:rPr>
      </w:pPr>
    </w:p>
    <w:p w:rsidR="00F44CB0" w:rsidRDefault="008A3FBE">
      <w:pPr>
        <w:tabs>
          <w:tab w:val="left" w:pos="426"/>
        </w:tabs>
        <w:adjustRightInd w:val="0"/>
        <w:snapToGrid w:val="0"/>
        <w:spacing w:line="620" w:lineRule="exact"/>
        <w:ind w:right="30"/>
        <w:jc w:val="right"/>
        <w:rPr>
          <w:rFonts w:ascii="Times New Roman" w:eastAsia="仿宋_GB2312" w:hAnsi="Times New Roman"/>
          <w:sz w:val="32"/>
          <w:szCs w:val="32"/>
        </w:rPr>
      </w:pPr>
      <w:r>
        <w:rPr>
          <w:rFonts w:ascii="Times New Roman" w:eastAsia="仿宋_GB2312" w:hAnsi="Times New Roman" w:hint="eastAsia"/>
          <w:sz w:val="32"/>
          <w:szCs w:val="32"/>
        </w:rPr>
        <w:t>东莞市</w:t>
      </w:r>
      <w:r>
        <w:rPr>
          <w:rFonts w:ascii="Times New Roman" w:eastAsia="仿宋_GB2312" w:hAnsi="Times New Roman" w:hint="eastAsia"/>
          <w:sz w:val="32"/>
          <w:szCs w:val="32"/>
        </w:rPr>
        <w:t>市场监督管理</w:t>
      </w:r>
      <w:r>
        <w:rPr>
          <w:rFonts w:ascii="Times New Roman" w:eastAsia="仿宋_GB2312" w:hAnsi="Times New Roman"/>
          <w:sz w:val="32"/>
          <w:szCs w:val="32"/>
        </w:rPr>
        <w:t>局</w:t>
      </w:r>
    </w:p>
    <w:p w:rsidR="00F44CB0" w:rsidRDefault="008A3FBE">
      <w:pPr>
        <w:tabs>
          <w:tab w:val="left" w:pos="426"/>
        </w:tabs>
        <w:adjustRightInd w:val="0"/>
        <w:snapToGrid w:val="0"/>
        <w:spacing w:line="620" w:lineRule="exact"/>
        <w:ind w:right="30"/>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202</w:t>
      </w:r>
      <w:r>
        <w:rPr>
          <w:rFonts w:ascii="仿宋_GB2312" w:eastAsia="仿宋_GB2312" w:hAnsi="Times New Roman" w:hint="eastAsia"/>
          <w:sz w:val="32"/>
          <w:szCs w:val="32"/>
        </w:rPr>
        <w:t>3</w:t>
      </w:r>
      <w:r>
        <w:rPr>
          <w:rFonts w:ascii="仿宋_GB2312" w:eastAsia="仿宋_GB2312" w:hAnsi="Times New Roman" w:hint="eastAsia"/>
          <w:sz w:val="32"/>
          <w:szCs w:val="32"/>
        </w:rPr>
        <w:t>年</w:t>
      </w:r>
      <w:r>
        <w:rPr>
          <w:rFonts w:ascii="仿宋_GB2312" w:eastAsia="仿宋_GB2312" w:hAnsi="Times New Roman" w:hint="eastAsia"/>
          <w:sz w:val="32"/>
          <w:szCs w:val="32"/>
        </w:rPr>
        <w:t>3</w:t>
      </w:r>
      <w:r>
        <w:rPr>
          <w:rFonts w:ascii="仿宋_GB2312" w:eastAsia="仿宋_GB2312" w:hAnsi="Times New Roman" w:hint="eastAsia"/>
          <w:sz w:val="32"/>
          <w:szCs w:val="32"/>
        </w:rPr>
        <w:t>月</w:t>
      </w:r>
      <w:r>
        <w:rPr>
          <w:rFonts w:ascii="仿宋_GB2312" w:eastAsia="仿宋_GB2312" w:hAnsi="Times New Roman" w:hint="eastAsia"/>
          <w:sz w:val="32"/>
          <w:szCs w:val="32"/>
        </w:rPr>
        <w:t>12</w:t>
      </w:r>
      <w:r>
        <w:rPr>
          <w:rFonts w:ascii="仿宋_GB2312" w:eastAsia="仿宋_GB2312" w:hAnsi="Times New Roman" w:hint="eastAsia"/>
          <w:sz w:val="32"/>
          <w:szCs w:val="32"/>
        </w:rPr>
        <w:t>日</w:t>
      </w:r>
    </w:p>
    <w:sectPr w:rsidR="00F44CB0" w:rsidSect="00F44CB0">
      <w:pgSz w:w="11906" w:h="16838"/>
      <w:pgMar w:top="1304" w:right="1418" w:bottom="130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BE" w:rsidRDefault="008A3FBE" w:rsidP="00035683">
      <w:r>
        <w:separator/>
      </w:r>
    </w:p>
  </w:endnote>
  <w:endnote w:type="continuationSeparator" w:id="0">
    <w:p w:rsidR="008A3FBE" w:rsidRDefault="008A3FBE" w:rsidP="00035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BE" w:rsidRDefault="008A3FBE" w:rsidP="00035683">
      <w:r>
        <w:separator/>
      </w:r>
    </w:p>
  </w:footnote>
  <w:footnote w:type="continuationSeparator" w:id="0">
    <w:p w:rsidR="008A3FBE" w:rsidRDefault="008A3FBE" w:rsidP="00035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U1NWNhM2Y5MjA3MTM4NzRjMDJkMTFhMzA4MDY4ZTUifQ=="/>
  </w:docVars>
  <w:rsids>
    <w:rsidRoot w:val="009927F3"/>
    <w:rsid w:val="00011951"/>
    <w:rsid w:val="000230FE"/>
    <w:rsid w:val="0002519E"/>
    <w:rsid w:val="00031498"/>
    <w:rsid w:val="00034951"/>
    <w:rsid w:val="000355ED"/>
    <w:rsid w:val="00035683"/>
    <w:rsid w:val="00036FD8"/>
    <w:rsid w:val="00051582"/>
    <w:rsid w:val="00052925"/>
    <w:rsid w:val="00072F0C"/>
    <w:rsid w:val="00073B69"/>
    <w:rsid w:val="00074284"/>
    <w:rsid w:val="000802BF"/>
    <w:rsid w:val="00082C68"/>
    <w:rsid w:val="00093CBA"/>
    <w:rsid w:val="000A0D00"/>
    <w:rsid w:val="000A0DBC"/>
    <w:rsid w:val="000A3C70"/>
    <w:rsid w:val="000A6A0C"/>
    <w:rsid w:val="000B4195"/>
    <w:rsid w:val="000C0174"/>
    <w:rsid w:val="000C517D"/>
    <w:rsid w:val="000D0626"/>
    <w:rsid w:val="000E4182"/>
    <w:rsid w:val="000F0B8A"/>
    <w:rsid w:val="000F48B9"/>
    <w:rsid w:val="000F79BF"/>
    <w:rsid w:val="00107DDD"/>
    <w:rsid w:val="00122AB4"/>
    <w:rsid w:val="00123866"/>
    <w:rsid w:val="00124754"/>
    <w:rsid w:val="00124F2C"/>
    <w:rsid w:val="00125F7F"/>
    <w:rsid w:val="0013039E"/>
    <w:rsid w:val="00136C2D"/>
    <w:rsid w:val="00147DF8"/>
    <w:rsid w:val="001515DF"/>
    <w:rsid w:val="00155C85"/>
    <w:rsid w:val="00156274"/>
    <w:rsid w:val="001677FA"/>
    <w:rsid w:val="00170103"/>
    <w:rsid w:val="00170462"/>
    <w:rsid w:val="00182EB8"/>
    <w:rsid w:val="00190E75"/>
    <w:rsid w:val="0019426B"/>
    <w:rsid w:val="0019455E"/>
    <w:rsid w:val="001953E5"/>
    <w:rsid w:val="001A29E2"/>
    <w:rsid w:val="001A3F9A"/>
    <w:rsid w:val="001B3429"/>
    <w:rsid w:val="001B59E6"/>
    <w:rsid w:val="001B78BD"/>
    <w:rsid w:val="001D72EB"/>
    <w:rsid w:val="001E153E"/>
    <w:rsid w:val="001E7BF7"/>
    <w:rsid w:val="001F1DEA"/>
    <w:rsid w:val="001F37D0"/>
    <w:rsid w:val="001F626E"/>
    <w:rsid w:val="00201777"/>
    <w:rsid w:val="0020641D"/>
    <w:rsid w:val="00210118"/>
    <w:rsid w:val="00212871"/>
    <w:rsid w:val="00214EED"/>
    <w:rsid w:val="002177F1"/>
    <w:rsid w:val="00220FA9"/>
    <w:rsid w:val="00225CCF"/>
    <w:rsid w:val="00230224"/>
    <w:rsid w:val="002341B2"/>
    <w:rsid w:val="002453E8"/>
    <w:rsid w:val="00245899"/>
    <w:rsid w:val="00247130"/>
    <w:rsid w:val="00251FC6"/>
    <w:rsid w:val="00256E1F"/>
    <w:rsid w:val="002610E5"/>
    <w:rsid w:val="00261821"/>
    <w:rsid w:val="0026288C"/>
    <w:rsid w:val="00262D26"/>
    <w:rsid w:val="00264E74"/>
    <w:rsid w:val="00275EB2"/>
    <w:rsid w:val="002826C0"/>
    <w:rsid w:val="00284E5E"/>
    <w:rsid w:val="00286778"/>
    <w:rsid w:val="002C0D7D"/>
    <w:rsid w:val="002D0EF9"/>
    <w:rsid w:val="002D20F0"/>
    <w:rsid w:val="002D44BB"/>
    <w:rsid w:val="002E0094"/>
    <w:rsid w:val="002E28C6"/>
    <w:rsid w:val="002E2BD7"/>
    <w:rsid w:val="002E6CD6"/>
    <w:rsid w:val="002F4C87"/>
    <w:rsid w:val="002F746F"/>
    <w:rsid w:val="0030347B"/>
    <w:rsid w:val="00305493"/>
    <w:rsid w:val="0030678F"/>
    <w:rsid w:val="003149AD"/>
    <w:rsid w:val="00314F0C"/>
    <w:rsid w:val="00315EE3"/>
    <w:rsid w:val="0032597C"/>
    <w:rsid w:val="00327E1C"/>
    <w:rsid w:val="00332B58"/>
    <w:rsid w:val="0033397E"/>
    <w:rsid w:val="00334157"/>
    <w:rsid w:val="0033537C"/>
    <w:rsid w:val="00341B54"/>
    <w:rsid w:val="00346A37"/>
    <w:rsid w:val="003514F8"/>
    <w:rsid w:val="003555EC"/>
    <w:rsid w:val="003557AA"/>
    <w:rsid w:val="0036051D"/>
    <w:rsid w:val="003620B1"/>
    <w:rsid w:val="00375950"/>
    <w:rsid w:val="003822F3"/>
    <w:rsid w:val="00385008"/>
    <w:rsid w:val="00385759"/>
    <w:rsid w:val="0038674E"/>
    <w:rsid w:val="00390B5A"/>
    <w:rsid w:val="00390FE7"/>
    <w:rsid w:val="003925F6"/>
    <w:rsid w:val="00393824"/>
    <w:rsid w:val="00396C54"/>
    <w:rsid w:val="003A1F7E"/>
    <w:rsid w:val="003A36D3"/>
    <w:rsid w:val="003B0715"/>
    <w:rsid w:val="003B1752"/>
    <w:rsid w:val="003B5E55"/>
    <w:rsid w:val="003C583B"/>
    <w:rsid w:val="003C7902"/>
    <w:rsid w:val="003E1A83"/>
    <w:rsid w:val="003E1AC3"/>
    <w:rsid w:val="00410FB8"/>
    <w:rsid w:val="004123C7"/>
    <w:rsid w:val="00413E77"/>
    <w:rsid w:val="00416FEA"/>
    <w:rsid w:val="0043248E"/>
    <w:rsid w:val="004408CB"/>
    <w:rsid w:val="00441BC1"/>
    <w:rsid w:val="00451799"/>
    <w:rsid w:val="00452F10"/>
    <w:rsid w:val="004601B9"/>
    <w:rsid w:val="004626CB"/>
    <w:rsid w:val="00467AC4"/>
    <w:rsid w:val="00477754"/>
    <w:rsid w:val="00480B63"/>
    <w:rsid w:val="0048421F"/>
    <w:rsid w:val="00485884"/>
    <w:rsid w:val="00486B76"/>
    <w:rsid w:val="00491F27"/>
    <w:rsid w:val="00492598"/>
    <w:rsid w:val="004972C8"/>
    <w:rsid w:val="00497863"/>
    <w:rsid w:val="004A00FE"/>
    <w:rsid w:val="004A327A"/>
    <w:rsid w:val="004B04A2"/>
    <w:rsid w:val="004B0E3C"/>
    <w:rsid w:val="004B16FB"/>
    <w:rsid w:val="004B36AF"/>
    <w:rsid w:val="004B48EF"/>
    <w:rsid w:val="004C1BAA"/>
    <w:rsid w:val="004C2B3E"/>
    <w:rsid w:val="004C5F9C"/>
    <w:rsid w:val="004E315D"/>
    <w:rsid w:val="004E40BD"/>
    <w:rsid w:val="004E6FD6"/>
    <w:rsid w:val="004F1067"/>
    <w:rsid w:val="004F1E8D"/>
    <w:rsid w:val="004F26AB"/>
    <w:rsid w:val="004F62FB"/>
    <w:rsid w:val="0050036E"/>
    <w:rsid w:val="00501D61"/>
    <w:rsid w:val="00502C0D"/>
    <w:rsid w:val="00506DBC"/>
    <w:rsid w:val="00514FC0"/>
    <w:rsid w:val="005319C5"/>
    <w:rsid w:val="0053728D"/>
    <w:rsid w:val="00540FB7"/>
    <w:rsid w:val="00551A84"/>
    <w:rsid w:val="005623C7"/>
    <w:rsid w:val="00562D8F"/>
    <w:rsid w:val="00565B5A"/>
    <w:rsid w:val="0056645A"/>
    <w:rsid w:val="00576A5F"/>
    <w:rsid w:val="00577D40"/>
    <w:rsid w:val="00582912"/>
    <w:rsid w:val="00584DCA"/>
    <w:rsid w:val="00586F50"/>
    <w:rsid w:val="00590515"/>
    <w:rsid w:val="005A471E"/>
    <w:rsid w:val="005A65A2"/>
    <w:rsid w:val="005B2241"/>
    <w:rsid w:val="005C2584"/>
    <w:rsid w:val="005D6986"/>
    <w:rsid w:val="005D6D5A"/>
    <w:rsid w:val="005E02F4"/>
    <w:rsid w:val="005E34B7"/>
    <w:rsid w:val="005F1761"/>
    <w:rsid w:val="005F30B5"/>
    <w:rsid w:val="005F369B"/>
    <w:rsid w:val="005F53F5"/>
    <w:rsid w:val="006050BF"/>
    <w:rsid w:val="00610C5D"/>
    <w:rsid w:val="0061158E"/>
    <w:rsid w:val="00611CC7"/>
    <w:rsid w:val="00621EA1"/>
    <w:rsid w:val="00622B79"/>
    <w:rsid w:val="00622C40"/>
    <w:rsid w:val="00624359"/>
    <w:rsid w:val="00631993"/>
    <w:rsid w:val="0063547C"/>
    <w:rsid w:val="00637608"/>
    <w:rsid w:val="006405C1"/>
    <w:rsid w:val="0064275C"/>
    <w:rsid w:val="00647EB8"/>
    <w:rsid w:val="0065495D"/>
    <w:rsid w:val="00662E1C"/>
    <w:rsid w:val="0066439C"/>
    <w:rsid w:val="00670559"/>
    <w:rsid w:val="0067093B"/>
    <w:rsid w:val="006764CB"/>
    <w:rsid w:val="00684474"/>
    <w:rsid w:val="00684F34"/>
    <w:rsid w:val="006969D7"/>
    <w:rsid w:val="006A20E6"/>
    <w:rsid w:val="006A4241"/>
    <w:rsid w:val="006A5373"/>
    <w:rsid w:val="006B4693"/>
    <w:rsid w:val="006B5555"/>
    <w:rsid w:val="006C2DFB"/>
    <w:rsid w:val="006C6630"/>
    <w:rsid w:val="006D1556"/>
    <w:rsid w:val="006D5197"/>
    <w:rsid w:val="006E3F09"/>
    <w:rsid w:val="006E77A3"/>
    <w:rsid w:val="006F58BE"/>
    <w:rsid w:val="006F6BED"/>
    <w:rsid w:val="006F6C6B"/>
    <w:rsid w:val="00702F13"/>
    <w:rsid w:val="00705293"/>
    <w:rsid w:val="00705B96"/>
    <w:rsid w:val="00707CE6"/>
    <w:rsid w:val="00714E84"/>
    <w:rsid w:val="00716F27"/>
    <w:rsid w:val="00721EFC"/>
    <w:rsid w:val="00726019"/>
    <w:rsid w:val="0072686D"/>
    <w:rsid w:val="007327E0"/>
    <w:rsid w:val="007347E1"/>
    <w:rsid w:val="00737890"/>
    <w:rsid w:val="00750F68"/>
    <w:rsid w:val="00754AFB"/>
    <w:rsid w:val="0076053E"/>
    <w:rsid w:val="00766AA1"/>
    <w:rsid w:val="00775939"/>
    <w:rsid w:val="0078164A"/>
    <w:rsid w:val="007829DC"/>
    <w:rsid w:val="00793249"/>
    <w:rsid w:val="007939B9"/>
    <w:rsid w:val="007A1977"/>
    <w:rsid w:val="007A3F93"/>
    <w:rsid w:val="007B3405"/>
    <w:rsid w:val="007B4179"/>
    <w:rsid w:val="007C2682"/>
    <w:rsid w:val="007C749A"/>
    <w:rsid w:val="007D2269"/>
    <w:rsid w:val="007D5965"/>
    <w:rsid w:val="007D67D8"/>
    <w:rsid w:val="007F23DB"/>
    <w:rsid w:val="007F6BF2"/>
    <w:rsid w:val="00802C20"/>
    <w:rsid w:val="008054EF"/>
    <w:rsid w:val="008076F6"/>
    <w:rsid w:val="00811D4F"/>
    <w:rsid w:val="008125D5"/>
    <w:rsid w:val="0081281E"/>
    <w:rsid w:val="008129EB"/>
    <w:rsid w:val="00813EE1"/>
    <w:rsid w:val="0081489D"/>
    <w:rsid w:val="00814F9F"/>
    <w:rsid w:val="00815211"/>
    <w:rsid w:val="00821028"/>
    <w:rsid w:val="0082628A"/>
    <w:rsid w:val="00854B38"/>
    <w:rsid w:val="00855755"/>
    <w:rsid w:val="00862859"/>
    <w:rsid w:val="0087010E"/>
    <w:rsid w:val="00871D61"/>
    <w:rsid w:val="00881A60"/>
    <w:rsid w:val="0088698B"/>
    <w:rsid w:val="0089162D"/>
    <w:rsid w:val="00893D88"/>
    <w:rsid w:val="00895464"/>
    <w:rsid w:val="008A3159"/>
    <w:rsid w:val="008A3FBE"/>
    <w:rsid w:val="008A4AF9"/>
    <w:rsid w:val="008A5756"/>
    <w:rsid w:val="008A624A"/>
    <w:rsid w:val="008A6AE0"/>
    <w:rsid w:val="008C1855"/>
    <w:rsid w:val="008C2751"/>
    <w:rsid w:val="008C557A"/>
    <w:rsid w:val="008C7CFA"/>
    <w:rsid w:val="008D0DAF"/>
    <w:rsid w:val="008D2EE2"/>
    <w:rsid w:val="008D4DE7"/>
    <w:rsid w:val="008E7262"/>
    <w:rsid w:val="00902D0E"/>
    <w:rsid w:val="00904BB0"/>
    <w:rsid w:val="00910CAA"/>
    <w:rsid w:val="009123AA"/>
    <w:rsid w:val="0091448A"/>
    <w:rsid w:val="009151EA"/>
    <w:rsid w:val="00916DFB"/>
    <w:rsid w:val="00917C7B"/>
    <w:rsid w:val="0092014E"/>
    <w:rsid w:val="0092511E"/>
    <w:rsid w:val="00932B8C"/>
    <w:rsid w:val="00942DE7"/>
    <w:rsid w:val="0095621A"/>
    <w:rsid w:val="0095623A"/>
    <w:rsid w:val="0096397D"/>
    <w:rsid w:val="00965500"/>
    <w:rsid w:val="00966993"/>
    <w:rsid w:val="00970857"/>
    <w:rsid w:val="009743F8"/>
    <w:rsid w:val="00974AF5"/>
    <w:rsid w:val="009817C8"/>
    <w:rsid w:val="0098528A"/>
    <w:rsid w:val="009867CE"/>
    <w:rsid w:val="00986EC7"/>
    <w:rsid w:val="009927F3"/>
    <w:rsid w:val="009B2170"/>
    <w:rsid w:val="009B7CFC"/>
    <w:rsid w:val="009C1253"/>
    <w:rsid w:val="009D225C"/>
    <w:rsid w:val="009D7E10"/>
    <w:rsid w:val="009E3C50"/>
    <w:rsid w:val="009E4A8B"/>
    <w:rsid w:val="009E79A0"/>
    <w:rsid w:val="009F0456"/>
    <w:rsid w:val="009F08DC"/>
    <w:rsid w:val="009F19FE"/>
    <w:rsid w:val="009F6A9A"/>
    <w:rsid w:val="009F7B25"/>
    <w:rsid w:val="00A011C3"/>
    <w:rsid w:val="00A103E4"/>
    <w:rsid w:val="00A162C8"/>
    <w:rsid w:val="00A167D3"/>
    <w:rsid w:val="00A24DCC"/>
    <w:rsid w:val="00A25864"/>
    <w:rsid w:val="00A2791E"/>
    <w:rsid w:val="00A42B70"/>
    <w:rsid w:val="00A45D5F"/>
    <w:rsid w:val="00A47A8F"/>
    <w:rsid w:val="00A51253"/>
    <w:rsid w:val="00A6051F"/>
    <w:rsid w:val="00A606B2"/>
    <w:rsid w:val="00A61980"/>
    <w:rsid w:val="00A76570"/>
    <w:rsid w:val="00A768D5"/>
    <w:rsid w:val="00A80690"/>
    <w:rsid w:val="00A81D01"/>
    <w:rsid w:val="00A85A95"/>
    <w:rsid w:val="00A86535"/>
    <w:rsid w:val="00A873D5"/>
    <w:rsid w:val="00A93284"/>
    <w:rsid w:val="00A93DCF"/>
    <w:rsid w:val="00A97D32"/>
    <w:rsid w:val="00AA44DB"/>
    <w:rsid w:val="00AB34A4"/>
    <w:rsid w:val="00AC4F71"/>
    <w:rsid w:val="00AD2033"/>
    <w:rsid w:val="00AE3BE5"/>
    <w:rsid w:val="00AE42D3"/>
    <w:rsid w:val="00AE4797"/>
    <w:rsid w:val="00B03161"/>
    <w:rsid w:val="00B14C46"/>
    <w:rsid w:val="00B150BE"/>
    <w:rsid w:val="00B1537B"/>
    <w:rsid w:val="00B16038"/>
    <w:rsid w:val="00B3139C"/>
    <w:rsid w:val="00B3322B"/>
    <w:rsid w:val="00B36D3E"/>
    <w:rsid w:val="00B422F8"/>
    <w:rsid w:val="00B4675A"/>
    <w:rsid w:val="00B54361"/>
    <w:rsid w:val="00B74C8C"/>
    <w:rsid w:val="00B775CE"/>
    <w:rsid w:val="00B82146"/>
    <w:rsid w:val="00B83109"/>
    <w:rsid w:val="00B948D5"/>
    <w:rsid w:val="00BA6B6A"/>
    <w:rsid w:val="00BA7116"/>
    <w:rsid w:val="00BB18D0"/>
    <w:rsid w:val="00BB606B"/>
    <w:rsid w:val="00BB68B7"/>
    <w:rsid w:val="00BC278E"/>
    <w:rsid w:val="00BC3AD9"/>
    <w:rsid w:val="00BC7993"/>
    <w:rsid w:val="00BD0B5F"/>
    <w:rsid w:val="00BD4511"/>
    <w:rsid w:val="00BE2C29"/>
    <w:rsid w:val="00BE4136"/>
    <w:rsid w:val="00BF239D"/>
    <w:rsid w:val="00BF68F4"/>
    <w:rsid w:val="00C01B09"/>
    <w:rsid w:val="00C01E1B"/>
    <w:rsid w:val="00C043FA"/>
    <w:rsid w:val="00C10E23"/>
    <w:rsid w:val="00C20BE7"/>
    <w:rsid w:val="00C238BE"/>
    <w:rsid w:val="00C24567"/>
    <w:rsid w:val="00C25245"/>
    <w:rsid w:val="00C33236"/>
    <w:rsid w:val="00C34FFE"/>
    <w:rsid w:val="00C47F1F"/>
    <w:rsid w:val="00C54719"/>
    <w:rsid w:val="00C559E8"/>
    <w:rsid w:val="00C630CC"/>
    <w:rsid w:val="00C671EB"/>
    <w:rsid w:val="00C71204"/>
    <w:rsid w:val="00C73FC9"/>
    <w:rsid w:val="00C74234"/>
    <w:rsid w:val="00C75DA6"/>
    <w:rsid w:val="00C76F5C"/>
    <w:rsid w:val="00C80F1F"/>
    <w:rsid w:val="00C82615"/>
    <w:rsid w:val="00C86C29"/>
    <w:rsid w:val="00C87FDF"/>
    <w:rsid w:val="00C9529C"/>
    <w:rsid w:val="00CA0ED7"/>
    <w:rsid w:val="00CA6BCA"/>
    <w:rsid w:val="00CA7DDE"/>
    <w:rsid w:val="00CB4949"/>
    <w:rsid w:val="00CC2D4F"/>
    <w:rsid w:val="00CC7A12"/>
    <w:rsid w:val="00CD28D6"/>
    <w:rsid w:val="00CD406D"/>
    <w:rsid w:val="00CE0B66"/>
    <w:rsid w:val="00CE241D"/>
    <w:rsid w:val="00CF315C"/>
    <w:rsid w:val="00CF6D8F"/>
    <w:rsid w:val="00CF7B0C"/>
    <w:rsid w:val="00D03DD3"/>
    <w:rsid w:val="00D0728A"/>
    <w:rsid w:val="00D15265"/>
    <w:rsid w:val="00D17B4D"/>
    <w:rsid w:val="00D21C02"/>
    <w:rsid w:val="00D227AA"/>
    <w:rsid w:val="00D26FE1"/>
    <w:rsid w:val="00D407E8"/>
    <w:rsid w:val="00D4116B"/>
    <w:rsid w:val="00D41FE0"/>
    <w:rsid w:val="00D50C6D"/>
    <w:rsid w:val="00D567E7"/>
    <w:rsid w:val="00D62DE7"/>
    <w:rsid w:val="00D649FB"/>
    <w:rsid w:val="00D71F64"/>
    <w:rsid w:val="00D733A8"/>
    <w:rsid w:val="00D7682B"/>
    <w:rsid w:val="00D7717F"/>
    <w:rsid w:val="00D829DF"/>
    <w:rsid w:val="00D863AA"/>
    <w:rsid w:val="00D86AF8"/>
    <w:rsid w:val="00D938E2"/>
    <w:rsid w:val="00DA3716"/>
    <w:rsid w:val="00DB567C"/>
    <w:rsid w:val="00DC1904"/>
    <w:rsid w:val="00DD23CA"/>
    <w:rsid w:val="00DD7DBA"/>
    <w:rsid w:val="00DF07C8"/>
    <w:rsid w:val="00DF08CB"/>
    <w:rsid w:val="00DF2A62"/>
    <w:rsid w:val="00DF2E33"/>
    <w:rsid w:val="00DF301F"/>
    <w:rsid w:val="00DF3E52"/>
    <w:rsid w:val="00E06BAC"/>
    <w:rsid w:val="00E12748"/>
    <w:rsid w:val="00E13864"/>
    <w:rsid w:val="00E20017"/>
    <w:rsid w:val="00E214F9"/>
    <w:rsid w:val="00E22F49"/>
    <w:rsid w:val="00E349C9"/>
    <w:rsid w:val="00E4585C"/>
    <w:rsid w:val="00E50D0A"/>
    <w:rsid w:val="00E620BC"/>
    <w:rsid w:val="00E62A41"/>
    <w:rsid w:val="00E62D02"/>
    <w:rsid w:val="00E66747"/>
    <w:rsid w:val="00E73165"/>
    <w:rsid w:val="00E73A08"/>
    <w:rsid w:val="00E75EBA"/>
    <w:rsid w:val="00E76A19"/>
    <w:rsid w:val="00E85657"/>
    <w:rsid w:val="00E86113"/>
    <w:rsid w:val="00E8737C"/>
    <w:rsid w:val="00E902CD"/>
    <w:rsid w:val="00E9710D"/>
    <w:rsid w:val="00EA5C74"/>
    <w:rsid w:val="00EB7DE0"/>
    <w:rsid w:val="00EC1E03"/>
    <w:rsid w:val="00EC4782"/>
    <w:rsid w:val="00EC4C47"/>
    <w:rsid w:val="00ED3BB4"/>
    <w:rsid w:val="00ED5C52"/>
    <w:rsid w:val="00ED7325"/>
    <w:rsid w:val="00EE1DE6"/>
    <w:rsid w:val="00EE3C39"/>
    <w:rsid w:val="00EE4CF4"/>
    <w:rsid w:val="00F06CB7"/>
    <w:rsid w:val="00F16E04"/>
    <w:rsid w:val="00F306FF"/>
    <w:rsid w:val="00F3149B"/>
    <w:rsid w:val="00F3428D"/>
    <w:rsid w:val="00F3603E"/>
    <w:rsid w:val="00F408A1"/>
    <w:rsid w:val="00F4291F"/>
    <w:rsid w:val="00F439D6"/>
    <w:rsid w:val="00F4406A"/>
    <w:rsid w:val="00F44CB0"/>
    <w:rsid w:val="00F45AA3"/>
    <w:rsid w:val="00F4733C"/>
    <w:rsid w:val="00F57182"/>
    <w:rsid w:val="00F60CFC"/>
    <w:rsid w:val="00F649AD"/>
    <w:rsid w:val="00F660EC"/>
    <w:rsid w:val="00F7476E"/>
    <w:rsid w:val="00F75BA7"/>
    <w:rsid w:val="00F940D8"/>
    <w:rsid w:val="00F94132"/>
    <w:rsid w:val="00F964F4"/>
    <w:rsid w:val="00F96D84"/>
    <w:rsid w:val="00FA1106"/>
    <w:rsid w:val="00FA3C1F"/>
    <w:rsid w:val="00FA4961"/>
    <w:rsid w:val="00FA50D3"/>
    <w:rsid w:val="00FB1637"/>
    <w:rsid w:val="00FB1DCF"/>
    <w:rsid w:val="00FC221D"/>
    <w:rsid w:val="00FC22C8"/>
    <w:rsid w:val="00FC27BC"/>
    <w:rsid w:val="00FC4F04"/>
    <w:rsid w:val="00FD00DA"/>
    <w:rsid w:val="00FD092D"/>
    <w:rsid w:val="00FD22CE"/>
    <w:rsid w:val="00FD4854"/>
    <w:rsid w:val="00FE101D"/>
    <w:rsid w:val="00FE108F"/>
    <w:rsid w:val="00FE7A2C"/>
    <w:rsid w:val="00FF47D5"/>
    <w:rsid w:val="00FF7298"/>
    <w:rsid w:val="01275087"/>
    <w:rsid w:val="02681A99"/>
    <w:rsid w:val="02F94640"/>
    <w:rsid w:val="032C7FB6"/>
    <w:rsid w:val="04AD7D5C"/>
    <w:rsid w:val="050D510C"/>
    <w:rsid w:val="05DB5042"/>
    <w:rsid w:val="05DD7512"/>
    <w:rsid w:val="066A4465"/>
    <w:rsid w:val="08424D7A"/>
    <w:rsid w:val="08E53187"/>
    <w:rsid w:val="09352879"/>
    <w:rsid w:val="0B0069DF"/>
    <w:rsid w:val="0B5A3BAD"/>
    <w:rsid w:val="0C575BEC"/>
    <w:rsid w:val="0C784279"/>
    <w:rsid w:val="0CBE36DE"/>
    <w:rsid w:val="0D7904B9"/>
    <w:rsid w:val="0EB71040"/>
    <w:rsid w:val="108B7080"/>
    <w:rsid w:val="12500E45"/>
    <w:rsid w:val="13D130E8"/>
    <w:rsid w:val="146076E1"/>
    <w:rsid w:val="15700BE8"/>
    <w:rsid w:val="15B07BEE"/>
    <w:rsid w:val="17C9177B"/>
    <w:rsid w:val="184C38F0"/>
    <w:rsid w:val="191A258D"/>
    <w:rsid w:val="19905971"/>
    <w:rsid w:val="1E2520E2"/>
    <w:rsid w:val="1EEB1D7C"/>
    <w:rsid w:val="1FA36035"/>
    <w:rsid w:val="20B15E69"/>
    <w:rsid w:val="21383493"/>
    <w:rsid w:val="21991D97"/>
    <w:rsid w:val="22A326FA"/>
    <w:rsid w:val="22EB6EA3"/>
    <w:rsid w:val="23B46AE0"/>
    <w:rsid w:val="24724EBA"/>
    <w:rsid w:val="250254BA"/>
    <w:rsid w:val="257E4C29"/>
    <w:rsid w:val="2C405EEC"/>
    <w:rsid w:val="2EFA351F"/>
    <w:rsid w:val="2F6314E5"/>
    <w:rsid w:val="2F966682"/>
    <w:rsid w:val="30194C12"/>
    <w:rsid w:val="324919D5"/>
    <w:rsid w:val="324944F0"/>
    <w:rsid w:val="32D749E8"/>
    <w:rsid w:val="33EB067E"/>
    <w:rsid w:val="34ED4510"/>
    <w:rsid w:val="35AE5F48"/>
    <w:rsid w:val="35E9253B"/>
    <w:rsid w:val="375030E4"/>
    <w:rsid w:val="381E5A5C"/>
    <w:rsid w:val="383519B9"/>
    <w:rsid w:val="38A035E3"/>
    <w:rsid w:val="38AD3B1D"/>
    <w:rsid w:val="38C91ED6"/>
    <w:rsid w:val="3932592F"/>
    <w:rsid w:val="3B673613"/>
    <w:rsid w:val="3C480E4B"/>
    <w:rsid w:val="3CB10F99"/>
    <w:rsid w:val="3CE81389"/>
    <w:rsid w:val="3ED454B4"/>
    <w:rsid w:val="3ED52563"/>
    <w:rsid w:val="3FB022CF"/>
    <w:rsid w:val="409D60EF"/>
    <w:rsid w:val="410E464B"/>
    <w:rsid w:val="411C78F0"/>
    <w:rsid w:val="41F063DE"/>
    <w:rsid w:val="427D7E6D"/>
    <w:rsid w:val="43707117"/>
    <w:rsid w:val="43C701FC"/>
    <w:rsid w:val="452E3ED8"/>
    <w:rsid w:val="457315B5"/>
    <w:rsid w:val="457C5B1F"/>
    <w:rsid w:val="45D22B8B"/>
    <w:rsid w:val="46292AF5"/>
    <w:rsid w:val="480B447B"/>
    <w:rsid w:val="49286C74"/>
    <w:rsid w:val="4A5A02EA"/>
    <w:rsid w:val="4A6D152A"/>
    <w:rsid w:val="4BD431E7"/>
    <w:rsid w:val="4E5D6E4D"/>
    <w:rsid w:val="4F0E2B55"/>
    <w:rsid w:val="4F692899"/>
    <w:rsid w:val="505004A9"/>
    <w:rsid w:val="506A46F7"/>
    <w:rsid w:val="51F47E1D"/>
    <w:rsid w:val="52787458"/>
    <w:rsid w:val="54591FDD"/>
    <w:rsid w:val="550934E9"/>
    <w:rsid w:val="553C5ED9"/>
    <w:rsid w:val="554A593B"/>
    <w:rsid w:val="554B4DE4"/>
    <w:rsid w:val="55716359"/>
    <w:rsid w:val="57F848FB"/>
    <w:rsid w:val="586B0FE8"/>
    <w:rsid w:val="598E46DB"/>
    <w:rsid w:val="59B72C2D"/>
    <w:rsid w:val="5A025621"/>
    <w:rsid w:val="5A4E5917"/>
    <w:rsid w:val="5AB50B3F"/>
    <w:rsid w:val="5ACA0EE8"/>
    <w:rsid w:val="5AD3597F"/>
    <w:rsid w:val="5B0E2BB9"/>
    <w:rsid w:val="5BEC4734"/>
    <w:rsid w:val="5C534C42"/>
    <w:rsid w:val="5CC40B71"/>
    <w:rsid w:val="5D626633"/>
    <w:rsid w:val="5EBD471C"/>
    <w:rsid w:val="5F8300D7"/>
    <w:rsid w:val="5F98243E"/>
    <w:rsid w:val="5FAB25AE"/>
    <w:rsid w:val="607B32AD"/>
    <w:rsid w:val="60D82BA5"/>
    <w:rsid w:val="6289458D"/>
    <w:rsid w:val="62BA2B84"/>
    <w:rsid w:val="6333756B"/>
    <w:rsid w:val="641D7707"/>
    <w:rsid w:val="647F404D"/>
    <w:rsid w:val="64D11FBC"/>
    <w:rsid w:val="64DB1DB7"/>
    <w:rsid w:val="64E641BE"/>
    <w:rsid w:val="65410A0F"/>
    <w:rsid w:val="657C2A4F"/>
    <w:rsid w:val="65993868"/>
    <w:rsid w:val="65EB1689"/>
    <w:rsid w:val="66980876"/>
    <w:rsid w:val="674531F3"/>
    <w:rsid w:val="67605827"/>
    <w:rsid w:val="67840E42"/>
    <w:rsid w:val="68232A67"/>
    <w:rsid w:val="684F3023"/>
    <w:rsid w:val="68740E72"/>
    <w:rsid w:val="691E1B57"/>
    <w:rsid w:val="69445775"/>
    <w:rsid w:val="698E471B"/>
    <w:rsid w:val="6B491488"/>
    <w:rsid w:val="6BB46104"/>
    <w:rsid w:val="6D2F2784"/>
    <w:rsid w:val="6E90086C"/>
    <w:rsid w:val="6E972B87"/>
    <w:rsid w:val="6ED96806"/>
    <w:rsid w:val="704D1468"/>
    <w:rsid w:val="70CC0BBE"/>
    <w:rsid w:val="725C0AD4"/>
    <w:rsid w:val="72600A30"/>
    <w:rsid w:val="72644A9E"/>
    <w:rsid w:val="74653032"/>
    <w:rsid w:val="7598557D"/>
    <w:rsid w:val="760630CD"/>
    <w:rsid w:val="76735090"/>
    <w:rsid w:val="7A01603C"/>
    <w:rsid w:val="7B525F11"/>
    <w:rsid w:val="7C2520E8"/>
    <w:rsid w:val="7C252ACF"/>
    <w:rsid w:val="7CEC247B"/>
    <w:rsid w:val="7E3653BF"/>
    <w:rsid w:val="7E88639A"/>
    <w:rsid w:val="7F527C03"/>
    <w:rsid w:val="7F981924"/>
    <w:rsid w:val="7F9B1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B0"/>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F44CB0"/>
    <w:pPr>
      <w:jc w:val="left"/>
    </w:pPr>
  </w:style>
  <w:style w:type="paragraph" w:styleId="a4">
    <w:name w:val="Balloon Text"/>
    <w:basedOn w:val="a"/>
    <w:link w:val="Char0"/>
    <w:semiHidden/>
    <w:unhideWhenUsed/>
    <w:qFormat/>
    <w:rsid w:val="00F44CB0"/>
    <w:rPr>
      <w:sz w:val="18"/>
      <w:szCs w:val="18"/>
    </w:rPr>
  </w:style>
  <w:style w:type="paragraph" w:styleId="a5">
    <w:name w:val="footer"/>
    <w:basedOn w:val="a"/>
    <w:link w:val="Char1"/>
    <w:qFormat/>
    <w:rsid w:val="00F44CB0"/>
    <w:pPr>
      <w:tabs>
        <w:tab w:val="center" w:pos="4153"/>
        <w:tab w:val="right" w:pos="8306"/>
      </w:tabs>
      <w:snapToGrid w:val="0"/>
      <w:jc w:val="left"/>
    </w:pPr>
    <w:rPr>
      <w:sz w:val="18"/>
      <w:szCs w:val="18"/>
    </w:rPr>
  </w:style>
  <w:style w:type="paragraph" w:styleId="a6">
    <w:name w:val="header"/>
    <w:basedOn w:val="a"/>
    <w:link w:val="Char2"/>
    <w:qFormat/>
    <w:rsid w:val="00F44CB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sid w:val="00F44CB0"/>
    <w:rPr>
      <w:b/>
      <w:bCs/>
    </w:rPr>
  </w:style>
  <w:style w:type="table" w:styleId="a8">
    <w:name w:val="Table Grid"/>
    <w:basedOn w:val="a1"/>
    <w:uiPriority w:val="59"/>
    <w:qFormat/>
    <w:rsid w:val="00F44CB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qFormat/>
    <w:rsid w:val="00F44CB0"/>
    <w:rPr>
      <w:sz w:val="21"/>
      <w:szCs w:val="21"/>
    </w:rPr>
  </w:style>
  <w:style w:type="paragraph" w:customStyle="1" w:styleId="aa">
    <w:name w:val="大标题空格"/>
    <w:basedOn w:val="a"/>
    <w:qFormat/>
    <w:rsid w:val="00F44CB0"/>
    <w:pPr>
      <w:spacing w:line="300" w:lineRule="auto"/>
    </w:pPr>
    <w:rPr>
      <w:rFonts w:ascii="宋体" w:hAnsi="宋体"/>
      <w:b/>
      <w:sz w:val="32"/>
    </w:rPr>
  </w:style>
  <w:style w:type="paragraph" w:customStyle="1" w:styleId="ab">
    <w:name w:val="公文正文"/>
    <w:basedOn w:val="a"/>
    <w:qFormat/>
    <w:rsid w:val="00F44CB0"/>
    <w:pPr>
      <w:adjustRightInd w:val="0"/>
      <w:snapToGrid w:val="0"/>
      <w:spacing w:line="640" w:lineRule="exact"/>
      <w:ind w:firstLineChars="200" w:firstLine="420"/>
    </w:pPr>
    <w:rPr>
      <w:rFonts w:ascii="Times New Roman" w:eastAsia="仿宋_GB2312" w:hAnsi="Times New Roman"/>
      <w:sz w:val="32"/>
      <w:szCs w:val="32"/>
    </w:rPr>
  </w:style>
  <w:style w:type="paragraph" w:customStyle="1" w:styleId="2">
    <w:name w:val="正文缩进2格"/>
    <w:basedOn w:val="a"/>
    <w:qFormat/>
    <w:rsid w:val="00F44CB0"/>
    <w:pPr>
      <w:spacing w:line="600" w:lineRule="exact"/>
      <w:ind w:firstLineChars="206" w:firstLine="639"/>
    </w:pPr>
    <w:rPr>
      <w:rFonts w:ascii="仿宋_GB2312" w:eastAsia="仿宋_GB2312" w:hAnsi="宋体" w:cs="Calibri"/>
      <w:sz w:val="31"/>
      <w:szCs w:val="21"/>
    </w:rPr>
  </w:style>
  <w:style w:type="character" w:customStyle="1" w:styleId="Char2">
    <w:name w:val="页眉 Char"/>
    <w:basedOn w:val="a0"/>
    <w:link w:val="a6"/>
    <w:qFormat/>
    <w:rsid w:val="00F44CB0"/>
    <w:rPr>
      <w:kern w:val="2"/>
      <w:sz w:val="18"/>
      <w:szCs w:val="18"/>
    </w:rPr>
  </w:style>
  <w:style w:type="character" w:customStyle="1" w:styleId="Char1">
    <w:name w:val="页脚 Char"/>
    <w:basedOn w:val="a0"/>
    <w:link w:val="a5"/>
    <w:qFormat/>
    <w:rsid w:val="00F44CB0"/>
    <w:rPr>
      <w:kern w:val="2"/>
      <w:sz w:val="18"/>
      <w:szCs w:val="18"/>
    </w:rPr>
  </w:style>
  <w:style w:type="character" w:customStyle="1" w:styleId="Char">
    <w:name w:val="批注文字 Char"/>
    <w:basedOn w:val="a0"/>
    <w:link w:val="a3"/>
    <w:qFormat/>
    <w:rsid w:val="00F44CB0"/>
    <w:rPr>
      <w:rFonts w:cs="Times New Roman"/>
      <w:kern w:val="2"/>
      <w:sz w:val="21"/>
      <w:szCs w:val="24"/>
    </w:rPr>
  </w:style>
  <w:style w:type="character" w:customStyle="1" w:styleId="Char3">
    <w:name w:val="批注主题 Char"/>
    <w:basedOn w:val="Char"/>
    <w:link w:val="a7"/>
    <w:semiHidden/>
    <w:qFormat/>
    <w:rsid w:val="00F44CB0"/>
    <w:rPr>
      <w:b/>
      <w:bCs/>
    </w:rPr>
  </w:style>
  <w:style w:type="character" w:customStyle="1" w:styleId="Char0">
    <w:name w:val="批注框文本 Char"/>
    <w:basedOn w:val="a0"/>
    <w:link w:val="a4"/>
    <w:semiHidden/>
    <w:qFormat/>
    <w:rsid w:val="00F44CB0"/>
    <w:rPr>
      <w:rFonts w:cs="Times New Roman"/>
      <w:kern w:val="2"/>
      <w:sz w:val="18"/>
      <w:szCs w:val="18"/>
    </w:rPr>
  </w:style>
  <w:style w:type="table" w:customStyle="1" w:styleId="TableNormal">
    <w:name w:val="Table Normal"/>
    <w:uiPriority w:val="2"/>
    <w:semiHidden/>
    <w:unhideWhenUsed/>
    <w:qFormat/>
    <w:rsid w:val="00F44CB0"/>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332</Words>
  <Characters>1899</Characters>
  <Application>Microsoft Office Word</Application>
  <DocSecurity>0</DocSecurity>
  <Lines>15</Lines>
  <Paragraphs>4</Paragraphs>
  <ScaleCrop>false</ScaleCrop>
  <Company>Chinese ORG</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采购项目用户需求书</dc:title>
  <dc:creator>Administrator</dc:creator>
  <cp:lastModifiedBy>Vincent</cp:lastModifiedBy>
  <cp:revision>79</cp:revision>
  <cp:lastPrinted>2018-04-08T07:07:00Z</cp:lastPrinted>
  <dcterms:created xsi:type="dcterms:W3CDTF">2022-04-07T01:13:00Z</dcterms:created>
  <dcterms:modified xsi:type="dcterms:W3CDTF">2024-12-09T05:05:00Z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8E8C132517E941B1BA339A05693AD273</vt:lpwstr>
  </property>
</Properties>
</file>