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jc w:val="center"/>
        <w:rPr>
          <w:rFonts w:hint="eastAsia" w:ascii="黑体" w:hAnsi="黑体" w:eastAsia="黑体" w:cs="黑体"/>
          <w:kern w:val="0"/>
          <w:sz w:val="44"/>
          <w:szCs w:val="44"/>
        </w:rPr>
      </w:pPr>
      <w:r>
        <w:rPr>
          <w:rFonts w:hint="eastAsia" w:ascii="黑体" w:hAnsi="黑体" w:eastAsia="黑体" w:cs="黑体"/>
          <w:kern w:val="0"/>
          <w:sz w:val="44"/>
          <w:szCs w:val="44"/>
        </w:rPr>
        <w:t>工业产品生产许可证核发</w:t>
      </w:r>
    </w:p>
    <w:p>
      <w:pPr>
        <w:widowControl/>
        <w:spacing w:line="620" w:lineRule="exact"/>
        <w:jc w:val="center"/>
        <w:rPr>
          <w:rFonts w:hint="eastAsia" w:ascii="黑体" w:hAnsi="黑体" w:eastAsia="黑体" w:cs="黑体"/>
          <w:kern w:val="0"/>
          <w:sz w:val="44"/>
          <w:szCs w:val="44"/>
        </w:rPr>
      </w:pPr>
      <w:r>
        <w:rPr>
          <w:rFonts w:hint="eastAsia" w:ascii="黑体" w:hAnsi="黑体" w:eastAsia="黑体" w:cs="黑体"/>
          <w:kern w:val="0"/>
          <w:sz w:val="44"/>
          <w:szCs w:val="44"/>
        </w:rPr>
        <w:t>（</w:t>
      </w:r>
      <w:r>
        <w:rPr>
          <w:rFonts w:hint="eastAsia" w:ascii="黑体" w:hAnsi="黑体" w:eastAsia="黑体" w:cs="黑体"/>
          <w:kern w:val="0"/>
          <w:sz w:val="44"/>
          <w:szCs w:val="44"/>
          <w:lang w:val="en-US" w:eastAsia="zh-CN"/>
        </w:rPr>
        <w:t>直接接触食品的材</w:t>
      </w:r>
      <w:bookmarkStart w:id="3" w:name="_GoBack"/>
      <w:bookmarkEnd w:id="3"/>
      <w:r>
        <w:rPr>
          <w:rFonts w:hint="eastAsia" w:ascii="黑体" w:hAnsi="黑体" w:eastAsia="黑体" w:cs="黑体"/>
          <w:kern w:val="0"/>
          <w:sz w:val="44"/>
          <w:szCs w:val="44"/>
          <w:lang w:val="en-US" w:eastAsia="zh-CN"/>
        </w:rPr>
        <w:t>料等相关产品</w:t>
      </w:r>
      <w:r>
        <w:rPr>
          <w:rFonts w:hint="eastAsia" w:ascii="黑体" w:hAnsi="黑体" w:eastAsia="黑体" w:cs="黑体"/>
          <w:kern w:val="0"/>
          <w:sz w:val="44"/>
          <w:szCs w:val="44"/>
        </w:rPr>
        <w:t>）</w:t>
      </w:r>
    </w:p>
    <w:p>
      <w:pPr>
        <w:widowControl/>
        <w:spacing w:line="620" w:lineRule="exact"/>
        <w:jc w:val="center"/>
        <w:rPr>
          <w:rFonts w:hint="eastAsia" w:ascii="黑体" w:hAnsi="黑体" w:eastAsia="黑体" w:cs="黑体"/>
          <w:kern w:val="0"/>
          <w:sz w:val="44"/>
          <w:szCs w:val="44"/>
        </w:rPr>
      </w:pPr>
      <w:r>
        <w:rPr>
          <w:rFonts w:hint="eastAsia" w:ascii="黑体" w:hAnsi="黑体" w:eastAsia="黑体" w:cs="黑体"/>
          <w:kern w:val="0"/>
          <w:sz w:val="44"/>
          <w:szCs w:val="44"/>
        </w:rPr>
        <w:t>办事指南</w:t>
      </w:r>
    </w:p>
    <w:p>
      <w:pPr>
        <w:widowControl/>
        <w:spacing w:line="390" w:lineRule="atLeast"/>
        <w:jc w:val="center"/>
        <w:rPr>
          <w:rFonts w:ascii="仿宋_GB2312" w:hAnsi="宋体" w:eastAsia="仿宋_GB2312" w:cs="Times New Roman"/>
          <w:b/>
          <w:bCs/>
          <w:color w:val="008101"/>
          <w:kern w:val="0"/>
          <w:sz w:val="32"/>
          <w:szCs w:val="32"/>
        </w:rPr>
      </w:pPr>
    </w:p>
    <w:p>
      <w:pPr>
        <w:widowControl/>
        <w:spacing w:line="390" w:lineRule="atLeas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事项类型</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行政许可事项（基本编码：0</w:t>
      </w:r>
      <w:r>
        <w:rPr>
          <w:rFonts w:hint="eastAsia" w:ascii="仿宋_GB2312" w:hAnsi="宋体" w:eastAsia="仿宋_GB2312" w:cs="仿宋_GB2312"/>
          <w:color w:val="000000"/>
          <w:kern w:val="0"/>
          <w:sz w:val="32"/>
          <w:szCs w:val="32"/>
          <w:lang w:val="en-US" w:eastAsia="zh-CN"/>
        </w:rPr>
        <w:t>00131016000</w:t>
      </w:r>
      <w:r>
        <w:rPr>
          <w:rFonts w:hint="eastAsia" w:ascii="仿宋_GB2312" w:hAnsi="宋体" w:eastAsia="仿宋_GB2312" w:cs="仿宋_GB2312"/>
          <w:color w:val="000000"/>
          <w:kern w:val="0"/>
          <w:sz w:val="32"/>
          <w:szCs w:val="32"/>
        </w:rPr>
        <w:t>）。</w:t>
      </w:r>
    </w:p>
    <w:p>
      <w:pPr>
        <w:widowControl/>
        <w:spacing w:line="390" w:lineRule="atLeas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办理对象</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企业法人、</w:t>
      </w:r>
      <w:r>
        <w:rPr>
          <w:rFonts w:hint="eastAsia" w:ascii="仿宋_GB2312" w:hAnsi="宋体" w:eastAsia="仿宋_GB2312" w:cs="仿宋_GB2312"/>
          <w:color w:val="000000"/>
          <w:kern w:val="0"/>
          <w:sz w:val="32"/>
          <w:szCs w:val="32"/>
          <w:lang w:val="en-US" w:eastAsia="zh-CN"/>
        </w:rPr>
        <w:t>非法人企业</w:t>
      </w:r>
      <w:r>
        <w:rPr>
          <w:rFonts w:hint="eastAsia" w:ascii="仿宋_GB2312" w:hAnsi="宋体" w:eastAsia="仿宋_GB2312" w:cs="仿宋_GB2312"/>
          <w:color w:val="000000"/>
          <w:kern w:val="0"/>
          <w:sz w:val="32"/>
          <w:szCs w:val="32"/>
        </w:rPr>
        <w:t>。</w:t>
      </w:r>
    </w:p>
    <w:p>
      <w:pPr>
        <w:spacing w:line="620" w:lineRule="exact"/>
        <w:ind w:firstLine="643" w:firstLineChars="200"/>
        <w:rPr>
          <w:rFonts w:ascii="仿宋_GB2312" w:eastAsia="仿宋_GB2312"/>
          <w:b/>
          <w:bCs/>
          <w:color w:val="008101"/>
          <w:sz w:val="32"/>
          <w:szCs w:val="32"/>
        </w:rPr>
      </w:pPr>
      <w:r>
        <w:rPr>
          <w:rFonts w:hint="eastAsia" w:ascii="仿宋_GB2312" w:eastAsia="仿宋_GB2312"/>
          <w:b/>
          <w:bCs/>
          <w:color w:val="008101"/>
          <w:sz w:val="32"/>
          <w:szCs w:val="32"/>
        </w:rPr>
        <w:t>办件类型</w:t>
      </w:r>
    </w:p>
    <w:p>
      <w:pPr>
        <w:spacing w:line="620" w:lineRule="exact"/>
        <w:ind w:firstLine="640" w:firstLineChars="200"/>
        <w:rPr>
          <w:rFonts w:ascii="仿宋_GB2312" w:eastAsia="仿宋_GB2312"/>
          <w:sz w:val="32"/>
          <w:szCs w:val="32"/>
        </w:rPr>
      </w:pPr>
      <w:r>
        <w:rPr>
          <w:rFonts w:hint="eastAsia" w:ascii="仿宋_GB2312" w:eastAsia="仿宋_GB2312"/>
          <w:sz w:val="32"/>
          <w:szCs w:val="32"/>
          <w:lang w:val="en-US" w:eastAsia="zh-CN"/>
        </w:rPr>
        <w:t>即办件</w:t>
      </w:r>
      <w:r>
        <w:rPr>
          <w:rFonts w:hint="eastAsia" w:ascii="仿宋_GB2312" w:eastAsia="仿宋_GB2312"/>
          <w:sz w:val="32"/>
          <w:szCs w:val="32"/>
        </w:rPr>
        <w:t>。</w:t>
      </w:r>
    </w:p>
    <w:p>
      <w:pPr>
        <w:spacing w:line="620" w:lineRule="exact"/>
        <w:ind w:firstLine="643" w:firstLineChars="200"/>
        <w:rPr>
          <w:rFonts w:ascii="仿宋_GB2312" w:eastAsia="仿宋_GB2312"/>
          <w:b/>
          <w:bCs/>
          <w:color w:val="008101"/>
          <w:sz w:val="32"/>
          <w:szCs w:val="32"/>
        </w:rPr>
      </w:pPr>
      <w:r>
        <w:rPr>
          <w:rFonts w:hint="eastAsia" w:ascii="仿宋_GB2312" w:eastAsia="仿宋_GB2312"/>
          <w:b/>
          <w:bCs/>
          <w:color w:val="008101"/>
          <w:sz w:val="32"/>
          <w:szCs w:val="32"/>
        </w:rPr>
        <w:t>中介服务</w:t>
      </w:r>
    </w:p>
    <w:p>
      <w:pPr>
        <w:widowControl/>
        <w:spacing w:line="620" w:lineRule="exact"/>
        <w:ind w:firstLine="640" w:firstLineChars="200"/>
        <w:jc w:val="left"/>
        <w:rPr>
          <w:rFonts w:ascii="仿宋_GB2312" w:hAnsi="宋体" w:eastAsia="仿宋_GB2312" w:cs="Times New Roman"/>
          <w:color w:val="000000"/>
          <w:kern w:val="0"/>
          <w:sz w:val="32"/>
          <w:szCs w:val="32"/>
        </w:rPr>
      </w:pPr>
      <w:r>
        <w:rPr>
          <w:rFonts w:hint="eastAsia" w:ascii="仿宋_GB2312" w:eastAsia="仿宋_GB2312"/>
          <w:sz w:val="32"/>
          <w:szCs w:val="32"/>
        </w:rPr>
        <w:t>工业产品生产许可证发证检验。</w:t>
      </w:r>
    </w:p>
    <w:p>
      <w:pPr>
        <w:widowControl/>
        <w:spacing w:line="390" w:lineRule="atLeas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办理条件</w:t>
      </w:r>
    </w:p>
    <w:p>
      <w:pPr>
        <w:widowControl/>
        <w:spacing w:line="620" w:lineRule="exact"/>
        <w:ind w:firstLine="640" w:firstLineChars="200"/>
        <w:jc w:val="left"/>
        <w:rPr>
          <w:rFonts w:hint="eastAsia" w:ascii="仿宋_GB2312" w:eastAsia="仿宋_GB2312"/>
          <w:sz w:val="32"/>
          <w:szCs w:val="32"/>
        </w:rPr>
      </w:pPr>
      <w:r>
        <w:rPr>
          <w:rFonts w:hint="eastAsia" w:ascii="仿宋_GB2312" w:eastAsia="仿宋_GB2312"/>
          <w:sz w:val="32"/>
          <w:szCs w:val="32"/>
        </w:rPr>
        <w:t>符合以下全部条件的单位可以提出申请：</w:t>
      </w:r>
    </w:p>
    <w:p>
      <w:pPr>
        <w:widowControl/>
        <w:spacing w:line="620" w:lineRule="exact"/>
        <w:ind w:firstLine="640" w:firstLineChars="200"/>
        <w:jc w:val="left"/>
        <w:rPr>
          <w:rFonts w:hint="eastAsia" w:ascii="仿宋_GB2312" w:eastAsia="仿宋_GB2312"/>
          <w:sz w:val="32"/>
          <w:szCs w:val="32"/>
        </w:rPr>
      </w:pPr>
      <w:r>
        <w:rPr>
          <w:rFonts w:hint="eastAsia" w:ascii="仿宋_GB2312" w:eastAsia="仿宋_GB2312"/>
          <w:sz w:val="32"/>
          <w:szCs w:val="32"/>
        </w:rPr>
        <w:t>（1）在本省行政区域内从事直接接触食品的材料等相关产品生产活动；</w:t>
      </w:r>
    </w:p>
    <w:p>
      <w:pPr>
        <w:widowControl/>
        <w:spacing w:line="620" w:lineRule="exact"/>
        <w:ind w:firstLine="640" w:firstLineChars="200"/>
        <w:jc w:val="left"/>
        <w:rPr>
          <w:rFonts w:hint="eastAsia" w:ascii="仿宋_GB2312" w:eastAsia="仿宋_GB2312"/>
          <w:sz w:val="32"/>
          <w:szCs w:val="32"/>
        </w:rPr>
      </w:pPr>
      <w:r>
        <w:rPr>
          <w:rFonts w:hint="eastAsia" w:ascii="仿宋_GB2312" w:eastAsia="仿宋_GB2312"/>
          <w:sz w:val="32"/>
          <w:szCs w:val="32"/>
        </w:rPr>
        <w:t>（2）生产的产品属于实行生产许可制度管理的直接接触食品的材料等相关产品目录范围内。</w:t>
      </w:r>
    </w:p>
    <w:p>
      <w:pPr>
        <w:widowControl/>
        <w:spacing w:line="620" w:lineRule="exact"/>
        <w:ind w:firstLine="640" w:firstLineChars="200"/>
        <w:jc w:val="left"/>
        <w:rPr>
          <w:rFonts w:hint="eastAsia" w:ascii="仿宋_GB2312" w:eastAsia="仿宋_GB2312"/>
          <w:sz w:val="32"/>
          <w:szCs w:val="32"/>
        </w:rPr>
      </w:pPr>
      <w:r>
        <w:rPr>
          <w:rFonts w:hint="eastAsia" w:ascii="仿宋_GB2312" w:eastAsia="仿宋_GB2312"/>
          <w:sz w:val="32"/>
          <w:szCs w:val="32"/>
        </w:rPr>
        <w:t>（备注：国务院关于调整工业产品生产许可证管理目录加强事中事后监管的决定国发〔2019〕19号http://www.gov.cn/zhengce/content/2019-09/18/content_5430900.htm；工业产品生产许可证 实施通则及实施细则http://gkml.samr.gov.cn/nsjg/bgt/201902/t20190225_291274.html）</w:t>
      </w:r>
    </w:p>
    <w:p>
      <w:pPr>
        <w:widowControl/>
        <w:spacing w:line="620" w:lineRule="exact"/>
        <w:ind w:firstLine="640" w:firstLineChars="200"/>
        <w:jc w:val="left"/>
        <w:rPr>
          <w:rFonts w:hint="eastAsia" w:ascii="仿宋_GB2312" w:eastAsia="仿宋_GB2312"/>
          <w:sz w:val="32"/>
          <w:szCs w:val="32"/>
        </w:rPr>
      </w:pPr>
    </w:p>
    <w:p>
      <w:pPr>
        <w:widowControl/>
        <w:spacing w:line="390" w:lineRule="atLeas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所需材料</w:t>
      </w:r>
    </w:p>
    <w:p>
      <w:pPr>
        <w:widowControl/>
        <w:numPr>
          <w:ilvl w:val="0"/>
          <w:numId w:val="1"/>
        </w:numPr>
        <w:spacing w:line="390" w:lineRule="atLeast"/>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发证</w:t>
      </w:r>
    </w:p>
    <w:p>
      <w:pPr>
        <w:widowControl/>
        <w:spacing w:line="390" w:lineRule="atLeast"/>
        <w:ind w:left="64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《全国工业产品生产许可证申请单》（</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left="64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2</w:t>
      </w:r>
      <w:r>
        <w:rPr>
          <w:rFonts w:ascii="仿宋_GB2312" w:hAnsi="宋体" w:eastAsia="仿宋_GB2312" w:cs="仿宋_GB2312"/>
          <w:color w:val="000000"/>
          <w:kern w:val="0"/>
          <w:sz w:val="32"/>
          <w:szCs w:val="32"/>
        </w:rPr>
        <w:t>.</w:t>
      </w:r>
      <w:r>
        <w:rPr>
          <w:rFonts w:hint="eastAsia"/>
        </w:rPr>
        <w:t xml:space="preserve"> </w:t>
      </w:r>
      <w:r>
        <w:rPr>
          <w:rFonts w:hint="eastAsia" w:ascii="仿宋_GB2312" w:hAnsi="宋体" w:eastAsia="仿宋_GB2312" w:cs="仿宋_GB2312"/>
          <w:color w:val="000000"/>
          <w:kern w:val="0"/>
          <w:sz w:val="32"/>
          <w:szCs w:val="32"/>
        </w:rPr>
        <w:t>保证产品质量安全承诺书（</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left="64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产品检验合格报告（</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套）；</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（产品检验合格报告的类型可以为有效的产品型式试验报告、产品质量检验合格报告或政府监督抽查检验的报告。产品检验合格报告应符合下列要求：（</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）具有资质的检验机构（检验检测机构资质认定</w:t>
      </w:r>
      <w:r>
        <w:rPr>
          <w:rFonts w:ascii="仿宋_GB2312" w:hAnsi="宋体" w:eastAsia="仿宋_GB2312" w:cs="仿宋_GB2312"/>
          <w:color w:val="000000"/>
          <w:kern w:val="0"/>
          <w:sz w:val="32"/>
          <w:szCs w:val="32"/>
        </w:rPr>
        <w:t>CMA</w:t>
      </w:r>
      <w:r>
        <w:rPr>
          <w:rFonts w:hint="eastAsia" w:ascii="仿宋_GB2312" w:hAnsi="宋体" w:eastAsia="仿宋_GB2312" w:cs="仿宋_GB2312"/>
          <w:color w:val="000000"/>
          <w:kern w:val="0"/>
          <w:sz w:val="32"/>
          <w:szCs w:val="32"/>
        </w:rPr>
        <w:t>）出具的检验合格报告；（</w:t>
      </w: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）同单元</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年内（自检验报告签发之日起）且符合现行有效的产品标准的；（</w:t>
      </w: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）企业提交的如为产品质量检验合格报告，检验项目应覆盖实施细则中要求的许可证检验项目；（</w:t>
      </w: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如产品检验合格报告页数过多，应至少上传检验报告首页和检验结论页，并在《全国工业产品生产许可证申请单》“其他需说明情况”中予以说明，待证后现场审查时提供，申请人应保证上传的检验报告符合上述要求并承担相应法律后果。）</w:t>
      </w:r>
    </w:p>
    <w:p>
      <w:pPr>
        <w:widowControl/>
        <w:spacing w:line="390" w:lineRule="atLeast"/>
        <w:ind w:left="64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法定代表人或负责人身份证件复印件（</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委托书原件（1份，适用于委托办理，法定代表人或负责人签章或加盖申请人公章）；</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6</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受委托人的身份证复印件（1份，适用于委托办理）。</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（二）延续</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《全国工业产品生产许可证申请单》（</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2</w:t>
      </w:r>
      <w:r>
        <w:rPr>
          <w:rFonts w:ascii="仿宋_GB2312" w:hAnsi="宋体" w:eastAsia="仿宋_GB2312" w:cs="仿宋_GB2312"/>
          <w:color w:val="000000"/>
          <w:kern w:val="0"/>
          <w:sz w:val="32"/>
          <w:szCs w:val="32"/>
        </w:rPr>
        <w:t>.</w:t>
      </w:r>
      <w:r>
        <w:rPr>
          <w:rFonts w:hint="eastAsia"/>
        </w:rPr>
        <w:t xml:space="preserve"> </w:t>
      </w:r>
      <w:r>
        <w:rPr>
          <w:rFonts w:hint="eastAsia" w:ascii="仿宋_GB2312" w:hAnsi="宋体" w:eastAsia="仿宋_GB2312" w:cs="仿宋_GB2312"/>
          <w:color w:val="000000"/>
          <w:kern w:val="0"/>
          <w:sz w:val="32"/>
          <w:szCs w:val="32"/>
        </w:rPr>
        <w:t>保证产品质量安全承诺书（</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产品检验合格报告（</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套）；</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（产品检验合格报告的类型可以为有效的产品型式试验报告、产品质量检验合格报告或政府监督抽查检验的报告。产品检验合格报告应符合下列要求：（</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）具有资质的检验机构（检验检测机构资质认定</w:t>
      </w:r>
      <w:r>
        <w:rPr>
          <w:rFonts w:ascii="仿宋_GB2312" w:hAnsi="宋体" w:eastAsia="仿宋_GB2312" w:cs="仿宋_GB2312"/>
          <w:color w:val="000000"/>
          <w:kern w:val="0"/>
          <w:sz w:val="32"/>
          <w:szCs w:val="32"/>
        </w:rPr>
        <w:t>CMA</w:t>
      </w:r>
      <w:r>
        <w:rPr>
          <w:rFonts w:hint="eastAsia" w:ascii="仿宋_GB2312" w:hAnsi="宋体" w:eastAsia="仿宋_GB2312" w:cs="仿宋_GB2312"/>
          <w:color w:val="000000"/>
          <w:kern w:val="0"/>
          <w:sz w:val="32"/>
          <w:szCs w:val="32"/>
        </w:rPr>
        <w:t>）出具的检验合格报告；（</w:t>
      </w: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）同单元</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年内（自检验报告签发之日起）且符合现行有效的产品标准的；（</w:t>
      </w: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）企业提交的如为产品质量检验合格报告，检验项目应覆盖实施细则中要求的许可证检验项目；（</w:t>
      </w: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如产品检验合格报告页数过多，应至少上传检验报告首页和检验结论页，并在《全国工业产品生产许可证申请单》“其他需说明情况”中予以说明，待证后现场审查时提供，申请人应保证上传的检验报告符合上述要求并承担相应法律后果。）</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原《工业产品生产许可证》（1份）；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法定代表人或负责人身份证件复印件（</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6</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委托书原件（1份，适用于委托办理，法定代表人或负责人签章或加盖申请人公章）；</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7</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受委托人的身份证复印件（1份，适用于委托办理）。</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（三）许可范围变更</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《全国工业产品生产许可证申请单》（</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2</w:t>
      </w:r>
      <w:r>
        <w:rPr>
          <w:rFonts w:ascii="仿宋_GB2312" w:hAnsi="宋体" w:eastAsia="仿宋_GB2312" w:cs="仿宋_GB2312"/>
          <w:color w:val="000000"/>
          <w:kern w:val="0"/>
          <w:sz w:val="32"/>
          <w:szCs w:val="32"/>
        </w:rPr>
        <w:t>.</w:t>
      </w:r>
      <w:r>
        <w:rPr>
          <w:rFonts w:hint="eastAsia"/>
        </w:rPr>
        <w:t xml:space="preserve"> </w:t>
      </w:r>
      <w:r>
        <w:rPr>
          <w:rFonts w:hint="eastAsia" w:ascii="仿宋_GB2312" w:hAnsi="宋体" w:eastAsia="仿宋_GB2312" w:cs="仿宋_GB2312"/>
          <w:color w:val="000000"/>
          <w:kern w:val="0"/>
          <w:sz w:val="32"/>
          <w:szCs w:val="32"/>
        </w:rPr>
        <w:t>保证产品质量安全承诺书（</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产品检验合格报告（</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套）；</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（产品检验合格报告的类型可以为有效的产品型式试验报告、产品质量检验合格报告或政府监督抽查检验的报告。产品检验合格报告应符合下列要求：（</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）具有资质的检验机构（检验检测机构资质认定</w:t>
      </w:r>
      <w:r>
        <w:rPr>
          <w:rFonts w:ascii="仿宋_GB2312" w:hAnsi="宋体" w:eastAsia="仿宋_GB2312" w:cs="仿宋_GB2312"/>
          <w:color w:val="000000"/>
          <w:kern w:val="0"/>
          <w:sz w:val="32"/>
          <w:szCs w:val="32"/>
        </w:rPr>
        <w:t>CMA</w:t>
      </w:r>
      <w:r>
        <w:rPr>
          <w:rFonts w:hint="eastAsia" w:ascii="仿宋_GB2312" w:hAnsi="宋体" w:eastAsia="仿宋_GB2312" w:cs="仿宋_GB2312"/>
          <w:color w:val="000000"/>
          <w:kern w:val="0"/>
          <w:sz w:val="32"/>
          <w:szCs w:val="32"/>
        </w:rPr>
        <w:t>）出具的检验合格报告；（</w:t>
      </w: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）同单元</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年内（自检验报告签发之日起）且符合现行有效的产品标准的；（</w:t>
      </w: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）企业提交的如为产品质量检验合格报告，检验项目应覆盖实施细则中要求的许可证检验项目；（</w:t>
      </w: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如产品检验合格报告页数过多，应至少上传检验报告首页和检验结论页，并在《全国工业产品生产许可证申请单》“其他需说明情况”中予以说明，待证后现场审查时提供，申请人应保证上传的检验报告符合上述要求并承担相应法律后果。）</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原《工业产品生产许可证》（1份）；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法定代表人或负责人身份证件复印件（</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6</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委托书原件（1份，适用于委托办理，法定代表人或负责人签章或加盖申请人公章）；</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7</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受委托人的身份证复印件（1份，适用于委托办理）。</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（四）名称变更</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《全国工业产品生产许可证申请单》（</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 xml:space="preserve"> 原《工业产品生产许可证》（1份）；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更名证明材料（1份，适用于生产地址名称变更，企业名称变更、住所名称变更除外）；</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法定代表人或负责人身份证件复印件（</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委托书原件（1份，适用于委托办理，法定代表人或负责人签章或加盖申请人公章）；</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6</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受委托人的身份证复印件（1份，适用于委托办理）。</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（五）补证</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《全国工业产品生产许可证申请单》（</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2</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法定代表人或负责人身份证件复印件（</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委托书原件（1份，适用于委托办理，法定代表人或负责人签章或加盖申请人公章）；</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受委托人的身份证复印件（1份，适用于委托办理）。</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（六）换证</w:t>
      </w:r>
    </w:p>
    <w:p>
      <w:pPr>
        <w:widowControl/>
        <w:spacing w:line="62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《全国工业产品生产许可证申请单》（</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620" w:lineRule="exac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 xml:space="preserve"> 原《工业产品生产许可证》（1份）；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法定代表人或负责人身份证件复印件（</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委托书原件（1份，适用于委托办理，法定代表人或负责人签章或加盖申请人公章）；</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受委托人的身份证复印件（1份，适用于委托办理）。</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（七）注销</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1.《全国工业产品生产许可证申请单》（</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 xml:space="preserve"> 原《工业产品生产许可证》（1份）；</w:t>
      </w:r>
    </w:p>
    <w:p>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法定代表人或负责人身份证件复印件（1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委托书原件（1份，适用于委托办理，法定代表人或负责人签章或加盖申请人公章）；</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rPr>
        <w:t>受委托人的身份证复印件（1份，适用于委托办理）。</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（八）申请撤回</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《撤回行政许可申请书》（</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《行政许可受理决定书》复印件（</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法定代表人或负责人身份证件复印件（</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份）；</w:t>
      </w:r>
    </w:p>
    <w:p>
      <w:pPr>
        <w:widowControl/>
        <w:spacing w:line="390" w:lineRule="atLeast"/>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委托书原件（1份，适用于委托办理，法定代表人或负责人签章或加盖申请人公章）；</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5</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受委托人的身份证复印件（1份，适用于委托办理）。</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补充说明：</w:t>
      </w:r>
    </w:p>
    <w:p>
      <w:pPr>
        <w:widowControl/>
        <w:spacing w:line="390" w:lineRule="atLeast"/>
        <w:ind w:firstLine="640" w:firstLineChars="200"/>
        <w:jc w:val="left"/>
        <w:rPr>
          <w:rFonts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rPr>
        <w:t>1、</w:t>
      </w:r>
      <w:r>
        <w:rPr>
          <w:rFonts w:hint="eastAsia" w:ascii="仿宋_GB2312" w:hAnsi="宋体" w:eastAsia="仿宋_GB2312" w:cs="仿宋_GB2312"/>
          <w:kern w:val="0"/>
          <w:sz w:val="32"/>
          <w:szCs w:val="32"/>
        </w:rPr>
        <w:t>生产许可证有效期届满需要继续生产的，应当在生产许可证有效期届满30日前提出延续申请；</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lang w:val="en-US" w:eastAsia="zh-CN"/>
        </w:rPr>
        <w:t>2、</w:t>
      </w:r>
      <w:r>
        <w:rPr>
          <w:rFonts w:hint="eastAsia" w:ascii="仿宋_GB2312" w:hAnsi="宋体" w:eastAsia="仿宋_GB2312" w:cs="仿宋_GB2312"/>
          <w:color w:val="000000"/>
          <w:kern w:val="0"/>
          <w:sz w:val="32"/>
          <w:szCs w:val="32"/>
        </w:rPr>
        <w:t>所属单位与集团公司一起申请办理生产许可证时，需提供隶属关系证明材料；</w:t>
      </w:r>
    </w:p>
    <w:p>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3、</w:t>
      </w:r>
      <w:r>
        <w:rPr>
          <w:rFonts w:hint="eastAsia" w:ascii="仿宋_GB2312" w:hAnsi="宋体" w:eastAsia="仿宋_GB2312" w:cs="仿宋_GB2312"/>
          <w:color w:val="000000"/>
          <w:kern w:val="0"/>
          <w:sz w:val="32"/>
          <w:szCs w:val="32"/>
        </w:rPr>
        <w:t>以上材料须加盖公章，</w:t>
      </w:r>
      <w:r>
        <w:rPr>
          <w:rFonts w:hint="eastAsia" w:ascii="仿宋_GB2312" w:eastAsia="仿宋_GB2312"/>
          <w:sz w:val="32"/>
          <w:szCs w:val="32"/>
        </w:rPr>
        <w:t>所有复印件须写“与原件相符”、签名和日期</w:t>
      </w:r>
      <w:r>
        <w:rPr>
          <w:rFonts w:hint="eastAsia" w:ascii="仿宋_GB2312" w:hAnsi="宋体" w:eastAsia="仿宋_GB2312" w:cs="仿宋_GB2312"/>
          <w:color w:val="000000"/>
          <w:kern w:val="0"/>
          <w:sz w:val="32"/>
          <w:szCs w:val="32"/>
        </w:rPr>
        <w:t>。</w:t>
      </w:r>
    </w:p>
    <w:p>
      <w:pPr>
        <w:widowControl/>
        <w:spacing w:line="390" w:lineRule="atLeast"/>
        <w:ind w:firstLine="640" w:firstLineChars="200"/>
        <w:jc w:val="left"/>
        <w:rPr>
          <w:rFonts w:hint="eastAsia" w:ascii="仿宋_GB2312" w:hAnsi="宋体" w:eastAsia="仿宋_GB2312" w:cs="仿宋_GB2312"/>
          <w:color w:val="000000"/>
          <w:kern w:val="0"/>
          <w:sz w:val="32"/>
          <w:szCs w:val="32"/>
        </w:rPr>
      </w:pPr>
    </w:p>
    <w:p>
      <w:pPr>
        <w:widowControl/>
        <w:spacing w:line="390" w:lineRule="atLeast"/>
        <w:ind w:firstLine="643" w:firstLineChars="200"/>
        <w:jc w:val="left"/>
        <w:rPr>
          <w:rFonts w:ascii="仿宋_GB2312" w:hAnsi="宋体" w:eastAsia="仿宋_GB2312" w:cs="Times New Roman"/>
          <w:b/>
          <w:bCs/>
          <w:color w:val="008101"/>
          <w:kern w:val="0"/>
          <w:sz w:val="32"/>
          <w:szCs w:val="32"/>
        </w:rPr>
      </w:pPr>
      <w:bookmarkStart w:id="0" w:name="OLE_LINK2"/>
      <w:bookmarkStart w:id="1" w:name="OLE_LINK1"/>
      <w:r>
        <w:rPr>
          <w:rFonts w:hint="eastAsia" w:ascii="仿宋_GB2312" w:hAnsi="宋体" w:eastAsia="仿宋_GB2312" w:cs="仿宋_GB2312"/>
          <w:b/>
          <w:bCs/>
          <w:color w:val="008101"/>
          <w:kern w:val="0"/>
          <w:sz w:val="32"/>
          <w:szCs w:val="32"/>
        </w:rPr>
        <w:t>网上办理流程</w:t>
      </w:r>
    </w:p>
    <w:p>
      <w:pPr>
        <w:pStyle w:val="13"/>
        <w:widowControl/>
        <w:spacing w:line="390" w:lineRule="atLeast"/>
        <w:ind w:firstLine="640"/>
        <w:jc w:val="left"/>
        <w:rPr>
          <w:rFonts w:ascii="仿宋_GB2312" w:hAnsi="宋体" w:eastAsia="仿宋_GB2312" w:cs="Times New Roman"/>
          <w:color w:val="000000"/>
          <w:kern w:val="0"/>
          <w:sz w:val="32"/>
          <w:szCs w:val="32"/>
        </w:rPr>
      </w:pPr>
      <w:bookmarkStart w:id="2" w:name="maxPoint"/>
      <w:bookmarkEnd w:id="2"/>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申请。申请人登录广东政务服务网（</w:t>
      </w:r>
      <w:r>
        <w:rPr>
          <w:rFonts w:hint="eastAsia" w:ascii="仿宋_GB2312" w:eastAsia="仿宋_GB2312"/>
          <w:kern w:val="0"/>
          <w:sz w:val="32"/>
        </w:rPr>
        <w:t>网址：</w:t>
      </w:r>
      <w:r>
        <w:fldChar w:fldCharType="begin"/>
      </w:r>
      <w:r>
        <w:instrText xml:space="preserve"> HYPERLINK "http://www.gdzwfw.gov.cn" </w:instrText>
      </w:r>
      <w:r>
        <w:fldChar w:fldCharType="separate"/>
      </w:r>
      <w:r>
        <w:rPr>
          <w:rStyle w:val="10"/>
          <w:rFonts w:hint="eastAsia" w:ascii="仿宋_GB2312" w:eastAsia="仿宋_GB2312"/>
          <w:kern w:val="0"/>
          <w:sz w:val="32"/>
        </w:rPr>
        <w:t>http://www.gdzwfw.gov.cn</w:t>
      </w:r>
      <w:r>
        <w:rPr>
          <w:rStyle w:val="10"/>
          <w:rFonts w:hint="eastAsia" w:ascii="仿宋_GB2312" w:eastAsia="仿宋_GB2312"/>
          <w:kern w:val="0"/>
          <w:sz w:val="32"/>
        </w:rPr>
        <w:fldChar w:fldCharType="end"/>
      </w:r>
      <w:r>
        <w:rPr>
          <w:rFonts w:hint="eastAsia" w:ascii="仿宋_GB2312" w:hAnsi="宋体" w:eastAsia="仿宋_GB2312" w:cs="仿宋_GB2312"/>
          <w:color w:val="000000"/>
          <w:kern w:val="0"/>
          <w:sz w:val="32"/>
          <w:szCs w:val="32"/>
        </w:rPr>
        <w:t>）提出申请，上传电子材料。</w:t>
      </w:r>
    </w:p>
    <w:p>
      <w:pPr>
        <w:pStyle w:val="13"/>
        <w:widowControl/>
        <w:spacing w:line="390" w:lineRule="atLeast"/>
        <w:ind w:firstLine="640"/>
        <w:jc w:val="left"/>
        <w:rPr>
          <w:rFonts w:ascii="仿宋_GB2312" w:eastAsia="仿宋_GB2312"/>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受理。</w:t>
      </w:r>
      <w:r>
        <w:rPr>
          <w:rFonts w:hint="eastAsia" w:ascii="仿宋_GB2312" w:eastAsia="仿宋_GB2312"/>
          <w:sz w:val="32"/>
          <w:szCs w:val="32"/>
        </w:rPr>
        <w:t>接收受理人员对材料进行预审，在规定办理时限内提出预审意见：预审通过，网上和手机短信反馈意见；预审不通过，网上和手机短信反馈意见，补正申请材料后，重新网上提出申请。预审通过后，接件受理人员审核材料，作出受理决定。</w:t>
      </w:r>
    </w:p>
    <w:p>
      <w:pPr>
        <w:pStyle w:val="13"/>
        <w:widowControl/>
        <w:spacing w:line="390" w:lineRule="atLeast"/>
        <w:ind w:firstLine="64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审查。受理后，审查人员对材料进行书面审查，在承诺办理时限内作出审查决定：符合法定条件、标准的，准予通过，作出《准予行政许可决定书》；不符合法定条件、标准的，不予通过，作出《不予行政许可决定书》。</w:t>
      </w:r>
    </w:p>
    <w:p>
      <w:pPr>
        <w:ind w:firstLine="640" w:firstLineChars="200"/>
        <w:rPr>
          <w:rFonts w:ascii="仿宋_GB2312" w:hAnsi="宋体" w:eastAsia="仿宋_GB2312" w:cs="Times New Roman"/>
          <w:color w:val="000000"/>
          <w:kern w:val="0"/>
          <w:sz w:val="32"/>
          <w:szCs w:val="32"/>
        </w:rPr>
      </w:pPr>
      <w:r>
        <w:rPr>
          <w:rFonts w:ascii="仿宋_GB2312" w:eastAsia="仿宋_GB2312" w:cs="仿宋_GB2312"/>
          <w:sz w:val="32"/>
          <w:szCs w:val="32"/>
        </w:rPr>
        <w:t>4.</w:t>
      </w:r>
      <w:r>
        <w:rPr>
          <w:rFonts w:hint="eastAsia" w:ascii="仿宋_GB2312" w:eastAsia="仿宋_GB2312" w:cs="仿宋_GB2312"/>
          <w:sz w:val="32"/>
          <w:szCs w:val="32"/>
        </w:rPr>
        <w:t>领取办理结果。申请人按约定的方式</w:t>
      </w:r>
      <w:r>
        <w:rPr>
          <w:rFonts w:hint="eastAsia" w:ascii="仿宋_GB2312" w:hAnsi="宋体" w:eastAsia="仿宋_GB2312" w:cs="仿宋_GB2312"/>
          <w:color w:val="000000"/>
          <w:kern w:val="0"/>
          <w:sz w:val="32"/>
          <w:szCs w:val="32"/>
        </w:rPr>
        <w:t>到东莞市民服务中心政务大厅二楼综合服务一区</w:t>
      </w:r>
      <w:r>
        <w:rPr>
          <w:rFonts w:hint="eastAsia" w:ascii="仿宋_GB2312" w:eastAsia="仿宋_GB2312" w:cs="仿宋_GB2312"/>
          <w:sz w:val="32"/>
          <w:szCs w:val="32"/>
        </w:rPr>
        <w:t>领取或邮寄领取办理结果。</w:t>
      </w:r>
    </w:p>
    <w:p>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补充说明：自作出行政许可决定之日起30日内，完成后置现场审查。</w:t>
      </w:r>
    </w:p>
    <w:p>
      <w:pPr>
        <w:widowControl/>
        <w:spacing w:line="390" w:lineRule="atLeast"/>
        <w:jc w:val="center"/>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eastAsia="zh-CN"/>
        </w:rPr>
        <w:pict>
          <v:shape id="_x0000_i1025" o:spt="75" alt="455564324" type="#_x0000_t75" style="height:440.95pt;width:436.25pt;" filled="f" o:preferrelative="t" stroked="f" coordsize="21600,21600">
            <v:path/>
            <v:fill on="f" focussize="0,0"/>
            <v:stroke on="f"/>
            <v:imagedata r:id="rId5" o:title="455564324"/>
            <o:lock v:ext="edit" aspectratio="t"/>
            <w10:wrap type="none"/>
            <w10:anchorlock/>
          </v:shape>
        </w:pict>
      </w:r>
    </w:p>
    <w:p>
      <w:pPr>
        <w:widowControl/>
        <w:spacing w:line="390" w:lineRule="atLeast"/>
        <w:jc w:val="center"/>
        <w:rPr>
          <w:rFonts w:hint="eastAsia"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网上办理流程图</w:t>
      </w:r>
    </w:p>
    <w:p>
      <w:pPr>
        <w:widowControl/>
        <w:spacing w:line="390" w:lineRule="atLeast"/>
        <w:jc w:val="center"/>
        <w:rPr>
          <w:rFonts w:hint="eastAsia" w:ascii="仿宋_GB2312" w:hAnsi="宋体" w:eastAsia="仿宋_GB2312" w:cs="Times New Roman"/>
          <w:color w:val="000000"/>
          <w:kern w:val="0"/>
          <w:sz w:val="32"/>
          <w:szCs w:val="32"/>
        </w:rPr>
      </w:pPr>
    </w:p>
    <w:p>
      <w:pPr>
        <w:widowControl/>
        <w:spacing w:line="390" w:lineRule="atLeas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办理时限说明</w:t>
      </w:r>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kern w:val="0"/>
          <w:sz w:val="32"/>
          <w:szCs w:val="32"/>
        </w:rPr>
        <w:t>法定期限说明：</w:t>
      </w:r>
      <w:r>
        <w:rPr>
          <w:rFonts w:hint="eastAsia" w:ascii="仿宋_GB2312" w:hAnsi="宋体" w:eastAsia="仿宋_GB2312" w:cs="仿宋_GB2312"/>
          <w:kern w:val="0"/>
          <w:sz w:val="32"/>
          <w:szCs w:val="32"/>
          <w:lang w:val="en-US" w:eastAsia="zh-CN"/>
        </w:rPr>
        <w:t>6</w:t>
      </w:r>
      <w:r>
        <w:rPr>
          <w:rFonts w:hint="eastAsia" w:ascii="仿宋_GB2312" w:hAnsi="宋体" w:eastAsia="仿宋_GB2312" w:cs="仿宋_GB2312"/>
          <w:color w:val="000000"/>
          <w:kern w:val="0"/>
          <w:sz w:val="32"/>
          <w:szCs w:val="32"/>
        </w:rPr>
        <w:t>0个工作日。自申请人提出申请之日起，</w:t>
      </w:r>
      <w:r>
        <w:rPr>
          <w:rFonts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rPr>
        <w:t>个工作日内作出受理决定；自受理决定作出之日起，</w:t>
      </w:r>
      <w:r>
        <w:rPr>
          <w:rFonts w:hint="eastAsia" w:ascii="仿宋_GB2312" w:hAnsi="宋体" w:eastAsia="仿宋_GB2312" w:cs="仿宋_GB2312"/>
          <w:color w:val="000000"/>
          <w:kern w:val="0"/>
          <w:sz w:val="32"/>
          <w:szCs w:val="32"/>
          <w:lang w:val="en-US" w:eastAsia="zh-CN"/>
        </w:rPr>
        <w:t>45</w:t>
      </w:r>
      <w:r>
        <w:rPr>
          <w:rFonts w:hint="eastAsia" w:ascii="仿宋_GB2312" w:hAnsi="宋体" w:eastAsia="仿宋_GB2312" w:cs="仿宋_GB2312"/>
          <w:color w:val="000000"/>
          <w:kern w:val="0"/>
          <w:sz w:val="32"/>
          <w:szCs w:val="32"/>
        </w:rPr>
        <w:t>个工作日内作出行政许可决定；作出准予生产许可决定的，自决定之日起</w:t>
      </w:r>
      <w:r>
        <w:rPr>
          <w:rFonts w:ascii="仿宋_GB2312" w:hAnsi="宋体" w:eastAsia="仿宋_GB2312" w:cs="仿宋_GB2312"/>
          <w:color w:val="000000"/>
          <w:kern w:val="0"/>
          <w:sz w:val="32"/>
          <w:szCs w:val="32"/>
        </w:rPr>
        <w:t>10</w:t>
      </w:r>
      <w:r>
        <w:rPr>
          <w:rFonts w:hint="eastAsia" w:ascii="仿宋_GB2312" w:hAnsi="宋体" w:eastAsia="仿宋_GB2312" w:cs="仿宋_GB2312"/>
          <w:color w:val="000000"/>
          <w:kern w:val="0"/>
          <w:sz w:val="32"/>
          <w:szCs w:val="32"/>
        </w:rPr>
        <w:t>个工作日内颁发《准予行政许可决定书》和《生产许可证》。</w:t>
      </w:r>
    </w:p>
    <w:p>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承诺期限说明：</w:t>
      </w:r>
      <w:r>
        <w:rPr>
          <w:rFonts w:hint="eastAsia" w:ascii="仿宋_GB2312" w:hAnsi="宋体" w:eastAsia="仿宋_GB2312" w:cs="仿宋_GB2312"/>
          <w:color w:val="000000"/>
          <w:kern w:val="0"/>
          <w:sz w:val="32"/>
          <w:szCs w:val="32"/>
          <w:lang w:val="en-US" w:eastAsia="zh-CN"/>
        </w:rPr>
        <w:t>13</w:t>
      </w:r>
      <w:r>
        <w:rPr>
          <w:rFonts w:hint="eastAsia" w:ascii="仿宋_GB2312" w:hAnsi="宋体" w:eastAsia="仿宋_GB2312" w:cs="仿宋_GB2312"/>
          <w:color w:val="000000"/>
          <w:kern w:val="0"/>
          <w:sz w:val="32"/>
          <w:szCs w:val="32"/>
        </w:rPr>
        <w:t>个工作日。申请材料齐全、符合法定形式，或者按照要求提交全部补正材料的，应当即时作出受理决定；自受理决定作出之日起，6个工作日内作出行政许可决定；作出准予生产许可决定的，自决定之日起7个工作日内颁发《准予许可决定书》和《生产许可证》。</w:t>
      </w:r>
      <w:bookmarkEnd w:id="0"/>
      <w:bookmarkEnd w:id="1"/>
    </w:p>
    <w:p>
      <w:pPr>
        <w:widowControl/>
        <w:spacing w:line="390" w:lineRule="atLeas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Times New Roman"/>
          <w:color w:val="000000"/>
          <w:kern w:val="0"/>
          <w:sz w:val="32"/>
          <w:szCs w:val="32"/>
        </w:rPr>
        <w:t xml:space="preserve"> </w:t>
      </w:r>
    </w:p>
    <w:p>
      <w:pPr>
        <w:widowControl/>
        <w:spacing w:line="620" w:lineRule="exact"/>
        <w:ind w:firstLine="630" w:firstLineChars="196"/>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收费标准</w:t>
      </w:r>
    </w:p>
    <w:p>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本事项不收费。</w:t>
      </w:r>
    </w:p>
    <w:p>
      <w:pPr>
        <w:widowControl/>
        <w:spacing w:line="620" w:lineRule="exact"/>
        <w:ind w:firstLine="640" w:firstLineChars="200"/>
        <w:jc w:val="left"/>
        <w:rPr>
          <w:rFonts w:hint="eastAsia" w:ascii="仿宋_GB2312" w:hAnsi="宋体" w:eastAsia="仿宋_GB2312" w:cs="仿宋_GB2312"/>
          <w:color w:val="000000"/>
          <w:kern w:val="0"/>
          <w:sz w:val="32"/>
          <w:szCs w:val="32"/>
        </w:rPr>
      </w:pPr>
    </w:p>
    <w:p>
      <w:pPr>
        <w:widowControl/>
        <w:spacing w:line="390" w:lineRule="atLeast"/>
        <w:ind w:firstLine="630" w:firstLineChars="196"/>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办理依据</w:t>
      </w:r>
    </w:p>
    <w:p>
      <w:pPr>
        <w:widowControl/>
        <w:spacing w:line="390" w:lineRule="atLeast"/>
        <w:ind w:firstLine="627" w:firstLineChars="196"/>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《工业产品生产许可证管理条例》第二条、第三条、第六十八条；</w:t>
      </w:r>
    </w:p>
    <w:p>
      <w:pPr>
        <w:widowControl/>
        <w:spacing w:line="390" w:lineRule="atLeast"/>
        <w:ind w:firstLine="627" w:firstLineChars="196"/>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《中华人民共和国工业产品生产许可证管理条例实施办法》第二</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六</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lang w:val="en-US" w:eastAsia="zh-CN"/>
        </w:rPr>
        <w:t>十</w:t>
      </w:r>
      <w:r>
        <w:rPr>
          <w:rFonts w:hint="eastAsia" w:ascii="仿宋_GB2312" w:hAnsi="宋体" w:eastAsia="仿宋_GB2312" w:cs="仿宋_GB2312"/>
          <w:color w:val="000000"/>
          <w:kern w:val="0"/>
          <w:sz w:val="32"/>
          <w:szCs w:val="32"/>
        </w:rPr>
        <w:t>条；</w:t>
      </w:r>
    </w:p>
    <w:p>
      <w:pPr>
        <w:widowControl/>
        <w:spacing w:line="390" w:lineRule="atLeast"/>
        <w:ind w:firstLine="627" w:firstLineChars="196"/>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《国务院关于调整工业产品生产许可证管理目录和试行简化审批程序的决定》（国发〔</w:t>
      </w:r>
      <w:r>
        <w:rPr>
          <w:rFonts w:ascii="仿宋_GB2312" w:hAnsi="宋体" w:eastAsia="仿宋_GB2312" w:cs="仿宋_GB2312"/>
          <w:color w:val="000000"/>
          <w:kern w:val="0"/>
          <w:sz w:val="32"/>
          <w:szCs w:val="32"/>
        </w:rPr>
        <w:t>2017</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34</w:t>
      </w:r>
      <w:r>
        <w:rPr>
          <w:rFonts w:hint="eastAsia" w:ascii="仿宋_GB2312" w:hAnsi="宋体" w:eastAsia="仿宋_GB2312" w:cs="仿宋_GB2312"/>
          <w:color w:val="000000"/>
          <w:kern w:val="0"/>
          <w:sz w:val="32"/>
          <w:szCs w:val="32"/>
        </w:rPr>
        <w:t>号）；</w:t>
      </w:r>
    </w:p>
    <w:p>
      <w:pPr>
        <w:widowControl/>
        <w:spacing w:line="390" w:lineRule="atLeast"/>
        <w:ind w:firstLine="627" w:firstLineChars="196"/>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《质检总局关于贯彻落实</w:t>
      </w:r>
      <w:r>
        <w:rPr>
          <w:rFonts w:ascii="仿宋_GB2312" w:hAnsi="宋体" w:eastAsia="仿宋_GB2312" w:cs="仿宋_GB2312"/>
          <w:color w:val="000000"/>
          <w:kern w:val="0"/>
          <w:sz w:val="32"/>
          <w:szCs w:val="32"/>
        </w:rPr>
        <w:t>&lt;</w:t>
      </w:r>
      <w:r>
        <w:rPr>
          <w:rFonts w:hint="eastAsia" w:ascii="仿宋_GB2312" w:hAnsi="宋体" w:eastAsia="仿宋_GB2312" w:cs="仿宋_GB2312"/>
          <w:color w:val="000000"/>
          <w:kern w:val="0"/>
          <w:sz w:val="32"/>
          <w:szCs w:val="32"/>
        </w:rPr>
        <w:t>国务院关于调整工业产品生产许可证管理目录和试行简化审批程序的决定</w:t>
      </w:r>
      <w:r>
        <w:rPr>
          <w:rFonts w:ascii="仿宋_GB2312" w:hAnsi="宋体" w:eastAsia="仿宋_GB2312" w:cs="仿宋_GB2312"/>
          <w:color w:val="000000"/>
          <w:kern w:val="0"/>
          <w:sz w:val="32"/>
          <w:szCs w:val="32"/>
        </w:rPr>
        <w:t>&gt;</w:t>
      </w:r>
      <w:r>
        <w:rPr>
          <w:rFonts w:hint="eastAsia" w:ascii="仿宋_GB2312" w:hAnsi="宋体" w:eastAsia="仿宋_GB2312" w:cs="仿宋_GB2312"/>
          <w:color w:val="000000"/>
          <w:kern w:val="0"/>
          <w:sz w:val="32"/>
          <w:szCs w:val="32"/>
        </w:rPr>
        <w:t>的实施意见》</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国质检监〔</w:t>
      </w:r>
      <w:r>
        <w:rPr>
          <w:rFonts w:ascii="仿宋_GB2312" w:hAnsi="宋体" w:eastAsia="仿宋_GB2312" w:cs="仿宋_GB2312"/>
          <w:color w:val="000000"/>
          <w:kern w:val="0"/>
          <w:sz w:val="32"/>
          <w:szCs w:val="32"/>
        </w:rPr>
        <w:t>2017</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317</w:t>
      </w:r>
      <w:r>
        <w:rPr>
          <w:rFonts w:hint="eastAsia" w:ascii="仿宋_GB2312" w:hAnsi="宋体" w:eastAsia="仿宋_GB2312" w:cs="仿宋_GB2312"/>
          <w:color w:val="000000"/>
          <w:kern w:val="0"/>
          <w:sz w:val="32"/>
          <w:szCs w:val="32"/>
        </w:rPr>
        <w:t>号</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p>
    <w:p>
      <w:pPr>
        <w:widowControl/>
        <w:spacing w:line="390" w:lineRule="atLeast"/>
        <w:ind w:firstLine="627" w:firstLineChars="196"/>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rPr>
        <w:t>质检总局关于加快推进工业产品生产许可证试行简化审批程序改革有关工作的通知（国质检监函〔</w:t>
      </w:r>
      <w:r>
        <w:rPr>
          <w:rFonts w:ascii="仿宋_GB2312" w:hAnsi="宋体" w:eastAsia="仿宋_GB2312" w:cs="仿宋_GB2312"/>
          <w:color w:val="000000"/>
          <w:kern w:val="0"/>
          <w:sz w:val="32"/>
          <w:szCs w:val="32"/>
        </w:rPr>
        <w:t>2017</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381</w:t>
      </w:r>
      <w:r>
        <w:rPr>
          <w:rFonts w:hint="eastAsia" w:ascii="仿宋_GB2312" w:hAnsi="宋体" w:eastAsia="仿宋_GB2312" w:cs="仿宋_GB2312"/>
          <w:color w:val="000000"/>
          <w:kern w:val="0"/>
          <w:sz w:val="32"/>
          <w:szCs w:val="32"/>
        </w:rPr>
        <w:t>号）；</w:t>
      </w:r>
    </w:p>
    <w:p>
      <w:pPr>
        <w:widowControl/>
        <w:spacing w:line="390" w:lineRule="atLeast"/>
        <w:ind w:firstLine="627" w:firstLineChars="196"/>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6.</w:t>
      </w:r>
      <w:r>
        <w:rPr>
          <w:rFonts w:hint="eastAsia" w:ascii="仿宋_GB2312" w:hAnsi="宋体" w:eastAsia="仿宋_GB2312" w:cs="仿宋_GB2312"/>
          <w:color w:val="000000"/>
          <w:kern w:val="0"/>
          <w:sz w:val="32"/>
          <w:szCs w:val="32"/>
        </w:rPr>
        <w:t>《工业产品生产许可证</w:t>
      </w:r>
      <w:r>
        <w:rPr>
          <w:rFonts w:hint="eastAsia" w:ascii="仿宋_GB2312" w:hAnsi="宋体" w:eastAsia="仿宋_GB2312" w:cs="仿宋_GB2312"/>
          <w:kern w:val="0"/>
          <w:sz w:val="32"/>
          <w:szCs w:val="32"/>
        </w:rPr>
        <w:t>实施通则和实施</w:t>
      </w:r>
      <w:r>
        <w:rPr>
          <w:rFonts w:hint="eastAsia" w:ascii="仿宋_GB2312" w:hAnsi="宋体" w:eastAsia="仿宋_GB2312" w:cs="仿宋_GB2312"/>
          <w:color w:val="000000"/>
          <w:kern w:val="0"/>
          <w:sz w:val="32"/>
          <w:szCs w:val="32"/>
        </w:rPr>
        <w:t>细则》（市场监管总局公告</w:t>
      </w:r>
      <w:r>
        <w:rPr>
          <w:rFonts w:ascii="仿宋_GB2312" w:hAnsi="宋体" w:eastAsia="仿宋_GB2312" w:cs="仿宋_GB2312"/>
          <w:color w:val="000000"/>
          <w:kern w:val="0"/>
          <w:sz w:val="32"/>
          <w:szCs w:val="32"/>
        </w:rPr>
        <w:t>201</w:t>
      </w:r>
      <w:r>
        <w:rPr>
          <w:rFonts w:hint="eastAsia" w:ascii="仿宋_GB2312" w:hAnsi="宋体" w:eastAsia="仿宋_GB2312" w:cs="仿宋_GB2312"/>
          <w:color w:val="000000"/>
          <w:kern w:val="0"/>
          <w:sz w:val="32"/>
          <w:szCs w:val="32"/>
        </w:rPr>
        <w:t>8年第26号）；</w:t>
      </w:r>
    </w:p>
    <w:p>
      <w:pPr>
        <w:widowControl/>
        <w:spacing w:line="390" w:lineRule="atLeast"/>
        <w:ind w:firstLine="627" w:firstLineChars="196"/>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7.质检总局关于发布《工业产品生产许可证试行简化审批程序工作细则》的公告（2017年第91号）。</w:t>
      </w:r>
    </w:p>
    <w:p>
      <w:pPr>
        <w:spacing w:line="620" w:lineRule="exact"/>
        <w:rPr>
          <w:rFonts w:ascii="仿宋_GB2312" w:hAnsi="宋体" w:eastAsia="仿宋_GB2312" w:cs="Times New Roman"/>
          <w:kern w:val="0"/>
          <w:sz w:val="32"/>
          <w:szCs w:val="32"/>
        </w:rPr>
      </w:pPr>
    </w:p>
    <w:sectPr>
      <w:footerReference r:id="rId3" w:type="default"/>
      <w:pgSz w:w="11906" w:h="16838"/>
      <w:pgMar w:top="2098" w:right="1588" w:bottom="209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Fonts w:ascii="宋体"/>
        <w:sz w:val="28"/>
        <w:szCs w:val="28"/>
      </w:rPr>
    </w:pP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11</w:t>
    </w:r>
    <w:r>
      <w:rPr>
        <w:rStyle w:val="9"/>
        <w:rFonts w:ascii="宋体" w:hAnsi="宋体" w:cs="宋体"/>
        <w:sz w:val="28"/>
        <w:szCs w:val="2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F0B52"/>
    <w:multiLevelType w:val="multilevel"/>
    <w:tmpl w:val="0CCF0B52"/>
    <w:lvl w:ilvl="0" w:tentative="0">
      <w:start w:val="1"/>
      <w:numFmt w:val="japaneseCounting"/>
      <w:lvlText w:val="（%1）"/>
      <w:lvlJc w:val="left"/>
      <w:pPr>
        <w:ind w:left="1720" w:hanging="108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08"/>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JiYjRmNDgzMTRlNTkyOWY1YWEwOTA1ODYxNTI2YzUifQ=="/>
  </w:docVars>
  <w:rsids>
    <w:rsidRoot w:val="00533612"/>
    <w:rsid w:val="000000E5"/>
    <w:rsid w:val="000009D2"/>
    <w:rsid w:val="000016F0"/>
    <w:rsid w:val="00003A5A"/>
    <w:rsid w:val="000058ED"/>
    <w:rsid w:val="00006325"/>
    <w:rsid w:val="00007C45"/>
    <w:rsid w:val="000101C7"/>
    <w:rsid w:val="00010867"/>
    <w:rsid w:val="000116BD"/>
    <w:rsid w:val="00012662"/>
    <w:rsid w:val="0001409B"/>
    <w:rsid w:val="000208F9"/>
    <w:rsid w:val="00023429"/>
    <w:rsid w:val="00024826"/>
    <w:rsid w:val="00032061"/>
    <w:rsid w:val="000330F7"/>
    <w:rsid w:val="00033518"/>
    <w:rsid w:val="0003458A"/>
    <w:rsid w:val="000359B0"/>
    <w:rsid w:val="00035A80"/>
    <w:rsid w:val="00037393"/>
    <w:rsid w:val="00037E7E"/>
    <w:rsid w:val="00041339"/>
    <w:rsid w:val="00042CB7"/>
    <w:rsid w:val="000456F4"/>
    <w:rsid w:val="0004704B"/>
    <w:rsid w:val="00047CB5"/>
    <w:rsid w:val="00052EB1"/>
    <w:rsid w:val="00054485"/>
    <w:rsid w:val="000547AC"/>
    <w:rsid w:val="000567C1"/>
    <w:rsid w:val="00057BBD"/>
    <w:rsid w:val="000600F6"/>
    <w:rsid w:val="00060A8E"/>
    <w:rsid w:val="00060FBA"/>
    <w:rsid w:val="0006170A"/>
    <w:rsid w:val="00062238"/>
    <w:rsid w:val="00062B56"/>
    <w:rsid w:val="0006345F"/>
    <w:rsid w:val="00067F46"/>
    <w:rsid w:val="0007012F"/>
    <w:rsid w:val="00072C95"/>
    <w:rsid w:val="000735D8"/>
    <w:rsid w:val="00073901"/>
    <w:rsid w:val="00075742"/>
    <w:rsid w:val="0007782C"/>
    <w:rsid w:val="0008480C"/>
    <w:rsid w:val="00086379"/>
    <w:rsid w:val="00090474"/>
    <w:rsid w:val="00093981"/>
    <w:rsid w:val="00093D93"/>
    <w:rsid w:val="00095684"/>
    <w:rsid w:val="0009628E"/>
    <w:rsid w:val="000972CA"/>
    <w:rsid w:val="000A0A46"/>
    <w:rsid w:val="000A1828"/>
    <w:rsid w:val="000A22D4"/>
    <w:rsid w:val="000A2403"/>
    <w:rsid w:val="000A290E"/>
    <w:rsid w:val="000A2E97"/>
    <w:rsid w:val="000A4D05"/>
    <w:rsid w:val="000A687B"/>
    <w:rsid w:val="000A757B"/>
    <w:rsid w:val="000B3F21"/>
    <w:rsid w:val="000C43A0"/>
    <w:rsid w:val="000C67BA"/>
    <w:rsid w:val="000D01B5"/>
    <w:rsid w:val="000D2519"/>
    <w:rsid w:val="000D2564"/>
    <w:rsid w:val="000D56B3"/>
    <w:rsid w:val="000E1023"/>
    <w:rsid w:val="000E48C9"/>
    <w:rsid w:val="000E492D"/>
    <w:rsid w:val="000E59FD"/>
    <w:rsid w:val="000E5C8D"/>
    <w:rsid w:val="000E71F1"/>
    <w:rsid w:val="000F1A71"/>
    <w:rsid w:val="000F5C38"/>
    <w:rsid w:val="000F6D41"/>
    <w:rsid w:val="000F6ED3"/>
    <w:rsid w:val="000F7297"/>
    <w:rsid w:val="000F7E52"/>
    <w:rsid w:val="001006AF"/>
    <w:rsid w:val="00101DAC"/>
    <w:rsid w:val="0010213D"/>
    <w:rsid w:val="0010408F"/>
    <w:rsid w:val="001045F9"/>
    <w:rsid w:val="00110DF9"/>
    <w:rsid w:val="0011301E"/>
    <w:rsid w:val="001162E8"/>
    <w:rsid w:val="0011765D"/>
    <w:rsid w:val="00120AA5"/>
    <w:rsid w:val="001236FE"/>
    <w:rsid w:val="00125182"/>
    <w:rsid w:val="00125A97"/>
    <w:rsid w:val="00130241"/>
    <w:rsid w:val="00141559"/>
    <w:rsid w:val="0014169C"/>
    <w:rsid w:val="00146422"/>
    <w:rsid w:val="0015018C"/>
    <w:rsid w:val="001526D5"/>
    <w:rsid w:val="00155F24"/>
    <w:rsid w:val="00156CE6"/>
    <w:rsid w:val="00156E22"/>
    <w:rsid w:val="0015726C"/>
    <w:rsid w:val="001639FA"/>
    <w:rsid w:val="00164B55"/>
    <w:rsid w:val="001655D7"/>
    <w:rsid w:val="001669B4"/>
    <w:rsid w:val="00170727"/>
    <w:rsid w:val="00171598"/>
    <w:rsid w:val="00172A59"/>
    <w:rsid w:val="00174911"/>
    <w:rsid w:val="00181E41"/>
    <w:rsid w:val="00183E96"/>
    <w:rsid w:val="001904DA"/>
    <w:rsid w:val="001928D1"/>
    <w:rsid w:val="00195A16"/>
    <w:rsid w:val="00196FC0"/>
    <w:rsid w:val="00197413"/>
    <w:rsid w:val="00197E5D"/>
    <w:rsid w:val="00197EB7"/>
    <w:rsid w:val="001A37D9"/>
    <w:rsid w:val="001A6E73"/>
    <w:rsid w:val="001B36E5"/>
    <w:rsid w:val="001C0151"/>
    <w:rsid w:val="001C24B6"/>
    <w:rsid w:val="001C27E8"/>
    <w:rsid w:val="001C28C8"/>
    <w:rsid w:val="001D0D7C"/>
    <w:rsid w:val="001D1DB6"/>
    <w:rsid w:val="001D3921"/>
    <w:rsid w:val="001D5838"/>
    <w:rsid w:val="001D6680"/>
    <w:rsid w:val="001D7179"/>
    <w:rsid w:val="001D792C"/>
    <w:rsid w:val="001D7DAD"/>
    <w:rsid w:val="001E0816"/>
    <w:rsid w:val="001E0EE6"/>
    <w:rsid w:val="001E146C"/>
    <w:rsid w:val="001E4281"/>
    <w:rsid w:val="001E56E4"/>
    <w:rsid w:val="001E7498"/>
    <w:rsid w:val="001E7A26"/>
    <w:rsid w:val="001F2F42"/>
    <w:rsid w:val="001F5B92"/>
    <w:rsid w:val="0020177D"/>
    <w:rsid w:val="00201CC4"/>
    <w:rsid w:val="00206360"/>
    <w:rsid w:val="0020685B"/>
    <w:rsid w:val="002068ED"/>
    <w:rsid w:val="00213C3D"/>
    <w:rsid w:val="0021514E"/>
    <w:rsid w:val="002202AD"/>
    <w:rsid w:val="002202D6"/>
    <w:rsid w:val="002206A5"/>
    <w:rsid w:val="002223B6"/>
    <w:rsid w:val="0022327B"/>
    <w:rsid w:val="00223838"/>
    <w:rsid w:val="00224A5A"/>
    <w:rsid w:val="00225C73"/>
    <w:rsid w:val="00227EB9"/>
    <w:rsid w:val="00237FB5"/>
    <w:rsid w:val="00237FCB"/>
    <w:rsid w:val="00241C71"/>
    <w:rsid w:val="00242745"/>
    <w:rsid w:val="002444E4"/>
    <w:rsid w:val="002458B0"/>
    <w:rsid w:val="00246A42"/>
    <w:rsid w:val="0025001C"/>
    <w:rsid w:val="00250FBC"/>
    <w:rsid w:val="00251C86"/>
    <w:rsid w:val="0025397A"/>
    <w:rsid w:val="00254A54"/>
    <w:rsid w:val="00256723"/>
    <w:rsid w:val="002610D2"/>
    <w:rsid w:val="00261B11"/>
    <w:rsid w:val="00261CDD"/>
    <w:rsid w:val="00263935"/>
    <w:rsid w:val="002640FB"/>
    <w:rsid w:val="00264116"/>
    <w:rsid w:val="00264A04"/>
    <w:rsid w:val="002672BA"/>
    <w:rsid w:val="00270684"/>
    <w:rsid w:val="00270A04"/>
    <w:rsid w:val="002804EE"/>
    <w:rsid w:val="002810B6"/>
    <w:rsid w:val="00282CA1"/>
    <w:rsid w:val="00286A74"/>
    <w:rsid w:val="00287155"/>
    <w:rsid w:val="00290502"/>
    <w:rsid w:val="00291887"/>
    <w:rsid w:val="00294A06"/>
    <w:rsid w:val="00294F04"/>
    <w:rsid w:val="00297A22"/>
    <w:rsid w:val="002A220D"/>
    <w:rsid w:val="002A2695"/>
    <w:rsid w:val="002A6812"/>
    <w:rsid w:val="002A7081"/>
    <w:rsid w:val="002A75EF"/>
    <w:rsid w:val="002B0283"/>
    <w:rsid w:val="002B24A5"/>
    <w:rsid w:val="002B60F7"/>
    <w:rsid w:val="002C3DED"/>
    <w:rsid w:val="002C598D"/>
    <w:rsid w:val="002C6214"/>
    <w:rsid w:val="002C6A5F"/>
    <w:rsid w:val="002C70CA"/>
    <w:rsid w:val="002D2E5A"/>
    <w:rsid w:val="002D58E9"/>
    <w:rsid w:val="002D6EBE"/>
    <w:rsid w:val="002E17C2"/>
    <w:rsid w:val="002E29A1"/>
    <w:rsid w:val="002E3C8E"/>
    <w:rsid w:val="002E6EAB"/>
    <w:rsid w:val="002F1F5E"/>
    <w:rsid w:val="002F6250"/>
    <w:rsid w:val="00302D45"/>
    <w:rsid w:val="00304947"/>
    <w:rsid w:val="00305D31"/>
    <w:rsid w:val="00311334"/>
    <w:rsid w:val="00311D4B"/>
    <w:rsid w:val="003121BC"/>
    <w:rsid w:val="00314565"/>
    <w:rsid w:val="003162AA"/>
    <w:rsid w:val="00317F1D"/>
    <w:rsid w:val="00320211"/>
    <w:rsid w:val="0032338A"/>
    <w:rsid w:val="0032368F"/>
    <w:rsid w:val="00324579"/>
    <w:rsid w:val="00331E4D"/>
    <w:rsid w:val="00332F33"/>
    <w:rsid w:val="0034051F"/>
    <w:rsid w:val="003426A2"/>
    <w:rsid w:val="00344258"/>
    <w:rsid w:val="00346318"/>
    <w:rsid w:val="00346B16"/>
    <w:rsid w:val="00346D7E"/>
    <w:rsid w:val="00351D03"/>
    <w:rsid w:val="00352916"/>
    <w:rsid w:val="00354F97"/>
    <w:rsid w:val="00355D81"/>
    <w:rsid w:val="0035680D"/>
    <w:rsid w:val="00356DE5"/>
    <w:rsid w:val="00361255"/>
    <w:rsid w:val="00363971"/>
    <w:rsid w:val="00365828"/>
    <w:rsid w:val="00366BA5"/>
    <w:rsid w:val="00367372"/>
    <w:rsid w:val="003678D6"/>
    <w:rsid w:val="00370E60"/>
    <w:rsid w:val="003726E4"/>
    <w:rsid w:val="00372F0B"/>
    <w:rsid w:val="0037317E"/>
    <w:rsid w:val="0037506A"/>
    <w:rsid w:val="003763E9"/>
    <w:rsid w:val="00376458"/>
    <w:rsid w:val="003771F9"/>
    <w:rsid w:val="003772A4"/>
    <w:rsid w:val="00380675"/>
    <w:rsid w:val="003842E9"/>
    <w:rsid w:val="00385E1B"/>
    <w:rsid w:val="0039001D"/>
    <w:rsid w:val="00391D7F"/>
    <w:rsid w:val="0039267D"/>
    <w:rsid w:val="00393147"/>
    <w:rsid w:val="003971BD"/>
    <w:rsid w:val="003A38B6"/>
    <w:rsid w:val="003A4061"/>
    <w:rsid w:val="003A508C"/>
    <w:rsid w:val="003A76BD"/>
    <w:rsid w:val="003A7C36"/>
    <w:rsid w:val="003B1D39"/>
    <w:rsid w:val="003B5DE0"/>
    <w:rsid w:val="003C0523"/>
    <w:rsid w:val="003C4190"/>
    <w:rsid w:val="003C4BC7"/>
    <w:rsid w:val="003C4DAC"/>
    <w:rsid w:val="003C715B"/>
    <w:rsid w:val="003C780F"/>
    <w:rsid w:val="003D27E7"/>
    <w:rsid w:val="003D5025"/>
    <w:rsid w:val="003D7407"/>
    <w:rsid w:val="003E1385"/>
    <w:rsid w:val="003E1455"/>
    <w:rsid w:val="003E336D"/>
    <w:rsid w:val="003E7898"/>
    <w:rsid w:val="003F0027"/>
    <w:rsid w:val="003F2540"/>
    <w:rsid w:val="003F57CF"/>
    <w:rsid w:val="00402074"/>
    <w:rsid w:val="0040289A"/>
    <w:rsid w:val="00402A71"/>
    <w:rsid w:val="00405C1E"/>
    <w:rsid w:val="004115E7"/>
    <w:rsid w:val="004122EC"/>
    <w:rsid w:val="004140C4"/>
    <w:rsid w:val="00414C1F"/>
    <w:rsid w:val="00417986"/>
    <w:rsid w:val="00420B5E"/>
    <w:rsid w:val="00420D43"/>
    <w:rsid w:val="00420FEE"/>
    <w:rsid w:val="004222F9"/>
    <w:rsid w:val="004230F9"/>
    <w:rsid w:val="0042559D"/>
    <w:rsid w:val="00427751"/>
    <w:rsid w:val="004320CE"/>
    <w:rsid w:val="00440200"/>
    <w:rsid w:val="0044371C"/>
    <w:rsid w:val="004440C5"/>
    <w:rsid w:val="00444DAD"/>
    <w:rsid w:val="00446099"/>
    <w:rsid w:val="00455B13"/>
    <w:rsid w:val="0045659A"/>
    <w:rsid w:val="00456F63"/>
    <w:rsid w:val="00465DCD"/>
    <w:rsid w:val="0046624E"/>
    <w:rsid w:val="00466C33"/>
    <w:rsid w:val="00470822"/>
    <w:rsid w:val="0047134F"/>
    <w:rsid w:val="00471FAE"/>
    <w:rsid w:val="00472245"/>
    <w:rsid w:val="00472BDA"/>
    <w:rsid w:val="0047303B"/>
    <w:rsid w:val="00477774"/>
    <w:rsid w:val="004805FD"/>
    <w:rsid w:val="00482E42"/>
    <w:rsid w:val="00483672"/>
    <w:rsid w:val="00483A09"/>
    <w:rsid w:val="00484EAB"/>
    <w:rsid w:val="0048652D"/>
    <w:rsid w:val="004903FD"/>
    <w:rsid w:val="004A0F1D"/>
    <w:rsid w:val="004A42DE"/>
    <w:rsid w:val="004A439F"/>
    <w:rsid w:val="004B4C4E"/>
    <w:rsid w:val="004B553A"/>
    <w:rsid w:val="004B5AC5"/>
    <w:rsid w:val="004B7990"/>
    <w:rsid w:val="004C061A"/>
    <w:rsid w:val="004C0ACB"/>
    <w:rsid w:val="004C6436"/>
    <w:rsid w:val="004C7AFC"/>
    <w:rsid w:val="004D6192"/>
    <w:rsid w:val="004E3AAB"/>
    <w:rsid w:val="004E41A9"/>
    <w:rsid w:val="004F0DB3"/>
    <w:rsid w:val="004F5B85"/>
    <w:rsid w:val="004F6BB6"/>
    <w:rsid w:val="004F733E"/>
    <w:rsid w:val="00502496"/>
    <w:rsid w:val="0050378E"/>
    <w:rsid w:val="00504423"/>
    <w:rsid w:val="005047A6"/>
    <w:rsid w:val="00505A51"/>
    <w:rsid w:val="00511656"/>
    <w:rsid w:val="00512543"/>
    <w:rsid w:val="00513003"/>
    <w:rsid w:val="005138BC"/>
    <w:rsid w:val="00513B72"/>
    <w:rsid w:val="00515867"/>
    <w:rsid w:val="0051614F"/>
    <w:rsid w:val="00516BB8"/>
    <w:rsid w:val="00517487"/>
    <w:rsid w:val="00520DF9"/>
    <w:rsid w:val="0052250F"/>
    <w:rsid w:val="00523A71"/>
    <w:rsid w:val="00523A73"/>
    <w:rsid w:val="0053095F"/>
    <w:rsid w:val="00533612"/>
    <w:rsid w:val="00541005"/>
    <w:rsid w:val="00541C87"/>
    <w:rsid w:val="0054538E"/>
    <w:rsid w:val="00545BE6"/>
    <w:rsid w:val="00546346"/>
    <w:rsid w:val="005506A9"/>
    <w:rsid w:val="00552B99"/>
    <w:rsid w:val="00553396"/>
    <w:rsid w:val="00556186"/>
    <w:rsid w:val="005574E0"/>
    <w:rsid w:val="00561CBA"/>
    <w:rsid w:val="00563461"/>
    <w:rsid w:val="0056465B"/>
    <w:rsid w:val="00565336"/>
    <w:rsid w:val="005656FC"/>
    <w:rsid w:val="0056712B"/>
    <w:rsid w:val="00573746"/>
    <w:rsid w:val="00574306"/>
    <w:rsid w:val="005749A8"/>
    <w:rsid w:val="00576B17"/>
    <w:rsid w:val="005773DD"/>
    <w:rsid w:val="00577406"/>
    <w:rsid w:val="00580210"/>
    <w:rsid w:val="00582ADF"/>
    <w:rsid w:val="00587E51"/>
    <w:rsid w:val="005902D1"/>
    <w:rsid w:val="005915EE"/>
    <w:rsid w:val="00594AD8"/>
    <w:rsid w:val="005A29AA"/>
    <w:rsid w:val="005A3DEF"/>
    <w:rsid w:val="005A47F4"/>
    <w:rsid w:val="005A52D5"/>
    <w:rsid w:val="005B0E4F"/>
    <w:rsid w:val="005B1765"/>
    <w:rsid w:val="005B498F"/>
    <w:rsid w:val="005B5978"/>
    <w:rsid w:val="005C1FC6"/>
    <w:rsid w:val="005C357F"/>
    <w:rsid w:val="005C4DE9"/>
    <w:rsid w:val="005C5440"/>
    <w:rsid w:val="005C58BA"/>
    <w:rsid w:val="005C7126"/>
    <w:rsid w:val="005C7F69"/>
    <w:rsid w:val="005D3682"/>
    <w:rsid w:val="005D4DC4"/>
    <w:rsid w:val="005D5E9A"/>
    <w:rsid w:val="005D7344"/>
    <w:rsid w:val="005E0129"/>
    <w:rsid w:val="005E5827"/>
    <w:rsid w:val="005E5D75"/>
    <w:rsid w:val="005E6FA2"/>
    <w:rsid w:val="005E6FF2"/>
    <w:rsid w:val="005F160F"/>
    <w:rsid w:val="005F1795"/>
    <w:rsid w:val="005F4009"/>
    <w:rsid w:val="00600412"/>
    <w:rsid w:val="00605638"/>
    <w:rsid w:val="006132EE"/>
    <w:rsid w:val="00613848"/>
    <w:rsid w:val="00614D39"/>
    <w:rsid w:val="006209D4"/>
    <w:rsid w:val="006212DB"/>
    <w:rsid w:val="00622F42"/>
    <w:rsid w:val="006311D5"/>
    <w:rsid w:val="00632A97"/>
    <w:rsid w:val="0064087E"/>
    <w:rsid w:val="00644574"/>
    <w:rsid w:val="00645000"/>
    <w:rsid w:val="0064589D"/>
    <w:rsid w:val="00647BDA"/>
    <w:rsid w:val="00650345"/>
    <w:rsid w:val="006514F6"/>
    <w:rsid w:val="0065382A"/>
    <w:rsid w:val="00655319"/>
    <w:rsid w:val="00661AC3"/>
    <w:rsid w:val="00664D28"/>
    <w:rsid w:val="006658EA"/>
    <w:rsid w:val="0067280D"/>
    <w:rsid w:val="00673783"/>
    <w:rsid w:val="00676927"/>
    <w:rsid w:val="006807E9"/>
    <w:rsid w:val="00693ED2"/>
    <w:rsid w:val="00697731"/>
    <w:rsid w:val="006A0F42"/>
    <w:rsid w:val="006A5BAA"/>
    <w:rsid w:val="006A6CBE"/>
    <w:rsid w:val="006B1A76"/>
    <w:rsid w:val="006B652A"/>
    <w:rsid w:val="006C0782"/>
    <w:rsid w:val="006C30A9"/>
    <w:rsid w:val="006C5BDC"/>
    <w:rsid w:val="006D060E"/>
    <w:rsid w:val="006D0F97"/>
    <w:rsid w:val="006D7552"/>
    <w:rsid w:val="006E10CE"/>
    <w:rsid w:val="006E1C8A"/>
    <w:rsid w:val="006E5098"/>
    <w:rsid w:val="006E57A3"/>
    <w:rsid w:val="006E5A0F"/>
    <w:rsid w:val="006E5D61"/>
    <w:rsid w:val="006E7A94"/>
    <w:rsid w:val="006E7EFF"/>
    <w:rsid w:val="006F13FB"/>
    <w:rsid w:val="006F3801"/>
    <w:rsid w:val="00706E06"/>
    <w:rsid w:val="00713C81"/>
    <w:rsid w:val="00716F0E"/>
    <w:rsid w:val="007179AD"/>
    <w:rsid w:val="00723686"/>
    <w:rsid w:val="00724120"/>
    <w:rsid w:val="007260E5"/>
    <w:rsid w:val="00726324"/>
    <w:rsid w:val="00727EA1"/>
    <w:rsid w:val="00727FEA"/>
    <w:rsid w:val="0073302F"/>
    <w:rsid w:val="00734929"/>
    <w:rsid w:val="007361DD"/>
    <w:rsid w:val="0073736F"/>
    <w:rsid w:val="00740B8E"/>
    <w:rsid w:val="00745E2C"/>
    <w:rsid w:val="0075231B"/>
    <w:rsid w:val="00753722"/>
    <w:rsid w:val="00757253"/>
    <w:rsid w:val="00757CD6"/>
    <w:rsid w:val="007628D9"/>
    <w:rsid w:val="00767556"/>
    <w:rsid w:val="0077028F"/>
    <w:rsid w:val="00770E34"/>
    <w:rsid w:val="00775B50"/>
    <w:rsid w:val="007775D8"/>
    <w:rsid w:val="007823E4"/>
    <w:rsid w:val="007853A0"/>
    <w:rsid w:val="00785A0A"/>
    <w:rsid w:val="00787F25"/>
    <w:rsid w:val="0079025A"/>
    <w:rsid w:val="00790345"/>
    <w:rsid w:val="0079080D"/>
    <w:rsid w:val="00791040"/>
    <w:rsid w:val="007959B3"/>
    <w:rsid w:val="00796B4F"/>
    <w:rsid w:val="007A129E"/>
    <w:rsid w:val="007A176B"/>
    <w:rsid w:val="007A2531"/>
    <w:rsid w:val="007A2AEA"/>
    <w:rsid w:val="007A2D71"/>
    <w:rsid w:val="007A61D8"/>
    <w:rsid w:val="007A7678"/>
    <w:rsid w:val="007B2F4F"/>
    <w:rsid w:val="007B40BB"/>
    <w:rsid w:val="007B47B5"/>
    <w:rsid w:val="007B4984"/>
    <w:rsid w:val="007B57AA"/>
    <w:rsid w:val="007B60A9"/>
    <w:rsid w:val="007B71C4"/>
    <w:rsid w:val="007C0F2F"/>
    <w:rsid w:val="007C251A"/>
    <w:rsid w:val="007C384E"/>
    <w:rsid w:val="007C3BA9"/>
    <w:rsid w:val="007D1D73"/>
    <w:rsid w:val="007D5009"/>
    <w:rsid w:val="007E01DC"/>
    <w:rsid w:val="007E10B4"/>
    <w:rsid w:val="007E1D3B"/>
    <w:rsid w:val="007E3399"/>
    <w:rsid w:val="007E765F"/>
    <w:rsid w:val="007F0B6E"/>
    <w:rsid w:val="007F1326"/>
    <w:rsid w:val="007F3693"/>
    <w:rsid w:val="007F4556"/>
    <w:rsid w:val="007F5A38"/>
    <w:rsid w:val="007F6B96"/>
    <w:rsid w:val="008024A6"/>
    <w:rsid w:val="00803917"/>
    <w:rsid w:val="008056E3"/>
    <w:rsid w:val="00805C7E"/>
    <w:rsid w:val="008061C9"/>
    <w:rsid w:val="00807DA8"/>
    <w:rsid w:val="00813FBC"/>
    <w:rsid w:val="0081452D"/>
    <w:rsid w:val="008161BE"/>
    <w:rsid w:val="00816212"/>
    <w:rsid w:val="008172F2"/>
    <w:rsid w:val="00817A77"/>
    <w:rsid w:val="00820601"/>
    <w:rsid w:val="00821477"/>
    <w:rsid w:val="008230EE"/>
    <w:rsid w:val="00827A6F"/>
    <w:rsid w:val="00827E00"/>
    <w:rsid w:val="00830C58"/>
    <w:rsid w:val="0083577D"/>
    <w:rsid w:val="00837072"/>
    <w:rsid w:val="0083775B"/>
    <w:rsid w:val="00840EB9"/>
    <w:rsid w:val="00844F28"/>
    <w:rsid w:val="008458CA"/>
    <w:rsid w:val="00847DAD"/>
    <w:rsid w:val="00850F4C"/>
    <w:rsid w:val="00856CDC"/>
    <w:rsid w:val="00867467"/>
    <w:rsid w:val="008674C0"/>
    <w:rsid w:val="00867A9E"/>
    <w:rsid w:val="008766B2"/>
    <w:rsid w:val="00880D1D"/>
    <w:rsid w:val="00881F3F"/>
    <w:rsid w:val="00883F30"/>
    <w:rsid w:val="00884988"/>
    <w:rsid w:val="00885D02"/>
    <w:rsid w:val="00890383"/>
    <w:rsid w:val="0089173A"/>
    <w:rsid w:val="00891B7C"/>
    <w:rsid w:val="00892AAE"/>
    <w:rsid w:val="00893F34"/>
    <w:rsid w:val="008A0433"/>
    <w:rsid w:val="008A0560"/>
    <w:rsid w:val="008A1FA0"/>
    <w:rsid w:val="008A6228"/>
    <w:rsid w:val="008A64CF"/>
    <w:rsid w:val="008A7052"/>
    <w:rsid w:val="008B37AB"/>
    <w:rsid w:val="008B3E0E"/>
    <w:rsid w:val="008B4E34"/>
    <w:rsid w:val="008B67D6"/>
    <w:rsid w:val="008C0363"/>
    <w:rsid w:val="008C1356"/>
    <w:rsid w:val="008C3724"/>
    <w:rsid w:val="008C3F22"/>
    <w:rsid w:val="008C432B"/>
    <w:rsid w:val="008C4637"/>
    <w:rsid w:val="008C583C"/>
    <w:rsid w:val="008C697E"/>
    <w:rsid w:val="008C719C"/>
    <w:rsid w:val="008C7587"/>
    <w:rsid w:val="008C787C"/>
    <w:rsid w:val="008D0A11"/>
    <w:rsid w:val="008D2569"/>
    <w:rsid w:val="008D3DE7"/>
    <w:rsid w:val="008D58F2"/>
    <w:rsid w:val="008E3E5C"/>
    <w:rsid w:val="008E6D07"/>
    <w:rsid w:val="008E7231"/>
    <w:rsid w:val="008F3072"/>
    <w:rsid w:val="008F5C1C"/>
    <w:rsid w:val="008F6DC5"/>
    <w:rsid w:val="008F77BA"/>
    <w:rsid w:val="00900F5C"/>
    <w:rsid w:val="0090238D"/>
    <w:rsid w:val="00904655"/>
    <w:rsid w:val="0090577E"/>
    <w:rsid w:val="0090582C"/>
    <w:rsid w:val="00910719"/>
    <w:rsid w:val="00916012"/>
    <w:rsid w:val="009167D3"/>
    <w:rsid w:val="00917E52"/>
    <w:rsid w:val="00920F3B"/>
    <w:rsid w:val="00920F7C"/>
    <w:rsid w:val="00921605"/>
    <w:rsid w:val="0092333D"/>
    <w:rsid w:val="00924869"/>
    <w:rsid w:val="00925597"/>
    <w:rsid w:val="00926A21"/>
    <w:rsid w:val="0092772C"/>
    <w:rsid w:val="00933DCB"/>
    <w:rsid w:val="009350EE"/>
    <w:rsid w:val="00943356"/>
    <w:rsid w:val="009434A1"/>
    <w:rsid w:val="0094468A"/>
    <w:rsid w:val="00945AC8"/>
    <w:rsid w:val="00954C03"/>
    <w:rsid w:val="0095516F"/>
    <w:rsid w:val="00957E33"/>
    <w:rsid w:val="00961AD3"/>
    <w:rsid w:val="009620BA"/>
    <w:rsid w:val="00962DDF"/>
    <w:rsid w:val="0096303D"/>
    <w:rsid w:val="0096600A"/>
    <w:rsid w:val="00967692"/>
    <w:rsid w:val="0097119E"/>
    <w:rsid w:val="009715EB"/>
    <w:rsid w:val="00971F62"/>
    <w:rsid w:val="00972526"/>
    <w:rsid w:val="0097500A"/>
    <w:rsid w:val="00981107"/>
    <w:rsid w:val="009849FF"/>
    <w:rsid w:val="0098628D"/>
    <w:rsid w:val="009911FB"/>
    <w:rsid w:val="009952FD"/>
    <w:rsid w:val="009A11FD"/>
    <w:rsid w:val="009A20B4"/>
    <w:rsid w:val="009A305D"/>
    <w:rsid w:val="009A3373"/>
    <w:rsid w:val="009A33E0"/>
    <w:rsid w:val="009A59F7"/>
    <w:rsid w:val="009A7B61"/>
    <w:rsid w:val="009B1F23"/>
    <w:rsid w:val="009B2BF7"/>
    <w:rsid w:val="009B47EE"/>
    <w:rsid w:val="009B5B19"/>
    <w:rsid w:val="009B6093"/>
    <w:rsid w:val="009C3C87"/>
    <w:rsid w:val="009C5200"/>
    <w:rsid w:val="009C7110"/>
    <w:rsid w:val="009D09FA"/>
    <w:rsid w:val="009D3057"/>
    <w:rsid w:val="009D5CA6"/>
    <w:rsid w:val="009D696F"/>
    <w:rsid w:val="009D6E24"/>
    <w:rsid w:val="009E0CEB"/>
    <w:rsid w:val="009E0F70"/>
    <w:rsid w:val="009E16A0"/>
    <w:rsid w:val="009E1F9C"/>
    <w:rsid w:val="009E2B94"/>
    <w:rsid w:val="009E3F4C"/>
    <w:rsid w:val="009E4300"/>
    <w:rsid w:val="009E50F8"/>
    <w:rsid w:val="009E69FC"/>
    <w:rsid w:val="009E7955"/>
    <w:rsid w:val="009F2BA8"/>
    <w:rsid w:val="009F398F"/>
    <w:rsid w:val="009F3AAC"/>
    <w:rsid w:val="009F3CA7"/>
    <w:rsid w:val="009F6FD1"/>
    <w:rsid w:val="00A00722"/>
    <w:rsid w:val="00A0174E"/>
    <w:rsid w:val="00A01781"/>
    <w:rsid w:val="00A03B05"/>
    <w:rsid w:val="00A03F77"/>
    <w:rsid w:val="00A0455A"/>
    <w:rsid w:val="00A0719D"/>
    <w:rsid w:val="00A07F1C"/>
    <w:rsid w:val="00A12333"/>
    <w:rsid w:val="00A12FC0"/>
    <w:rsid w:val="00A130B2"/>
    <w:rsid w:val="00A14D54"/>
    <w:rsid w:val="00A14D8E"/>
    <w:rsid w:val="00A172CC"/>
    <w:rsid w:val="00A20F3F"/>
    <w:rsid w:val="00A21EC5"/>
    <w:rsid w:val="00A22D4F"/>
    <w:rsid w:val="00A23652"/>
    <w:rsid w:val="00A23B53"/>
    <w:rsid w:val="00A23F9A"/>
    <w:rsid w:val="00A30B41"/>
    <w:rsid w:val="00A32CCB"/>
    <w:rsid w:val="00A40465"/>
    <w:rsid w:val="00A41EB6"/>
    <w:rsid w:val="00A427B8"/>
    <w:rsid w:val="00A42FFD"/>
    <w:rsid w:val="00A43C92"/>
    <w:rsid w:val="00A45F5D"/>
    <w:rsid w:val="00A46383"/>
    <w:rsid w:val="00A531B1"/>
    <w:rsid w:val="00A5460E"/>
    <w:rsid w:val="00A5465E"/>
    <w:rsid w:val="00A55A67"/>
    <w:rsid w:val="00A56DF5"/>
    <w:rsid w:val="00A57710"/>
    <w:rsid w:val="00A57C68"/>
    <w:rsid w:val="00A6133F"/>
    <w:rsid w:val="00A6306F"/>
    <w:rsid w:val="00A670D3"/>
    <w:rsid w:val="00A72A24"/>
    <w:rsid w:val="00A7345C"/>
    <w:rsid w:val="00A763A6"/>
    <w:rsid w:val="00A81969"/>
    <w:rsid w:val="00A826E4"/>
    <w:rsid w:val="00A8363D"/>
    <w:rsid w:val="00A8518F"/>
    <w:rsid w:val="00A86159"/>
    <w:rsid w:val="00A868F4"/>
    <w:rsid w:val="00A86DCF"/>
    <w:rsid w:val="00A87F4D"/>
    <w:rsid w:val="00A91429"/>
    <w:rsid w:val="00AA0302"/>
    <w:rsid w:val="00AA0C8E"/>
    <w:rsid w:val="00AA138B"/>
    <w:rsid w:val="00AA4E86"/>
    <w:rsid w:val="00AA7D46"/>
    <w:rsid w:val="00AA7F19"/>
    <w:rsid w:val="00AB0CDB"/>
    <w:rsid w:val="00AB1261"/>
    <w:rsid w:val="00AC53A8"/>
    <w:rsid w:val="00AD17C7"/>
    <w:rsid w:val="00AD1C99"/>
    <w:rsid w:val="00AD1D76"/>
    <w:rsid w:val="00AD2671"/>
    <w:rsid w:val="00AD3E7D"/>
    <w:rsid w:val="00AE0995"/>
    <w:rsid w:val="00AE1FED"/>
    <w:rsid w:val="00AE29B8"/>
    <w:rsid w:val="00AE6C04"/>
    <w:rsid w:val="00AF7D6F"/>
    <w:rsid w:val="00B03102"/>
    <w:rsid w:val="00B05BCA"/>
    <w:rsid w:val="00B070A5"/>
    <w:rsid w:val="00B07DE5"/>
    <w:rsid w:val="00B13516"/>
    <w:rsid w:val="00B14533"/>
    <w:rsid w:val="00B150DB"/>
    <w:rsid w:val="00B155BD"/>
    <w:rsid w:val="00B16426"/>
    <w:rsid w:val="00B172C7"/>
    <w:rsid w:val="00B17A40"/>
    <w:rsid w:val="00B22FE3"/>
    <w:rsid w:val="00B24050"/>
    <w:rsid w:val="00B242B7"/>
    <w:rsid w:val="00B25B48"/>
    <w:rsid w:val="00B25DB5"/>
    <w:rsid w:val="00B309B0"/>
    <w:rsid w:val="00B30F02"/>
    <w:rsid w:val="00B311ED"/>
    <w:rsid w:val="00B33144"/>
    <w:rsid w:val="00B377CB"/>
    <w:rsid w:val="00B40EFE"/>
    <w:rsid w:val="00B43358"/>
    <w:rsid w:val="00B43B7A"/>
    <w:rsid w:val="00B4431E"/>
    <w:rsid w:val="00B45D65"/>
    <w:rsid w:val="00B477FA"/>
    <w:rsid w:val="00B5019E"/>
    <w:rsid w:val="00B5034A"/>
    <w:rsid w:val="00B54CFF"/>
    <w:rsid w:val="00B56CD7"/>
    <w:rsid w:val="00B57580"/>
    <w:rsid w:val="00B57881"/>
    <w:rsid w:val="00B70A8C"/>
    <w:rsid w:val="00B73680"/>
    <w:rsid w:val="00B7457D"/>
    <w:rsid w:val="00B75734"/>
    <w:rsid w:val="00B779BA"/>
    <w:rsid w:val="00B77B38"/>
    <w:rsid w:val="00B77C4D"/>
    <w:rsid w:val="00B80A85"/>
    <w:rsid w:val="00B811AA"/>
    <w:rsid w:val="00B85C09"/>
    <w:rsid w:val="00B87556"/>
    <w:rsid w:val="00B877B1"/>
    <w:rsid w:val="00B87BD1"/>
    <w:rsid w:val="00B90C04"/>
    <w:rsid w:val="00B9147B"/>
    <w:rsid w:val="00B937BA"/>
    <w:rsid w:val="00B949C9"/>
    <w:rsid w:val="00B94D70"/>
    <w:rsid w:val="00BA69CC"/>
    <w:rsid w:val="00BA6FFC"/>
    <w:rsid w:val="00BB0E77"/>
    <w:rsid w:val="00BB12B2"/>
    <w:rsid w:val="00BB26D5"/>
    <w:rsid w:val="00BB4CA3"/>
    <w:rsid w:val="00BB5C37"/>
    <w:rsid w:val="00BC0BD9"/>
    <w:rsid w:val="00BC3C5D"/>
    <w:rsid w:val="00BC4660"/>
    <w:rsid w:val="00BC5D15"/>
    <w:rsid w:val="00BC7D3B"/>
    <w:rsid w:val="00BD0344"/>
    <w:rsid w:val="00BD24A9"/>
    <w:rsid w:val="00BD54EF"/>
    <w:rsid w:val="00BD60D4"/>
    <w:rsid w:val="00BE11F8"/>
    <w:rsid w:val="00BE2951"/>
    <w:rsid w:val="00BE2DD6"/>
    <w:rsid w:val="00BE2FEB"/>
    <w:rsid w:val="00BE557B"/>
    <w:rsid w:val="00BE5C08"/>
    <w:rsid w:val="00BE7865"/>
    <w:rsid w:val="00BE7F75"/>
    <w:rsid w:val="00BF0329"/>
    <w:rsid w:val="00BF08BF"/>
    <w:rsid w:val="00BF72A0"/>
    <w:rsid w:val="00C00ECE"/>
    <w:rsid w:val="00C0138F"/>
    <w:rsid w:val="00C03941"/>
    <w:rsid w:val="00C06263"/>
    <w:rsid w:val="00C07CC7"/>
    <w:rsid w:val="00C1377E"/>
    <w:rsid w:val="00C14394"/>
    <w:rsid w:val="00C1575F"/>
    <w:rsid w:val="00C15B93"/>
    <w:rsid w:val="00C164E5"/>
    <w:rsid w:val="00C22F0E"/>
    <w:rsid w:val="00C25A57"/>
    <w:rsid w:val="00C26648"/>
    <w:rsid w:val="00C26EA8"/>
    <w:rsid w:val="00C30DF0"/>
    <w:rsid w:val="00C35351"/>
    <w:rsid w:val="00C3794B"/>
    <w:rsid w:val="00C37955"/>
    <w:rsid w:val="00C456FB"/>
    <w:rsid w:val="00C4691F"/>
    <w:rsid w:val="00C47909"/>
    <w:rsid w:val="00C47A29"/>
    <w:rsid w:val="00C47BE1"/>
    <w:rsid w:val="00C50CCA"/>
    <w:rsid w:val="00C51247"/>
    <w:rsid w:val="00C522AB"/>
    <w:rsid w:val="00C52435"/>
    <w:rsid w:val="00C541AE"/>
    <w:rsid w:val="00C60F34"/>
    <w:rsid w:val="00C61868"/>
    <w:rsid w:val="00C6290A"/>
    <w:rsid w:val="00C64307"/>
    <w:rsid w:val="00C65D5F"/>
    <w:rsid w:val="00C66CB2"/>
    <w:rsid w:val="00C71BB7"/>
    <w:rsid w:val="00C725D3"/>
    <w:rsid w:val="00C7277F"/>
    <w:rsid w:val="00C74A74"/>
    <w:rsid w:val="00C76308"/>
    <w:rsid w:val="00C76C99"/>
    <w:rsid w:val="00C84E86"/>
    <w:rsid w:val="00C85FF7"/>
    <w:rsid w:val="00C90ACC"/>
    <w:rsid w:val="00C91A62"/>
    <w:rsid w:val="00C91DD2"/>
    <w:rsid w:val="00C92532"/>
    <w:rsid w:val="00C93C04"/>
    <w:rsid w:val="00C93FBC"/>
    <w:rsid w:val="00C94A7B"/>
    <w:rsid w:val="00C94BC0"/>
    <w:rsid w:val="00C95EBE"/>
    <w:rsid w:val="00CA1278"/>
    <w:rsid w:val="00CA3CBC"/>
    <w:rsid w:val="00CA4AE8"/>
    <w:rsid w:val="00CA55B3"/>
    <w:rsid w:val="00CA59A3"/>
    <w:rsid w:val="00CA6057"/>
    <w:rsid w:val="00CA7ACF"/>
    <w:rsid w:val="00CB10A0"/>
    <w:rsid w:val="00CB26E9"/>
    <w:rsid w:val="00CB40B4"/>
    <w:rsid w:val="00CB45E5"/>
    <w:rsid w:val="00CB52BE"/>
    <w:rsid w:val="00CC319E"/>
    <w:rsid w:val="00CC4558"/>
    <w:rsid w:val="00CC4FD4"/>
    <w:rsid w:val="00CC7874"/>
    <w:rsid w:val="00CD2E36"/>
    <w:rsid w:val="00CD4547"/>
    <w:rsid w:val="00CD4597"/>
    <w:rsid w:val="00CD6F59"/>
    <w:rsid w:val="00CE1EB7"/>
    <w:rsid w:val="00CE3C59"/>
    <w:rsid w:val="00CE5522"/>
    <w:rsid w:val="00CF024D"/>
    <w:rsid w:val="00CF0437"/>
    <w:rsid w:val="00CF1026"/>
    <w:rsid w:val="00CF3BF9"/>
    <w:rsid w:val="00CF4F58"/>
    <w:rsid w:val="00CF5250"/>
    <w:rsid w:val="00CF6F45"/>
    <w:rsid w:val="00D01680"/>
    <w:rsid w:val="00D021A4"/>
    <w:rsid w:val="00D03A29"/>
    <w:rsid w:val="00D0529D"/>
    <w:rsid w:val="00D072DB"/>
    <w:rsid w:val="00D112CA"/>
    <w:rsid w:val="00D1285D"/>
    <w:rsid w:val="00D13609"/>
    <w:rsid w:val="00D21BAE"/>
    <w:rsid w:val="00D22823"/>
    <w:rsid w:val="00D26F42"/>
    <w:rsid w:val="00D30B4F"/>
    <w:rsid w:val="00D30F59"/>
    <w:rsid w:val="00D33734"/>
    <w:rsid w:val="00D35786"/>
    <w:rsid w:val="00D35AD2"/>
    <w:rsid w:val="00D36462"/>
    <w:rsid w:val="00D454BA"/>
    <w:rsid w:val="00D5232D"/>
    <w:rsid w:val="00D536B4"/>
    <w:rsid w:val="00D536C8"/>
    <w:rsid w:val="00D5389B"/>
    <w:rsid w:val="00D551B5"/>
    <w:rsid w:val="00D60387"/>
    <w:rsid w:val="00D610EE"/>
    <w:rsid w:val="00D611BB"/>
    <w:rsid w:val="00D624AD"/>
    <w:rsid w:val="00D63C2C"/>
    <w:rsid w:val="00D64598"/>
    <w:rsid w:val="00D70D60"/>
    <w:rsid w:val="00D71901"/>
    <w:rsid w:val="00D71E67"/>
    <w:rsid w:val="00D72530"/>
    <w:rsid w:val="00D72533"/>
    <w:rsid w:val="00D72714"/>
    <w:rsid w:val="00D7462B"/>
    <w:rsid w:val="00D753D6"/>
    <w:rsid w:val="00D7695E"/>
    <w:rsid w:val="00D77600"/>
    <w:rsid w:val="00D8512E"/>
    <w:rsid w:val="00D87343"/>
    <w:rsid w:val="00D87570"/>
    <w:rsid w:val="00D9311C"/>
    <w:rsid w:val="00D937B1"/>
    <w:rsid w:val="00D97051"/>
    <w:rsid w:val="00DA4A2B"/>
    <w:rsid w:val="00DA5E01"/>
    <w:rsid w:val="00DA6243"/>
    <w:rsid w:val="00DB23DF"/>
    <w:rsid w:val="00DB37E7"/>
    <w:rsid w:val="00DB629B"/>
    <w:rsid w:val="00DB7FA2"/>
    <w:rsid w:val="00DC0908"/>
    <w:rsid w:val="00DC0EA3"/>
    <w:rsid w:val="00DC19F0"/>
    <w:rsid w:val="00DC36CE"/>
    <w:rsid w:val="00DC4035"/>
    <w:rsid w:val="00DC6365"/>
    <w:rsid w:val="00DD077A"/>
    <w:rsid w:val="00DD17FB"/>
    <w:rsid w:val="00DD25B6"/>
    <w:rsid w:val="00DD5745"/>
    <w:rsid w:val="00DE5FD1"/>
    <w:rsid w:val="00DE7BC6"/>
    <w:rsid w:val="00DF5294"/>
    <w:rsid w:val="00DF719E"/>
    <w:rsid w:val="00E01B27"/>
    <w:rsid w:val="00E0370B"/>
    <w:rsid w:val="00E07145"/>
    <w:rsid w:val="00E07510"/>
    <w:rsid w:val="00E11E6E"/>
    <w:rsid w:val="00E12EC2"/>
    <w:rsid w:val="00E13D98"/>
    <w:rsid w:val="00E14AC9"/>
    <w:rsid w:val="00E155DA"/>
    <w:rsid w:val="00E167C3"/>
    <w:rsid w:val="00E209C1"/>
    <w:rsid w:val="00E31E0D"/>
    <w:rsid w:val="00E31F9E"/>
    <w:rsid w:val="00E3644E"/>
    <w:rsid w:val="00E36845"/>
    <w:rsid w:val="00E415FD"/>
    <w:rsid w:val="00E431A0"/>
    <w:rsid w:val="00E43DBF"/>
    <w:rsid w:val="00E444A6"/>
    <w:rsid w:val="00E46C1F"/>
    <w:rsid w:val="00E47550"/>
    <w:rsid w:val="00E4778B"/>
    <w:rsid w:val="00E50670"/>
    <w:rsid w:val="00E50781"/>
    <w:rsid w:val="00E523D8"/>
    <w:rsid w:val="00E525F0"/>
    <w:rsid w:val="00E5368D"/>
    <w:rsid w:val="00E5492D"/>
    <w:rsid w:val="00E55696"/>
    <w:rsid w:val="00E55CC8"/>
    <w:rsid w:val="00E5791D"/>
    <w:rsid w:val="00E605CE"/>
    <w:rsid w:val="00E61750"/>
    <w:rsid w:val="00E66EE4"/>
    <w:rsid w:val="00E67115"/>
    <w:rsid w:val="00E72317"/>
    <w:rsid w:val="00E727BD"/>
    <w:rsid w:val="00E72979"/>
    <w:rsid w:val="00E73F52"/>
    <w:rsid w:val="00E75520"/>
    <w:rsid w:val="00E7659F"/>
    <w:rsid w:val="00E80C38"/>
    <w:rsid w:val="00E82F87"/>
    <w:rsid w:val="00E86FF9"/>
    <w:rsid w:val="00E918C2"/>
    <w:rsid w:val="00E92624"/>
    <w:rsid w:val="00E94FB8"/>
    <w:rsid w:val="00E9529E"/>
    <w:rsid w:val="00EA118C"/>
    <w:rsid w:val="00EA13E2"/>
    <w:rsid w:val="00EA3501"/>
    <w:rsid w:val="00EA5F41"/>
    <w:rsid w:val="00EB127D"/>
    <w:rsid w:val="00EB26B2"/>
    <w:rsid w:val="00EB2F25"/>
    <w:rsid w:val="00EB31BC"/>
    <w:rsid w:val="00EB5624"/>
    <w:rsid w:val="00EB72C1"/>
    <w:rsid w:val="00EC06A9"/>
    <w:rsid w:val="00EC0ADA"/>
    <w:rsid w:val="00EC0B7B"/>
    <w:rsid w:val="00EC1AD5"/>
    <w:rsid w:val="00EC289C"/>
    <w:rsid w:val="00EC36B9"/>
    <w:rsid w:val="00EC5513"/>
    <w:rsid w:val="00EC5AA9"/>
    <w:rsid w:val="00EC665D"/>
    <w:rsid w:val="00EC7DF7"/>
    <w:rsid w:val="00ED0F52"/>
    <w:rsid w:val="00ED150E"/>
    <w:rsid w:val="00ED1AC2"/>
    <w:rsid w:val="00ED1F3B"/>
    <w:rsid w:val="00ED3A2C"/>
    <w:rsid w:val="00ED43C8"/>
    <w:rsid w:val="00ED5128"/>
    <w:rsid w:val="00ED562C"/>
    <w:rsid w:val="00ED7611"/>
    <w:rsid w:val="00EF26D0"/>
    <w:rsid w:val="00EF40BA"/>
    <w:rsid w:val="00EF739C"/>
    <w:rsid w:val="00F00777"/>
    <w:rsid w:val="00F00B71"/>
    <w:rsid w:val="00F07ACE"/>
    <w:rsid w:val="00F07CE7"/>
    <w:rsid w:val="00F07F4C"/>
    <w:rsid w:val="00F120D7"/>
    <w:rsid w:val="00F15776"/>
    <w:rsid w:val="00F20107"/>
    <w:rsid w:val="00F2160C"/>
    <w:rsid w:val="00F22D19"/>
    <w:rsid w:val="00F24EF4"/>
    <w:rsid w:val="00F26ABC"/>
    <w:rsid w:val="00F33F6E"/>
    <w:rsid w:val="00F359AE"/>
    <w:rsid w:val="00F36627"/>
    <w:rsid w:val="00F3691F"/>
    <w:rsid w:val="00F40279"/>
    <w:rsid w:val="00F43B39"/>
    <w:rsid w:val="00F47F43"/>
    <w:rsid w:val="00F530B9"/>
    <w:rsid w:val="00F543F8"/>
    <w:rsid w:val="00F55C95"/>
    <w:rsid w:val="00F5685B"/>
    <w:rsid w:val="00F57E2A"/>
    <w:rsid w:val="00F60440"/>
    <w:rsid w:val="00F60B70"/>
    <w:rsid w:val="00F6171A"/>
    <w:rsid w:val="00F65732"/>
    <w:rsid w:val="00F66479"/>
    <w:rsid w:val="00F676BD"/>
    <w:rsid w:val="00F701D4"/>
    <w:rsid w:val="00F712FD"/>
    <w:rsid w:val="00F74FF8"/>
    <w:rsid w:val="00F75F96"/>
    <w:rsid w:val="00F80D28"/>
    <w:rsid w:val="00F812C6"/>
    <w:rsid w:val="00F826F6"/>
    <w:rsid w:val="00F827C1"/>
    <w:rsid w:val="00F8604D"/>
    <w:rsid w:val="00F86533"/>
    <w:rsid w:val="00F870BD"/>
    <w:rsid w:val="00F87808"/>
    <w:rsid w:val="00F928C9"/>
    <w:rsid w:val="00F9561D"/>
    <w:rsid w:val="00F96AD7"/>
    <w:rsid w:val="00F97456"/>
    <w:rsid w:val="00F97F03"/>
    <w:rsid w:val="00FA6758"/>
    <w:rsid w:val="00FB18E9"/>
    <w:rsid w:val="00FB2FE4"/>
    <w:rsid w:val="00FB721D"/>
    <w:rsid w:val="00FC46F4"/>
    <w:rsid w:val="00FC5DA9"/>
    <w:rsid w:val="00FC5DEF"/>
    <w:rsid w:val="00FC60A9"/>
    <w:rsid w:val="00FC636F"/>
    <w:rsid w:val="00FC663C"/>
    <w:rsid w:val="00FD06AB"/>
    <w:rsid w:val="00FD50D0"/>
    <w:rsid w:val="00FD5690"/>
    <w:rsid w:val="00FD63ED"/>
    <w:rsid w:val="00FE2059"/>
    <w:rsid w:val="00FE2755"/>
    <w:rsid w:val="00FE2FDC"/>
    <w:rsid w:val="00FF452E"/>
    <w:rsid w:val="00FF4EC9"/>
    <w:rsid w:val="00FF6E4F"/>
    <w:rsid w:val="00FF752F"/>
    <w:rsid w:val="00FF75C5"/>
    <w:rsid w:val="00FF794D"/>
    <w:rsid w:val="096020CC"/>
    <w:rsid w:val="502B686A"/>
    <w:rsid w:val="61EF7FB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6"/>
    <w:qFormat/>
    <w:uiPriority w:val="99"/>
    <w:pPr>
      <w:spacing w:after="120"/>
      <w:ind w:left="420" w:leftChars="200"/>
    </w:pPr>
    <w:rPr>
      <w:rFonts w:ascii="Times New Roman" w:hAnsi="Times New Roman" w:cs="Times New Roman"/>
      <w:kern w:val="0"/>
      <w:sz w:val="24"/>
      <w:szCs w:val="24"/>
    </w:rPr>
  </w:style>
  <w:style w:type="paragraph" w:styleId="3">
    <w:name w:val="Balloon Text"/>
    <w:basedOn w:val="1"/>
    <w:link w:val="12"/>
    <w:semiHidden/>
    <w:qFormat/>
    <w:uiPriority w:val="99"/>
    <w:rPr>
      <w:rFonts w:cs="Times New Roman"/>
      <w:kern w:val="0"/>
      <w:sz w:val="18"/>
      <w:szCs w:val="18"/>
    </w:rPr>
  </w:style>
  <w:style w:type="paragraph" w:styleId="4">
    <w:name w:val="footer"/>
    <w:basedOn w:val="1"/>
    <w:link w:val="15"/>
    <w:semiHidden/>
    <w:qFormat/>
    <w:uiPriority w:val="99"/>
    <w:pPr>
      <w:tabs>
        <w:tab w:val="center" w:pos="4153"/>
        <w:tab w:val="right" w:pos="8306"/>
      </w:tabs>
      <w:snapToGrid w:val="0"/>
      <w:jc w:val="left"/>
    </w:pPr>
    <w:rPr>
      <w:rFonts w:cs="Times New Roman"/>
      <w:kern w:val="0"/>
      <w:sz w:val="18"/>
      <w:szCs w:val="18"/>
    </w:rPr>
  </w:style>
  <w:style w:type="paragraph" w:styleId="5">
    <w:name w:val="header"/>
    <w:basedOn w:val="1"/>
    <w:link w:val="14"/>
    <w:semiHidden/>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6">
    <w:name w:val="Normal (Web)"/>
    <w:basedOn w:val="1"/>
    <w:qFormat/>
    <w:uiPriority w:val="99"/>
    <w:pPr>
      <w:widowControl/>
      <w:spacing w:before="100" w:beforeAutospacing="1" w:after="100" w:afterAutospacing="1" w:line="360" w:lineRule="atLeast"/>
      <w:jc w:val="left"/>
    </w:pPr>
    <w:rPr>
      <w:rFonts w:ascii="宋体" w:hAnsi="宋体" w:cs="宋体"/>
      <w:kern w:val="0"/>
    </w:rPr>
  </w:style>
  <w:style w:type="character" w:styleId="9">
    <w:name w:val="page number"/>
    <w:basedOn w:val="8"/>
    <w:qFormat/>
    <w:uiPriority w:val="99"/>
  </w:style>
  <w:style w:type="character" w:styleId="10">
    <w:name w:val="Hyperlink"/>
    <w:semiHidden/>
    <w:qFormat/>
    <w:uiPriority w:val="99"/>
    <w:rPr>
      <w:color w:val="0000FF"/>
      <w:u w:val="single"/>
    </w:rPr>
  </w:style>
  <w:style w:type="character" w:customStyle="1" w:styleId="11">
    <w:name w:val="apple-converted-space"/>
    <w:basedOn w:val="8"/>
    <w:qFormat/>
    <w:uiPriority w:val="99"/>
  </w:style>
  <w:style w:type="character" w:customStyle="1" w:styleId="12">
    <w:name w:val="批注框文本 Char"/>
    <w:link w:val="3"/>
    <w:semiHidden/>
    <w:qFormat/>
    <w:locked/>
    <w:uiPriority w:val="99"/>
    <w:rPr>
      <w:sz w:val="18"/>
      <w:szCs w:val="18"/>
    </w:rPr>
  </w:style>
  <w:style w:type="paragraph" w:styleId="13">
    <w:name w:val="List Paragraph"/>
    <w:basedOn w:val="1"/>
    <w:qFormat/>
    <w:uiPriority w:val="99"/>
    <w:pPr>
      <w:ind w:firstLine="420" w:firstLineChars="200"/>
    </w:pPr>
  </w:style>
  <w:style w:type="character" w:customStyle="1" w:styleId="14">
    <w:name w:val="页眉 Char"/>
    <w:link w:val="5"/>
    <w:semiHidden/>
    <w:qFormat/>
    <w:locked/>
    <w:uiPriority w:val="99"/>
    <w:rPr>
      <w:sz w:val="18"/>
      <w:szCs w:val="18"/>
    </w:rPr>
  </w:style>
  <w:style w:type="character" w:customStyle="1" w:styleId="15">
    <w:name w:val="页脚 Char"/>
    <w:link w:val="4"/>
    <w:semiHidden/>
    <w:qFormat/>
    <w:locked/>
    <w:uiPriority w:val="99"/>
    <w:rPr>
      <w:sz w:val="18"/>
      <w:szCs w:val="18"/>
    </w:rPr>
  </w:style>
  <w:style w:type="character" w:customStyle="1" w:styleId="16">
    <w:name w:val="正文文本缩进 Char"/>
    <w:link w:val="2"/>
    <w:qFormat/>
    <w:locked/>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10</Pages>
  <Words>3399</Words>
  <Characters>3533</Characters>
  <Lines>3</Lines>
  <Paragraphs>8</Paragraphs>
  <TotalTime>315</TotalTime>
  <ScaleCrop>false</ScaleCrop>
  <LinksUpToDate>false</LinksUpToDate>
  <CharactersWithSpaces>3540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2017-09-11T03:09:00Z</dcterms:created>
  <dc:creator>xian</dc:creator>
  <cp:lastModifiedBy>D</cp:lastModifiedBy>
  <cp:lastPrinted>2020-06-28T01:05:00Z</cp:lastPrinted>
  <dcterms:modified xsi:type="dcterms:W3CDTF">2023-06-20T08:32:47Z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16C3A3993FFF49E8834DEFB366398362_12</vt:lpwstr>
  </property>
</Properties>
</file>