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numPr>
          <w:ilvl w:val="0"/>
          <w:numId w:val="0"/>
        </w:numPr>
        <w:overflowPunct w:val="0"/>
        <w:spacing w:before="0" w:after="0" w:line="560" w:lineRule="exact"/>
        <w:jc w:val="center"/>
        <w:rPr>
          <w:rFonts w:hint="eastAsia" w:ascii="方正小标宋简体" w:hAnsi="方正小标宋简体" w:eastAsia="方正小标宋简体" w:cs="方正小标宋简体"/>
          <w:b w:val="0"/>
          <w:bCs w:val="0"/>
          <w:color w:val="000000"/>
          <w:sz w:val="52"/>
          <w:szCs w:val="52"/>
        </w:rPr>
      </w:pPr>
    </w:p>
    <w:p>
      <w:pPr>
        <w:pStyle w:val="2"/>
        <w:numPr>
          <w:ilvl w:val="0"/>
          <w:numId w:val="0"/>
        </w:numPr>
        <w:overflowPunct w:val="0"/>
        <w:spacing w:before="0" w:after="0" w:line="560" w:lineRule="exact"/>
        <w:jc w:val="center"/>
        <w:rPr>
          <w:rFonts w:hint="eastAsia" w:ascii="方正小标宋简体" w:hAnsi="方正小标宋简体" w:eastAsia="方正小标宋简体" w:cs="方正小标宋简体"/>
          <w:b w:val="0"/>
          <w:bCs w:val="0"/>
          <w:color w:val="000000"/>
          <w:sz w:val="52"/>
          <w:szCs w:val="52"/>
        </w:rPr>
      </w:pPr>
    </w:p>
    <w:p>
      <w:pPr>
        <w:pStyle w:val="2"/>
        <w:numPr>
          <w:ilvl w:val="0"/>
          <w:numId w:val="0"/>
        </w:numPr>
        <w:overflowPunct w:val="0"/>
        <w:spacing w:before="0" w:after="0" w:line="560" w:lineRule="exact"/>
        <w:jc w:val="center"/>
        <w:rPr>
          <w:rFonts w:hint="eastAsia" w:ascii="方正小标宋简体" w:hAnsi="方正小标宋简体" w:eastAsia="方正小标宋简体" w:cs="方正小标宋简体"/>
          <w:b w:val="0"/>
          <w:bCs w:val="0"/>
          <w:color w:val="000000"/>
          <w:sz w:val="52"/>
          <w:szCs w:val="52"/>
        </w:rPr>
      </w:pPr>
    </w:p>
    <w:p>
      <w:pPr>
        <w:pStyle w:val="2"/>
        <w:numPr>
          <w:ilvl w:val="0"/>
          <w:numId w:val="0"/>
        </w:numPr>
        <w:overflowPunct w:val="0"/>
        <w:spacing w:before="0" w:after="0" w:line="560" w:lineRule="exact"/>
        <w:jc w:val="center"/>
        <w:rPr>
          <w:rFonts w:hint="eastAsia" w:ascii="方正小标宋简体" w:hAnsi="方正小标宋简体" w:eastAsia="方正小标宋简体" w:cs="方正小标宋简体"/>
          <w:b w:val="0"/>
          <w:bCs w:val="0"/>
          <w:color w:val="000000"/>
          <w:sz w:val="52"/>
          <w:szCs w:val="52"/>
        </w:rPr>
      </w:pPr>
    </w:p>
    <w:p>
      <w:pPr>
        <w:pStyle w:val="2"/>
        <w:numPr>
          <w:ilvl w:val="0"/>
          <w:numId w:val="0"/>
        </w:numPr>
        <w:overflowPunct w:val="0"/>
        <w:spacing w:before="0" w:after="0" w:line="560" w:lineRule="exact"/>
        <w:jc w:val="center"/>
        <w:rPr>
          <w:rFonts w:hint="eastAsia" w:ascii="方正小标宋简体" w:hAnsi="方正小标宋简体" w:eastAsia="方正小标宋简体" w:cs="方正小标宋简体"/>
          <w:b w:val="0"/>
          <w:bCs w:val="0"/>
          <w:color w:val="000000"/>
          <w:sz w:val="52"/>
          <w:szCs w:val="52"/>
        </w:rPr>
      </w:pPr>
    </w:p>
    <w:p>
      <w:pPr>
        <w:pStyle w:val="2"/>
        <w:numPr>
          <w:ilvl w:val="0"/>
          <w:numId w:val="0"/>
        </w:numPr>
        <w:overflowPunct w:val="0"/>
        <w:spacing w:before="0" w:after="0" w:line="560" w:lineRule="exact"/>
        <w:jc w:val="center"/>
        <w:rPr>
          <w:rFonts w:hint="eastAsia" w:ascii="方正小标宋简体" w:hAnsi="方正小标宋简体" w:eastAsia="方正小标宋简体" w:cs="方正小标宋简体"/>
          <w:b w:val="0"/>
          <w:bCs w:val="0"/>
          <w:color w:val="000000"/>
          <w:sz w:val="52"/>
          <w:szCs w:val="52"/>
        </w:rPr>
      </w:pPr>
    </w:p>
    <w:p>
      <w:pPr>
        <w:pStyle w:val="2"/>
        <w:numPr>
          <w:ilvl w:val="0"/>
          <w:numId w:val="0"/>
        </w:numPr>
        <w:overflowPunct w:val="0"/>
        <w:spacing w:before="0" w:after="0" w:line="560" w:lineRule="exact"/>
        <w:jc w:val="center"/>
        <w:rPr>
          <w:rFonts w:hint="eastAsia" w:ascii="方正小标宋简体" w:hAnsi="方正小标宋简体" w:eastAsia="方正小标宋简体" w:cs="方正小标宋简体"/>
          <w:b w:val="0"/>
          <w:bCs w:val="0"/>
          <w:color w:val="000000"/>
          <w:sz w:val="52"/>
          <w:szCs w:val="52"/>
        </w:rPr>
      </w:pPr>
      <w:bookmarkStart w:id="0" w:name="_GoBack"/>
      <w:bookmarkEnd w:id="0"/>
    </w:p>
    <w:p>
      <w:pPr>
        <w:pStyle w:val="2"/>
        <w:numPr>
          <w:ilvl w:val="0"/>
          <w:numId w:val="0"/>
        </w:numPr>
        <w:overflowPunct w:val="0"/>
        <w:spacing w:before="0" w:after="0" w:line="560" w:lineRule="exact"/>
        <w:jc w:val="both"/>
        <w:rPr>
          <w:rFonts w:hint="eastAsia" w:ascii="方正小标宋简体" w:hAnsi="方正小标宋简体" w:eastAsia="方正小标宋简体" w:cs="方正小标宋简体"/>
          <w:b w:val="0"/>
          <w:bCs w:val="0"/>
          <w:color w:val="000000"/>
          <w:sz w:val="52"/>
          <w:szCs w:val="52"/>
        </w:rPr>
      </w:pPr>
    </w:p>
    <w:p>
      <w:pPr>
        <w:pStyle w:val="2"/>
        <w:numPr>
          <w:ilvl w:val="0"/>
          <w:numId w:val="0"/>
        </w:numPr>
        <w:overflowPunct w:val="0"/>
        <w:spacing w:before="0" w:after="0" w:line="560" w:lineRule="exact"/>
        <w:jc w:val="center"/>
        <w:rPr>
          <w:rFonts w:hint="eastAsia" w:ascii="方正小标宋简体" w:hAnsi="方正小标宋简体" w:eastAsia="方正小标宋简体" w:cs="方正小标宋简体"/>
          <w:b w:val="0"/>
          <w:bCs w:val="0"/>
          <w:color w:val="000000"/>
          <w:sz w:val="52"/>
          <w:szCs w:val="52"/>
        </w:rPr>
      </w:pPr>
    </w:p>
    <w:p>
      <w:pPr>
        <w:pStyle w:val="2"/>
        <w:numPr>
          <w:ilvl w:val="0"/>
          <w:numId w:val="0"/>
        </w:numPr>
        <w:overflowPunct w:val="0"/>
        <w:spacing w:before="0" w:after="0" w:line="560" w:lineRule="exact"/>
        <w:jc w:val="center"/>
        <w:rPr>
          <w:rFonts w:hint="eastAsia" w:ascii="方正小标宋简体" w:hAnsi="方正小标宋简体" w:eastAsia="方正小标宋简体" w:cs="方正小标宋简体"/>
          <w:b w:val="0"/>
          <w:bCs w:val="0"/>
          <w:color w:val="000000"/>
          <w:sz w:val="52"/>
          <w:szCs w:val="52"/>
        </w:rPr>
      </w:pPr>
    </w:p>
    <w:p>
      <w:pPr>
        <w:pStyle w:val="2"/>
        <w:numPr>
          <w:ilvl w:val="0"/>
          <w:numId w:val="0"/>
        </w:numPr>
        <w:overflowPunct w:val="0"/>
        <w:spacing w:before="0" w:after="0" w:line="560" w:lineRule="exact"/>
        <w:jc w:val="center"/>
        <w:rPr>
          <w:rFonts w:hint="eastAsia" w:ascii="方正小标宋简体" w:hAnsi="方正小标宋简体" w:eastAsia="方正小标宋简体" w:cs="方正小标宋简体"/>
          <w:b w:val="0"/>
          <w:bCs w:val="0"/>
          <w:color w:val="000000"/>
          <w:sz w:val="52"/>
          <w:szCs w:val="52"/>
        </w:rPr>
      </w:pPr>
      <w:r>
        <w:rPr>
          <w:rFonts w:hint="eastAsia" w:ascii="方正小标宋简体" w:hAnsi="方正小标宋简体" w:eastAsia="方正小标宋简体" w:cs="方正小标宋简体"/>
          <w:b w:val="0"/>
          <w:bCs w:val="0"/>
          <w:color w:val="000000"/>
          <w:sz w:val="52"/>
          <w:szCs w:val="52"/>
        </w:rPr>
        <w:t>计量标准器具核准</w:t>
      </w:r>
    </w:p>
    <w:p>
      <w:pPr>
        <w:pStyle w:val="2"/>
        <w:numPr>
          <w:ilvl w:val="0"/>
          <w:numId w:val="0"/>
        </w:numPr>
        <w:overflowPunct w:val="0"/>
        <w:spacing w:before="0" w:after="0" w:line="560" w:lineRule="exact"/>
        <w:jc w:val="center"/>
        <w:rPr>
          <w:rFonts w:hint="eastAsia" w:ascii="方正小标宋简体" w:hAnsi="方正小标宋简体" w:eastAsia="方正小标宋简体" w:cs="方正小标宋简体"/>
          <w:b w:val="0"/>
          <w:bCs w:val="0"/>
          <w:color w:val="000000"/>
          <w:sz w:val="52"/>
          <w:szCs w:val="52"/>
        </w:rPr>
      </w:pPr>
      <w:r>
        <w:rPr>
          <w:rFonts w:hint="eastAsia" w:ascii="方正小标宋简体" w:hAnsi="方正小标宋简体" w:eastAsia="方正小标宋简体" w:cs="方正小标宋简体"/>
          <w:b w:val="0"/>
          <w:bCs w:val="0"/>
          <w:color w:val="000000"/>
          <w:sz w:val="52"/>
          <w:szCs w:val="52"/>
        </w:rPr>
        <w:t>提交材料规范</w:t>
      </w:r>
    </w:p>
    <w:p>
      <w:pPr>
        <w:jc w:val="center"/>
      </w:pPr>
    </w:p>
    <w:p>
      <w:pPr>
        <w:jc w:val="center"/>
      </w:pPr>
    </w:p>
    <w:p>
      <w:pPr>
        <w:jc w:val="center"/>
      </w:pPr>
    </w:p>
    <w:p>
      <w:pPr>
        <w:jc w:val="center"/>
      </w:pPr>
    </w:p>
    <w:p>
      <w:pPr>
        <w:jc w:val="center"/>
      </w:pPr>
    </w:p>
    <w:p>
      <w:pPr>
        <w:jc w:val="center"/>
      </w:pPr>
    </w:p>
    <w:p>
      <w:pPr>
        <w:jc w:val="center"/>
      </w:pPr>
    </w:p>
    <w:p>
      <w:pPr>
        <w:jc w:val="center"/>
      </w:pPr>
    </w:p>
    <w:p>
      <w:pPr>
        <w:jc w:val="center"/>
      </w:pPr>
    </w:p>
    <w:p>
      <w:pPr>
        <w:jc w:val="center"/>
      </w:pPr>
    </w:p>
    <w:p>
      <w:pPr>
        <w:jc w:val="center"/>
      </w:pPr>
    </w:p>
    <w:p>
      <w:pPr>
        <w:jc w:val="center"/>
      </w:pPr>
    </w:p>
    <w:p>
      <w:pPr>
        <w:jc w:val="center"/>
      </w:pPr>
    </w:p>
    <w:p>
      <w:pPr>
        <w:jc w:val="center"/>
      </w:pPr>
    </w:p>
    <w:p>
      <w:pPr>
        <w:jc w:val="center"/>
      </w:pPr>
    </w:p>
    <w:p>
      <w:pPr>
        <w:jc w:val="center"/>
      </w:pPr>
    </w:p>
    <w:p>
      <w:pPr>
        <w:jc w:val="center"/>
      </w:pPr>
    </w:p>
    <w:p>
      <w:pPr>
        <w:jc w:val="center"/>
      </w:pPr>
    </w:p>
    <w:p>
      <w:pPr>
        <w:jc w:val="center"/>
      </w:pPr>
    </w:p>
    <w:p>
      <w:pPr>
        <w:jc w:val="center"/>
      </w:pPr>
    </w:p>
    <w:p>
      <w:pPr>
        <w:jc w:val="center"/>
      </w:pPr>
    </w:p>
    <w:p>
      <w:pPr>
        <w:jc w:val="center"/>
      </w:pPr>
    </w:p>
    <w:p>
      <w:pPr>
        <w:jc w:val="center"/>
      </w:pPr>
    </w:p>
    <w:p>
      <w:pPr>
        <w:jc w:val="center"/>
        <w:rPr>
          <w:rFonts w:hint="eastAsia"/>
          <w:b/>
          <w:bCs/>
          <w:sz w:val="44"/>
          <w:szCs w:val="40"/>
          <w:lang w:val="en-US" w:eastAsia="zh-CN"/>
        </w:rPr>
      </w:pPr>
      <w:r>
        <w:rPr>
          <w:rFonts w:hint="eastAsia"/>
          <w:b/>
          <w:bCs/>
          <w:sz w:val="44"/>
          <w:szCs w:val="40"/>
          <w:lang w:val="en-US" w:eastAsia="zh-CN"/>
        </w:rPr>
        <w:t>说    明</w:t>
      </w:r>
    </w:p>
    <w:p>
      <w:pPr>
        <w:spacing w:line="360" w:lineRule="auto"/>
        <w:ind w:right="-65" w:rightChars="-27" w:firstLine="640" w:firstLineChars="200"/>
        <w:rPr>
          <w:rFonts w:hint="eastAsia" w:ascii="仿宋" w:hAnsi="仿宋" w:eastAsia="仿宋" w:cstheme="minorBidi"/>
          <w:sz w:val="32"/>
          <w:szCs w:val="32"/>
          <w:lang w:val="en-US" w:eastAsia="zh-CN"/>
        </w:rPr>
      </w:pPr>
      <w:r>
        <w:rPr>
          <w:rFonts w:hint="eastAsia" w:ascii="仿宋" w:hAnsi="仿宋" w:eastAsia="仿宋" w:cstheme="minorBidi"/>
          <w:sz w:val="32"/>
          <w:szCs w:val="32"/>
          <w:lang w:val="en-US" w:eastAsia="zh-CN"/>
        </w:rPr>
        <w:t>1、提交的登记申请文书与其它申请材料应当使用A4型白色纸张。依本表打印生成的，使用黑色或蓝色墨水钢笔或签字笔签字；手工填写的，使用黑色或蓝色墨水钢笔或签字笔工整填写、签字。</w:t>
      </w:r>
    </w:p>
    <w:p>
      <w:pPr>
        <w:spacing w:line="360" w:lineRule="auto"/>
        <w:ind w:right="-65" w:rightChars="-27" w:firstLine="640" w:firstLineChars="200"/>
        <w:rPr>
          <w:rFonts w:hint="eastAsia" w:ascii="仿宋" w:hAnsi="仿宋" w:eastAsia="仿宋" w:cstheme="minorBidi"/>
          <w:sz w:val="32"/>
          <w:szCs w:val="32"/>
          <w:lang w:val="en-US" w:eastAsia="zh-CN"/>
        </w:rPr>
      </w:pPr>
      <w:r>
        <w:rPr>
          <w:rFonts w:hint="eastAsia" w:ascii="仿宋" w:hAnsi="仿宋" w:eastAsia="仿宋" w:cstheme="minorBidi"/>
          <w:sz w:val="32"/>
          <w:szCs w:val="32"/>
          <w:lang w:val="en-US" w:eastAsia="zh-CN"/>
        </w:rPr>
        <w:t>2、对于现场窗口提交材料的，未注明提交复印件的，应当提交原件（未注明复印件的即为原件）；提交复印件的，应当注明“与原件相符”并加盖公章或者个人签名（适用于公民个人所有的特种设备）、写“与原件相符”和日期、复印清晰、大小与原件相符。</w:t>
      </w:r>
    </w:p>
    <w:p>
      <w:pPr>
        <w:spacing w:line="360" w:lineRule="auto"/>
        <w:ind w:right="-65" w:rightChars="-27" w:firstLine="640" w:firstLineChars="200"/>
        <w:rPr>
          <w:rFonts w:hint="eastAsia" w:ascii="仿宋" w:hAnsi="仿宋" w:eastAsia="仿宋" w:cstheme="minorBidi"/>
          <w:sz w:val="32"/>
          <w:szCs w:val="32"/>
          <w:lang w:val="en-US" w:eastAsia="zh-CN"/>
        </w:rPr>
      </w:pPr>
      <w:r>
        <w:rPr>
          <w:rFonts w:hint="eastAsia" w:ascii="仿宋" w:hAnsi="仿宋" w:eastAsia="仿宋" w:cstheme="minorBidi"/>
          <w:sz w:val="32"/>
          <w:szCs w:val="32"/>
          <w:lang w:val="en-US" w:eastAsia="zh-CN"/>
        </w:rPr>
        <w:t>3、提交材料涉及签署，参照申请书中申请人的注释，未注明签署人的，自然人由本人签字，法人和其他组织由法定代表人、负责人或有权签字人签字，并加盖公章。涉及代签文书的，需提交授权人委托他人签字的授权委托书，授权委托书应为原件，且授权人应亲笔签字。</w:t>
      </w:r>
    </w:p>
    <w:p>
      <w:pPr>
        <w:spacing w:line="360" w:lineRule="auto"/>
        <w:ind w:right="-65" w:rightChars="-27" w:firstLine="640" w:firstLineChars="200"/>
        <w:rPr>
          <w:rFonts w:hint="eastAsia" w:ascii="仿宋" w:hAnsi="仿宋" w:eastAsia="仿宋" w:cstheme="minorBidi"/>
          <w:sz w:val="32"/>
          <w:szCs w:val="32"/>
          <w:lang w:val="en-US" w:eastAsia="zh-CN"/>
        </w:rPr>
      </w:pPr>
    </w:p>
    <w:p>
      <w:pPr>
        <w:spacing w:line="360" w:lineRule="auto"/>
        <w:ind w:right="-65" w:rightChars="-27" w:firstLine="640" w:firstLineChars="200"/>
        <w:rPr>
          <w:rFonts w:hint="eastAsia" w:ascii="仿宋" w:hAnsi="仿宋" w:eastAsia="仿宋" w:cstheme="minorBidi"/>
          <w:sz w:val="32"/>
          <w:szCs w:val="32"/>
          <w:lang w:val="en-US" w:eastAsia="zh-CN"/>
        </w:rPr>
      </w:pPr>
    </w:p>
    <w:p>
      <w:pPr>
        <w:spacing w:line="360" w:lineRule="auto"/>
        <w:ind w:right="-65" w:rightChars="-27" w:firstLine="640" w:firstLineChars="200"/>
        <w:rPr>
          <w:rFonts w:hint="eastAsia" w:ascii="仿宋" w:hAnsi="仿宋" w:eastAsia="仿宋" w:cstheme="minorBidi"/>
          <w:sz w:val="32"/>
          <w:szCs w:val="32"/>
          <w:lang w:val="en-US" w:eastAsia="zh-CN"/>
        </w:rPr>
      </w:pPr>
    </w:p>
    <w:p>
      <w:pPr>
        <w:spacing w:line="360" w:lineRule="auto"/>
        <w:ind w:right="-65" w:rightChars="-27" w:firstLine="640" w:firstLineChars="200"/>
        <w:rPr>
          <w:rFonts w:hint="eastAsia" w:ascii="仿宋" w:hAnsi="仿宋" w:eastAsia="仿宋" w:cstheme="minorBidi"/>
          <w:sz w:val="32"/>
          <w:szCs w:val="32"/>
          <w:lang w:val="en-US" w:eastAsia="zh-CN"/>
        </w:rPr>
      </w:pPr>
    </w:p>
    <w:p>
      <w:pPr>
        <w:spacing w:line="360" w:lineRule="auto"/>
        <w:ind w:right="-65" w:rightChars="-27" w:firstLine="640" w:firstLineChars="200"/>
        <w:rPr>
          <w:rFonts w:hint="eastAsia" w:ascii="仿宋" w:hAnsi="仿宋" w:eastAsia="仿宋" w:cstheme="minorBidi"/>
          <w:sz w:val="32"/>
          <w:szCs w:val="32"/>
          <w:lang w:val="en-US" w:eastAsia="zh-CN"/>
        </w:rPr>
      </w:pPr>
    </w:p>
    <w:p>
      <w:pPr>
        <w:spacing w:line="360" w:lineRule="auto"/>
        <w:ind w:right="-65" w:rightChars="-27" w:firstLine="640" w:firstLineChars="200"/>
        <w:rPr>
          <w:rFonts w:hint="eastAsia" w:ascii="仿宋" w:hAnsi="仿宋" w:eastAsia="仿宋" w:cstheme="minorBidi"/>
          <w:sz w:val="32"/>
          <w:szCs w:val="32"/>
          <w:lang w:val="en-US" w:eastAsia="zh-CN"/>
        </w:rPr>
      </w:pPr>
    </w:p>
    <w:p>
      <w:pPr>
        <w:pStyle w:val="2"/>
        <w:numPr>
          <w:ilvl w:val="0"/>
          <w:numId w:val="0"/>
        </w:numPr>
        <w:overflowPunct w:val="0"/>
        <w:spacing w:before="0" w:after="0" w:line="560" w:lineRule="exact"/>
        <w:jc w:val="center"/>
        <w:rPr>
          <w:rFonts w:hint="eastAsia" w:ascii="方正小标宋简体" w:hAnsi="方正小标宋简体" w:eastAsia="方正小标宋简体" w:cs="方正小标宋简体"/>
          <w:b w:val="0"/>
          <w:bCs w:val="0"/>
          <w:color w:val="000000"/>
          <w:sz w:val="52"/>
          <w:szCs w:val="52"/>
        </w:rPr>
      </w:pPr>
    </w:p>
    <w:p>
      <w:pPr>
        <w:jc w:val="center"/>
        <w:rPr>
          <w:rFonts w:hint="eastAsia"/>
          <w:b/>
          <w:bCs/>
          <w:sz w:val="44"/>
          <w:szCs w:val="40"/>
          <w:lang w:val="en-US" w:eastAsia="zh-CN"/>
        </w:rPr>
      </w:pPr>
      <w:r>
        <w:rPr>
          <w:rFonts w:hint="eastAsia"/>
          <w:b/>
          <w:bCs/>
          <w:sz w:val="44"/>
          <w:szCs w:val="40"/>
          <w:lang w:val="en-US" w:eastAsia="zh-CN"/>
        </w:rPr>
        <w:t>计量标准器具核准</w:t>
      </w:r>
    </w:p>
    <w:p>
      <w:pPr>
        <w:jc w:val="center"/>
        <w:rPr>
          <w:rFonts w:hint="eastAsia"/>
          <w:b/>
          <w:bCs/>
          <w:sz w:val="44"/>
          <w:szCs w:val="40"/>
          <w:lang w:val="en-US" w:eastAsia="zh-CN"/>
        </w:rPr>
      </w:pPr>
      <w:r>
        <w:rPr>
          <w:rFonts w:hint="eastAsia"/>
          <w:b/>
          <w:bCs/>
          <w:sz w:val="44"/>
          <w:szCs w:val="40"/>
          <w:lang w:val="en-US" w:eastAsia="zh-CN"/>
        </w:rPr>
        <w:t>提交材料规范</w:t>
      </w:r>
    </w:p>
    <w:p>
      <w:pPr>
        <w:jc w:val="center"/>
        <w:rPr>
          <w:rFonts w:hint="eastAsia"/>
          <w:b/>
          <w:bCs/>
          <w:sz w:val="44"/>
          <w:szCs w:val="40"/>
          <w:lang w:val="en-US" w:eastAsia="zh-CN"/>
        </w:rPr>
      </w:pPr>
    </w:p>
    <w:p>
      <w:pPr>
        <w:numPr>
          <w:ilvl w:val="0"/>
          <w:numId w:val="2"/>
        </w:numPr>
        <w:spacing w:line="360" w:lineRule="auto"/>
        <w:ind w:right="-65" w:rightChars="-27" w:firstLine="640" w:firstLineChars="200"/>
        <w:rPr>
          <w:rFonts w:hint="eastAsia" w:ascii="仿宋" w:hAnsi="仿宋" w:eastAsia="仿宋"/>
          <w:sz w:val="32"/>
          <w:szCs w:val="32"/>
          <w:lang w:val="en-US" w:eastAsia="zh-CN"/>
        </w:rPr>
      </w:pPr>
      <w:r>
        <w:rPr>
          <w:rFonts w:hint="eastAsia" w:ascii="仿宋" w:hAnsi="仿宋" w:eastAsia="仿宋"/>
          <w:sz w:val="32"/>
          <w:szCs w:val="32"/>
          <w:lang w:val="en-US" w:eastAsia="zh-CN"/>
        </w:rPr>
        <w:t>《计量标准考核（复查）申请书》</w:t>
      </w:r>
    </w:p>
    <w:p>
      <w:pPr>
        <w:widowControl w:val="0"/>
        <w:numPr>
          <w:numId w:val="0"/>
        </w:numPr>
        <w:spacing w:line="360" w:lineRule="auto"/>
        <w:ind w:right="-65" w:rightChars="-27" w:firstLine="640" w:firstLineChars="200"/>
        <w:jc w:val="both"/>
        <w:rPr>
          <w:rFonts w:hint="default" w:ascii="仿宋" w:hAnsi="仿宋" w:eastAsia="仿宋"/>
          <w:sz w:val="32"/>
          <w:szCs w:val="32"/>
          <w:lang w:val="en-US" w:eastAsia="zh-CN"/>
        </w:rPr>
      </w:pPr>
      <w:r>
        <w:rPr>
          <w:rFonts w:hint="default" w:ascii="仿宋" w:hAnsi="仿宋" w:eastAsia="仿宋"/>
          <w:sz w:val="32"/>
          <w:szCs w:val="32"/>
          <w:lang w:val="en-US" w:eastAsia="zh-CN"/>
        </w:rPr>
        <w:t>计量标准器须出具检定报告，并核对计量标准器和主要配套设备的填写内容是否与检定或者校准证书上的内容一致。</w:t>
      </w:r>
    </w:p>
    <w:p>
      <w:pPr>
        <w:numPr>
          <w:numId w:val="0"/>
        </w:numPr>
        <w:spacing w:line="360" w:lineRule="auto"/>
        <w:ind w:right="-65" w:rightChars="-27" w:firstLine="640" w:firstLineChars="200"/>
        <w:rPr>
          <w:rFonts w:hint="default" w:ascii="仿宋" w:hAnsi="仿宋" w:eastAsia="仿宋"/>
          <w:sz w:val="32"/>
          <w:szCs w:val="32"/>
          <w:lang w:val="en-US" w:eastAsia="zh-CN"/>
        </w:rPr>
      </w:pPr>
      <w:r>
        <w:rPr>
          <w:rFonts w:hint="default" w:ascii="仿宋" w:hAnsi="仿宋" w:eastAsia="仿宋"/>
          <w:sz w:val="32"/>
          <w:szCs w:val="32"/>
          <w:lang w:val="en-US" w:eastAsia="zh-CN"/>
        </w:rPr>
        <w:t>核对检定或校准人员的填写内容是否与检定或校准人员能力证明材料上的内容一致，并至少配备2名计量检定或校准人员。</w:t>
      </w:r>
    </w:p>
    <w:p>
      <w:pPr>
        <w:numPr>
          <w:ilvl w:val="0"/>
          <w:numId w:val="0"/>
        </w:numPr>
        <w:spacing w:line="360" w:lineRule="auto"/>
        <w:ind w:leftChars="0" w:right="-65" w:rightChars="-27" w:firstLine="640" w:firstLineChars="200"/>
        <w:rPr>
          <w:rFonts w:hint="default" w:ascii="仿宋_GB2312" w:eastAsia="仿宋_GB2312"/>
          <w:sz w:val="32"/>
          <w:szCs w:val="32"/>
          <w:lang w:val="en-US" w:eastAsia="zh-CN"/>
        </w:rPr>
      </w:pPr>
      <w:r>
        <w:rPr>
          <w:rFonts w:hint="default" w:ascii="仿宋_GB2312" w:eastAsia="仿宋_GB2312"/>
          <w:sz w:val="32"/>
          <w:szCs w:val="32"/>
          <w:lang w:val="en-US" w:eastAsia="zh-CN"/>
        </w:rPr>
        <w:t>核对计量标准名称和代码是否与《计量标准命名与分类编码》（JJF1022-2014）中的计量标准名称和代码相同。</w:t>
      </w:r>
    </w:p>
    <w:p>
      <w:pPr>
        <w:numPr>
          <w:ilvl w:val="0"/>
          <w:numId w:val="0"/>
        </w:numPr>
        <w:spacing w:line="360" w:lineRule="auto"/>
        <w:ind w:leftChars="0" w:right="-65" w:rightChars="-27" w:firstLine="640" w:firstLineChars="200"/>
        <w:rPr>
          <w:rFonts w:hint="default" w:ascii="仿宋_GB2312" w:eastAsia="仿宋_GB2312"/>
          <w:sz w:val="32"/>
          <w:szCs w:val="32"/>
          <w:lang w:val="en-US" w:eastAsia="zh-CN"/>
        </w:rPr>
      </w:pPr>
    </w:p>
    <w:p>
      <w:pPr>
        <w:ind w:firstLine="640" w:firstLineChars="200"/>
        <w:rPr>
          <w:rFonts w:hint="eastAsia" w:ascii="仿宋" w:hAnsi="仿宋" w:eastAsia="仿宋"/>
          <w:sz w:val="32"/>
          <w:szCs w:val="32"/>
          <w:lang w:val="en-US" w:eastAsia="zh-CN"/>
        </w:rPr>
      </w:pPr>
      <w:r>
        <w:rPr>
          <w:rFonts w:hint="eastAsia" w:ascii="仿宋_GB2312" w:eastAsia="仿宋_GB2312"/>
          <w:sz w:val="32"/>
          <w:szCs w:val="32"/>
          <w:lang w:val="en-US" w:eastAsia="zh-CN"/>
        </w:rPr>
        <w:t>二、</w:t>
      </w:r>
      <w:r>
        <w:rPr>
          <w:rFonts w:hint="eastAsia" w:ascii="仿宋" w:hAnsi="仿宋" w:eastAsia="仿宋"/>
          <w:sz w:val="32"/>
          <w:szCs w:val="32"/>
          <w:lang w:val="en-US" w:eastAsia="zh-CN"/>
        </w:rPr>
        <w:t>《计量标准技术报告》</w:t>
      </w:r>
    </w:p>
    <w:p>
      <w:pPr>
        <w:numPr>
          <w:ilvl w:val="0"/>
          <w:numId w:val="0"/>
        </w:numPr>
        <w:spacing w:line="360" w:lineRule="auto"/>
        <w:ind w:leftChars="0" w:right="-65" w:rightChars="-27" w:firstLine="640" w:firstLineChars="200"/>
        <w:rPr>
          <w:rFonts w:hint="default" w:ascii="仿宋_GB2312" w:eastAsia="仿宋_GB2312"/>
          <w:sz w:val="32"/>
          <w:szCs w:val="32"/>
          <w:lang w:val="en-US" w:eastAsia="zh-CN"/>
        </w:rPr>
      </w:pPr>
      <w:r>
        <w:rPr>
          <w:rFonts w:hint="default" w:ascii="仿宋_GB2312" w:eastAsia="仿宋_GB2312"/>
          <w:sz w:val="32"/>
          <w:szCs w:val="32"/>
          <w:lang w:val="en-US" w:eastAsia="zh-CN"/>
        </w:rPr>
        <w:t>计量标准名称跟申请是否一致，计量标准器的名称、型号、测量范围等前后</w:t>
      </w:r>
      <w:r>
        <w:rPr>
          <w:rFonts w:hint="eastAsia" w:ascii="仿宋" w:hAnsi="仿宋" w:eastAsia="仿宋"/>
          <w:sz w:val="32"/>
          <w:szCs w:val="32"/>
          <w:lang w:val="en-US" w:eastAsia="zh-CN"/>
        </w:rPr>
        <w:t>须</w:t>
      </w:r>
      <w:r>
        <w:rPr>
          <w:rFonts w:hint="default" w:ascii="仿宋_GB2312" w:eastAsia="仿宋_GB2312"/>
          <w:sz w:val="32"/>
          <w:szCs w:val="32"/>
          <w:lang w:val="en-US" w:eastAsia="zh-CN"/>
        </w:rPr>
        <w:t>一致。</w:t>
      </w:r>
    </w:p>
    <w:p>
      <w:pPr>
        <w:numPr>
          <w:ilvl w:val="0"/>
          <w:numId w:val="0"/>
        </w:numPr>
        <w:spacing w:line="360" w:lineRule="auto"/>
        <w:ind w:leftChars="0" w:right="-65" w:rightChars="-27" w:firstLine="640" w:firstLineChars="200"/>
        <w:rPr>
          <w:rFonts w:hint="default" w:ascii="仿宋_GB2312" w:eastAsia="仿宋_GB2312"/>
          <w:sz w:val="32"/>
          <w:szCs w:val="32"/>
          <w:lang w:val="en-US" w:eastAsia="zh-CN"/>
        </w:rPr>
      </w:pPr>
    </w:p>
    <w:p>
      <w:pPr>
        <w:numPr>
          <w:ilvl w:val="0"/>
          <w:numId w:val="0"/>
        </w:numPr>
        <w:spacing w:line="360" w:lineRule="auto"/>
        <w:ind w:leftChars="0" w:right="-65" w:rightChars="-27" w:firstLine="640" w:firstLineChars="200"/>
        <w:rPr>
          <w:rFonts w:hint="eastAsia" w:ascii="仿宋_GB2312" w:eastAsia="仿宋_GB2312"/>
          <w:sz w:val="32"/>
          <w:szCs w:val="32"/>
          <w:lang w:val="en-US" w:eastAsia="zh-CN"/>
        </w:rPr>
      </w:pPr>
      <w:r>
        <w:rPr>
          <w:rFonts w:hint="eastAsia" w:ascii="仿宋_GB2312" w:eastAsia="仿宋_GB2312"/>
          <w:sz w:val="32"/>
          <w:szCs w:val="32"/>
          <w:lang w:val="en-US" w:eastAsia="zh-CN"/>
        </w:rPr>
        <w:t>三、计量标准器及配套的主要计量设备有效检定或者校准证书，以及可以证明计量标准具有相应测量能力的其他技术资料复印件。</w:t>
      </w:r>
    </w:p>
    <w:p>
      <w:pPr>
        <w:numPr>
          <w:ilvl w:val="0"/>
          <w:numId w:val="0"/>
        </w:numPr>
        <w:spacing w:line="360" w:lineRule="auto"/>
        <w:ind w:leftChars="0" w:right="-65" w:rightChars="-27" w:firstLine="640" w:firstLineChars="200"/>
        <w:rPr>
          <w:rFonts w:hint="default" w:ascii="仿宋_GB2312" w:eastAsia="仿宋_GB2312"/>
          <w:sz w:val="32"/>
          <w:szCs w:val="32"/>
          <w:lang w:val="en-US" w:eastAsia="zh-CN"/>
        </w:rPr>
      </w:pPr>
      <w:r>
        <w:rPr>
          <w:rFonts w:hint="default" w:ascii="仿宋_GB2312" w:eastAsia="仿宋_GB2312"/>
          <w:sz w:val="32"/>
          <w:szCs w:val="32"/>
          <w:lang w:val="en-US" w:eastAsia="zh-CN"/>
        </w:rPr>
        <w:t>办理复查时须核对建标单位提供的计量标准器是否有4年连续的检定或校准报告。</w:t>
      </w:r>
    </w:p>
    <w:p>
      <w:pPr>
        <w:ind w:firstLine="640" w:firstLineChars="200"/>
        <w:rPr>
          <w:rFonts w:hint="default" w:ascii="仿宋" w:hAnsi="仿宋" w:eastAsia="仿宋"/>
          <w:sz w:val="32"/>
          <w:szCs w:val="32"/>
          <w:lang w:val="en-US" w:eastAsia="zh-CN"/>
        </w:rPr>
      </w:pPr>
      <w:r>
        <w:rPr>
          <w:rFonts w:hint="eastAsia" w:ascii="仿宋_GB2312" w:eastAsia="仿宋_GB2312"/>
          <w:sz w:val="32"/>
          <w:szCs w:val="32"/>
          <w:lang w:val="en-US" w:eastAsia="zh-CN"/>
        </w:rPr>
        <w:t>四、</w:t>
      </w:r>
      <w:r>
        <w:rPr>
          <w:rFonts w:hint="eastAsia" w:ascii="仿宋" w:hAnsi="仿宋" w:eastAsia="仿宋"/>
          <w:sz w:val="32"/>
          <w:szCs w:val="32"/>
          <w:lang w:val="en-US" w:eastAsia="zh-CN"/>
        </w:rPr>
        <w:t>开展检定或校准项目的原始记录及相应的模拟检定或校准证书。</w:t>
      </w:r>
    </w:p>
    <w:p>
      <w:pPr>
        <w:ind w:firstLine="640" w:firstLineChars="200"/>
        <w:rPr>
          <w:rFonts w:hint="eastAsia" w:ascii="仿宋" w:hAnsi="仿宋" w:eastAsia="仿宋"/>
          <w:sz w:val="32"/>
          <w:szCs w:val="32"/>
          <w:lang w:val="en-US" w:eastAsia="zh-CN"/>
        </w:rPr>
      </w:pPr>
      <w:r>
        <w:rPr>
          <w:rFonts w:hint="eastAsia" w:ascii="仿宋" w:hAnsi="仿宋" w:eastAsia="仿宋"/>
          <w:sz w:val="32"/>
          <w:szCs w:val="32"/>
          <w:lang w:val="en-US" w:eastAsia="zh-CN"/>
        </w:rPr>
        <w:t>本次检定所依据的技术文件和所使用的主要计量标准器具须与模拟检定或校准证书的一致。记录编号须与模拟检定或校准证书的一致。</w:t>
      </w:r>
    </w:p>
    <w:p>
      <w:pPr>
        <w:ind w:firstLine="640" w:firstLineChars="200"/>
        <w:rPr>
          <w:rFonts w:hint="eastAsia" w:ascii="仿宋" w:hAnsi="仿宋" w:eastAsia="仿宋"/>
          <w:sz w:val="32"/>
          <w:szCs w:val="32"/>
          <w:lang w:val="en-US" w:eastAsia="zh-CN"/>
        </w:rPr>
      </w:pPr>
    </w:p>
    <w:p>
      <w:pPr>
        <w:numPr>
          <w:ilvl w:val="0"/>
          <w:numId w:val="0"/>
        </w:numPr>
        <w:ind w:firstLine="640" w:firstLineChars="200"/>
        <w:rPr>
          <w:rFonts w:hint="eastAsia" w:ascii="仿宋" w:hAnsi="仿宋" w:eastAsia="仿宋"/>
          <w:sz w:val="32"/>
          <w:szCs w:val="32"/>
          <w:lang w:val="en-US" w:eastAsia="zh-CN"/>
        </w:rPr>
      </w:pPr>
      <w:r>
        <w:rPr>
          <w:rFonts w:hint="eastAsia" w:ascii="仿宋" w:hAnsi="仿宋" w:eastAsia="仿宋" w:cs="Times New Roman"/>
          <w:kern w:val="2"/>
          <w:sz w:val="32"/>
          <w:szCs w:val="32"/>
          <w:lang w:val="en-US" w:eastAsia="zh-CN" w:bidi="ar-SA"/>
        </w:rPr>
        <w:t>五、</w:t>
      </w:r>
      <w:r>
        <w:rPr>
          <w:rFonts w:hint="eastAsia" w:ascii="仿宋" w:hAnsi="仿宋" w:eastAsia="仿宋"/>
          <w:sz w:val="32"/>
          <w:szCs w:val="32"/>
          <w:lang w:val="en-US" w:eastAsia="zh-CN"/>
        </w:rPr>
        <w:t>委托书</w:t>
      </w:r>
    </w:p>
    <w:p>
      <w:pPr>
        <w:numPr>
          <w:numId w:val="0"/>
        </w:numPr>
        <w:ind w:firstLine="640" w:firstLineChars="200"/>
        <w:rPr>
          <w:rFonts w:hint="eastAsia" w:ascii="仿宋" w:hAnsi="仿宋" w:eastAsia="仿宋"/>
          <w:sz w:val="32"/>
          <w:szCs w:val="32"/>
        </w:rPr>
      </w:pPr>
      <w:r>
        <w:rPr>
          <w:rFonts w:hint="eastAsia" w:ascii="仿宋" w:hAnsi="仿宋" w:eastAsia="仿宋"/>
          <w:sz w:val="32"/>
          <w:szCs w:val="32"/>
        </w:rPr>
        <w:t>使用单位自己制作的委托书，有委托的事项、受委托人、权限、时限（不写的，可以认为无时间限制）等要素，使用单位盖章（使用单位是个人的，个人要本人签名），即可认为是有效的委托书。</w:t>
      </w:r>
    </w:p>
    <w:p>
      <w:pPr>
        <w:numPr>
          <w:numId w:val="0"/>
        </w:numPr>
        <w:ind w:firstLine="640" w:firstLineChars="200"/>
        <w:rPr>
          <w:rFonts w:hint="eastAsia" w:ascii="仿宋" w:hAnsi="仿宋" w:eastAsia="仿宋"/>
          <w:sz w:val="32"/>
          <w:szCs w:val="32"/>
        </w:rPr>
      </w:pPr>
    </w:p>
    <w:p>
      <w:pPr>
        <w:numPr>
          <w:ilvl w:val="0"/>
          <w:numId w:val="0"/>
        </w:numPr>
        <w:ind w:left="0" w:leftChars="0" w:firstLine="640" w:firstLineChars="200"/>
        <w:rPr>
          <w:rFonts w:hint="eastAsia" w:ascii="仿宋" w:hAnsi="仿宋" w:eastAsia="仿宋"/>
          <w:sz w:val="32"/>
          <w:szCs w:val="32"/>
          <w:lang w:val="en-US" w:eastAsia="zh-CN"/>
        </w:rPr>
      </w:pPr>
      <w:r>
        <w:rPr>
          <w:rFonts w:hint="eastAsia" w:ascii="仿宋" w:hAnsi="仿宋" w:eastAsia="仿宋" w:cs="Times New Roman"/>
          <w:kern w:val="2"/>
          <w:sz w:val="32"/>
          <w:szCs w:val="32"/>
          <w:lang w:val="en-US" w:eastAsia="zh-CN" w:bidi="ar-SA"/>
        </w:rPr>
        <w:t>六、</w:t>
      </w:r>
      <w:r>
        <w:rPr>
          <w:rFonts w:hint="eastAsia" w:ascii="仿宋" w:hAnsi="仿宋" w:eastAsia="仿宋"/>
          <w:sz w:val="32"/>
          <w:szCs w:val="32"/>
          <w:lang w:val="en-US" w:eastAsia="zh-CN"/>
        </w:rPr>
        <w:t>《计量标准更换申报表》</w:t>
      </w:r>
    </w:p>
    <w:p>
      <w:pPr>
        <w:numPr>
          <w:numId w:val="0"/>
        </w:numPr>
        <w:rPr>
          <w:rFonts w:hint="eastAsia" w:ascii="仿宋" w:hAnsi="仿宋" w:eastAsia="仿宋"/>
          <w:sz w:val="32"/>
          <w:szCs w:val="32"/>
          <w:lang w:val="en-US" w:eastAsia="zh-CN"/>
        </w:rPr>
      </w:pPr>
      <w:r>
        <w:rPr>
          <w:rFonts w:hint="eastAsia" w:ascii="仿宋" w:hAnsi="仿宋" w:eastAsia="仿宋"/>
          <w:sz w:val="32"/>
          <w:szCs w:val="32"/>
          <w:lang w:val="en-US" w:eastAsia="zh-CN"/>
        </w:rPr>
        <w:t>计量标准更换申报表须按照《计量标准考核证书》中对应栏目填写。更换前项目按《计量标准考核证书》中对应栏目和实际情况填写，若若同时更换一种以上的标准器或主要配套设备，“更换前”和“更换后”的填写次序应当一一对应。更换后栏目按实际情况填写，若同时更换一种以上的标准器或主要配套设备，“更换前”和“更换后”的填写次序应当一一对应。</w:t>
      </w:r>
    </w:p>
    <w:p>
      <w:pPr>
        <w:numPr>
          <w:numId w:val="0"/>
        </w:numPr>
        <w:rPr>
          <w:rFonts w:hint="eastAsia" w:ascii="仿宋" w:hAnsi="仿宋" w:eastAsia="仿宋"/>
          <w:sz w:val="32"/>
          <w:szCs w:val="32"/>
          <w:lang w:val="en-US" w:eastAsia="zh-CN"/>
        </w:rPr>
      </w:pPr>
    </w:p>
    <w:p>
      <w:pPr>
        <w:ind w:firstLine="640" w:firstLineChars="200"/>
        <w:rPr>
          <w:rFonts w:hint="eastAsia" w:ascii="仿宋" w:hAnsi="仿宋" w:eastAsia="仿宋"/>
          <w:sz w:val="32"/>
          <w:szCs w:val="32"/>
          <w:lang w:val="en-US" w:eastAsia="zh-CN"/>
        </w:rPr>
      </w:pPr>
      <w:r>
        <w:rPr>
          <w:rFonts w:hint="eastAsia" w:ascii="仿宋" w:hAnsi="仿宋" w:eastAsia="仿宋"/>
          <w:sz w:val="32"/>
          <w:szCs w:val="32"/>
          <w:lang w:val="en-US" w:eastAsia="zh-CN"/>
        </w:rPr>
        <w:t>七、 《计量标准封存（或撤销）申报表》复印件（1份，适用于计量标准封存（或撤销））；</w:t>
      </w:r>
    </w:p>
    <w:p>
      <w:pPr>
        <w:numPr>
          <w:numId w:val="0"/>
        </w:numPr>
        <w:ind w:firstLine="640" w:firstLineChars="200"/>
        <w:rPr>
          <w:rFonts w:hint="default" w:ascii="仿宋" w:hAnsi="仿宋" w:eastAsia="仿宋"/>
          <w:sz w:val="32"/>
          <w:szCs w:val="32"/>
          <w:lang w:val="en-US" w:eastAsia="zh-CN"/>
        </w:rPr>
      </w:pPr>
      <w:r>
        <w:rPr>
          <w:rFonts w:hint="default" w:ascii="仿宋" w:hAnsi="仿宋" w:eastAsia="仿宋"/>
          <w:sz w:val="32"/>
          <w:szCs w:val="32"/>
          <w:lang w:val="en-US" w:eastAsia="zh-CN"/>
        </w:rPr>
        <w:t>计量标准封存（或撤销）申报表须按照《计量标准考核证书》中对应栏目填写。</w:t>
      </w:r>
    </w:p>
    <w:p>
      <w:pPr>
        <w:numPr>
          <w:ilvl w:val="0"/>
          <w:numId w:val="0"/>
        </w:numPr>
        <w:ind w:firstLine="640" w:firstLineChars="200"/>
        <w:rPr>
          <w:rFonts w:hint="eastAsia" w:ascii="仿宋" w:hAnsi="仿宋" w:eastAsia="仿宋"/>
          <w:sz w:val="32"/>
          <w:szCs w:val="32"/>
          <w:lang w:val="en-US" w:eastAsia="zh-CN"/>
        </w:rPr>
      </w:pPr>
      <w:r>
        <w:rPr>
          <w:rFonts w:hint="eastAsia" w:ascii="仿宋" w:hAnsi="仿宋" w:eastAsia="仿宋" w:cs="Times New Roman"/>
          <w:kern w:val="2"/>
          <w:sz w:val="32"/>
          <w:szCs w:val="32"/>
          <w:lang w:val="en-US" w:eastAsia="zh-CN" w:bidi="ar-SA"/>
        </w:rPr>
        <w:t>八、</w:t>
      </w:r>
      <w:r>
        <w:rPr>
          <w:rFonts w:hint="eastAsia" w:ascii="仿宋" w:hAnsi="仿宋" w:eastAsia="仿宋"/>
          <w:sz w:val="32"/>
          <w:szCs w:val="32"/>
          <w:lang w:val="en-US" w:eastAsia="zh-CN"/>
        </w:rPr>
        <w:t>《检定或校准结果的重复性试验记录》</w:t>
      </w:r>
    </w:p>
    <w:p>
      <w:pPr>
        <w:numPr>
          <w:numId w:val="0"/>
        </w:numPr>
        <w:ind w:firstLine="640" w:firstLineChars="200"/>
        <w:rPr>
          <w:rFonts w:hint="default" w:ascii="仿宋" w:hAnsi="仿宋" w:eastAsia="仿宋"/>
          <w:sz w:val="32"/>
          <w:szCs w:val="32"/>
          <w:lang w:val="en-US" w:eastAsia="zh-CN"/>
        </w:rPr>
      </w:pPr>
      <w:r>
        <w:rPr>
          <w:rFonts w:hint="default" w:ascii="仿宋" w:hAnsi="仿宋" w:eastAsia="仿宋"/>
          <w:sz w:val="32"/>
          <w:szCs w:val="32"/>
          <w:lang w:val="en-US" w:eastAsia="zh-CN"/>
        </w:rPr>
        <w:t>重复性实验记录的结论</w:t>
      </w:r>
      <w:r>
        <w:rPr>
          <w:rFonts w:hint="eastAsia" w:ascii="仿宋" w:hAnsi="仿宋" w:eastAsia="仿宋"/>
          <w:sz w:val="32"/>
          <w:szCs w:val="32"/>
          <w:lang w:val="en-US" w:eastAsia="zh-CN"/>
        </w:rPr>
        <w:t>须</w:t>
      </w:r>
      <w:r>
        <w:rPr>
          <w:rFonts w:hint="default" w:ascii="仿宋" w:hAnsi="仿宋" w:eastAsia="仿宋"/>
          <w:sz w:val="32"/>
          <w:szCs w:val="32"/>
          <w:lang w:val="en-US" w:eastAsia="zh-CN"/>
        </w:rPr>
        <w:t>为合格。</w:t>
      </w:r>
    </w:p>
    <w:p>
      <w:pPr>
        <w:numPr>
          <w:numId w:val="0"/>
        </w:numPr>
        <w:ind w:firstLine="640" w:firstLineChars="200"/>
        <w:rPr>
          <w:rFonts w:hint="default" w:ascii="仿宋" w:hAnsi="仿宋" w:eastAsia="仿宋"/>
          <w:sz w:val="32"/>
          <w:szCs w:val="32"/>
          <w:lang w:val="en-US" w:eastAsia="zh-CN"/>
        </w:rPr>
      </w:pPr>
    </w:p>
    <w:p>
      <w:pPr>
        <w:numPr>
          <w:ilvl w:val="0"/>
          <w:numId w:val="0"/>
        </w:numPr>
        <w:ind w:firstLine="640" w:firstLineChars="200"/>
        <w:rPr>
          <w:rFonts w:hint="eastAsia" w:ascii="仿宋" w:hAnsi="仿宋" w:eastAsia="仿宋"/>
          <w:sz w:val="32"/>
          <w:szCs w:val="32"/>
          <w:lang w:val="en-US" w:eastAsia="zh-CN"/>
        </w:rPr>
      </w:pPr>
      <w:r>
        <w:rPr>
          <w:rFonts w:hint="eastAsia" w:ascii="仿宋" w:hAnsi="仿宋" w:eastAsia="仿宋" w:cs="Times New Roman"/>
          <w:kern w:val="2"/>
          <w:sz w:val="32"/>
          <w:szCs w:val="32"/>
          <w:lang w:val="en-US" w:eastAsia="zh-CN" w:bidi="ar-SA"/>
        </w:rPr>
        <w:t>九、</w:t>
      </w:r>
      <w:r>
        <w:rPr>
          <w:rFonts w:hint="eastAsia" w:ascii="仿宋" w:hAnsi="仿宋" w:eastAsia="仿宋"/>
          <w:sz w:val="32"/>
          <w:szCs w:val="32"/>
          <w:lang w:val="en-US" w:eastAsia="zh-CN"/>
        </w:rPr>
        <w:t>《计量标准的稳定性考核记录》</w:t>
      </w:r>
    </w:p>
    <w:p>
      <w:pPr>
        <w:numPr>
          <w:numId w:val="0"/>
        </w:numPr>
        <w:ind w:firstLine="640" w:firstLineChars="200"/>
        <w:rPr>
          <w:rFonts w:hint="default" w:ascii="仿宋" w:hAnsi="仿宋" w:eastAsia="仿宋"/>
          <w:sz w:val="32"/>
          <w:szCs w:val="32"/>
          <w:lang w:val="en-US" w:eastAsia="zh-CN"/>
        </w:rPr>
      </w:pPr>
      <w:r>
        <w:rPr>
          <w:rFonts w:hint="default" w:ascii="仿宋" w:hAnsi="仿宋" w:eastAsia="仿宋"/>
          <w:sz w:val="32"/>
          <w:szCs w:val="32"/>
          <w:lang w:val="en-US" w:eastAsia="zh-CN"/>
        </w:rPr>
        <w:t>考核时间</w:t>
      </w:r>
      <w:r>
        <w:rPr>
          <w:rFonts w:hint="eastAsia" w:ascii="仿宋" w:hAnsi="仿宋" w:eastAsia="仿宋"/>
          <w:sz w:val="32"/>
          <w:szCs w:val="32"/>
          <w:lang w:val="en-US" w:eastAsia="zh-CN"/>
        </w:rPr>
        <w:t>须</w:t>
      </w:r>
      <w:r>
        <w:rPr>
          <w:rFonts w:hint="default" w:ascii="仿宋" w:hAnsi="仿宋" w:eastAsia="仿宋"/>
          <w:sz w:val="32"/>
          <w:szCs w:val="32"/>
          <w:lang w:val="en-US" w:eastAsia="zh-CN"/>
        </w:rPr>
        <w:t>有4年连续的考核</w:t>
      </w:r>
      <w:r>
        <w:rPr>
          <w:rFonts w:hint="eastAsia" w:ascii="仿宋" w:hAnsi="仿宋" w:eastAsia="仿宋"/>
          <w:sz w:val="32"/>
          <w:szCs w:val="32"/>
          <w:lang w:val="en-US" w:eastAsia="zh-CN"/>
        </w:rPr>
        <w:t>，</w:t>
      </w:r>
      <w:r>
        <w:rPr>
          <w:rFonts w:hint="default" w:ascii="仿宋" w:hAnsi="仿宋" w:eastAsia="仿宋"/>
          <w:sz w:val="32"/>
          <w:szCs w:val="32"/>
          <w:lang w:val="en-US" w:eastAsia="zh-CN"/>
        </w:rPr>
        <w:t>核查标准的名称、型号和编号</w:t>
      </w:r>
      <w:r>
        <w:rPr>
          <w:rFonts w:hint="eastAsia" w:ascii="仿宋" w:hAnsi="仿宋" w:eastAsia="仿宋"/>
          <w:sz w:val="32"/>
          <w:szCs w:val="32"/>
          <w:lang w:val="en-US" w:eastAsia="zh-CN"/>
        </w:rPr>
        <w:t>须</w:t>
      </w:r>
      <w:r>
        <w:rPr>
          <w:rFonts w:hint="default" w:ascii="仿宋" w:hAnsi="仿宋" w:eastAsia="仿宋"/>
          <w:sz w:val="32"/>
          <w:szCs w:val="32"/>
          <w:lang w:val="en-US" w:eastAsia="zh-CN"/>
        </w:rPr>
        <w:t>正确</w:t>
      </w:r>
      <w:r>
        <w:rPr>
          <w:rFonts w:hint="eastAsia" w:ascii="仿宋" w:hAnsi="仿宋" w:eastAsia="仿宋"/>
          <w:sz w:val="32"/>
          <w:szCs w:val="32"/>
          <w:lang w:val="en-US" w:eastAsia="zh-CN"/>
        </w:rPr>
        <w:t>，</w:t>
      </w:r>
      <w:r>
        <w:rPr>
          <w:rFonts w:hint="default" w:ascii="仿宋" w:hAnsi="仿宋" w:eastAsia="仿宋"/>
          <w:sz w:val="32"/>
          <w:szCs w:val="32"/>
          <w:lang w:val="en-US" w:eastAsia="zh-CN"/>
        </w:rPr>
        <w:t>考核记录结论</w:t>
      </w:r>
      <w:r>
        <w:rPr>
          <w:rFonts w:hint="eastAsia" w:ascii="仿宋" w:hAnsi="仿宋" w:eastAsia="仿宋"/>
          <w:sz w:val="32"/>
          <w:szCs w:val="32"/>
          <w:lang w:val="en-US" w:eastAsia="zh-CN"/>
        </w:rPr>
        <w:t>须</w:t>
      </w:r>
      <w:r>
        <w:rPr>
          <w:rFonts w:hint="default" w:ascii="仿宋" w:hAnsi="仿宋" w:eastAsia="仿宋"/>
          <w:sz w:val="32"/>
          <w:szCs w:val="32"/>
          <w:lang w:val="en-US" w:eastAsia="zh-CN"/>
        </w:rPr>
        <w:t>合格。</w:t>
      </w:r>
    </w:p>
    <w:p>
      <w:pPr>
        <w:numPr>
          <w:numId w:val="0"/>
        </w:numPr>
        <w:rPr>
          <w:rFonts w:hint="default" w:ascii="仿宋" w:hAnsi="仿宋" w:eastAsia="仿宋"/>
          <w:sz w:val="32"/>
          <w:szCs w:val="32"/>
          <w:lang w:val="en-US" w:eastAsia="zh-CN"/>
        </w:rPr>
      </w:pPr>
    </w:p>
    <w:p>
      <w:pPr>
        <w:numPr>
          <w:ilvl w:val="0"/>
          <w:numId w:val="3"/>
        </w:numPr>
        <w:ind w:firstLine="640" w:firstLineChars="200"/>
        <w:rPr>
          <w:rFonts w:hint="eastAsia" w:ascii="仿宋" w:hAnsi="仿宋" w:eastAsia="仿宋"/>
          <w:sz w:val="32"/>
          <w:szCs w:val="32"/>
          <w:lang w:val="en-US" w:eastAsia="zh-CN"/>
        </w:rPr>
      </w:pPr>
      <w:r>
        <w:rPr>
          <w:rFonts w:hint="eastAsia" w:ascii="仿宋" w:hAnsi="仿宋" w:eastAsia="仿宋"/>
          <w:sz w:val="32"/>
          <w:szCs w:val="32"/>
          <w:lang w:val="en-US" w:eastAsia="zh-CN"/>
        </w:rPr>
        <w:t>《计量标准恢复使用申报表》</w:t>
      </w:r>
    </w:p>
    <w:p>
      <w:pPr>
        <w:numPr>
          <w:numId w:val="0"/>
        </w:numPr>
        <w:ind w:firstLine="640" w:firstLineChars="200"/>
        <w:rPr>
          <w:rFonts w:hint="default" w:ascii="仿宋" w:hAnsi="仿宋" w:eastAsia="仿宋"/>
          <w:sz w:val="32"/>
          <w:szCs w:val="32"/>
          <w:lang w:val="en-US" w:eastAsia="zh-CN"/>
        </w:rPr>
      </w:pPr>
      <w:r>
        <w:rPr>
          <w:rFonts w:hint="default" w:ascii="仿宋" w:hAnsi="仿宋" w:eastAsia="仿宋"/>
          <w:sz w:val="32"/>
          <w:szCs w:val="32"/>
          <w:lang w:val="en-US" w:eastAsia="zh-CN"/>
        </w:rPr>
        <w:t>填写的内容要与《计量标准考核证书》的内容一致。</w:t>
      </w:r>
    </w:p>
    <w:p>
      <w:pPr>
        <w:numPr>
          <w:numId w:val="0"/>
        </w:numPr>
        <w:ind w:firstLine="640" w:firstLineChars="200"/>
        <w:rPr>
          <w:rFonts w:hint="default" w:ascii="仿宋" w:hAnsi="仿宋" w:eastAsia="仿宋"/>
          <w:sz w:val="32"/>
          <w:szCs w:val="32"/>
          <w:lang w:val="en-US" w:eastAsia="zh-CN"/>
        </w:rPr>
      </w:pPr>
    </w:p>
    <w:p>
      <w:pPr>
        <w:numPr>
          <w:ilvl w:val="0"/>
          <w:numId w:val="3"/>
        </w:numPr>
        <w:ind w:left="0" w:leftChars="0" w:firstLine="640" w:firstLineChars="200"/>
        <w:rPr>
          <w:rFonts w:hint="eastAsia" w:ascii="仿宋" w:hAnsi="仿宋" w:eastAsia="仿宋"/>
          <w:sz w:val="32"/>
          <w:szCs w:val="32"/>
          <w:lang w:val="en-US" w:eastAsia="zh-CN"/>
        </w:rPr>
      </w:pPr>
      <w:r>
        <w:rPr>
          <w:rFonts w:hint="eastAsia" w:ascii="仿宋" w:hAnsi="仿宋" w:eastAsia="仿宋"/>
          <w:sz w:val="32"/>
          <w:szCs w:val="32"/>
          <w:lang w:val="en-US" w:eastAsia="zh-CN"/>
        </w:rPr>
        <w:t>《行政许可换证申请表》</w:t>
      </w:r>
    </w:p>
    <w:p>
      <w:pPr>
        <w:numPr>
          <w:ilvl w:val="0"/>
          <w:numId w:val="0"/>
        </w:numPr>
        <w:ind w:firstLine="640" w:firstLineChars="200"/>
        <w:rPr>
          <w:rFonts w:hint="default" w:ascii="仿宋" w:hAnsi="仿宋" w:eastAsia="仿宋"/>
          <w:sz w:val="32"/>
          <w:szCs w:val="32"/>
          <w:lang w:val="en-US" w:eastAsia="zh-CN"/>
        </w:rPr>
      </w:pPr>
      <w:r>
        <w:rPr>
          <w:rFonts w:hint="default" w:ascii="仿宋" w:hAnsi="仿宋" w:eastAsia="仿宋"/>
          <w:sz w:val="32"/>
          <w:szCs w:val="32"/>
          <w:lang w:val="en-US" w:eastAsia="zh-CN"/>
        </w:rPr>
        <w:t>填写的内容</w:t>
      </w:r>
      <w:r>
        <w:rPr>
          <w:rFonts w:hint="eastAsia" w:ascii="仿宋" w:hAnsi="仿宋" w:eastAsia="仿宋"/>
          <w:sz w:val="32"/>
          <w:szCs w:val="32"/>
          <w:lang w:val="en-US" w:eastAsia="zh-CN"/>
        </w:rPr>
        <w:t>须</w:t>
      </w:r>
      <w:r>
        <w:rPr>
          <w:rFonts w:hint="default" w:ascii="仿宋" w:hAnsi="仿宋" w:eastAsia="仿宋"/>
          <w:sz w:val="32"/>
          <w:szCs w:val="32"/>
          <w:lang w:val="en-US" w:eastAsia="zh-CN"/>
        </w:rPr>
        <w:t>与营业执照一致</w:t>
      </w:r>
      <w:r>
        <w:rPr>
          <w:rFonts w:hint="eastAsia" w:ascii="仿宋" w:hAnsi="仿宋" w:eastAsia="仿宋"/>
          <w:sz w:val="32"/>
          <w:szCs w:val="32"/>
          <w:lang w:val="en-US" w:eastAsia="zh-CN"/>
        </w:rPr>
        <w:t>，</w:t>
      </w:r>
      <w:r>
        <w:rPr>
          <w:rFonts w:hint="default" w:ascii="仿宋" w:hAnsi="仿宋" w:eastAsia="仿宋"/>
          <w:sz w:val="32"/>
          <w:szCs w:val="32"/>
          <w:lang w:val="en-US" w:eastAsia="zh-CN"/>
        </w:rPr>
        <w:t>要与《计量标准考核证书》的内容一致。</w:t>
      </w:r>
    </w:p>
    <w:p>
      <w:pPr>
        <w:numPr>
          <w:ilvl w:val="0"/>
          <w:numId w:val="3"/>
        </w:numPr>
        <w:ind w:left="0" w:leftChars="0" w:firstLine="640" w:firstLineChars="200"/>
        <w:rPr>
          <w:rFonts w:hint="eastAsia" w:ascii="仿宋" w:hAnsi="仿宋" w:eastAsia="仿宋"/>
          <w:sz w:val="32"/>
          <w:szCs w:val="32"/>
          <w:lang w:val="en-US" w:eastAsia="zh-CN"/>
        </w:rPr>
      </w:pPr>
      <w:r>
        <w:rPr>
          <w:rFonts w:hint="eastAsia" w:ascii="仿宋" w:hAnsi="仿宋" w:eastAsia="仿宋"/>
          <w:sz w:val="32"/>
          <w:szCs w:val="32"/>
          <w:lang w:val="en-US" w:eastAsia="zh-CN"/>
        </w:rPr>
        <w:t>《行政许可注销申请表》</w:t>
      </w:r>
    </w:p>
    <w:p>
      <w:pPr>
        <w:numPr>
          <w:ilvl w:val="0"/>
          <w:numId w:val="0"/>
        </w:numPr>
        <w:ind w:firstLine="640" w:firstLineChars="200"/>
        <w:rPr>
          <w:rFonts w:hint="default" w:ascii="仿宋" w:hAnsi="仿宋" w:eastAsia="仿宋"/>
          <w:sz w:val="32"/>
          <w:szCs w:val="32"/>
          <w:lang w:val="en-US" w:eastAsia="zh-CN"/>
        </w:rPr>
      </w:pPr>
      <w:r>
        <w:rPr>
          <w:rFonts w:hint="default" w:ascii="仿宋" w:hAnsi="仿宋" w:eastAsia="仿宋"/>
          <w:sz w:val="32"/>
          <w:szCs w:val="32"/>
          <w:lang w:val="en-US" w:eastAsia="zh-CN"/>
        </w:rPr>
        <w:t>填写的内容</w:t>
      </w:r>
      <w:r>
        <w:rPr>
          <w:rFonts w:hint="eastAsia" w:ascii="仿宋" w:hAnsi="仿宋" w:eastAsia="仿宋"/>
          <w:sz w:val="32"/>
          <w:szCs w:val="32"/>
          <w:lang w:val="en-US" w:eastAsia="zh-CN"/>
        </w:rPr>
        <w:t>须</w:t>
      </w:r>
      <w:r>
        <w:rPr>
          <w:rFonts w:hint="default" w:ascii="仿宋" w:hAnsi="仿宋" w:eastAsia="仿宋"/>
          <w:sz w:val="32"/>
          <w:szCs w:val="32"/>
          <w:lang w:val="en-US" w:eastAsia="zh-CN"/>
        </w:rPr>
        <w:t>与营业执照一致</w:t>
      </w:r>
      <w:r>
        <w:rPr>
          <w:rFonts w:hint="eastAsia" w:ascii="仿宋" w:hAnsi="仿宋" w:eastAsia="仿宋"/>
          <w:sz w:val="32"/>
          <w:szCs w:val="32"/>
          <w:lang w:val="en-US" w:eastAsia="zh-CN"/>
        </w:rPr>
        <w:t>，</w:t>
      </w:r>
      <w:r>
        <w:rPr>
          <w:rFonts w:hint="default" w:ascii="仿宋" w:hAnsi="仿宋" w:eastAsia="仿宋"/>
          <w:sz w:val="32"/>
          <w:szCs w:val="32"/>
          <w:lang w:val="en-US" w:eastAsia="zh-CN"/>
        </w:rPr>
        <w:t>要与《计量标准考核证书》的内容一致。</w:t>
      </w:r>
    </w:p>
    <w:p>
      <w:pPr>
        <w:ind w:firstLine="640" w:firstLineChars="200"/>
        <w:rPr>
          <w:rFonts w:hint="eastAsia" w:ascii="仿宋" w:hAnsi="仿宋" w:eastAsia="仿宋"/>
          <w:sz w:val="32"/>
          <w:szCs w:val="32"/>
          <w:lang w:val="en-US" w:eastAsia="zh-CN"/>
        </w:rPr>
      </w:pPr>
      <w:r>
        <w:rPr>
          <w:rFonts w:hint="eastAsia" w:ascii="仿宋" w:hAnsi="仿宋" w:eastAsia="仿宋"/>
          <w:sz w:val="32"/>
          <w:szCs w:val="32"/>
          <w:lang w:val="en-US" w:eastAsia="zh-CN"/>
        </w:rPr>
        <w:t>十三、《撤回行政许可申请表》</w:t>
      </w:r>
    </w:p>
    <w:p>
      <w:pPr>
        <w:numPr>
          <w:ilvl w:val="0"/>
          <w:numId w:val="0"/>
        </w:numPr>
        <w:ind w:firstLine="640" w:firstLineChars="200"/>
        <w:rPr>
          <w:rFonts w:hint="default" w:ascii="仿宋" w:hAnsi="仿宋" w:eastAsia="仿宋"/>
          <w:sz w:val="32"/>
          <w:szCs w:val="32"/>
          <w:lang w:val="en-US" w:eastAsia="zh-CN"/>
        </w:rPr>
      </w:pPr>
      <w:r>
        <w:rPr>
          <w:rFonts w:hint="default" w:ascii="仿宋" w:hAnsi="仿宋" w:eastAsia="仿宋"/>
          <w:sz w:val="32"/>
          <w:szCs w:val="32"/>
          <w:lang w:val="en-US" w:eastAsia="zh-CN"/>
        </w:rPr>
        <w:t>填写的内容</w:t>
      </w:r>
      <w:r>
        <w:rPr>
          <w:rFonts w:hint="eastAsia" w:ascii="仿宋" w:hAnsi="仿宋" w:eastAsia="仿宋"/>
          <w:sz w:val="32"/>
          <w:szCs w:val="32"/>
          <w:lang w:val="en-US" w:eastAsia="zh-CN"/>
        </w:rPr>
        <w:t>须</w:t>
      </w:r>
      <w:r>
        <w:rPr>
          <w:rFonts w:hint="default" w:ascii="仿宋" w:hAnsi="仿宋" w:eastAsia="仿宋"/>
          <w:sz w:val="32"/>
          <w:szCs w:val="32"/>
          <w:lang w:val="en-US" w:eastAsia="zh-CN"/>
        </w:rPr>
        <w:t>与营业执照一致</w:t>
      </w:r>
      <w:r>
        <w:rPr>
          <w:rFonts w:hint="eastAsia" w:ascii="仿宋" w:hAnsi="仿宋" w:eastAsia="仿宋"/>
          <w:sz w:val="32"/>
          <w:szCs w:val="32"/>
          <w:lang w:val="en-US" w:eastAsia="zh-CN"/>
        </w:rPr>
        <w:t>，要与受理决定书一致，</w:t>
      </w:r>
      <w:r>
        <w:rPr>
          <w:rFonts w:hint="default" w:ascii="仿宋" w:hAnsi="仿宋" w:eastAsia="仿宋"/>
          <w:sz w:val="32"/>
          <w:szCs w:val="32"/>
          <w:lang w:val="en-US" w:eastAsia="zh-CN"/>
        </w:rPr>
        <w:t>要与《计量标准考核证书》的内容一致。</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方正小标宋简体">
    <w:panose1 w:val="03000509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FFC2F7B"/>
    <w:multiLevelType w:val="singleLevel"/>
    <w:tmpl w:val="1FFC2F7B"/>
    <w:lvl w:ilvl="0" w:tentative="0">
      <w:start w:val="1"/>
      <w:numFmt w:val="chineseCounting"/>
      <w:suff w:val="nothing"/>
      <w:lvlText w:val="%1、"/>
      <w:lvlJc w:val="left"/>
      <w:rPr>
        <w:rFonts w:hint="eastAsia"/>
      </w:rPr>
    </w:lvl>
  </w:abstractNum>
  <w:abstractNum w:abstractNumId="1">
    <w:nsid w:val="3C042C31"/>
    <w:multiLevelType w:val="multilevel"/>
    <w:tmpl w:val="3C042C31"/>
    <w:lvl w:ilvl="0" w:tentative="0">
      <w:start w:val="1"/>
      <w:numFmt w:val="chineseCountingThousand"/>
      <w:pStyle w:val="2"/>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44DBC8DC"/>
    <w:multiLevelType w:val="singleLevel"/>
    <w:tmpl w:val="44DBC8DC"/>
    <w:lvl w:ilvl="0" w:tentative="0">
      <w:start w:val="10"/>
      <w:numFmt w:val="chineseCounting"/>
      <w:suff w:val="nothing"/>
      <w:lvlText w:val="%1、"/>
      <w:lvlJc w:val="left"/>
      <w:rPr>
        <w:rFonts w:hint="eastAsia"/>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4"/>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JiYjRmNDgzMTRlNTkyOWY1YWEwOTA1ODYxNTI2YzUifQ=="/>
  </w:docVars>
  <w:rsids>
    <w:rsidRoot w:val="00000000"/>
    <w:rsid w:val="24A94135"/>
    <w:rsid w:val="588D02A6"/>
    <w:rsid w:val="634C5713"/>
    <w:rsid w:val="68C85C3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4"/>
      <w:szCs w:val="22"/>
      <w:lang w:val="en-US" w:eastAsia="zh-CN" w:bidi="ar-SA"/>
    </w:rPr>
  </w:style>
  <w:style w:type="paragraph" w:styleId="2">
    <w:name w:val="heading 2"/>
    <w:basedOn w:val="1"/>
    <w:next w:val="1"/>
    <w:qFormat/>
    <w:uiPriority w:val="9"/>
    <w:pPr>
      <w:keepNext/>
      <w:keepLines/>
      <w:numPr>
        <w:ilvl w:val="0"/>
        <w:numId w:val="1"/>
      </w:numPr>
      <w:spacing w:before="260" w:after="260" w:line="416" w:lineRule="auto"/>
      <w:outlineLvl w:val="1"/>
    </w:pPr>
    <w:rPr>
      <w:rFonts w:ascii="Cambria" w:hAnsi="Cambria" w:eastAsia="宋体" w:cs="Times New Roman"/>
      <w:b/>
      <w:bCs/>
      <w:sz w:val="32"/>
      <w:szCs w:val="32"/>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customStyle="1" w:styleId="5">
    <w:name w:val="正文 New"/>
    <w:qFormat/>
    <w:uiPriority w:val="99"/>
    <w:pPr>
      <w:widowControl w:val="0"/>
      <w:jc w:val="both"/>
    </w:pPr>
    <w:rPr>
      <w:rFonts w:ascii="Times New Roman" w:hAnsi="Times New Roman" w:eastAsia="宋体" w:cs="Times New Roman"/>
      <w:kern w:val="2"/>
      <w:sz w:val="21"/>
      <w:lang w:val="en-US" w:eastAsia="zh-CN" w:bidi="ar-SA"/>
    </w:rPr>
  </w:style>
  <w:style w:type="paragraph" w:styleId="6">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17</Pages>
  <Words>4046</Words>
  <Characters>4077</Characters>
  <Lines>0</Lines>
  <Paragraphs>0</Paragraphs>
  <TotalTime>0</TotalTime>
  <ScaleCrop>false</ScaleCrop>
  <LinksUpToDate>false</LinksUpToDate>
  <CharactersWithSpaces>4082</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2023-06-20T10:19:00Z</dcterms:created>
  <dc:creator>Administrator</dc:creator>
  <cp:lastModifiedBy>D</cp:lastModifiedBy>
  <dcterms:modified xsi:type="dcterms:W3CDTF">2023-06-20T12:12:38Z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9F8C9425F69A40318BE9B755FF77591E_12</vt:lpwstr>
  </property>
</Properties>
</file>