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  <w:t>免予办理强制性产品认证证明提交材料规范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说    明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1、申请人应按要求填写相关内容并按照《CCC免办审核及后续监管要求》上传所需附件。所有附件均需加盖申请人公章，并扫描成PDF格式或者TIF格式上传，务必确保清晰可辨，多页的材料应扫描成一个文档后上传。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2、CCC免办申请及审核工作均通过认监委“CCC免办管理系统”在线完成，申请人须在CCC免办管理系统进行用户注册，注册后凭用户名和密码登录，具体操作方法可在系统首页下载并参考《企业用户手册》。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3、提交材料涉及签署，参照申请书中申请人的注释，未注明签署人的，自然人由本人签字，法人和其他组织由法定代表人、负责人或有权签字人签字，并加盖公章。涉及代签文书的，需提交授权人委托他人签字的授权委托书，授权委托书应为原件，且授权人应亲笔签字。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免予办理强制性产品认证证明</w:t>
      </w: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提交材料规范</w:t>
      </w: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</w:p>
    <w:p>
      <w:pPr>
        <w:spacing w:line="360" w:lineRule="auto"/>
        <w:ind w:right="-65" w:rightChars="-27" w:firstLine="643" w:firstLineChars="200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一、申请人营业执照</w:t>
      </w:r>
    </w:p>
    <w:p>
      <w:pPr>
        <w:spacing w:line="360" w:lineRule="auto"/>
        <w:ind w:right="-65" w:rightChars="-27"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须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加盖公章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证件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须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在有效期内。</w:t>
      </w:r>
    </w:p>
    <w:p>
      <w:pPr>
        <w:spacing w:line="360" w:lineRule="auto"/>
        <w:ind w:right="-65" w:rightChars="-27"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ind w:right="-65" w:rightChars="-27" w:firstLine="643" w:firstLineChars="200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二、后续管理承诺书</w:t>
      </w:r>
    </w:p>
    <w:p>
      <w:pPr>
        <w:spacing w:line="360" w:lineRule="auto"/>
        <w:ind w:right="-65" w:rightChars="-27" w:firstLine="640" w:firstLineChars="2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须加盖公章。</w:t>
      </w:r>
    </w:p>
    <w:p>
      <w:pPr>
        <w:spacing w:line="360" w:lineRule="auto"/>
        <w:ind w:right="-65" w:rightChars="-27" w:firstLine="640" w:firstLineChars="2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ind w:right="-65" w:rightChars="-27" w:firstLine="643" w:firstLineChars="200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三、本次研究、开发、测试计划书/项目书</w:t>
      </w:r>
    </w:p>
    <w:p>
      <w:pPr>
        <w:spacing w:line="360" w:lineRule="auto"/>
        <w:ind w:right="-65" w:rightChars="-27" w:firstLine="640" w:firstLineChars="200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须加盖公章，须对测试过程进行描述。</w:t>
      </w:r>
    </w:p>
    <w:p>
      <w:pPr>
        <w:numPr>
          <w:ilvl w:val="0"/>
          <w:numId w:val="0"/>
        </w:numPr>
        <w:spacing w:line="360" w:lineRule="auto"/>
        <w:ind w:leftChars="0" w:right="-65" w:rightChars="-27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3" w:firstLineChars="200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四、附有产品明细的进口合同、发票或提单</w:t>
      </w:r>
    </w:p>
    <w:p>
      <w:pPr>
        <w:numPr>
          <w:ilvl w:val="0"/>
          <w:numId w:val="0"/>
        </w:numPr>
        <w:spacing w:line="360" w:lineRule="auto"/>
        <w:ind w:leftChars="0" w:right="-65" w:rightChars="-27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加盖买卖双方的公章，填写的免办产品名称与合同的一致，数量不能多于合同的产品数量。</w:t>
      </w:r>
    </w:p>
    <w:p>
      <w:pPr>
        <w:numPr>
          <w:ilvl w:val="0"/>
          <w:numId w:val="0"/>
        </w:numPr>
        <w:spacing w:line="360" w:lineRule="auto"/>
        <w:ind w:leftChars="0" w:right="-65" w:rightChars="-27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3" w:firstLineChars="200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五、CCC指定认证机构出具的CCC认证送样通知书</w:t>
      </w:r>
    </w:p>
    <w:p>
      <w:pPr>
        <w:numPr>
          <w:ilvl w:val="0"/>
          <w:numId w:val="0"/>
        </w:numPr>
        <w:spacing w:line="360" w:lineRule="auto"/>
        <w:ind w:leftChars="0" w:right="-65" w:rightChars="-27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须加盖公章。</w:t>
      </w:r>
    </w:p>
    <w:p>
      <w:pPr>
        <w:numPr>
          <w:ilvl w:val="0"/>
          <w:numId w:val="0"/>
        </w:numPr>
        <w:spacing w:line="360" w:lineRule="auto"/>
        <w:ind w:leftChars="0" w:right="-65" w:rightChars="-27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3" w:firstLineChars="200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六、关于相应产品符合国内安全标准的承诺</w:t>
      </w:r>
    </w:p>
    <w:p>
      <w:pPr>
        <w:numPr>
          <w:ilvl w:val="0"/>
          <w:numId w:val="0"/>
        </w:numPr>
        <w:spacing w:line="360" w:lineRule="auto"/>
        <w:ind w:leftChars="0" w:right="-65" w:rightChars="-27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须加盖公章，承诺符合国内安全标准。</w:t>
      </w:r>
    </w:p>
    <w:p>
      <w:pPr>
        <w:spacing w:line="360" w:lineRule="auto"/>
        <w:ind w:right="-65" w:rightChars="-27" w:firstLine="643" w:firstLineChars="200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七、该工厂生产线/成套设备生产线的相关证明材料</w:t>
      </w:r>
    </w:p>
    <w:p>
      <w:pPr>
        <w:numPr>
          <w:ilvl w:val="0"/>
          <w:numId w:val="0"/>
        </w:numPr>
        <w:spacing w:line="360" w:lineRule="auto"/>
        <w:ind w:leftChars="0" w:right="-65" w:rightChars="-27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须加盖公章，用文字或图片说明该产品如何使用在生产线上。</w:t>
      </w:r>
    </w:p>
    <w:p>
      <w:pPr>
        <w:numPr>
          <w:ilvl w:val="0"/>
          <w:numId w:val="0"/>
        </w:numPr>
        <w:spacing w:line="360" w:lineRule="auto"/>
        <w:ind w:leftChars="0" w:right="-65" w:rightChars="-27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3" w:firstLineChars="200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八、成品出口合同</w:t>
      </w:r>
    </w:p>
    <w:p>
      <w:pPr>
        <w:numPr>
          <w:ilvl w:val="0"/>
          <w:numId w:val="0"/>
        </w:numPr>
        <w:spacing w:line="360" w:lineRule="auto"/>
        <w:ind w:leftChars="0" w:right="-65" w:rightChars="-27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买卖双方加盖公章。</w:t>
      </w:r>
    </w:p>
    <w:p>
      <w:pPr>
        <w:numPr>
          <w:ilvl w:val="0"/>
          <w:numId w:val="0"/>
        </w:numPr>
        <w:spacing w:line="360" w:lineRule="auto"/>
        <w:ind w:leftChars="0" w:right="-65" w:rightChars="-27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出口合同：卖方必须为申请单位，买方必须为境外，注意有效期，盖章。</w:t>
      </w:r>
    </w:p>
    <w:p>
      <w:pPr>
        <w:numPr>
          <w:ilvl w:val="0"/>
          <w:numId w:val="0"/>
        </w:numPr>
        <w:spacing w:line="360" w:lineRule="auto"/>
        <w:ind w:leftChars="0" w:right="-65" w:rightChars="-27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进口合同：（1）买方必须为申请单位，卖方必须为境外，注意有效期，盖章；（2）通关手册里面的料件必须与申请的物品名称对应，数量可以大于或者等于申请的数量，电子账册没有数量。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42C31"/>
    <w:multiLevelType w:val="multilevel"/>
    <w:tmpl w:val="3C042C31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YjRmNDgzMTRlNTkyOWY1YWEwOTA1ODYxNTI2YzUifQ=="/>
  </w:docVars>
  <w:rsids>
    <w:rsidRoot w:val="00000000"/>
    <w:rsid w:val="13166FBF"/>
    <w:rsid w:val="24A94135"/>
    <w:rsid w:val="2B80387D"/>
    <w:rsid w:val="634C5713"/>
    <w:rsid w:val="65A37DB0"/>
    <w:rsid w:val="68C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781</Words>
  <Characters>786</Characters>
  <Lines>0</Lines>
  <Paragraphs>0</Paragraphs>
  <TotalTime>0</TotalTime>
  <ScaleCrop>false</ScaleCrop>
  <LinksUpToDate>false</LinksUpToDate>
  <CharactersWithSpaces>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2023-06-20T10:19:00Z</dcterms:created>
  <dc:creator>Administrator</dc:creator>
  <cp:lastModifiedBy>D</cp:lastModifiedBy>
  <dcterms:modified xsi:type="dcterms:W3CDTF">2023-06-20T13:12:40Z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9F8C9425F69A40318BE9B755FF77591E_12</vt:lpwstr>
  </property>
</Properties>
</file>