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3"/>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3"/>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3"/>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bookmarkStart w:id="0" w:name="_GoBack"/>
      <w:bookmarkEnd w:id="0"/>
    </w:p>
    <w:p>
      <w:pPr>
        <w:pStyle w:val="3"/>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3"/>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3"/>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3"/>
        <w:numPr>
          <w:ilvl w:val="0"/>
          <w:numId w:val="0"/>
        </w:numPr>
        <w:overflowPunct w:val="0"/>
        <w:spacing w:before="0" w:after="0" w:line="560" w:lineRule="exact"/>
        <w:jc w:val="both"/>
        <w:rPr>
          <w:rFonts w:hint="eastAsia" w:ascii="方正小标宋简体" w:hAnsi="方正小标宋简体" w:eastAsia="方正小标宋简体" w:cs="方正小标宋简体"/>
          <w:b w:val="0"/>
          <w:bCs w:val="0"/>
          <w:color w:val="000000"/>
          <w:sz w:val="52"/>
          <w:szCs w:val="52"/>
        </w:rPr>
      </w:pPr>
    </w:p>
    <w:p>
      <w:pPr>
        <w:pStyle w:val="3"/>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3"/>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3"/>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r>
        <w:rPr>
          <w:rFonts w:hint="eastAsia" w:ascii="方正小标宋简体" w:hAnsi="方正小标宋简体" w:eastAsia="方正小标宋简体" w:cs="方正小标宋简体"/>
          <w:b w:val="0"/>
          <w:bCs w:val="0"/>
          <w:color w:val="000000"/>
          <w:sz w:val="52"/>
          <w:szCs w:val="52"/>
        </w:rPr>
        <w:t>特种设备安全管理和作业人员</w:t>
      </w:r>
    </w:p>
    <w:p>
      <w:pPr>
        <w:pStyle w:val="3"/>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r>
        <w:rPr>
          <w:rFonts w:hint="eastAsia" w:ascii="方正小标宋简体" w:hAnsi="方正小标宋简体" w:eastAsia="方正小标宋简体" w:cs="方正小标宋简体"/>
          <w:b w:val="0"/>
          <w:bCs w:val="0"/>
          <w:color w:val="000000"/>
          <w:sz w:val="52"/>
          <w:szCs w:val="52"/>
        </w:rPr>
        <w:t>资格认定提交材料规范</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b/>
          <w:bCs/>
          <w:sz w:val="44"/>
          <w:szCs w:val="40"/>
          <w:lang w:val="en-US" w:eastAsia="zh-CN"/>
        </w:rPr>
      </w:pPr>
      <w:r>
        <w:rPr>
          <w:rFonts w:hint="eastAsia"/>
          <w:b/>
          <w:bCs/>
          <w:sz w:val="44"/>
          <w:szCs w:val="40"/>
          <w:lang w:val="en-US" w:eastAsia="zh-CN"/>
        </w:rPr>
        <w:t>说    明</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1、提交的登记申请文书与其它申请材料应当使用A4型白色纸张。依本表打印生成的，使用黑色或蓝色墨水钢笔或签字笔签字；手工填写的，使用黑色或蓝色墨水钢笔或签字笔工整填写、签字。</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2、对于现场窗口提交材料的，未注明提交复印件的，应当提交原件（未注明复印件的即为原件）；提交复印件的，应当注明“与原件相符”并加盖公章或者个人签名（适用于公民个人所有的特种设备）、写“与原件相符”和日期、复印清晰、大小与原件相符。</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3、提交材料涉及签署，参照申请书中申请人的注释，未注明签署人的，自然人由本人签字，法人和其他组织由法定代表人、负责人或有权签字人签字，并加盖公章。涉及代签文书的，需提交授权人委托他人签字的授权委托书，授权委托书应为原件，且授权人应亲笔签字。</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4、窗口提交材料时，表格可以修改，修改部分，受委托人签名确认即可，但不能涂了再改。</w:t>
      </w: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pStyle w:val="3"/>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jc w:val="center"/>
        <w:rPr>
          <w:rFonts w:hint="eastAsia"/>
          <w:b/>
          <w:bCs/>
          <w:sz w:val="44"/>
          <w:szCs w:val="40"/>
          <w:lang w:val="en-US" w:eastAsia="zh-CN"/>
        </w:rPr>
      </w:pPr>
      <w:r>
        <w:rPr>
          <w:rFonts w:hint="eastAsia"/>
          <w:b/>
          <w:bCs/>
          <w:sz w:val="44"/>
          <w:szCs w:val="40"/>
          <w:lang w:val="en-US" w:eastAsia="zh-CN"/>
        </w:rPr>
        <w:t>特种设备安全管理和作业人员资格认定</w:t>
      </w:r>
    </w:p>
    <w:p>
      <w:pPr>
        <w:jc w:val="center"/>
        <w:rPr>
          <w:rFonts w:hint="eastAsia"/>
          <w:b/>
          <w:bCs/>
          <w:sz w:val="44"/>
          <w:szCs w:val="40"/>
          <w:lang w:val="en-US" w:eastAsia="zh-CN"/>
        </w:rPr>
      </w:pPr>
      <w:r>
        <w:rPr>
          <w:rFonts w:hint="eastAsia"/>
          <w:b/>
          <w:bCs/>
          <w:sz w:val="44"/>
          <w:szCs w:val="40"/>
          <w:lang w:val="en-US" w:eastAsia="zh-CN"/>
        </w:rPr>
        <w:t>提交材料规范</w:t>
      </w:r>
    </w:p>
    <w:p>
      <w:pPr>
        <w:pStyle w:val="2"/>
        <w:ind w:left="0" w:leftChars="0" w:firstLine="0" w:firstLineChars="0"/>
        <w:rPr>
          <w:rFonts w:hint="eastAsia" w:ascii="仿宋" w:hAnsi="仿宋" w:eastAsia="仿宋" w:cs="Times New Roman"/>
          <w:b/>
          <w:bCs/>
          <w:kern w:val="2"/>
          <w:sz w:val="32"/>
          <w:szCs w:val="32"/>
          <w:lang w:val="en-US" w:eastAsia="zh-CN" w:bidi="ar-SA"/>
        </w:rPr>
      </w:pPr>
    </w:p>
    <w:p>
      <w:pPr>
        <w:pStyle w:val="2"/>
        <w:ind w:left="0" w:leftChars="0" w:firstLine="643"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一、《特种设备作业人员资格申请表》</w:t>
      </w:r>
    </w:p>
    <w:p>
      <w:pPr>
        <w:widowControl/>
        <w:spacing w:line="360" w:lineRule="auto"/>
        <w:ind w:right="-65" w:rightChars="-27"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申请表上， 以工作所在地为条件办理时，填写的工作单位可以填写个人（仅限于电梯和起重机械，因为锅炉、压力容器、电梯和起重机的使用单位可以是个人，但按照其他部门的要求，不存在个人作为锅炉和压力容器的使用单位情况。）</w:t>
      </w:r>
    </w:p>
    <w:p>
      <w:pPr>
        <w:widowControl/>
        <w:spacing w:line="360" w:lineRule="auto"/>
        <w:ind w:right="-65" w:rightChars="-27"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作业类项目以东莞户籍（户口或者居住证）所在地为条件申请时，可以不填写工作单位、工作单位地址和工作简历；管理类项目（A证）以东莞户籍（户口或者居住证）所在地为条件申请时，是不限定是否有聘用单位的（即可以不填写工作单位、工作单位地址），但是工作简历必须要填写，并且工作简历中的聘用单位中必须至少一个聘用单名下有特种设备两年以上，以满足其“具有2年以上特种设备相关工作经历或安全管理工作的经历”的要求。</w:t>
      </w:r>
    </w:p>
    <w:p>
      <w:pPr>
        <w:pStyle w:val="2"/>
        <w:ind w:left="0" w:leftChars="0" w:firstLine="643" w:firstLineChars="200"/>
        <w:rPr>
          <w:rFonts w:hint="default"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二、学历证明</w:t>
      </w:r>
    </w:p>
    <w:p>
      <w:pPr>
        <w:ind w:right="-65" w:rightChars="-27"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申请人的学历，须符合附表一中的学历要求提交毕业证，且须真实有效。</w:t>
      </w:r>
    </w:p>
    <w:p>
      <w:pPr>
        <w:ind w:right="-65" w:rightChars="-27"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学历证明（毕业证）遗失，必须要教育部门出具学历证明（一般是毕业的学校出具，如果学校已经不存在了，须当地的教育局出具）。</w:t>
      </w:r>
    </w:p>
    <w:p>
      <w:pPr>
        <w:pStyle w:val="2"/>
        <w:numPr>
          <w:ilvl w:val="0"/>
          <w:numId w:val="0"/>
        </w:numPr>
        <w:ind w:firstLine="643"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b/>
          <w:bCs/>
          <w:kern w:val="2"/>
          <w:sz w:val="32"/>
          <w:szCs w:val="32"/>
          <w:lang w:val="en-US" w:eastAsia="zh-CN" w:bidi="ar-SA"/>
        </w:rPr>
        <w:t>三、</w:t>
      </w:r>
      <w:r>
        <w:rPr>
          <w:rFonts w:hint="eastAsia" w:ascii="仿宋" w:hAnsi="仿宋" w:eastAsia="仿宋" w:cs="Times New Roman"/>
          <w:b/>
          <w:bCs/>
          <w:kern w:val="2"/>
          <w:sz w:val="32"/>
          <w:szCs w:val="32"/>
          <w:lang w:val="en-US" w:eastAsia="zh-CN" w:bidi="ar-SA"/>
        </w:rPr>
        <w:t>《</w:t>
      </w:r>
      <w:r>
        <w:rPr>
          <w:rFonts w:hint="eastAsia" w:ascii="仿宋" w:hAnsi="仿宋" w:eastAsia="仿宋" w:cs="Times New Roman"/>
          <w:b/>
          <w:bCs/>
          <w:kern w:val="2"/>
          <w:sz w:val="32"/>
          <w:szCs w:val="32"/>
          <w:lang w:val="en-US" w:eastAsia="zh-CN" w:bidi="ar-SA"/>
        </w:rPr>
        <w:t>东莞市特种设备作业人员身体条件证明</w:t>
      </w:r>
      <w:r>
        <w:rPr>
          <w:rFonts w:hint="eastAsia" w:ascii="仿宋" w:hAnsi="仿宋" w:eastAsia="仿宋" w:cs="Times New Roman"/>
          <w:kern w:val="2"/>
          <w:sz w:val="32"/>
          <w:szCs w:val="32"/>
          <w:lang w:val="en-US" w:eastAsia="zh-CN" w:bidi="ar-SA"/>
        </w:rPr>
        <w:t>》</w:t>
      </w:r>
    </w:p>
    <w:p>
      <w:pPr>
        <w:numPr>
          <w:numId w:val="0"/>
        </w:numPr>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须按照《</w:t>
      </w:r>
      <w:r>
        <w:rPr>
          <w:rFonts w:hint="eastAsia" w:ascii="仿宋" w:hAnsi="仿宋" w:eastAsia="仿宋" w:cs="Times New Roman"/>
          <w:b/>
          <w:bCs/>
          <w:kern w:val="2"/>
          <w:sz w:val="32"/>
          <w:szCs w:val="32"/>
          <w:lang w:val="en-US" w:eastAsia="zh-CN" w:bidi="ar-SA"/>
        </w:rPr>
        <w:t>东莞市特种设备作业人员身体条件证明</w:t>
      </w:r>
      <w:r>
        <w:rPr>
          <w:rFonts w:hint="eastAsia" w:ascii="仿宋" w:hAnsi="仿宋" w:eastAsia="仿宋" w:cs="Times New Roman"/>
          <w:kern w:val="2"/>
          <w:sz w:val="32"/>
          <w:szCs w:val="32"/>
          <w:lang w:val="en-US" w:eastAsia="zh-CN" w:bidi="ar-SA"/>
        </w:rPr>
        <w:t>》的表格格式，向有体检资质的医疗机构提出体检要求，体检结果须满足</w:t>
      </w:r>
      <w:r>
        <w:rPr>
          <w:rFonts w:hint="eastAsia" w:ascii="仿宋" w:hAnsi="仿宋" w:eastAsia="仿宋" w:cs="Times New Roman"/>
          <w:color w:val="FF0000"/>
          <w:kern w:val="2"/>
          <w:sz w:val="32"/>
          <w:szCs w:val="32"/>
          <w:lang w:val="en-US" w:eastAsia="zh-CN" w:bidi="ar-SA"/>
        </w:rPr>
        <w:t>附表一</w:t>
      </w:r>
      <w:r>
        <w:rPr>
          <w:rFonts w:hint="eastAsia" w:ascii="仿宋" w:hAnsi="仿宋" w:eastAsia="仿宋" w:cs="Times New Roman"/>
          <w:kern w:val="2"/>
          <w:sz w:val="32"/>
          <w:szCs w:val="32"/>
          <w:lang w:val="en-US" w:eastAsia="zh-CN" w:bidi="ar-SA"/>
        </w:rPr>
        <w:t>中各个项目的身体条件要求。</w:t>
      </w:r>
    </w:p>
    <w:p>
      <w:pPr>
        <w:numPr>
          <w:numId w:val="0"/>
        </w:numPr>
        <w:ind w:firstLine="480" w:firstLineChars="200"/>
        <w:jc w:val="center"/>
      </w:pPr>
      <w:r>
        <w:drawing>
          <wp:inline distT="0" distB="0" distL="114300" distR="114300">
            <wp:extent cx="5271770" cy="5680075"/>
            <wp:effectExtent l="0" t="0" r="5080" b="158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71770" cy="5680075"/>
                    </a:xfrm>
                    <a:prstGeom prst="rect">
                      <a:avLst/>
                    </a:prstGeom>
                    <a:noFill/>
                    <a:ln>
                      <a:noFill/>
                    </a:ln>
                  </pic:spPr>
                </pic:pic>
              </a:graphicData>
            </a:graphic>
          </wp:inline>
        </w:drawing>
      </w:r>
    </w:p>
    <w:p>
      <w:pPr>
        <w:spacing w:line="600" w:lineRule="exact"/>
        <w:ind w:firstLine="643"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b/>
          <w:bCs/>
          <w:color w:val="000000"/>
          <w:kern w:val="0"/>
          <w:sz w:val="32"/>
          <w:szCs w:val="32"/>
          <w:lang w:val="en-US" w:eastAsia="zh-CN"/>
        </w:rPr>
        <w:t>四、</w:t>
      </w:r>
      <w:r>
        <w:rPr>
          <w:rFonts w:hint="eastAsia" w:ascii="仿宋_GB2312" w:hAnsi="宋体" w:eastAsia="仿宋_GB2312" w:cs="仿宋_GB2312"/>
          <w:b/>
          <w:bCs/>
          <w:color w:val="000000"/>
          <w:kern w:val="0"/>
          <w:sz w:val="32"/>
          <w:szCs w:val="32"/>
        </w:rPr>
        <w:t>《特种设备焊接作业人员考试申请表》</w:t>
      </w:r>
    </w:p>
    <w:p>
      <w:pPr>
        <w:pStyle w:val="4"/>
        <w:numPr>
          <w:ilvl w:val="0"/>
          <w:numId w:val="0"/>
        </w:numPr>
        <w:ind w:firstLine="640" w:firstLineChars="200"/>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《特种设备焊接作业人员考试申请表》由用人单位或者培训机构签署意见，并且明确申请人经过安全教育和培训的内容及课时。</w:t>
      </w:r>
      <w:r>
        <w:rPr>
          <w:rFonts w:hint="eastAsia" w:ascii="仿宋_GB2312" w:hAnsi="宋体" w:eastAsia="仿宋_GB2312" w:cs="仿宋_GB2312"/>
          <w:color w:val="000000"/>
          <w:kern w:val="0"/>
          <w:sz w:val="32"/>
          <w:szCs w:val="32"/>
          <w:lang w:val="en-US" w:eastAsia="zh-CN" w:bidi="ar-SA"/>
        </w:rPr>
        <w:t>申请焊接</w:t>
      </w:r>
      <w:r>
        <w:rPr>
          <w:rFonts w:hint="eastAsia" w:ascii="仿宋_GB2312" w:hAnsi="宋体" w:eastAsia="仿宋_GB2312" w:cs="仿宋_GB2312"/>
          <w:color w:val="000000"/>
          <w:kern w:val="0"/>
          <w:sz w:val="32"/>
          <w:szCs w:val="32"/>
          <w:lang w:val="en-US" w:eastAsia="zh-CN" w:bidi="ar-SA"/>
        </w:rPr>
        <w:t>操作项目的，</w:t>
      </w:r>
      <w:r>
        <w:rPr>
          <w:rFonts w:hint="eastAsia" w:ascii="仿宋_GB2312" w:hAnsi="宋体" w:eastAsia="仿宋_GB2312" w:cs="仿宋_GB2312"/>
          <w:color w:val="000000"/>
          <w:kern w:val="0"/>
          <w:sz w:val="32"/>
          <w:szCs w:val="32"/>
          <w:lang w:val="en-US" w:eastAsia="zh-CN" w:bidi="ar-SA"/>
        </w:rPr>
        <w:t>建议申请人先向考试机构了解清楚再填写，填写格式需要符合《TSG Z6002-2010特种设备焊接操作人员考核细则》中的项目代码格式，详情参考《特种设备焊接操作人员项目代号</w:t>
      </w:r>
      <w:r>
        <w:rPr>
          <w:rFonts w:hint="eastAsia" w:ascii="仿宋_GB2312" w:hAnsi="宋体" w:eastAsia="仿宋_GB2312" w:cs="仿宋_GB2312"/>
          <w:color w:val="000000"/>
          <w:kern w:val="0"/>
          <w:sz w:val="32"/>
          <w:szCs w:val="32"/>
          <w:lang w:val="en-US" w:eastAsia="zh-CN" w:bidi="ar-SA"/>
        </w:rPr>
        <w:t>》文档。</w:t>
      </w:r>
    </w:p>
    <w:p>
      <w:pPr>
        <w:pStyle w:val="4"/>
        <w:numPr>
          <w:ilvl w:val="0"/>
          <w:numId w:val="0"/>
        </w:numPr>
        <w:ind w:firstLine="640" w:firstLineChars="200"/>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“安全教育培训和实习情况”如果申请人是按照户籍条件办理，但无工作单位的，则不需要盖单位公章。</w:t>
      </w:r>
    </w:p>
    <w:p>
      <w:pPr>
        <w:pStyle w:val="4"/>
        <w:numPr>
          <w:ilvl w:val="0"/>
          <w:numId w:val="0"/>
        </w:numPr>
        <w:ind w:firstLine="640" w:firstLineChars="200"/>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同一个人可以在同一笔业务里申请多个焊接操作人员项目，但金属焊接操作项目不能与非金属焊接焊接操作项目同一笔业务办理；申请金属焊接操作项目不同的母材也不能一起报名（如铁类的不能跟钛类的项目一起报名）。</w:t>
      </w:r>
    </w:p>
    <w:p>
      <w:pPr>
        <w:pStyle w:val="2"/>
        <w:ind w:left="0" w:leftChars="0" w:firstLine="643"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五、《特种设备作业人员资格复审申请表》</w:t>
      </w:r>
    </w:p>
    <w:p>
      <w:pPr>
        <w:pStyle w:val="4"/>
        <w:numPr>
          <w:ilvl w:val="0"/>
          <w:numId w:val="0"/>
        </w:numPr>
        <w:ind w:firstLine="640" w:firstLineChars="200"/>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“特种设备安全管理和作业人员证”以东莞户籍（户口或者居住证）所在地为条件申请复审时，可以不填写用人单位和单位地址。</w:t>
      </w:r>
    </w:p>
    <w:p>
      <w:pPr>
        <w:pStyle w:val="2"/>
        <w:ind w:left="0" w:leftChars="0" w:firstLine="643" w:firstLineChars="200"/>
        <w:rPr>
          <w:rFonts w:hint="default"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六、《特种设备安全管理和作业人员证》原件</w:t>
      </w:r>
    </w:p>
    <w:p>
      <w:pPr>
        <w:spacing w:line="360" w:lineRule="auto"/>
        <w:ind w:right="-65" w:rightChars="-27"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提交原件，如果原件遗失了，出具遗失证明。</w:t>
      </w:r>
    </w:p>
    <w:p>
      <w:pPr>
        <w:spacing w:line="360" w:lineRule="auto"/>
        <w:ind w:right="-65" w:rightChars="-27" w:firstLine="640" w:firstLineChars="200"/>
        <w:rPr>
          <w:rFonts w:hint="eastAsia" w:ascii="仿宋" w:hAnsi="仿宋" w:eastAsia="仿宋"/>
          <w:sz w:val="32"/>
          <w:szCs w:val="32"/>
          <w:lang w:eastAsia="zh-CN"/>
        </w:rPr>
      </w:pPr>
      <w:r>
        <w:rPr>
          <w:rFonts w:hint="eastAsia" w:ascii="仿宋" w:hAnsi="仿宋" w:eastAsia="仿宋"/>
          <w:sz w:val="32"/>
          <w:szCs w:val="32"/>
        </w:rPr>
        <w:t>证件内聘用记录处必须用人单位填写并加盖单位公章，如果无法提供聘用记录，也可以出具“特种设备作业人员持证期间相关情况证明”，由用人单位加盖公章</w:t>
      </w:r>
      <w:r>
        <w:rPr>
          <w:rFonts w:hint="eastAsia" w:ascii="仿宋" w:hAnsi="仿宋" w:eastAsia="仿宋"/>
          <w:sz w:val="32"/>
          <w:szCs w:val="32"/>
          <w:lang w:eastAsia="zh-CN"/>
        </w:rPr>
        <w:t>。（</w:t>
      </w:r>
      <w:r>
        <w:rPr>
          <w:rFonts w:hint="eastAsia" w:ascii="仿宋" w:hAnsi="仿宋" w:eastAsia="仿宋"/>
          <w:sz w:val="32"/>
          <w:szCs w:val="32"/>
        </w:rPr>
        <w:t>如果</w:t>
      </w:r>
      <w:r>
        <w:rPr>
          <w:rFonts w:hint="eastAsia" w:ascii="仿宋" w:hAnsi="仿宋" w:eastAsia="仿宋"/>
          <w:sz w:val="32"/>
          <w:szCs w:val="32"/>
          <w:lang w:eastAsia="zh-CN"/>
        </w:rPr>
        <w:t>申请</w:t>
      </w:r>
      <w:r>
        <w:rPr>
          <w:rFonts w:hint="eastAsia" w:ascii="仿宋" w:hAnsi="仿宋" w:eastAsia="仿宋"/>
          <w:sz w:val="32"/>
          <w:szCs w:val="32"/>
        </w:rPr>
        <w:t>人</w:t>
      </w:r>
      <w:r>
        <w:rPr>
          <w:rFonts w:hint="eastAsia" w:ascii="仿宋" w:hAnsi="仿宋" w:eastAsia="仿宋"/>
          <w:sz w:val="32"/>
          <w:szCs w:val="32"/>
          <w:lang w:eastAsia="zh-CN"/>
        </w:rPr>
        <w:t>以</w:t>
      </w:r>
      <w:r>
        <w:rPr>
          <w:rFonts w:hint="eastAsia" w:ascii="仿宋" w:hAnsi="仿宋" w:eastAsia="仿宋"/>
          <w:sz w:val="32"/>
          <w:szCs w:val="32"/>
        </w:rPr>
        <w:t>户籍</w:t>
      </w:r>
      <w:r>
        <w:rPr>
          <w:rFonts w:hint="eastAsia" w:ascii="仿宋" w:hAnsi="仿宋" w:eastAsia="仿宋"/>
          <w:sz w:val="32"/>
          <w:szCs w:val="32"/>
          <w:lang w:eastAsia="zh-CN"/>
        </w:rPr>
        <w:t>所在地为</w:t>
      </w:r>
      <w:r>
        <w:rPr>
          <w:rFonts w:hint="eastAsia" w:ascii="仿宋" w:hAnsi="仿宋" w:eastAsia="仿宋"/>
          <w:sz w:val="32"/>
          <w:szCs w:val="32"/>
        </w:rPr>
        <w:t>条件办理，还</w:t>
      </w:r>
      <w:r>
        <w:rPr>
          <w:rFonts w:hint="eastAsia" w:ascii="仿宋" w:hAnsi="仿宋" w:eastAsia="仿宋"/>
          <w:sz w:val="32"/>
          <w:szCs w:val="32"/>
          <w:lang w:eastAsia="zh-CN"/>
        </w:rPr>
        <w:t>需</w:t>
      </w:r>
      <w:r>
        <w:rPr>
          <w:rFonts w:hint="eastAsia" w:ascii="仿宋" w:hAnsi="仿宋" w:eastAsia="仿宋"/>
          <w:sz w:val="32"/>
          <w:szCs w:val="32"/>
        </w:rPr>
        <w:t>要</w:t>
      </w:r>
      <w:r>
        <w:rPr>
          <w:rFonts w:hint="eastAsia" w:ascii="仿宋" w:hAnsi="仿宋" w:eastAsia="仿宋"/>
          <w:sz w:val="32"/>
          <w:szCs w:val="32"/>
          <w:lang w:eastAsia="zh-CN"/>
        </w:rPr>
        <w:t>提交</w:t>
      </w:r>
      <w:r>
        <w:rPr>
          <w:rFonts w:hint="eastAsia" w:ascii="仿宋" w:hAnsi="仿宋" w:eastAsia="仿宋"/>
          <w:sz w:val="32"/>
          <w:szCs w:val="32"/>
        </w:rPr>
        <w:t>申请人本人的有效期内的东莞市户籍（户口或者居住证）身份证明</w:t>
      </w:r>
      <w:r>
        <w:rPr>
          <w:rFonts w:hint="eastAsia" w:ascii="仿宋" w:hAnsi="仿宋" w:eastAsia="仿宋"/>
          <w:sz w:val="32"/>
          <w:szCs w:val="32"/>
          <w:lang w:eastAsia="zh-CN"/>
        </w:rPr>
        <w:t>。</w:t>
      </w:r>
    </w:p>
    <w:p>
      <w:pPr>
        <w:pStyle w:val="2"/>
        <w:ind w:left="0" w:leftChars="0" w:firstLine="643"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七、《特种设备焊接操作人员复审申请表》</w:t>
      </w:r>
    </w:p>
    <w:p>
      <w:pPr>
        <w:pStyle w:val="4"/>
        <w:spacing w:before="93"/>
        <w:ind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《特种设备焊接操作人员复审申请表》由聘用焊工的单位(以下简称用人单位) 或者培训机构签署意见，明确申请人经过安全教育和培训的内容及课时，有无违规、违法等不良记录。</w:t>
      </w:r>
    </w:p>
    <w:p>
      <w:pPr>
        <w:pStyle w:val="2"/>
        <w:ind w:left="0" w:leftChars="0" w:firstLine="643" w:firstLineChars="200"/>
        <w:rPr>
          <w:rFonts w:hint="default"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八、《特种设备作业人员资格变更补证换证注销申请表》</w:t>
      </w:r>
    </w:p>
    <w:p>
      <w:pPr>
        <w:spacing w:line="600" w:lineRule="exact"/>
        <w:ind w:firstLine="640" w:firstLineChars="200"/>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窗口办理时，才需要提交，网上办理不需要提交。</w:t>
      </w:r>
    </w:p>
    <w:p>
      <w:pPr>
        <w:pStyle w:val="4"/>
        <w:numPr>
          <w:numId w:val="0"/>
        </w:numPr>
        <w:rPr>
          <w:rFonts w:hint="default" w:ascii="仿宋" w:hAnsi="仿宋" w:eastAsia="仿宋"/>
          <w:sz w:val="32"/>
          <w:szCs w:val="32"/>
          <w:lang w:val="en-US" w:eastAsia="zh-CN"/>
        </w:rPr>
      </w:pPr>
    </w:p>
    <w:p>
      <w:pPr>
        <w:pStyle w:val="4"/>
        <w:numPr>
          <w:ilvl w:val="0"/>
          <w:numId w:val="0"/>
        </w:numPr>
        <w:ind w:firstLine="640" w:firstLineChars="200"/>
        <w:rPr>
          <w:rFonts w:hint="default" w:ascii="仿宋_GB2312" w:hAnsi="宋体" w:eastAsia="仿宋_GB2312" w:cs="仿宋_GB2312"/>
          <w:color w:val="000000"/>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42C31"/>
    <w:multiLevelType w:val="multilevel"/>
    <w:tmpl w:val="3C042C31"/>
    <w:lvl w:ilvl="0" w:tentative="0">
      <w:start w:val="1"/>
      <w:numFmt w:val="chineseCountingThousand"/>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jRmNDgzMTRlNTkyOWY1YWEwOTA1ODYxNTI2YzUifQ=="/>
  </w:docVars>
  <w:rsids>
    <w:rsidRoot w:val="00000000"/>
    <w:rsid w:val="068979CE"/>
    <w:rsid w:val="24A94135"/>
    <w:rsid w:val="634C5713"/>
    <w:rsid w:val="68C85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qFormat/>
    <w:uiPriority w:val="9"/>
    <w:pPr>
      <w:keepNext/>
      <w:keepLines/>
      <w:numPr>
        <w:ilvl w:val="0"/>
        <w:numId w:val="1"/>
      </w:numPr>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next w:val="1"/>
    <w:qFormat/>
    <w:uiPriority w:val="0"/>
    <w:pPr>
      <w:widowControl w:val="0"/>
      <w:ind w:left="420" w:leftChars="200"/>
      <w:jc w:val="both"/>
    </w:pPr>
    <w:rPr>
      <w:rFonts w:ascii="Times New Roman" w:hAnsi="Times New Roman" w:eastAsia="仿宋_GB2312" w:cs="Times New Roman"/>
      <w:kern w:val="2"/>
      <w:sz w:val="30"/>
      <w:szCs w:val="24"/>
      <w:lang w:val="en-US" w:eastAsia="zh-CN" w:bidi="ar-SA"/>
    </w:rPr>
  </w:style>
  <w:style w:type="paragraph" w:styleId="4">
    <w:name w:val="Body Text"/>
    <w:basedOn w:val="1"/>
    <w:qFormat/>
    <w:uiPriority w:val="1"/>
    <w:pPr>
      <w:autoSpaceDE w:val="0"/>
      <w:autoSpaceDN w:val="0"/>
      <w:jc w:val="left"/>
    </w:pPr>
    <w:rPr>
      <w:rFonts w:ascii="宋体" w:hAnsi="宋体" w:eastAsia="宋体" w:cs="宋体"/>
      <w:kern w:val="0"/>
      <w:sz w:val="24"/>
      <w:szCs w:val="24"/>
      <w:lang w:val="zh-CN" w:bidi="zh-CN"/>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4049</Words>
  <Characters>4080</Characters>
  <Lines>0</Lines>
  <Paragraphs>0</Paragraphs>
  <TotalTime>1</TotalTime>
  <ScaleCrop>false</ScaleCrop>
  <LinksUpToDate>false</LinksUpToDate>
  <CharactersWithSpaces>4085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2023-06-20T10:19:00Z</dcterms:created>
  <dc:creator>Administrator</dc:creator>
  <cp:lastModifiedBy>D</cp:lastModifiedBy>
  <dcterms:modified xsi:type="dcterms:W3CDTF">2023-06-20T11:51:24Z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9F8C9425F69A40318BE9B755FF77591E_12</vt:lpwstr>
  </property>
</Properties>
</file>