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特种设备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施工告知</w:t>
      </w: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  <w:t>提交材料规范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说    明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1、提交的登记申请文书与其它申请材料应当使用A4型白色纸张。依本表打印生成的，使用黑色或蓝色墨水钢笔或签字笔签字；手工填写的，使用黑色或蓝色墨水钢笔或签字笔工整填写、签字。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2、对于现场窗口提交材料的，未注明提交复印件的，应当提交原件（未注明复印件的即为原件）；提交复印件的，应当注明“与原件相符”并加盖公章或者个人签名（适用于公民个人所有的特种设备）、写“与原件相符”和日期、复印清晰、大小与原件相符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3、提交材料涉及签署，参照申请书中申请人的注释，未注明签署人的，自然人由本人签字，法人和其他组织由法定代表人、负责人或有权签字人签字，并加盖公章。涉及代签文书的，需提交授权人委托他人签字的授权委托书，授权委托书应为原件，且授权人应亲笔签字。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overflowPunct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52"/>
          <w:szCs w:val="52"/>
        </w:rPr>
      </w:pP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特种设备施工告知</w:t>
      </w: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  <w:r>
        <w:rPr>
          <w:rFonts w:hint="eastAsia"/>
          <w:b/>
          <w:bCs/>
          <w:sz w:val="44"/>
          <w:szCs w:val="40"/>
          <w:lang w:val="en-US" w:eastAsia="zh-CN"/>
        </w:rPr>
        <w:t>提交材料规范</w:t>
      </w:r>
    </w:p>
    <w:p>
      <w:pPr>
        <w:jc w:val="center"/>
        <w:rPr>
          <w:rFonts w:hint="eastAsia"/>
          <w:b/>
          <w:bCs/>
          <w:sz w:val="44"/>
          <w:szCs w:val="40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-65" w:rightChars="-27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《特种设备安装改造维修告知书》</w:t>
      </w:r>
    </w:p>
    <w:p>
      <w:pPr>
        <w:widowControl/>
        <w:spacing w:line="360" w:lineRule="auto"/>
        <w:ind w:right="-65" w:rightChars="-27"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2"/>
          <w:szCs w:val="32"/>
        </w:rPr>
        <w:t>特种设备安装改造维修告知书</w:t>
      </w:r>
      <w:r>
        <w:rPr>
          <w:rFonts w:hint="eastAsia" w:ascii="仿宋_GB2312" w:hAnsi="宋体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不可修改，告知书应根据施工类别按每台设备分别填写，一式两份（加盖单位公章）。施工单位应提供特种设备许可证书复印件（加盖单位公章）。</w:t>
      </w:r>
    </w:p>
    <w:p>
      <w:pPr>
        <w:widowControl/>
        <w:spacing w:line="360" w:lineRule="auto"/>
        <w:ind w:right="-65" w:rightChars="-27"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/>
        <w:spacing w:line="360" w:lineRule="auto"/>
        <w:ind w:right="-65" w:rightChars="-27" w:firstLine="640" w:firstLineChars="20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eastAsia="zh-CN"/>
        </w:rPr>
        <w:t>特种设备施工单位资质证书</w:t>
      </w:r>
    </w:p>
    <w:p>
      <w:pPr>
        <w:spacing w:line="360" w:lineRule="auto"/>
        <w:ind w:right="-65" w:rightChars="-27"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特种设备施工单位资质证书，是指《中华人民共和国特种设备生成许可证》，属于施工资质证的，包括制造许可、安装改造维修许可。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针对不同的设备，施工资质证的施工许可范围按照《市场监管总局关于特种设备行政许可有关事项的公告》（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年第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附件1《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特种设备生产单位许可目录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执行（备注</w:t>
      </w:r>
      <w:r>
        <w:rPr>
          <w:rFonts w:hint="eastAsia" w:ascii="仿宋" w:hAnsi="仿宋" w:eastAsia="仿宋"/>
          <w:sz w:val="32"/>
          <w:szCs w:val="32"/>
          <w:lang w:eastAsia="zh-CN"/>
        </w:rPr>
        <w:t>里含有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许可参数级别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  <w:lang w:eastAsia="zh-CN"/>
        </w:rPr>
        <w:t>项目覆盖</w:t>
      </w:r>
      <w:r>
        <w:rPr>
          <w:rFonts w:hint="eastAsia" w:ascii="仿宋" w:hAnsi="仿宋" w:eastAsia="仿宋"/>
          <w:sz w:val="32"/>
          <w:szCs w:val="32"/>
          <w:lang w:eastAsia="zh-CN"/>
        </w:rPr>
        <w:t>的内容）。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施工资质证上的许可项目和许可子项目中的施工类别和设备类别（品种）必须包含所申报施工告知的施工类别和设备类别（品种）。</w:t>
      </w:r>
    </w:p>
    <w:p>
      <w:pPr>
        <w:numPr>
          <w:ilvl w:val="0"/>
          <w:numId w:val="0"/>
        </w:numPr>
        <w:spacing w:line="360" w:lineRule="auto"/>
        <w:ind w:leftChars="0" w:right="-65" w:rightChars="-27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5269230" cy="7435215"/>
            <wp:effectExtent l="0" t="0" r="7620" b="13335"/>
            <wp:docPr id="10" name="图片 10" descr="QQ图片20230526162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QQ图片202305261622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-65" w:rightChars="-27"/>
        <w:jc w:val="center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样例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42C31"/>
    <w:multiLevelType w:val="multilevel"/>
    <w:tmpl w:val="3C042C31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jRmNDgzMTRlNTkyOWY1YWEwOTA1ODYxNTI2YzUifQ=="/>
  </w:docVars>
  <w:rsids>
    <w:rsidRoot w:val="00000000"/>
    <w:rsid w:val="24A94135"/>
    <w:rsid w:val="634C5713"/>
    <w:rsid w:val="68C85C3C"/>
    <w:rsid w:val="7125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4049</Words>
  <Characters>4080</Characters>
  <Lines>0</Lines>
  <Paragraphs>0</Paragraphs>
  <TotalTime>0</TotalTime>
  <ScaleCrop>false</ScaleCrop>
  <LinksUpToDate>false</LinksUpToDate>
  <CharactersWithSpaces>4085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2023-06-20T10:19:00Z</dcterms:created>
  <dc:creator>Administrator</dc:creator>
  <cp:lastModifiedBy>D</cp:lastModifiedBy>
  <dcterms:modified xsi:type="dcterms:W3CDTF">2023-06-20T11:38:42Z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9F8C9425F69A40318BE9B755FF77591E_12</vt:lpwstr>
  </property>
</Properties>
</file>