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EE" w:rsidRDefault="00863184">
      <w:pPr>
        <w:widowControl/>
        <w:spacing w:line="620" w:lineRule="exact"/>
        <w:jc w:val="center"/>
        <w:rPr>
          <w:rFonts w:ascii="黑体" w:eastAsia="黑体" w:hAnsi="黑体" w:cs="黑体"/>
          <w:kern w:val="0"/>
          <w:sz w:val="44"/>
          <w:szCs w:val="44"/>
        </w:rPr>
      </w:pPr>
      <w:r>
        <w:rPr>
          <w:rFonts w:ascii="黑体" w:eastAsia="黑体" w:hAnsi="黑体" w:cs="黑体" w:hint="eastAsia"/>
          <w:kern w:val="0"/>
          <w:sz w:val="44"/>
          <w:szCs w:val="44"/>
        </w:rPr>
        <w:t>计量标准器具核准办事指南</w:t>
      </w:r>
    </w:p>
    <w:p w:rsidR="003228EE" w:rsidRDefault="003228EE">
      <w:pPr>
        <w:widowControl/>
        <w:spacing w:line="620" w:lineRule="exact"/>
        <w:jc w:val="center"/>
        <w:rPr>
          <w:rFonts w:ascii="仿宋_GB2312" w:eastAsia="仿宋_GB2312" w:hAnsi="宋体" w:cs="Times New Roman"/>
          <w:b/>
          <w:bCs/>
          <w:color w:val="008101"/>
          <w:kern w:val="0"/>
          <w:sz w:val="32"/>
          <w:szCs w:val="32"/>
        </w:rPr>
      </w:pPr>
    </w:p>
    <w:p w:rsidR="003228EE" w:rsidRDefault="00863184">
      <w:pPr>
        <w:widowControl/>
        <w:spacing w:line="390" w:lineRule="atLeas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事项类型</w:t>
      </w:r>
    </w:p>
    <w:p w:rsidR="003228EE" w:rsidRDefault="00863184">
      <w:pPr>
        <w:widowControl/>
        <w:spacing w:line="390" w:lineRule="atLeas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行政许可事项。</w:t>
      </w: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办理对象</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企业法人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行政机关</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事业法人及其他社团组织</w:t>
      </w:r>
      <w:r>
        <w:rPr>
          <w:rFonts w:ascii="仿宋_GB2312" w:eastAsia="仿宋_GB2312" w:hAnsi="宋体" w:cs="仿宋_GB2312" w:hint="eastAsia"/>
          <w:color w:val="000000"/>
          <w:kern w:val="0"/>
          <w:sz w:val="32"/>
          <w:szCs w:val="32"/>
        </w:rPr>
        <w:t>。</w:t>
      </w:r>
    </w:p>
    <w:p w:rsidR="003228EE" w:rsidRDefault="00863184">
      <w:pPr>
        <w:spacing w:line="620" w:lineRule="exact"/>
        <w:ind w:firstLineChars="200" w:firstLine="643"/>
        <w:rPr>
          <w:rFonts w:ascii="仿宋_GB2312" w:eastAsia="仿宋_GB2312"/>
          <w:b/>
          <w:bCs/>
          <w:color w:val="008101"/>
          <w:sz w:val="32"/>
          <w:szCs w:val="32"/>
        </w:rPr>
      </w:pPr>
      <w:r>
        <w:rPr>
          <w:rFonts w:ascii="仿宋_GB2312" w:eastAsia="仿宋_GB2312" w:hint="eastAsia"/>
          <w:b/>
          <w:bCs/>
          <w:color w:val="008101"/>
          <w:sz w:val="32"/>
          <w:szCs w:val="32"/>
        </w:rPr>
        <w:t>办件类型</w:t>
      </w:r>
    </w:p>
    <w:p w:rsidR="003228EE" w:rsidRDefault="00863184">
      <w:pPr>
        <w:spacing w:line="620" w:lineRule="exact"/>
        <w:ind w:firstLineChars="200" w:firstLine="640"/>
        <w:rPr>
          <w:rFonts w:ascii="仿宋_GB2312" w:eastAsia="仿宋_GB2312"/>
          <w:sz w:val="32"/>
          <w:szCs w:val="32"/>
        </w:rPr>
      </w:pPr>
      <w:r>
        <w:rPr>
          <w:rFonts w:ascii="仿宋_GB2312" w:eastAsia="仿宋_GB2312" w:hint="eastAsia"/>
          <w:sz w:val="32"/>
          <w:szCs w:val="32"/>
        </w:rPr>
        <w:t>即办件</w:t>
      </w:r>
      <w:r>
        <w:rPr>
          <w:rFonts w:ascii="仿宋_GB2312" w:eastAsia="仿宋_GB2312" w:hint="eastAsia"/>
          <w:sz w:val="32"/>
          <w:szCs w:val="32"/>
        </w:rPr>
        <w:t>。</w:t>
      </w:r>
    </w:p>
    <w:p w:rsidR="003228EE" w:rsidRDefault="00863184">
      <w:pPr>
        <w:spacing w:line="620" w:lineRule="exact"/>
        <w:ind w:firstLineChars="200" w:firstLine="643"/>
        <w:rPr>
          <w:rFonts w:ascii="仿宋_GB2312" w:eastAsia="仿宋_GB2312"/>
          <w:b/>
          <w:bCs/>
          <w:color w:val="008101"/>
          <w:sz w:val="32"/>
          <w:szCs w:val="32"/>
        </w:rPr>
      </w:pPr>
      <w:r>
        <w:rPr>
          <w:rFonts w:ascii="仿宋_GB2312" w:eastAsia="仿宋_GB2312" w:hint="eastAsia"/>
          <w:b/>
          <w:bCs/>
          <w:color w:val="008101"/>
          <w:sz w:val="32"/>
          <w:szCs w:val="32"/>
        </w:rPr>
        <w:t>中介服务</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int="eastAsia"/>
          <w:sz w:val="32"/>
          <w:szCs w:val="32"/>
        </w:rPr>
        <w:t>计量标准考评。</w:t>
      </w: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办理条件</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申请考核的计量标准属于《计量标准命名与分类编码》（</w:t>
      </w:r>
      <w:r>
        <w:rPr>
          <w:rFonts w:ascii="仿宋_GB2312" w:eastAsia="仿宋_GB2312" w:hAnsi="宋体" w:cs="仿宋_GB2312" w:hint="eastAsia"/>
          <w:color w:val="000000"/>
          <w:kern w:val="0"/>
          <w:sz w:val="32"/>
          <w:szCs w:val="32"/>
        </w:rPr>
        <w:t>JJF1022-2014</w:t>
      </w:r>
      <w:r>
        <w:rPr>
          <w:rFonts w:ascii="仿宋_GB2312" w:eastAsia="仿宋_GB2312" w:hAnsi="宋体" w:cs="仿宋_GB2312" w:hint="eastAsia"/>
          <w:color w:val="000000"/>
          <w:kern w:val="0"/>
          <w:sz w:val="32"/>
          <w:szCs w:val="32"/>
        </w:rPr>
        <w:t>）规定的范围；</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2</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申请资料齐全，内容完整，所用表格采用《计量标准考核规范》（</w:t>
      </w:r>
      <w:r>
        <w:rPr>
          <w:rFonts w:ascii="仿宋_GB2312" w:eastAsia="仿宋_GB2312" w:hAnsi="宋体" w:cs="仿宋_GB2312" w:hint="eastAsia"/>
          <w:color w:val="000000"/>
          <w:kern w:val="0"/>
          <w:sz w:val="32"/>
          <w:szCs w:val="32"/>
        </w:rPr>
        <w:t>JJF1033-2016</w:t>
      </w:r>
      <w:r>
        <w:rPr>
          <w:rFonts w:ascii="仿宋_GB2312" w:eastAsia="仿宋_GB2312" w:hAnsi="宋体" w:cs="仿宋_GB2312" w:hint="eastAsia"/>
          <w:color w:val="000000"/>
          <w:kern w:val="0"/>
          <w:sz w:val="32"/>
          <w:szCs w:val="32"/>
        </w:rPr>
        <w:t>）规定的格式；</w:t>
      </w:r>
    </w:p>
    <w:p w:rsidR="003228EE" w:rsidRDefault="00863184">
      <w:pPr>
        <w:widowControl/>
        <w:spacing w:line="620" w:lineRule="exact"/>
        <w:ind w:leftChars="304" w:left="638"/>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计量标准器及主要配套设备具有有效的检定或校准证书；</w:t>
      </w:r>
      <w:r>
        <w:rPr>
          <w:rFonts w:ascii="仿宋_GB2312" w:eastAsia="仿宋_GB2312" w:hAnsi="宋体" w:cs="仿宋_GB2312" w:hint="eastAsia"/>
          <w:color w:val="000000"/>
          <w:kern w:val="0"/>
          <w:sz w:val="32"/>
          <w:szCs w:val="32"/>
        </w:rPr>
        <w:t>4</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开展的检定或校准项目具有计量检定规程或计量技术规范；</w:t>
      </w:r>
    </w:p>
    <w:p w:rsidR="003228EE" w:rsidRDefault="00863184">
      <w:pPr>
        <w:widowControl/>
        <w:spacing w:line="620" w:lineRule="exact"/>
        <w:ind w:leftChars="304" w:left="638"/>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配备至少两名有能力的检定或校准人员。</w:t>
      </w:r>
      <w:r>
        <w:rPr>
          <w:rFonts w:ascii="仿宋_GB2312" w:eastAsia="仿宋_GB2312" w:hAnsi="宋体" w:cs="仿宋_GB2312" w:hint="eastAsia"/>
          <w:color w:val="000000"/>
          <w:kern w:val="0"/>
          <w:sz w:val="32"/>
          <w:szCs w:val="32"/>
        </w:rPr>
        <w:t>6.</w:t>
      </w:r>
      <w:r>
        <w:rPr>
          <w:rFonts w:ascii="仿宋_GB2312" w:eastAsia="仿宋_GB2312" w:hAnsi="宋体" w:cs="仿宋_GB2312" w:hint="eastAsia"/>
          <w:color w:val="000000"/>
          <w:kern w:val="0"/>
          <w:sz w:val="32"/>
          <w:szCs w:val="32"/>
        </w:rPr>
        <w:t>向省级市场监督管理局申请受理。</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特别说明：根据《全国人民代表大会常务委员会关于授权国务院在营商环境创新试点城市暂时调整适用《中华人民共和国计量法》有关规定的决定》要求，暂时调整适用《中华人民共和国计量法》第八条、第九条第一款的有关规定，对在北京、上海、重庆、杭州、广州、深圳等</w:t>
      </w:r>
      <w:r>
        <w:rPr>
          <w:rFonts w:ascii="仿宋_GB2312" w:eastAsia="仿宋_GB2312" w:hAnsi="宋体" w:cs="仿宋_GB2312" w:hint="eastAsia"/>
          <w:color w:val="000000"/>
          <w:kern w:val="0"/>
          <w:sz w:val="32"/>
          <w:szCs w:val="32"/>
        </w:rPr>
        <w:t>6</w:t>
      </w:r>
      <w:r>
        <w:rPr>
          <w:rFonts w:ascii="仿宋_GB2312" w:eastAsia="仿宋_GB2312" w:hAnsi="宋体" w:cs="仿宋_GB2312" w:hint="eastAsia"/>
          <w:color w:val="000000"/>
          <w:kern w:val="0"/>
          <w:sz w:val="32"/>
          <w:szCs w:val="32"/>
        </w:rPr>
        <w:t>个营商环境创新试点城市内的企业内部使用的最高计量标准器具，由企业自主管理，不需计量行政部门考核发证，不再实行强制检定。调整后，营商环境创新试点城市加强对企业自主管理最高计量标准器具的指导和事中事</w:t>
      </w:r>
      <w:r>
        <w:rPr>
          <w:rFonts w:ascii="仿宋_GB2312" w:eastAsia="仿宋_GB2312" w:hAnsi="宋体" w:cs="仿宋_GB2312" w:hint="eastAsia"/>
          <w:color w:val="000000"/>
          <w:kern w:val="0"/>
          <w:sz w:val="32"/>
          <w:szCs w:val="32"/>
        </w:rPr>
        <w:t>后监管，确保满足计量溯源性要求和计量标准准确（详见</w:t>
      </w:r>
      <w:r>
        <w:rPr>
          <w:rFonts w:ascii="仿宋_GB2312" w:eastAsia="仿宋_GB2312" w:hAnsi="宋体" w:cs="仿宋_GB2312" w:hint="eastAsia"/>
          <w:color w:val="000000"/>
          <w:kern w:val="0"/>
          <w:sz w:val="32"/>
          <w:szCs w:val="32"/>
        </w:rPr>
        <w:t>：</w:t>
      </w:r>
      <w:hyperlink r:id="rId7" w:history="1">
        <w:r>
          <w:rPr>
            <w:rStyle w:val="a7"/>
            <w:rFonts w:ascii="仿宋_GB2312" w:eastAsia="仿宋_GB2312" w:hAnsi="宋体" w:cs="仿宋_GB2312" w:hint="eastAsia"/>
            <w:kern w:val="0"/>
            <w:sz w:val="32"/>
            <w:szCs w:val="32"/>
          </w:rPr>
          <w:t>https://www.samr.gov.cn/jls/zcfg/jlfg/202110/t20211029_336238.html?version=2.5.40020.452&amp;platform=win</w:t>
        </w:r>
        <w:r>
          <w:rPr>
            <w:rStyle w:val="a7"/>
            <w:rFonts w:ascii="仿宋_GB2312" w:eastAsia="仿宋_GB2312" w:hAnsi="宋体" w:cs="仿宋_GB2312" w:hint="eastAsia"/>
            <w:kern w:val="0"/>
            <w:sz w:val="32"/>
            <w:szCs w:val="32"/>
          </w:rPr>
          <w:t>）。</w:t>
        </w:r>
      </w:hyperlink>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所需材料</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（一）新建</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1.</w:t>
      </w:r>
      <w:r>
        <w:rPr>
          <w:rFonts w:ascii="仿宋_GB2312" w:eastAsia="仿宋_GB2312" w:hAnsi="宋体" w:cs="仿宋_GB2312" w:hint="eastAsia"/>
          <w:color w:val="000000"/>
          <w:kern w:val="0"/>
          <w:sz w:val="32"/>
          <w:szCs w:val="32"/>
        </w:rPr>
        <w:t>《计量标准考核（复查）申请书》、《计量标准技术报告》原件（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2. </w:t>
      </w:r>
      <w:r>
        <w:rPr>
          <w:rFonts w:ascii="仿宋_GB2312" w:eastAsia="仿宋_GB2312" w:hAnsi="宋体" w:cs="仿宋_GB2312" w:hint="eastAsia"/>
          <w:color w:val="000000"/>
          <w:kern w:val="0"/>
          <w:sz w:val="32"/>
          <w:szCs w:val="32"/>
        </w:rPr>
        <w:t>计量标准器及配套的主要计量设备有效检定或者校准证书，以及可以证明计量标准具有相应测量能力的其他技术资料复印件（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w:t>
      </w:r>
      <w:r w:rsidRPr="00DB6F81">
        <w:rPr>
          <w:rFonts w:ascii="仿宋_GB2312" w:eastAsia="仿宋_GB2312" w:hAnsi="宋体" w:cs="仿宋_GB2312" w:hint="eastAsia"/>
          <w:kern w:val="0"/>
          <w:sz w:val="32"/>
          <w:szCs w:val="32"/>
        </w:rPr>
        <w:t>，</w:t>
      </w:r>
      <w:r w:rsidRPr="00DB6F81">
        <w:rPr>
          <w:rFonts w:ascii="仿宋_GB2312" w:eastAsia="仿宋_GB2312" w:hAnsi="宋体" w:cs="仿宋_GB2312" w:hint="eastAsia"/>
          <w:kern w:val="0"/>
          <w:sz w:val="32"/>
          <w:szCs w:val="32"/>
        </w:rPr>
        <w:t>可容缺，在现场考核时核实并提交</w:t>
      </w:r>
      <w:r w:rsidRPr="00DB6F81">
        <w:rPr>
          <w:rFonts w:ascii="仿宋_GB2312" w:eastAsia="仿宋_GB2312" w:hAnsi="宋体" w:cs="仿宋_GB2312" w:hint="eastAsia"/>
          <w:kern w:val="0"/>
          <w:sz w:val="32"/>
          <w:szCs w:val="32"/>
        </w:rPr>
        <w:t>）；</w:t>
      </w:r>
    </w:p>
    <w:p w:rsidR="003228EE" w:rsidRDefault="00863184">
      <w:pPr>
        <w:widowControl/>
        <w:spacing w:line="620" w:lineRule="exact"/>
        <w:ind w:firstLineChars="250" w:firstLine="80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 xml:space="preserve"> 4.</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5.</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（二）复查</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《计量标准考核（复查）申请书》、《计量标准技术报告》原件（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2. </w:t>
      </w:r>
      <w:r>
        <w:rPr>
          <w:rFonts w:ascii="仿宋_GB2312" w:eastAsia="仿宋_GB2312" w:hAnsi="宋体" w:cs="仿宋_GB2312" w:hint="eastAsia"/>
          <w:color w:val="000000"/>
          <w:kern w:val="0"/>
          <w:sz w:val="32"/>
          <w:szCs w:val="32"/>
        </w:rPr>
        <w:t>计量标准考核证书有效期内计量标准器及配套的主要计量设备的有效检定或者校准证书，以及可以证明计量标准具有相应测量能力的其他技术资料复印件（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份，可容缺，在现场考核时核实并提交）；</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hint="eastAsia"/>
          <w:color w:val="000000"/>
          <w:kern w:val="0"/>
          <w:sz w:val="32"/>
          <w:szCs w:val="32"/>
        </w:rPr>
        <w:t>《计量标准更换申报表》复印件（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份，适用于计量标准更换）；</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4. </w:t>
      </w:r>
      <w:r>
        <w:rPr>
          <w:rFonts w:ascii="仿宋_GB2312" w:eastAsia="仿宋_GB2312" w:hAnsi="宋体" w:cs="仿宋_GB2312" w:hint="eastAsia"/>
          <w:color w:val="000000"/>
          <w:kern w:val="0"/>
          <w:sz w:val="32"/>
          <w:szCs w:val="32"/>
        </w:rPr>
        <w:t>《计量标准封存（或撤销）申报表》复印件（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份，适用于计量标准封存（或撤销））；</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6.</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w:t>
      </w:r>
      <w:r>
        <w:rPr>
          <w:rFonts w:ascii="仿宋_GB2312" w:eastAsia="仿宋_GB2312" w:hAnsi="宋体" w:cs="仿宋_GB2312" w:hint="eastAsia"/>
          <w:color w:val="000000"/>
          <w:kern w:val="0"/>
          <w:sz w:val="32"/>
          <w:szCs w:val="32"/>
        </w:rPr>
        <w:t>章或加盖申请人公章）；</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7.</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注：</w:t>
      </w:r>
      <w:r>
        <w:rPr>
          <w:rFonts w:ascii="仿宋_GB2312" w:eastAsia="仿宋_GB2312" w:hAnsi="宋体" w:cs="仿宋_GB2312" w:hint="eastAsia"/>
          <w:color w:val="333333"/>
          <w:kern w:val="0"/>
          <w:sz w:val="32"/>
          <w:szCs w:val="32"/>
          <w:shd w:val="clear" w:color="auto" w:fill="FFFFFF"/>
        </w:rPr>
        <w:t>计量标准考核证书有效期届</w:t>
      </w:r>
      <w:r>
        <w:rPr>
          <w:rFonts w:ascii="仿宋_GB2312" w:eastAsia="仿宋_GB2312" w:hAnsi="宋体" w:cs="仿宋_GB2312" w:hint="eastAsia"/>
          <w:color w:val="000000"/>
          <w:kern w:val="0"/>
          <w:sz w:val="32"/>
          <w:szCs w:val="32"/>
        </w:rPr>
        <w:t>满前</w:t>
      </w:r>
      <w:r>
        <w:rPr>
          <w:rFonts w:ascii="仿宋_GB2312" w:eastAsia="仿宋_GB2312" w:hAnsi="宋体" w:cs="仿宋_GB2312" w:hint="eastAsia"/>
          <w:color w:val="000000"/>
          <w:kern w:val="0"/>
          <w:sz w:val="32"/>
          <w:szCs w:val="32"/>
        </w:rPr>
        <w:t>6</w:t>
      </w:r>
      <w:r>
        <w:rPr>
          <w:rFonts w:ascii="仿宋_GB2312" w:eastAsia="仿宋_GB2312" w:hAnsi="宋体" w:cs="仿宋_GB2312" w:hint="eastAsia"/>
          <w:color w:val="000000"/>
          <w:kern w:val="0"/>
          <w:sz w:val="32"/>
          <w:szCs w:val="32"/>
        </w:rPr>
        <w:t>个月，持证单位应当向主持考核的市场监督管理部门申请复查考核。</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（三）名称变更</w:t>
      </w:r>
    </w:p>
    <w:p w:rsidR="003228EE" w:rsidRDefault="00863184">
      <w:pPr>
        <w:widowControl/>
        <w:spacing w:line="620" w:lineRule="exact"/>
        <w:ind w:firstLineChars="200" w:firstLine="640"/>
        <w:jc w:val="left"/>
        <w:rPr>
          <w:rFonts w:ascii="仿宋_GB2312" w:eastAsia="仿宋_GB2312" w:cs="Times New Roman"/>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《行政许可名称变更申请表》（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r>
        <w:rPr>
          <w:rFonts w:ascii="仿宋_GB2312" w:eastAsia="仿宋_GB2312" w:cs="仿宋_GB2312" w:hint="eastAsia"/>
          <w:kern w:val="0"/>
          <w:sz w:val="32"/>
          <w:szCs w:val="32"/>
        </w:rPr>
        <w:t>）；</w:t>
      </w:r>
    </w:p>
    <w:p w:rsidR="003228EE" w:rsidRDefault="00863184">
      <w:pPr>
        <w:spacing w:line="620" w:lineRule="exact"/>
        <w:ind w:firstLineChars="200" w:firstLine="640"/>
        <w:rPr>
          <w:rFonts w:ascii="仿宋_GB2312" w:eastAsia="仿宋_GB2312" w:cs="Times New Roman"/>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原《计量标准考核证书》（</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（四）更换（计量标准的测量范围、不确定度或准确度等级或最大允许误差以及开展检定或校准的项目均无变变化）</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《计量标准更换申报表》（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更换后的计量标准器或主要配套设备的有效检定或校准证书复印件（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《检定或校准结果的重复性试验记录》复印件（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《计量标准的稳定性考核记录》复印件（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6</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7</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（五）</w:t>
      </w:r>
      <w:r>
        <w:rPr>
          <w:rFonts w:ascii="仿宋_GB2312" w:eastAsia="仿宋_GB2312" w:hAnsi="宋体" w:cs="仿宋_GB2312" w:hint="eastAsia"/>
          <w:color w:val="000000"/>
          <w:kern w:val="0"/>
          <w:sz w:val="32"/>
          <w:szCs w:val="32"/>
        </w:rPr>
        <w:t>封存</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《计量标准封存（或撤销）申报表》（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lastRenderedPageBreak/>
        <w:t>2.</w:t>
      </w:r>
      <w:r>
        <w:rPr>
          <w:rFonts w:ascii="仿宋_GB2312" w:eastAsia="仿宋_GB2312" w:hAnsi="宋体" w:cs="仿宋_GB2312" w:hint="eastAsia"/>
          <w:color w:val="000000"/>
          <w:kern w:val="0"/>
          <w:sz w:val="32"/>
          <w:szCs w:val="32"/>
        </w:rPr>
        <w:t>原《计量标准考核证书》（</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（六）恢复使用</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《计量标准恢复使用申报表》（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原《计量标准考核证书》（</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（七）补证</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《行政许可补证申请表》（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2</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（八）换证</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《行政许可换证申请表》（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lastRenderedPageBreak/>
        <w:t>2.</w:t>
      </w:r>
      <w:r>
        <w:rPr>
          <w:rFonts w:ascii="仿宋_GB2312" w:eastAsia="仿宋_GB2312" w:cs="仿宋_GB2312" w:hint="eastAsia"/>
          <w:kern w:val="0"/>
          <w:sz w:val="32"/>
          <w:szCs w:val="32"/>
        </w:rPr>
        <w:t>原《计量标准考核证书》（</w:t>
      </w:r>
      <w:r>
        <w:rPr>
          <w:rFonts w:ascii="仿宋_GB2312" w:eastAsia="仿宋_GB2312" w:cs="仿宋_GB2312"/>
          <w:kern w:val="0"/>
          <w:sz w:val="32"/>
          <w:szCs w:val="32"/>
        </w:rPr>
        <w:t>1</w:t>
      </w:r>
      <w:r>
        <w:rPr>
          <w:rFonts w:ascii="仿宋_GB2312" w:eastAsia="仿宋_GB2312" w:cs="仿宋_GB2312" w:hint="eastAsia"/>
          <w:kern w:val="0"/>
          <w:sz w:val="32"/>
          <w:szCs w:val="32"/>
        </w:rPr>
        <w:t>份）</w:t>
      </w:r>
      <w:r>
        <w:rPr>
          <w:rFonts w:ascii="仿宋_GB2312" w:eastAsia="仿宋_GB2312" w:hAnsi="宋体" w:cs="仿宋_GB2312" w:hint="eastAsia"/>
          <w:color w:val="000000"/>
          <w:kern w:val="0"/>
          <w:sz w:val="32"/>
          <w:szCs w:val="32"/>
        </w:rPr>
        <w:t>；</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（九）注销</w:t>
      </w:r>
    </w:p>
    <w:p w:rsidR="003228EE" w:rsidRDefault="00863184">
      <w:pPr>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《行政许可注销申请表》（</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3228EE" w:rsidRDefault="00863184">
      <w:pPr>
        <w:ind w:firstLineChars="200" w:firstLine="640"/>
        <w:rPr>
          <w:rFonts w:ascii="仿宋_GB2312" w:eastAsia="仿宋_GB2312" w:cs="Times New Roman"/>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原《计量标准考核证书》（</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（十）申请撤回</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《撤回行政许可申请表》（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受理决定书复印件（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left="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法定代表人或负责人身份证件复印件（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3228EE" w:rsidRDefault="00863184">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份，适用于委托办理，法定代表人或负责人签章或加盖申请人公章）；</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份，适用于委托办理）。</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补充说明：以上资料需加盖公章，</w:t>
      </w:r>
      <w:r>
        <w:rPr>
          <w:rFonts w:ascii="仿宋_GB2312" w:eastAsia="仿宋_GB2312" w:hint="eastAsia"/>
          <w:sz w:val="32"/>
          <w:szCs w:val="32"/>
        </w:rPr>
        <w:t>所有复印件须写“与原件相符”、签名和日期</w:t>
      </w:r>
      <w:r>
        <w:rPr>
          <w:rFonts w:ascii="仿宋_GB2312" w:eastAsia="仿宋_GB2312" w:hAnsi="宋体" w:cs="仿宋_GB2312" w:hint="eastAsia"/>
          <w:color w:val="000000"/>
          <w:kern w:val="0"/>
          <w:sz w:val="32"/>
          <w:szCs w:val="32"/>
        </w:rPr>
        <w:t>。</w:t>
      </w: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窗口办理流程</w:t>
      </w:r>
    </w:p>
    <w:p w:rsidR="003228EE" w:rsidRDefault="00863184">
      <w:pPr>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申请。申请人</w:t>
      </w:r>
      <w:r>
        <w:rPr>
          <w:rFonts w:ascii="仿宋_GB2312" w:eastAsia="仿宋_GB2312" w:hAnsi="宋体" w:cs="仿宋_GB2312" w:hint="eastAsia"/>
          <w:color w:val="000000"/>
          <w:kern w:val="0"/>
          <w:sz w:val="32"/>
          <w:szCs w:val="32"/>
        </w:rPr>
        <w:t>到东莞市民服务中心政务大厅二楼综合服务一区</w:t>
      </w:r>
      <w:r>
        <w:rPr>
          <w:rFonts w:ascii="仿宋_GB2312" w:eastAsia="仿宋_GB2312" w:cs="仿宋_GB2312" w:hint="eastAsia"/>
          <w:sz w:val="32"/>
          <w:szCs w:val="32"/>
        </w:rPr>
        <w:t>提出申请，提交申请材料。</w:t>
      </w:r>
    </w:p>
    <w:p w:rsidR="003228EE" w:rsidRDefault="00863184">
      <w:pPr>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受理。接件受理人员审核材料，作出受理决定：申请人申请的事项属于职权范围、申请材料齐全、符合法定形式的，予以受理，出具《受理决定书》；申请人申请材料不齐全或不符合法定形式的，一次告知补正，出具《申请材料补正告知书》，补正申请材料后，重新提出申请；申请人申请的事项不属职权范围的，不予受理，出具《不予受理决定书》；申请人申请材料不符合要求但可以当场更正的，退回当场更正后予以受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cs="仿宋_GB2312"/>
          <w:sz w:val="32"/>
          <w:szCs w:val="32"/>
        </w:rPr>
        <w:t>3.</w:t>
      </w:r>
      <w:r>
        <w:rPr>
          <w:rFonts w:ascii="仿宋_GB2312" w:eastAsia="仿宋_GB2312" w:cs="仿宋_GB2312" w:hint="eastAsia"/>
          <w:sz w:val="32"/>
          <w:szCs w:val="32"/>
        </w:rPr>
        <w:t>审查与决定。</w:t>
      </w:r>
      <w:r>
        <w:rPr>
          <w:rFonts w:ascii="仿宋_GB2312" w:eastAsia="仿宋_GB2312" w:hAnsi="宋体" w:cs="仿宋_GB2312" w:hint="eastAsia"/>
          <w:color w:val="000000"/>
          <w:kern w:val="0"/>
          <w:sz w:val="32"/>
          <w:szCs w:val="32"/>
        </w:rPr>
        <w:t>情况一（需要考评）：受理后，进行考评：考评不合格的，申请人限期整改，整改后提交审查；考评合格的，审查人员对材料进行书面审查，在承诺办理时限内作出审查决定：符合法定条件、标准的，准予通过，作出《准予行政许可决定书》；不符合法定条件、标准的，不予通过，作出《不予行政许可决定书》。</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情况二（不需要考评）：受理后，审查人员对材料进行书面审查，在承诺办理时限内作出审查决定：符合法定条件、标</w:t>
      </w:r>
      <w:r>
        <w:rPr>
          <w:rFonts w:ascii="仿宋_GB2312" w:eastAsia="仿宋_GB2312" w:hAnsi="宋体" w:cs="仿宋_GB2312" w:hint="eastAsia"/>
          <w:color w:val="000000"/>
          <w:kern w:val="0"/>
          <w:sz w:val="32"/>
          <w:szCs w:val="32"/>
        </w:rPr>
        <w:lastRenderedPageBreak/>
        <w:t>准的，准予通过，作出《准予行政许可决定书》；不符合法定条件、标准的，不予通过，作出《不予行政许可决定书》。</w:t>
      </w:r>
    </w:p>
    <w:p w:rsidR="003228EE" w:rsidRDefault="00863184">
      <w:pPr>
        <w:ind w:firstLineChars="200" w:firstLine="640"/>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领取办理结果。申请</w:t>
      </w:r>
      <w:r>
        <w:rPr>
          <w:rFonts w:ascii="仿宋_GB2312" w:eastAsia="仿宋_GB2312" w:cs="仿宋_GB2312" w:hint="eastAsia"/>
          <w:sz w:val="32"/>
          <w:szCs w:val="32"/>
        </w:rPr>
        <w:t>人按约定的方式</w:t>
      </w:r>
      <w:r>
        <w:rPr>
          <w:rFonts w:ascii="仿宋_GB2312" w:eastAsia="仿宋_GB2312" w:hAnsi="宋体" w:cs="仿宋_GB2312" w:hint="eastAsia"/>
          <w:color w:val="000000"/>
          <w:kern w:val="0"/>
          <w:sz w:val="32"/>
          <w:szCs w:val="32"/>
        </w:rPr>
        <w:t>到东莞市民服务中心政务大厅二楼综合服务一区</w:t>
      </w:r>
      <w:r>
        <w:rPr>
          <w:rFonts w:ascii="仿宋_GB2312" w:eastAsia="仿宋_GB2312" w:cs="仿宋_GB2312" w:hint="eastAsia"/>
          <w:sz w:val="32"/>
          <w:szCs w:val="32"/>
        </w:rPr>
        <w:t>领取或邮寄领取办理结果。</w:t>
      </w:r>
    </w:p>
    <w:p w:rsidR="003228EE" w:rsidRDefault="00863184">
      <w:pPr>
        <w:rPr>
          <w:rFonts w:ascii="仿宋_GB2312" w:eastAsia="仿宋_GB2312" w:cs="仿宋_GB2312"/>
          <w:sz w:val="32"/>
          <w:szCs w:val="32"/>
        </w:rPr>
      </w:pPr>
      <w:r>
        <w:rPr>
          <w:rFonts w:ascii="仿宋_GB2312" w:eastAsia="仿宋_GB2312" w:cs="仿宋_GB2312" w:hint="eastAsia"/>
          <w:noProof/>
          <w:sz w:val="32"/>
          <w:szCs w:val="32"/>
        </w:rPr>
        <w:drawing>
          <wp:inline distT="0" distB="0" distL="114300" distR="114300">
            <wp:extent cx="5540375" cy="4909185"/>
            <wp:effectExtent l="0" t="0" r="3175" b="5715"/>
            <wp:docPr id="3" name="图片 3" descr="4555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5564324"/>
                    <pic:cNvPicPr>
                      <a:picLocks noChangeAspect="1"/>
                    </pic:cNvPicPr>
                  </pic:nvPicPr>
                  <pic:blipFill>
                    <a:blip r:embed="rId8"/>
                    <a:stretch>
                      <a:fillRect/>
                    </a:stretch>
                  </pic:blipFill>
                  <pic:spPr>
                    <a:xfrm>
                      <a:off x="0" y="0"/>
                      <a:ext cx="5540375" cy="4909185"/>
                    </a:xfrm>
                    <a:prstGeom prst="rect">
                      <a:avLst/>
                    </a:prstGeom>
                  </pic:spPr>
                </pic:pic>
              </a:graphicData>
            </a:graphic>
          </wp:inline>
        </w:drawing>
      </w:r>
    </w:p>
    <w:p w:rsidR="003228EE" w:rsidRDefault="00863184">
      <w:pPr>
        <w:widowControl/>
        <w:spacing w:line="620" w:lineRule="exact"/>
        <w:jc w:val="center"/>
        <w:rPr>
          <w:rFonts w:ascii="仿宋_GB2312" w:eastAsia="仿宋_GB2312" w:cs="Times New Roman"/>
          <w:sz w:val="32"/>
          <w:szCs w:val="32"/>
        </w:rPr>
      </w:pPr>
      <w:r>
        <w:rPr>
          <w:rFonts w:ascii="仿宋_GB2312" w:eastAsia="仿宋_GB2312" w:cs="Times New Roman" w:hint="eastAsia"/>
          <w:sz w:val="32"/>
          <w:szCs w:val="32"/>
        </w:rPr>
        <w:t>窗口办理流程图</w:t>
      </w:r>
    </w:p>
    <w:p w:rsidR="003228EE" w:rsidRDefault="003228EE">
      <w:pPr>
        <w:widowControl/>
        <w:spacing w:line="620" w:lineRule="exact"/>
        <w:jc w:val="center"/>
        <w:rPr>
          <w:rFonts w:ascii="仿宋_GB2312" w:eastAsia="仿宋_GB2312" w:cs="Times New Roman"/>
          <w:sz w:val="32"/>
          <w:szCs w:val="32"/>
        </w:rPr>
      </w:pP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网上办理流程</w:t>
      </w:r>
    </w:p>
    <w:p w:rsidR="003228EE" w:rsidRDefault="00863184">
      <w:pPr>
        <w:spacing w:line="620" w:lineRule="exact"/>
        <w:ind w:firstLineChars="200" w:firstLine="640"/>
        <w:rPr>
          <w:rFonts w:ascii="仿宋_GB2312" w:eastAsia="仿宋_GB2312" w:cs="Times New Roman"/>
          <w:sz w:val="32"/>
          <w:szCs w:val="32"/>
        </w:rPr>
      </w:pPr>
      <w:bookmarkStart w:id="0" w:name="maxPoint"/>
      <w:bookmarkEnd w:id="0"/>
      <w:r>
        <w:rPr>
          <w:rFonts w:ascii="仿宋_GB2312" w:eastAsia="仿宋_GB2312" w:cs="仿宋_GB2312"/>
          <w:sz w:val="32"/>
          <w:szCs w:val="32"/>
        </w:rPr>
        <w:lastRenderedPageBreak/>
        <w:t>1.</w:t>
      </w:r>
      <w:r>
        <w:rPr>
          <w:rFonts w:ascii="仿宋_GB2312" w:eastAsia="仿宋_GB2312" w:cs="仿宋_GB2312" w:hint="eastAsia"/>
          <w:sz w:val="32"/>
          <w:szCs w:val="32"/>
        </w:rPr>
        <w:t>申请。申请人登录</w:t>
      </w:r>
      <w:r>
        <w:rPr>
          <w:rFonts w:ascii="仿宋_GB2312" w:eastAsia="仿宋_GB2312" w:hint="eastAsia"/>
          <w:kern w:val="0"/>
          <w:sz w:val="32"/>
        </w:rPr>
        <w:t>广东政务服务网</w:t>
      </w:r>
      <w:r>
        <w:rPr>
          <w:rFonts w:ascii="仿宋_GB2312" w:eastAsia="仿宋_GB2312" w:cs="仿宋_GB2312" w:hint="eastAsia"/>
          <w:sz w:val="32"/>
          <w:szCs w:val="32"/>
        </w:rPr>
        <w:t>（</w:t>
      </w:r>
      <w:r>
        <w:rPr>
          <w:rFonts w:ascii="仿宋_GB2312" w:eastAsia="仿宋_GB2312" w:hint="eastAsia"/>
          <w:kern w:val="0"/>
          <w:sz w:val="32"/>
        </w:rPr>
        <w:t>网址：</w:t>
      </w:r>
      <w:hyperlink r:id="rId9" w:history="1">
        <w:r>
          <w:rPr>
            <w:rStyle w:val="a7"/>
            <w:rFonts w:ascii="仿宋_GB2312" w:eastAsia="仿宋_GB2312" w:hint="eastAsia"/>
            <w:kern w:val="0"/>
            <w:sz w:val="32"/>
          </w:rPr>
          <w:t>http://www.gdzwfw.gov.cn</w:t>
        </w:r>
      </w:hyperlink>
      <w:r>
        <w:rPr>
          <w:rFonts w:ascii="仿宋_GB2312" w:eastAsia="仿宋_GB2312" w:cs="仿宋_GB2312" w:hint="eastAsia"/>
          <w:sz w:val="32"/>
          <w:szCs w:val="32"/>
        </w:rPr>
        <w:t>）提出申请，上传电子材料。</w:t>
      </w:r>
    </w:p>
    <w:p w:rsidR="003228EE" w:rsidRDefault="00863184">
      <w:pPr>
        <w:spacing w:line="62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受理。</w:t>
      </w:r>
      <w:r>
        <w:rPr>
          <w:rFonts w:ascii="仿宋_GB2312" w:eastAsia="仿宋_GB2312" w:hint="eastAsia"/>
          <w:sz w:val="32"/>
          <w:szCs w:val="32"/>
        </w:rPr>
        <w:t>接收受理人员对材料进行预审，在规定办理时限内提出预审意见：预审通过，网上和手机短信反馈意见；预审不通过，网上和手机短信反馈意见，补正申请材料后，重新网上提出申请。预审通过后，接件受理人员审核材料，作出受理决定。</w:t>
      </w:r>
    </w:p>
    <w:p w:rsidR="003228EE" w:rsidRDefault="00863184">
      <w:pPr>
        <w:spacing w:line="620" w:lineRule="exact"/>
        <w:ind w:firstLineChars="200" w:firstLine="640"/>
        <w:rPr>
          <w:rFonts w:ascii="仿宋_GB2312" w:eastAsia="仿宋_GB2312" w:hAnsi="宋体" w:cs="Times New Roman"/>
          <w:color w:val="000000"/>
          <w:kern w:val="0"/>
          <w:sz w:val="32"/>
          <w:szCs w:val="32"/>
        </w:rPr>
      </w:pPr>
      <w:r>
        <w:rPr>
          <w:rFonts w:ascii="仿宋_GB2312" w:eastAsia="仿宋_GB2312" w:cs="仿宋_GB2312"/>
          <w:sz w:val="32"/>
          <w:szCs w:val="32"/>
        </w:rPr>
        <w:t>3.</w:t>
      </w:r>
      <w:r>
        <w:rPr>
          <w:rFonts w:ascii="仿宋_GB2312" w:eastAsia="仿宋_GB2312" w:cs="仿宋_GB2312" w:hint="eastAsia"/>
          <w:sz w:val="32"/>
          <w:szCs w:val="32"/>
        </w:rPr>
        <w:t>审查与决定。</w:t>
      </w:r>
      <w:r>
        <w:rPr>
          <w:rFonts w:ascii="仿宋_GB2312" w:eastAsia="仿宋_GB2312" w:hAnsi="宋体" w:cs="仿宋_GB2312" w:hint="eastAsia"/>
          <w:color w:val="000000"/>
          <w:kern w:val="0"/>
          <w:sz w:val="32"/>
          <w:szCs w:val="32"/>
        </w:rPr>
        <w:t>情况一（需要考评）：受理后，进行考评：考评不合格的，申请人限期整改，整改后提交审查；考评合格的，审查人员对材料进行书面审查，在承诺办理时限内作出审查决定：符合法定条件、标准的，准予通过，作出《准予行政许可决定书》；不符合法定条件、标准的，不予通过，作出《不予行政许可决定书》。</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情况二</w:t>
      </w:r>
      <w:r>
        <w:rPr>
          <w:rFonts w:ascii="仿宋_GB2312" w:eastAsia="仿宋_GB2312" w:hAnsi="宋体" w:cs="仿宋_GB2312" w:hint="eastAsia"/>
          <w:color w:val="000000"/>
          <w:kern w:val="0"/>
          <w:sz w:val="32"/>
          <w:szCs w:val="32"/>
        </w:rPr>
        <w:t>（不需要考评）：受理后，审查人员对材料进行书面审查，在承诺办理时限内作出审查决定：符合法定条件、标准的，准予通过，作出《准予行政许可决定书》；不符合法定条件、标准的，不予通过，作出《不予行政许可决定书》。</w:t>
      </w:r>
    </w:p>
    <w:p w:rsidR="003228EE" w:rsidRDefault="00863184">
      <w:pPr>
        <w:spacing w:line="620" w:lineRule="exact"/>
        <w:ind w:firstLineChars="200" w:firstLine="640"/>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领取办理结果。申请人按约定的方式</w:t>
      </w:r>
      <w:r>
        <w:rPr>
          <w:rFonts w:ascii="仿宋_GB2312" w:eastAsia="仿宋_GB2312" w:hAnsi="宋体" w:cs="仿宋_GB2312" w:hint="eastAsia"/>
          <w:color w:val="000000"/>
          <w:kern w:val="0"/>
          <w:sz w:val="32"/>
          <w:szCs w:val="32"/>
        </w:rPr>
        <w:t>到东莞市民服务中心政务大厅二楼综合服务一区</w:t>
      </w:r>
      <w:r>
        <w:rPr>
          <w:rFonts w:ascii="仿宋_GB2312" w:eastAsia="仿宋_GB2312" w:cs="仿宋_GB2312" w:hint="eastAsia"/>
          <w:sz w:val="32"/>
          <w:szCs w:val="32"/>
        </w:rPr>
        <w:t>领取或邮寄领取办理结果。</w:t>
      </w:r>
    </w:p>
    <w:p w:rsidR="003228EE" w:rsidRDefault="003228EE">
      <w:pPr>
        <w:spacing w:line="620" w:lineRule="exact"/>
        <w:jc w:val="center"/>
        <w:rPr>
          <w:rFonts w:ascii="仿宋_GB2312" w:eastAsia="仿宋_GB2312" w:hAnsi="宋体" w:cs="Times New Roman"/>
          <w:color w:val="000000"/>
          <w:kern w:val="0"/>
          <w:sz w:val="32"/>
          <w:szCs w:val="32"/>
        </w:rPr>
      </w:pPr>
    </w:p>
    <w:p w:rsidR="003228EE" w:rsidRDefault="00863184">
      <w:pPr>
        <w:jc w:val="center"/>
        <w:rPr>
          <w:rFonts w:ascii="仿宋_GB2312" w:eastAsia="仿宋_GB2312" w:hAnsi="宋体" w:cs="Times New Roman"/>
          <w:color w:val="000000"/>
          <w:kern w:val="0"/>
          <w:sz w:val="32"/>
          <w:szCs w:val="32"/>
        </w:rPr>
      </w:pPr>
      <w:r>
        <w:rPr>
          <w:rFonts w:ascii="仿宋_GB2312" w:eastAsia="仿宋_GB2312" w:hAnsi="宋体" w:cs="Times New Roman" w:hint="eastAsia"/>
          <w:noProof/>
          <w:color w:val="000000"/>
          <w:kern w:val="0"/>
          <w:sz w:val="32"/>
          <w:szCs w:val="32"/>
        </w:rPr>
        <w:lastRenderedPageBreak/>
        <w:drawing>
          <wp:inline distT="0" distB="0" distL="114300" distR="114300">
            <wp:extent cx="5542280" cy="6419850"/>
            <wp:effectExtent l="0" t="0" r="1270" b="0"/>
            <wp:docPr id="4" name="图片 4" descr="4555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5564324"/>
                    <pic:cNvPicPr>
                      <a:picLocks noChangeAspect="1"/>
                    </pic:cNvPicPr>
                  </pic:nvPicPr>
                  <pic:blipFill>
                    <a:blip r:embed="rId10"/>
                    <a:stretch>
                      <a:fillRect/>
                    </a:stretch>
                  </pic:blipFill>
                  <pic:spPr>
                    <a:xfrm>
                      <a:off x="0" y="0"/>
                      <a:ext cx="5542280" cy="6419850"/>
                    </a:xfrm>
                    <a:prstGeom prst="rect">
                      <a:avLst/>
                    </a:prstGeom>
                  </pic:spPr>
                </pic:pic>
              </a:graphicData>
            </a:graphic>
          </wp:inline>
        </w:drawing>
      </w:r>
    </w:p>
    <w:p w:rsidR="003228EE" w:rsidRDefault="00863184">
      <w:pPr>
        <w:spacing w:line="620" w:lineRule="exact"/>
        <w:jc w:val="center"/>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网上办理流程图</w:t>
      </w:r>
    </w:p>
    <w:p w:rsidR="003228EE" w:rsidRDefault="003228EE">
      <w:pPr>
        <w:spacing w:line="620" w:lineRule="exact"/>
        <w:jc w:val="center"/>
        <w:rPr>
          <w:rFonts w:ascii="仿宋_GB2312" w:eastAsia="仿宋_GB2312" w:hAnsi="宋体" w:cs="Times New Roman"/>
          <w:color w:val="000000"/>
          <w:kern w:val="0"/>
          <w:sz w:val="32"/>
          <w:szCs w:val="32"/>
        </w:rPr>
      </w:pPr>
    </w:p>
    <w:p w:rsidR="003228EE" w:rsidRDefault="003228EE">
      <w:pPr>
        <w:spacing w:line="620" w:lineRule="exact"/>
        <w:jc w:val="center"/>
        <w:rPr>
          <w:rFonts w:ascii="仿宋_GB2312" w:eastAsia="仿宋_GB2312" w:hAnsi="宋体" w:cs="Times New Roman"/>
          <w:color w:val="000000"/>
          <w:kern w:val="0"/>
          <w:sz w:val="32"/>
          <w:szCs w:val="32"/>
        </w:rPr>
      </w:pP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lastRenderedPageBreak/>
        <w:t>办理时限说明</w:t>
      </w:r>
    </w:p>
    <w:p w:rsidR="003228EE" w:rsidRDefault="00863184">
      <w:pPr>
        <w:widowControl/>
        <w:spacing w:line="390" w:lineRule="atLeast"/>
        <w:ind w:firstLineChars="200" w:firstLine="640"/>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法定期限说明：</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个工作日。自申请人提出申请之日起，</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个工作日内作出受理决定；自受理决定作出之日起，</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个工作日内作出行政许可决定；作出准予生产许可决定的，自决定之日起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个工作日内颁发《准予行政许可决定书》和</w:t>
      </w:r>
      <w:r>
        <w:rPr>
          <w:rFonts w:ascii="仿宋_GB2312" w:eastAsia="仿宋_GB2312" w:hAnsi="宋体" w:cs="仿宋_GB2312" w:hint="eastAsia"/>
          <w:color w:val="000000"/>
          <w:kern w:val="0"/>
          <w:sz w:val="32"/>
          <w:szCs w:val="32"/>
        </w:rPr>
        <w:t>《计量标准考核证书》。（考评时间不计入，考评期限为</w:t>
      </w:r>
      <w:r>
        <w:rPr>
          <w:rFonts w:ascii="仿宋_GB2312" w:eastAsia="仿宋_GB2312" w:hAnsi="宋体" w:cs="仿宋_GB2312"/>
          <w:color w:val="000000"/>
          <w:kern w:val="0"/>
          <w:sz w:val="32"/>
          <w:szCs w:val="32"/>
        </w:rPr>
        <w:t>80</w:t>
      </w:r>
      <w:r>
        <w:rPr>
          <w:rFonts w:ascii="仿宋_GB2312" w:eastAsia="仿宋_GB2312" w:hAnsi="宋体" w:cs="仿宋_GB2312" w:hint="eastAsia"/>
          <w:color w:val="000000"/>
          <w:kern w:val="0"/>
          <w:sz w:val="32"/>
          <w:szCs w:val="32"/>
        </w:rPr>
        <w:t>个工作日内，含整改时间</w:t>
      </w:r>
      <w:r>
        <w:rPr>
          <w:rFonts w:ascii="仿宋_GB2312" w:eastAsia="仿宋_GB2312" w:hAnsi="宋体" w:cs="仿宋_GB2312"/>
          <w:color w:val="000000"/>
          <w:kern w:val="0"/>
          <w:sz w:val="32"/>
          <w:szCs w:val="32"/>
        </w:rPr>
        <w:t>15</w:t>
      </w:r>
      <w:r>
        <w:rPr>
          <w:rFonts w:ascii="仿宋_GB2312" w:eastAsia="仿宋_GB2312" w:hAnsi="宋体" w:cs="仿宋_GB2312" w:hint="eastAsia"/>
          <w:color w:val="000000"/>
          <w:kern w:val="0"/>
          <w:sz w:val="32"/>
          <w:szCs w:val="32"/>
        </w:rPr>
        <w:t>个工作日）</w:t>
      </w:r>
    </w:p>
    <w:p w:rsidR="003228EE" w:rsidRDefault="00863184">
      <w:pPr>
        <w:widowControl/>
        <w:spacing w:line="390" w:lineRule="atLeast"/>
        <w:ind w:firstLineChars="200" w:firstLine="640"/>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承诺期限说明：</w:t>
      </w:r>
      <w:r>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个工作日。自申请人提出申请之日起，</w:t>
      </w:r>
      <w:r>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个工作日内作出受理决定；自受理决定作出之日起，</w:t>
      </w:r>
      <w:r>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个工作日内作出行政许可决定；作出准予生产许可决定的，自决定之日起</w:t>
      </w:r>
      <w:r>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个工作日内颁发《准予行政许可决定书》和</w:t>
      </w:r>
      <w:r>
        <w:rPr>
          <w:rFonts w:ascii="仿宋_GB2312" w:eastAsia="仿宋_GB2312" w:hAnsi="宋体" w:cs="仿宋_GB2312" w:hint="eastAsia"/>
          <w:color w:val="000000"/>
          <w:kern w:val="0"/>
          <w:sz w:val="32"/>
          <w:szCs w:val="32"/>
        </w:rPr>
        <w:t>《计量标准考核证书》。（考评时间不计入，考评期限为</w:t>
      </w:r>
      <w:r>
        <w:rPr>
          <w:rFonts w:ascii="仿宋_GB2312" w:eastAsia="仿宋_GB2312" w:hAnsi="宋体" w:cs="仿宋_GB2312"/>
          <w:color w:val="000000"/>
          <w:kern w:val="0"/>
          <w:sz w:val="32"/>
          <w:szCs w:val="32"/>
        </w:rPr>
        <w:t>80</w:t>
      </w:r>
      <w:r>
        <w:rPr>
          <w:rFonts w:ascii="仿宋_GB2312" w:eastAsia="仿宋_GB2312" w:hAnsi="宋体" w:cs="仿宋_GB2312" w:hint="eastAsia"/>
          <w:color w:val="000000"/>
          <w:kern w:val="0"/>
          <w:sz w:val="32"/>
          <w:szCs w:val="32"/>
        </w:rPr>
        <w:t>个工作日内，含整改时间</w:t>
      </w:r>
      <w:r>
        <w:rPr>
          <w:rFonts w:ascii="仿宋_GB2312" w:eastAsia="仿宋_GB2312" w:hAnsi="宋体" w:cs="仿宋_GB2312"/>
          <w:color w:val="000000"/>
          <w:kern w:val="0"/>
          <w:sz w:val="32"/>
          <w:szCs w:val="32"/>
        </w:rPr>
        <w:t>15</w:t>
      </w:r>
      <w:r>
        <w:rPr>
          <w:rFonts w:ascii="仿宋_GB2312" w:eastAsia="仿宋_GB2312" w:hAnsi="宋体" w:cs="仿宋_GB2312" w:hint="eastAsia"/>
          <w:color w:val="000000"/>
          <w:kern w:val="0"/>
          <w:sz w:val="32"/>
          <w:szCs w:val="32"/>
        </w:rPr>
        <w:t>个工作日）</w:t>
      </w:r>
    </w:p>
    <w:p w:rsidR="003228EE" w:rsidRDefault="00863184">
      <w:pPr>
        <w:widowControl/>
        <w:spacing w:line="62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宋体" w:cs="仿宋_GB2312" w:hint="eastAsia"/>
          <w:b/>
          <w:bCs/>
          <w:color w:val="008101"/>
          <w:kern w:val="0"/>
          <w:sz w:val="32"/>
          <w:szCs w:val="32"/>
        </w:rPr>
        <w:t>办事窗口</w:t>
      </w:r>
      <w:bookmarkStart w:id="1" w:name="_GoBack"/>
      <w:bookmarkEnd w:id="1"/>
    </w:p>
    <w:p w:rsidR="003228EE" w:rsidRDefault="00863184">
      <w:pPr>
        <w:widowControl/>
        <w:spacing w:line="620" w:lineRule="exact"/>
        <w:ind w:firstLineChars="200" w:firstLine="420"/>
        <w:jc w:val="left"/>
        <w:rPr>
          <w:rFonts w:ascii="仿宋_GB2312" w:eastAsia="仿宋_GB2312" w:hAnsi="宋体" w:cs="仿宋_GB2312"/>
          <w:color w:val="000000"/>
          <w:kern w:val="0"/>
          <w:sz w:val="32"/>
          <w:szCs w:val="32"/>
        </w:rPr>
      </w:pPr>
      <w:hyperlink r:id="rId11" w:history="1">
        <w:r>
          <w:rPr>
            <w:rFonts w:ascii="仿宋_GB2312" w:eastAsia="仿宋_GB2312" w:hAnsi="宋体" w:cs="仿宋_GB2312"/>
            <w:color w:val="000000"/>
            <w:kern w:val="0"/>
            <w:sz w:val="32"/>
            <w:szCs w:val="32"/>
          </w:rPr>
          <w:t>东莞市市场监督管理局东莞市民服务中心大厅</w:t>
        </w:r>
      </w:hyperlink>
      <w:r>
        <w:rPr>
          <w:rFonts w:ascii="仿宋_GB2312" w:eastAsia="仿宋_GB2312" w:hAnsi="宋体" w:cs="仿宋_GB2312" w:hint="eastAsia"/>
          <w:color w:val="000000"/>
          <w:kern w:val="0"/>
          <w:sz w:val="32"/>
          <w:szCs w:val="32"/>
        </w:rPr>
        <w:t>。</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工作时间：</w:t>
      </w:r>
      <w:r>
        <w:rPr>
          <w:rFonts w:ascii="仿宋_GB2312" w:eastAsia="仿宋_GB2312" w:hAnsi="宋体" w:cs="仿宋_GB2312"/>
          <w:color w:val="000000"/>
          <w:kern w:val="0"/>
          <w:sz w:val="32"/>
          <w:szCs w:val="32"/>
        </w:rPr>
        <w:t>工作日：上午</w:t>
      </w:r>
      <w:r>
        <w:rPr>
          <w:rFonts w:ascii="仿宋_GB2312" w:eastAsia="仿宋_GB2312" w:hAnsi="宋体" w:cs="仿宋_GB2312"/>
          <w:color w:val="000000"/>
          <w:kern w:val="0"/>
          <w:sz w:val="32"/>
          <w:szCs w:val="32"/>
        </w:rPr>
        <w:t>9:00-12:00</w:t>
      </w:r>
      <w:r>
        <w:rPr>
          <w:rFonts w:ascii="仿宋_GB2312" w:eastAsia="仿宋_GB2312" w:hAnsi="宋体" w:cs="仿宋_GB2312"/>
          <w:color w:val="000000"/>
          <w:kern w:val="0"/>
          <w:sz w:val="32"/>
          <w:szCs w:val="32"/>
        </w:rPr>
        <w:t>；下午</w:t>
      </w:r>
      <w:r>
        <w:rPr>
          <w:rFonts w:ascii="仿宋_GB2312" w:eastAsia="仿宋_GB2312" w:hAnsi="宋体" w:cs="仿宋_GB2312"/>
          <w:color w:val="000000"/>
          <w:kern w:val="0"/>
          <w:sz w:val="32"/>
          <w:szCs w:val="32"/>
        </w:rPr>
        <w:t>1</w:t>
      </w:r>
      <w:r>
        <w:rPr>
          <w:rFonts w:ascii="仿宋_GB2312" w:eastAsia="仿宋_GB2312" w:hAnsi="宋体" w:cs="仿宋_GB2312"/>
          <w:color w:val="000000"/>
          <w:kern w:val="0"/>
          <w:sz w:val="32"/>
          <w:szCs w:val="32"/>
        </w:rPr>
        <w:t>:00-</w:t>
      </w:r>
      <w:r w:rsidR="00DB6F81">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:00</w:t>
      </w:r>
      <w:r>
        <w:rPr>
          <w:rFonts w:ascii="仿宋_GB2312" w:eastAsia="仿宋_GB2312" w:hAnsi="宋体" w:cs="仿宋_GB2312"/>
          <w:color w:val="000000"/>
          <w:kern w:val="0"/>
          <w:sz w:val="32"/>
          <w:szCs w:val="32"/>
        </w:rPr>
        <w:t>（法定节假日除外）</w:t>
      </w:r>
      <w:r>
        <w:rPr>
          <w:rFonts w:ascii="仿宋_GB2312" w:eastAsia="仿宋_GB2312" w:hAnsi="宋体" w:cs="仿宋_GB2312" w:hint="eastAsia"/>
          <w:color w:val="000000"/>
          <w:kern w:val="0"/>
          <w:sz w:val="32"/>
          <w:szCs w:val="32"/>
        </w:rPr>
        <w:t>。</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办事地址：</w:t>
      </w:r>
      <w:r>
        <w:rPr>
          <w:rFonts w:ascii="仿宋_GB2312" w:eastAsia="仿宋_GB2312" w:hAnsi="宋体" w:cs="仿宋_GB2312"/>
          <w:color w:val="000000"/>
          <w:kern w:val="0"/>
          <w:sz w:val="32"/>
          <w:szCs w:val="32"/>
        </w:rPr>
        <w:t>东莞市南城街道鸿福路</w:t>
      </w:r>
      <w:r>
        <w:rPr>
          <w:rFonts w:ascii="仿宋_GB2312" w:eastAsia="仿宋_GB2312" w:hAnsi="宋体" w:cs="仿宋_GB2312"/>
          <w:color w:val="000000"/>
          <w:kern w:val="0"/>
          <w:sz w:val="32"/>
          <w:szCs w:val="32"/>
        </w:rPr>
        <w:t>199</w:t>
      </w:r>
      <w:r>
        <w:rPr>
          <w:rFonts w:ascii="仿宋_GB2312" w:eastAsia="仿宋_GB2312" w:hAnsi="宋体" w:cs="仿宋_GB2312"/>
          <w:color w:val="000000"/>
          <w:kern w:val="0"/>
          <w:sz w:val="32"/>
          <w:szCs w:val="32"/>
        </w:rPr>
        <w:t>号市民服务中心政务大厅二楼综合服务一区</w:t>
      </w:r>
      <w:r>
        <w:rPr>
          <w:rFonts w:ascii="仿宋_GB2312" w:eastAsia="仿宋_GB2312" w:hAnsi="宋体" w:cs="仿宋_GB2312"/>
          <w:color w:val="000000"/>
          <w:kern w:val="0"/>
          <w:sz w:val="32"/>
          <w:szCs w:val="32"/>
        </w:rPr>
        <w:t>D14-D32</w:t>
      </w:r>
      <w:r>
        <w:rPr>
          <w:rFonts w:ascii="仿宋_GB2312" w:eastAsia="仿宋_GB2312" w:hAnsi="宋体" w:cs="仿宋_GB2312"/>
          <w:color w:val="000000"/>
          <w:kern w:val="0"/>
          <w:sz w:val="32"/>
          <w:szCs w:val="32"/>
        </w:rPr>
        <w:t>号窗口</w:t>
      </w:r>
      <w:r>
        <w:rPr>
          <w:rFonts w:ascii="仿宋_GB2312" w:eastAsia="仿宋_GB2312" w:hAnsi="宋体" w:cs="仿宋_GB2312" w:hint="eastAsia"/>
          <w:color w:val="000000"/>
          <w:kern w:val="0"/>
          <w:sz w:val="32"/>
          <w:szCs w:val="32"/>
        </w:rPr>
        <w:t>。</w:t>
      </w:r>
    </w:p>
    <w:p w:rsidR="003228EE" w:rsidRDefault="00863184">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联系电话：</w:t>
      </w:r>
      <w:r>
        <w:rPr>
          <w:rFonts w:ascii="仿宋_GB2312" w:eastAsia="仿宋_GB2312" w:hAnsi="宋体" w:cs="仿宋_GB2312"/>
          <w:color w:val="000000"/>
          <w:kern w:val="0"/>
          <w:sz w:val="32"/>
          <w:szCs w:val="32"/>
        </w:rPr>
        <w:t>0769-</w:t>
      </w:r>
      <w:r>
        <w:rPr>
          <w:rFonts w:ascii="仿宋_GB2312" w:eastAsia="仿宋_GB2312" w:hAnsi="宋体" w:cs="仿宋_GB2312" w:hint="eastAsia"/>
          <w:color w:val="000000"/>
          <w:kern w:val="0"/>
          <w:sz w:val="32"/>
          <w:szCs w:val="32"/>
        </w:rPr>
        <w:t>12345</w:t>
      </w: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lastRenderedPageBreak/>
        <w:t>收费标准</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本事项不收费。</w:t>
      </w:r>
    </w:p>
    <w:p w:rsidR="003228EE" w:rsidRDefault="00863184">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办理依据</w:t>
      </w:r>
    </w:p>
    <w:p w:rsidR="003228EE" w:rsidRDefault="00863184">
      <w:pPr>
        <w:widowControl/>
        <w:spacing w:line="620" w:lineRule="exact"/>
        <w:ind w:firstLineChars="200" w:firstLine="640"/>
        <w:jc w:val="left"/>
        <w:rPr>
          <w:rFonts w:ascii="仿宋_GB2312" w:eastAsia="仿宋_GB2312" w:cs="Times New Roman"/>
          <w:color w:val="000000"/>
          <w:sz w:val="32"/>
          <w:szCs w:val="32"/>
          <w:shd w:val="clear" w:color="auto" w:fill="FFFFFF"/>
        </w:rPr>
      </w:pPr>
      <w:r>
        <w:rPr>
          <w:rFonts w:ascii="仿宋_GB2312" w:eastAsia="仿宋_GB2312" w:hAnsi="宋体" w:cs="仿宋_GB2312"/>
          <w:color w:val="000000"/>
          <w:kern w:val="0"/>
          <w:sz w:val="32"/>
          <w:szCs w:val="32"/>
        </w:rPr>
        <w:t>1</w:t>
      </w:r>
      <w:r>
        <w:rPr>
          <w:rFonts w:ascii="仿宋_GB2312" w:eastAsia="仿宋_GB2312" w:cs="仿宋_GB2312"/>
          <w:sz w:val="32"/>
          <w:szCs w:val="32"/>
        </w:rPr>
        <w:t>.</w:t>
      </w:r>
      <w:r>
        <w:rPr>
          <w:rFonts w:ascii="仿宋_GB2312" w:eastAsia="仿宋_GB2312" w:hAnsi="宋体" w:cs="仿宋_GB2312" w:hint="eastAsia"/>
          <w:color w:val="000000"/>
          <w:kern w:val="0"/>
          <w:sz w:val="32"/>
          <w:szCs w:val="32"/>
        </w:rPr>
        <w:t>《中华人民共和国计量法》</w:t>
      </w:r>
      <w:r>
        <w:rPr>
          <w:rFonts w:ascii="仿宋_GB2312" w:eastAsia="仿宋_GB2312" w:cs="仿宋_GB2312" w:hint="eastAsia"/>
          <w:color w:val="000000"/>
          <w:sz w:val="32"/>
          <w:szCs w:val="32"/>
          <w:shd w:val="clear" w:color="auto" w:fill="FFFFFF"/>
        </w:rPr>
        <w:t>第六条、第七条、第八条；</w:t>
      </w:r>
    </w:p>
    <w:p w:rsidR="003228EE" w:rsidRDefault="00863184">
      <w:pPr>
        <w:widowControl/>
        <w:spacing w:line="620" w:lineRule="exact"/>
        <w:ind w:firstLineChars="200" w:firstLine="640"/>
        <w:jc w:val="left"/>
        <w:rPr>
          <w:rFonts w:ascii="仿宋_GB2312" w:eastAsia="仿宋_GB2312" w:cs="Times New Roman"/>
          <w:color w:val="000000"/>
          <w:sz w:val="32"/>
          <w:szCs w:val="32"/>
          <w:shd w:val="clear" w:color="auto" w:fill="FFFFFF"/>
        </w:rPr>
      </w:pPr>
      <w:r>
        <w:rPr>
          <w:rFonts w:ascii="仿宋_GB2312" w:eastAsia="仿宋_GB2312" w:hAnsi="宋体" w:cs="仿宋_GB2312"/>
          <w:color w:val="000000"/>
          <w:kern w:val="0"/>
          <w:sz w:val="32"/>
          <w:szCs w:val="32"/>
        </w:rPr>
        <w:t>2</w:t>
      </w:r>
      <w:r>
        <w:rPr>
          <w:rFonts w:ascii="仿宋_GB2312" w:eastAsia="仿宋_GB2312" w:cs="仿宋_GB2312"/>
          <w:sz w:val="32"/>
          <w:szCs w:val="32"/>
        </w:rPr>
        <w:t>.</w:t>
      </w:r>
      <w:r>
        <w:rPr>
          <w:rFonts w:ascii="仿宋_GB2312" w:eastAsia="仿宋_GB2312" w:hAnsi="宋体" w:cs="仿宋_GB2312" w:hint="eastAsia"/>
          <w:color w:val="000000"/>
          <w:kern w:val="0"/>
          <w:sz w:val="32"/>
          <w:szCs w:val="32"/>
        </w:rPr>
        <w:t>《中华人民共和国计量法实施细则》</w:t>
      </w:r>
      <w:r>
        <w:rPr>
          <w:rFonts w:ascii="仿宋_GB2312" w:eastAsia="仿宋_GB2312" w:cs="仿宋_GB2312" w:hint="eastAsia"/>
          <w:color w:val="000000"/>
          <w:sz w:val="32"/>
          <w:szCs w:val="32"/>
          <w:shd w:val="clear" w:color="auto" w:fill="FFFFFF"/>
        </w:rPr>
        <w:t>第七条、第八条、第九条、第十条；</w:t>
      </w:r>
    </w:p>
    <w:p w:rsidR="003228EE" w:rsidRDefault="00863184">
      <w:pPr>
        <w:widowControl/>
        <w:spacing w:line="620" w:lineRule="exact"/>
        <w:ind w:firstLineChars="200" w:firstLine="640"/>
        <w:jc w:val="left"/>
        <w:rPr>
          <w:rFonts w:ascii="仿宋_GB2312" w:eastAsia="仿宋_GB2312" w:cs="Times New Roman"/>
          <w:color w:val="000000"/>
          <w:sz w:val="32"/>
          <w:szCs w:val="32"/>
          <w:shd w:val="clear" w:color="auto" w:fill="FFFFFF"/>
        </w:rPr>
      </w:pPr>
      <w:r>
        <w:rPr>
          <w:rFonts w:ascii="仿宋_GB2312" w:eastAsia="仿宋_GB2312" w:hAnsi="宋体" w:cs="仿宋_GB2312"/>
          <w:color w:val="000000"/>
          <w:kern w:val="0"/>
          <w:sz w:val="32"/>
          <w:szCs w:val="32"/>
        </w:rPr>
        <w:t>3</w:t>
      </w:r>
      <w:r>
        <w:rPr>
          <w:rFonts w:ascii="仿宋_GB2312" w:eastAsia="仿宋_GB2312" w:cs="仿宋_GB2312"/>
          <w:sz w:val="32"/>
          <w:szCs w:val="32"/>
        </w:rPr>
        <w:t>.</w:t>
      </w:r>
      <w:r>
        <w:rPr>
          <w:rFonts w:ascii="仿宋_GB2312" w:eastAsia="仿宋_GB2312" w:hAnsi="宋体" w:cs="仿宋_GB2312" w:hint="eastAsia"/>
          <w:color w:val="000000"/>
          <w:kern w:val="0"/>
          <w:sz w:val="32"/>
          <w:szCs w:val="32"/>
        </w:rPr>
        <w:t>《广东省实施</w:t>
      </w:r>
      <w:r>
        <w:rPr>
          <w:rFonts w:ascii="仿宋_GB2312" w:eastAsia="仿宋_GB2312" w:hAnsi="宋体" w:cs="仿宋_GB2312"/>
          <w:color w:val="000000"/>
          <w:kern w:val="0"/>
          <w:sz w:val="32"/>
          <w:szCs w:val="32"/>
        </w:rPr>
        <w:t>&lt;</w:t>
      </w:r>
      <w:r>
        <w:rPr>
          <w:rFonts w:ascii="仿宋_GB2312" w:eastAsia="仿宋_GB2312" w:hAnsi="宋体" w:cs="仿宋_GB2312" w:hint="eastAsia"/>
          <w:color w:val="000000"/>
          <w:kern w:val="0"/>
          <w:sz w:val="32"/>
          <w:szCs w:val="32"/>
        </w:rPr>
        <w:t>中华人民共和国计量法</w:t>
      </w:r>
      <w:r>
        <w:rPr>
          <w:rFonts w:ascii="仿宋_GB2312" w:eastAsia="仿宋_GB2312" w:hAnsi="宋体" w:cs="仿宋_GB2312"/>
          <w:color w:val="000000"/>
          <w:kern w:val="0"/>
          <w:sz w:val="32"/>
          <w:szCs w:val="32"/>
        </w:rPr>
        <w:t>&gt;</w:t>
      </w:r>
      <w:r>
        <w:rPr>
          <w:rFonts w:ascii="仿宋_GB2312" w:eastAsia="仿宋_GB2312" w:hAnsi="宋体" w:cs="仿宋_GB2312" w:hint="eastAsia"/>
          <w:color w:val="000000"/>
          <w:kern w:val="0"/>
          <w:sz w:val="32"/>
          <w:szCs w:val="32"/>
        </w:rPr>
        <w:t>办法》</w:t>
      </w:r>
      <w:r>
        <w:rPr>
          <w:rFonts w:ascii="仿宋_GB2312" w:eastAsia="仿宋_GB2312" w:cs="仿宋_GB2312" w:hint="eastAsia"/>
          <w:color w:val="000000"/>
          <w:sz w:val="32"/>
          <w:szCs w:val="32"/>
          <w:shd w:val="clear" w:color="auto" w:fill="FFFFFF"/>
        </w:rPr>
        <w:t>第十条、第二十三条；</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cs="仿宋_GB2312"/>
          <w:sz w:val="32"/>
          <w:szCs w:val="32"/>
        </w:rPr>
        <w:t>.</w:t>
      </w:r>
      <w:r>
        <w:rPr>
          <w:rFonts w:ascii="仿宋_GB2312" w:eastAsia="仿宋_GB2312" w:hAnsi="宋体" w:cs="仿宋_GB2312" w:hint="eastAsia"/>
          <w:color w:val="000000"/>
          <w:kern w:val="0"/>
          <w:sz w:val="32"/>
          <w:szCs w:val="32"/>
        </w:rPr>
        <w:t>《计量标准考核办法》（质检总局令</w:t>
      </w:r>
      <w:r>
        <w:rPr>
          <w:rFonts w:ascii="仿宋_GB2312" w:eastAsia="仿宋_GB2312" w:hAnsi="宋体" w:cs="仿宋_GB2312"/>
          <w:color w:val="000000"/>
          <w:kern w:val="0"/>
          <w:sz w:val="32"/>
          <w:szCs w:val="32"/>
        </w:rPr>
        <w:t>2005</w:t>
      </w:r>
      <w:r>
        <w:rPr>
          <w:rFonts w:ascii="仿宋_GB2312" w:eastAsia="仿宋_GB2312" w:hAnsi="宋体" w:cs="仿宋_GB2312" w:hint="eastAsia"/>
          <w:color w:val="000000"/>
          <w:kern w:val="0"/>
          <w:sz w:val="32"/>
          <w:szCs w:val="32"/>
        </w:rPr>
        <w:t>第</w:t>
      </w:r>
      <w:r>
        <w:rPr>
          <w:rFonts w:ascii="仿宋_GB2312" w:eastAsia="仿宋_GB2312" w:hAnsi="宋体" w:cs="仿宋_GB2312"/>
          <w:color w:val="000000"/>
          <w:kern w:val="0"/>
          <w:sz w:val="32"/>
          <w:szCs w:val="32"/>
        </w:rPr>
        <w:t>72</w:t>
      </w:r>
      <w:r>
        <w:rPr>
          <w:rFonts w:ascii="仿宋_GB2312" w:eastAsia="仿宋_GB2312" w:hAnsi="宋体" w:cs="仿宋_GB2312" w:hint="eastAsia"/>
          <w:color w:val="000000"/>
          <w:kern w:val="0"/>
          <w:sz w:val="32"/>
          <w:szCs w:val="32"/>
        </w:rPr>
        <w:t>条）第五条、第八条、第九条；</w:t>
      </w:r>
    </w:p>
    <w:p w:rsidR="003228EE" w:rsidRDefault="00863184">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5</w:t>
      </w:r>
      <w:r>
        <w:rPr>
          <w:rFonts w:ascii="仿宋_GB2312" w:eastAsia="仿宋_GB2312" w:cs="仿宋_GB2312"/>
          <w:sz w:val="32"/>
          <w:szCs w:val="32"/>
        </w:rPr>
        <w:t>.</w:t>
      </w:r>
      <w:r>
        <w:rPr>
          <w:rFonts w:ascii="仿宋_GB2312" w:eastAsia="仿宋_GB2312" w:hAnsi="宋体" w:cs="仿宋_GB2312" w:hint="eastAsia"/>
          <w:color w:val="000000"/>
          <w:kern w:val="0"/>
          <w:sz w:val="32"/>
          <w:szCs w:val="32"/>
        </w:rPr>
        <w:t>《计量标准考核规范》（</w:t>
      </w:r>
      <w:r>
        <w:rPr>
          <w:rFonts w:ascii="仿宋_GB2312" w:eastAsia="仿宋_GB2312" w:hAnsi="宋体" w:cs="仿宋_GB2312"/>
          <w:color w:val="000000"/>
          <w:kern w:val="0"/>
          <w:sz w:val="32"/>
          <w:szCs w:val="32"/>
        </w:rPr>
        <w:t>JJF 1033-2016</w:t>
      </w:r>
      <w:r>
        <w:rPr>
          <w:rFonts w:ascii="仿宋_GB2312" w:eastAsia="仿宋_GB2312" w:hAnsi="宋体" w:cs="仿宋_GB2312" w:hint="eastAsia"/>
          <w:color w:val="000000"/>
          <w:kern w:val="0"/>
          <w:sz w:val="32"/>
          <w:szCs w:val="32"/>
        </w:rPr>
        <w:t>）。</w:t>
      </w:r>
    </w:p>
    <w:p w:rsidR="003228EE" w:rsidRDefault="003228EE">
      <w:pPr>
        <w:spacing w:line="620" w:lineRule="exact"/>
        <w:rPr>
          <w:rFonts w:ascii="仿宋_GB2312" w:eastAsia="仿宋_GB2312" w:cs="Times New Roman"/>
          <w:sz w:val="32"/>
          <w:szCs w:val="32"/>
        </w:rPr>
      </w:pPr>
    </w:p>
    <w:sectPr w:rsidR="003228EE">
      <w:footerReference w:type="default" r:id="rId12"/>
      <w:pgSz w:w="11906" w:h="16838"/>
      <w:pgMar w:top="2098" w:right="1588" w:bottom="209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84" w:rsidRDefault="00863184">
      <w:r>
        <w:separator/>
      </w:r>
    </w:p>
  </w:endnote>
  <w:endnote w:type="continuationSeparator" w:id="0">
    <w:p w:rsidR="00863184" w:rsidRDefault="0086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EE" w:rsidRDefault="00863184">
    <w:pPr>
      <w:pStyle w:val="a4"/>
      <w:jc w:val="cen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DB6F81" w:rsidRPr="00DB6F81">
      <w:rPr>
        <w:rFonts w:ascii="宋体" w:hAnsi="宋体" w:cs="宋体"/>
        <w:noProof/>
        <w:sz w:val="28"/>
        <w:szCs w:val="28"/>
        <w:lang w:val="zh-CN"/>
      </w:rPr>
      <w:t>12</w:t>
    </w:r>
    <w:r>
      <w:rPr>
        <w:rFonts w:ascii="宋体" w:hAnsi="宋体" w:cs="宋体"/>
        <w:sz w:val="28"/>
        <w:szCs w:val="28"/>
      </w:rPr>
      <w:fldChar w:fldCharType="end"/>
    </w:r>
  </w:p>
  <w:p w:rsidR="003228EE" w:rsidRDefault="003228E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84" w:rsidRDefault="00863184">
      <w:r>
        <w:separator/>
      </w:r>
    </w:p>
  </w:footnote>
  <w:footnote w:type="continuationSeparator" w:id="0">
    <w:p w:rsidR="00863184" w:rsidRDefault="00863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iYjRmNDgzMTRlNTkyOWY1YWEwOTA1ODYxNTI2YzUifQ=="/>
  </w:docVars>
  <w:rsids>
    <w:rsidRoot w:val="00366722"/>
    <w:rsid w:val="000000E5"/>
    <w:rsid w:val="00000696"/>
    <w:rsid w:val="000009D2"/>
    <w:rsid w:val="000016F0"/>
    <w:rsid w:val="000058ED"/>
    <w:rsid w:val="00006325"/>
    <w:rsid w:val="00007C45"/>
    <w:rsid w:val="00012662"/>
    <w:rsid w:val="000203C4"/>
    <w:rsid w:val="00024826"/>
    <w:rsid w:val="00030B5E"/>
    <w:rsid w:val="00030C63"/>
    <w:rsid w:val="00032061"/>
    <w:rsid w:val="000330F7"/>
    <w:rsid w:val="000359B0"/>
    <w:rsid w:val="00037393"/>
    <w:rsid w:val="00041339"/>
    <w:rsid w:val="00042CB7"/>
    <w:rsid w:val="000456F4"/>
    <w:rsid w:val="0004704B"/>
    <w:rsid w:val="00047CB5"/>
    <w:rsid w:val="00052EB1"/>
    <w:rsid w:val="00053819"/>
    <w:rsid w:val="000547AC"/>
    <w:rsid w:val="000567C1"/>
    <w:rsid w:val="000600F6"/>
    <w:rsid w:val="00060A8E"/>
    <w:rsid w:val="0006170A"/>
    <w:rsid w:val="00061D89"/>
    <w:rsid w:val="0006345F"/>
    <w:rsid w:val="0006462D"/>
    <w:rsid w:val="00067F46"/>
    <w:rsid w:val="0007012F"/>
    <w:rsid w:val="00072C95"/>
    <w:rsid w:val="000735D8"/>
    <w:rsid w:val="00073901"/>
    <w:rsid w:val="00075742"/>
    <w:rsid w:val="0007782C"/>
    <w:rsid w:val="00082789"/>
    <w:rsid w:val="0008399C"/>
    <w:rsid w:val="0008480C"/>
    <w:rsid w:val="00086379"/>
    <w:rsid w:val="00086E1F"/>
    <w:rsid w:val="00090474"/>
    <w:rsid w:val="00092D50"/>
    <w:rsid w:val="00093D93"/>
    <w:rsid w:val="0009628E"/>
    <w:rsid w:val="000A0A46"/>
    <w:rsid w:val="000A1828"/>
    <w:rsid w:val="000A22D4"/>
    <w:rsid w:val="000A2403"/>
    <w:rsid w:val="000A290E"/>
    <w:rsid w:val="000A2E97"/>
    <w:rsid w:val="000A346A"/>
    <w:rsid w:val="000A687B"/>
    <w:rsid w:val="000A757B"/>
    <w:rsid w:val="000B2020"/>
    <w:rsid w:val="000B3F21"/>
    <w:rsid w:val="000B7240"/>
    <w:rsid w:val="000D01B5"/>
    <w:rsid w:val="000D2519"/>
    <w:rsid w:val="000E0CB7"/>
    <w:rsid w:val="000E3804"/>
    <w:rsid w:val="000E48C9"/>
    <w:rsid w:val="000E492D"/>
    <w:rsid w:val="000E59FD"/>
    <w:rsid w:val="000E5C8D"/>
    <w:rsid w:val="000E71F1"/>
    <w:rsid w:val="000F5C38"/>
    <w:rsid w:val="000F5F7E"/>
    <w:rsid w:val="000F6D41"/>
    <w:rsid w:val="000F6ED3"/>
    <w:rsid w:val="000F7297"/>
    <w:rsid w:val="000F7E52"/>
    <w:rsid w:val="001006AF"/>
    <w:rsid w:val="00101BDF"/>
    <w:rsid w:val="0010213D"/>
    <w:rsid w:val="00102C38"/>
    <w:rsid w:val="0010408F"/>
    <w:rsid w:val="00111A9C"/>
    <w:rsid w:val="0011301E"/>
    <w:rsid w:val="001162E8"/>
    <w:rsid w:val="00120AA5"/>
    <w:rsid w:val="001236FE"/>
    <w:rsid w:val="00124F38"/>
    <w:rsid w:val="00125182"/>
    <w:rsid w:val="0012577D"/>
    <w:rsid w:val="00125A97"/>
    <w:rsid w:val="0013015F"/>
    <w:rsid w:val="00130241"/>
    <w:rsid w:val="00132E61"/>
    <w:rsid w:val="00141559"/>
    <w:rsid w:val="0014169C"/>
    <w:rsid w:val="00142012"/>
    <w:rsid w:val="00146422"/>
    <w:rsid w:val="001526D5"/>
    <w:rsid w:val="00156CE6"/>
    <w:rsid w:val="00156E22"/>
    <w:rsid w:val="001629CC"/>
    <w:rsid w:val="001639FA"/>
    <w:rsid w:val="00164B55"/>
    <w:rsid w:val="001655D7"/>
    <w:rsid w:val="00170727"/>
    <w:rsid w:val="00171598"/>
    <w:rsid w:val="00174911"/>
    <w:rsid w:val="00183E96"/>
    <w:rsid w:val="001904DA"/>
    <w:rsid w:val="001928D1"/>
    <w:rsid w:val="00193BAB"/>
    <w:rsid w:val="00196FC0"/>
    <w:rsid w:val="00197413"/>
    <w:rsid w:val="00197E5D"/>
    <w:rsid w:val="001A695C"/>
    <w:rsid w:val="001A76CD"/>
    <w:rsid w:val="001B36E5"/>
    <w:rsid w:val="001B3757"/>
    <w:rsid w:val="001C0151"/>
    <w:rsid w:val="001C24B6"/>
    <w:rsid w:val="001C28C8"/>
    <w:rsid w:val="001C30E4"/>
    <w:rsid w:val="001D1DB6"/>
    <w:rsid w:val="001D5838"/>
    <w:rsid w:val="001D6680"/>
    <w:rsid w:val="001D7179"/>
    <w:rsid w:val="001D792C"/>
    <w:rsid w:val="001D7DAD"/>
    <w:rsid w:val="001E0EE6"/>
    <w:rsid w:val="001E7498"/>
    <w:rsid w:val="001F2F42"/>
    <w:rsid w:val="001F48CA"/>
    <w:rsid w:val="001F53E4"/>
    <w:rsid w:val="0020177D"/>
    <w:rsid w:val="00201CC4"/>
    <w:rsid w:val="002037F2"/>
    <w:rsid w:val="00206360"/>
    <w:rsid w:val="0020685B"/>
    <w:rsid w:val="002068ED"/>
    <w:rsid w:val="00213C3D"/>
    <w:rsid w:val="0021514E"/>
    <w:rsid w:val="002202D6"/>
    <w:rsid w:val="002206A5"/>
    <w:rsid w:val="002223B6"/>
    <w:rsid w:val="0022327B"/>
    <w:rsid w:val="002262EE"/>
    <w:rsid w:val="00227EB9"/>
    <w:rsid w:val="00237FB5"/>
    <w:rsid w:val="00241C71"/>
    <w:rsid w:val="002444E4"/>
    <w:rsid w:val="002458B0"/>
    <w:rsid w:val="00245926"/>
    <w:rsid w:val="00245A3A"/>
    <w:rsid w:val="00246A42"/>
    <w:rsid w:val="0025001C"/>
    <w:rsid w:val="0025397A"/>
    <w:rsid w:val="00256723"/>
    <w:rsid w:val="00263935"/>
    <w:rsid w:val="002640FB"/>
    <w:rsid w:val="00264A04"/>
    <w:rsid w:val="002672BA"/>
    <w:rsid w:val="00270684"/>
    <w:rsid w:val="00270A04"/>
    <w:rsid w:val="00282CA1"/>
    <w:rsid w:val="00286A74"/>
    <w:rsid w:val="00287155"/>
    <w:rsid w:val="00291887"/>
    <w:rsid w:val="00294A06"/>
    <w:rsid w:val="00294F04"/>
    <w:rsid w:val="00297A22"/>
    <w:rsid w:val="002A7081"/>
    <w:rsid w:val="002A75EF"/>
    <w:rsid w:val="002B0283"/>
    <w:rsid w:val="002B24A5"/>
    <w:rsid w:val="002C3DED"/>
    <w:rsid w:val="002C598D"/>
    <w:rsid w:val="002C6214"/>
    <w:rsid w:val="002C6A5F"/>
    <w:rsid w:val="002C70CA"/>
    <w:rsid w:val="002D06DB"/>
    <w:rsid w:val="002D161E"/>
    <w:rsid w:val="002D3227"/>
    <w:rsid w:val="002D51DB"/>
    <w:rsid w:val="002D58E9"/>
    <w:rsid w:val="002D6EBE"/>
    <w:rsid w:val="002E17C2"/>
    <w:rsid w:val="002E2BFD"/>
    <w:rsid w:val="002E6EAB"/>
    <w:rsid w:val="002F1F5E"/>
    <w:rsid w:val="002F4BCA"/>
    <w:rsid w:val="002F6250"/>
    <w:rsid w:val="00302D45"/>
    <w:rsid w:val="00304947"/>
    <w:rsid w:val="00310F64"/>
    <w:rsid w:val="00311334"/>
    <w:rsid w:val="00311D4B"/>
    <w:rsid w:val="003142D1"/>
    <w:rsid w:val="00314565"/>
    <w:rsid w:val="003162AA"/>
    <w:rsid w:val="00317F1D"/>
    <w:rsid w:val="003228EE"/>
    <w:rsid w:val="0032338A"/>
    <w:rsid w:val="0032368F"/>
    <w:rsid w:val="00324579"/>
    <w:rsid w:val="0032753C"/>
    <w:rsid w:val="00331E4D"/>
    <w:rsid w:val="00332F33"/>
    <w:rsid w:val="0033444F"/>
    <w:rsid w:val="0034051F"/>
    <w:rsid w:val="003426A2"/>
    <w:rsid w:val="00344258"/>
    <w:rsid w:val="00346318"/>
    <w:rsid w:val="00346B16"/>
    <w:rsid w:val="00351D03"/>
    <w:rsid w:val="00352916"/>
    <w:rsid w:val="00355D81"/>
    <w:rsid w:val="0035680D"/>
    <w:rsid w:val="00356DE5"/>
    <w:rsid w:val="0035755B"/>
    <w:rsid w:val="00361255"/>
    <w:rsid w:val="00363971"/>
    <w:rsid w:val="00366722"/>
    <w:rsid w:val="00367372"/>
    <w:rsid w:val="003678D6"/>
    <w:rsid w:val="003726E4"/>
    <w:rsid w:val="003737BB"/>
    <w:rsid w:val="0037506A"/>
    <w:rsid w:val="003763E9"/>
    <w:rsid w:val="00376458"/>
    <w:rsid w:val="003771F9"/>
    <w:rsid w:val="00380675"/>
    <w:rsid w:val="00381A40"/>
    <w:rsid w:val="00382BF1"/>
    <w:rsid w:val="003842E9"/>
    <w:rsid w:val="00385E1B"/>
    <w:rsid w:val="003866DB"/>
    <w:rsid w:val="003870FA"/>
    <w:rsid w:val="00387183"/>
    <w:rsid w:val="0039267D"/>
    <w:rsid w:val="0039350F"/>
    <w:rsid w:val="003971BD"/>
    <w:rsid w:val="003A38B6"/>
    <w:rsid w:val="003A4061"/>
    <w:rsid w:val="003A508C"/>
    <w:rsid w:val="003A7C36"/>
    <w:rsid w:val="003B5DE0"/>
    <w:rsid w:val="003B67ED"/>
    <w:rsid w:val="003C4BC7"/>
    <w:rsid w:val="003C4DAC"/>
    <w:rsid w:val="003C715B"/>
    <w:rsid w:val="003C780F"/>
    <w:rsid w:val="003D27E7"/>
    <w:rsid w:val="003D447B"/>
    <w:rsid w:val="003D5025"/>
    <w:rsid w:val="003D7407"/>
    <w:rsid w:val="003E1385"/>
    <w:rsid w:val="003E1455"/>
    <w:rsid w:val="003E336D"/>
    <w:rsid w:val="003E5266"/>
    <w:rsid w:val="003F2540"/>
    <w:rsid w:val="003F2FDB"/>
    <w:rsid w:val="003F57CF"/>
    <w:rsid w:val="00402074"/>
    <w:rsid w:val="00403B2A"/>
    <w:rsid w:val="00405C1E"/>
    <w:rsid w:val="004115E7"/>
    <w:rsid w:val="004122EC"/>
    <w:rsid w:val="004134A6"/>
    <w:rsid w:val="00414C1F"/>
    <w:rsid w:val="00417E60"/>
    <w:rsid w:val="00420D43"/>
    <w:rsid w:val="00420FEE"/>
    <w:rsid w:val="004222F9"/>
    <w:rsid w:val="0042249A"/>
    <w:rsid w:val="004230F9"/>
    <w:rsid w:val="0042559D"/>
    <w:rsid w:val="00427751"/>
    <w:rsid w:val="004320CE"/>
    <w:rsid w:val="00433975"/>
    <w:rsid w:val="00440200"/>
    <w:rsid w:val="0044371C"/>
    <w:rsid w:val="00444DAD"/>
    <w:rsid w:val="00446099"/>
    <w:rsid w:val="00455B13"/>
    <w:rsid w:val="0045659A"/>
    <w:rsid w:val="00456F63"/>
    <w:rsid w:val="0045791F"/>
    <w:rsid w:val="0046624E"/>
    <w:rsid w:val="00466C33"/>
    <w:rsid w:val="00470822"/>
    <w:rsid w:val="0047134F"/>
    <w:rsid w:val="00472245"/>
    <w:rsid w:val="00472BDA"/>
    <w:rsid w:val="00473324"/>
    <w:rsid w:val="00477774"/>
    <w:rsid w:val="004805FD"/>
    <w:rsid w:val="00483A09"/>
    <w:rsid w:val="00484EAB"/>
    <w:rsid w:val="00486363"/>
    <w:rsid w:val="0048652D"/>
    <w:rsid w:val="00496FCD"/>
    <w:rsid w:val="004A439F"/>
    <w:rsid w:val="004B2336"/>
    <w:rsid w:val="004B553A"/>
    <w:rsid w:val="004B68C2"/>
    <w:rsid w:val="004B7990"/>
    <w:rsid w:val="004C0ACB"/>
    <w:rsid w:val="004C3ECC"/>
    <w:rsid w:val="004C5C80"/>
    <w:rsid w:val="004C6436"/>
    <w:rsid w:val="004C7AFC"/>
    <w:rsid w:val="004D12BF"/>
    <w:rsid w:val="004D31D1"/>
    <w:rsid w:val="004D6192"/>
    <w:rsid w:val="004D719B"/>
    <w:rsid w:val="004E15E6"/>
    <w:rsid w:val="004E41A9"/>
    <w:rsid w:val="004E78E5"/>
    <w:rsid w:val="004F0DB3"/>
    <w:rsid w:val="004F5B85"/>
    <w:rsid w:val="004F6BB6"/>
    <w:rsid w:val="004F733E"/>
    <w:rsid w:val="004F776D"/>
    <w:rsid w:val="00502496"/>
    <w:rsid w:val="0050378E"/>
    <w:rsid w:val="00503A9C"/>
    <w:rsid w:val="00504423"/>
    <w:rsid w:val="00505A51"/>
    <w:rsid w:val="00511656"/>
    <w:rsid w:val="00512540"/>
    <w:rsid w:val="00512543"/>
    <w:rsid w:val="005138BC"/>
    <w:rsid w:val="00513B72"/>
    <w:rsid w:val="00515867"/>
    <w:rsid w:val="0051614F"/>
    <w:rsid w:val="00516BB8"/>
    <w:rsid w:val="00517487"/>
    <w:rsid w:val="0053095F"/>
    <w:rsid w:val="00531E17"/>
    <w:rsid w:val="00537F08"/>
    <w:rsid w:val="00541005"/>
    <w:rsid w:val="00541C87"/>
    <w:rsid w:val="0054538E"/>
    <w:rsid w:val="005460B6"/>
    <w:rsid w:val="00546346"/>
    <w:rsid w:val="005506A9"/>
    <w:rsid w:val="00553605"/>
    <w:rsid w:val="00556186"/>
    <w:rsid w:val="005574E0"/>
    <w:rsid w:val="00561060"/>
    <w:rsid w:val="00561CBA"/>
    <w:rsid w:val="00563461"/>
    <w:rsid w:val="0056465B"/>
    <w:rsid w:val="00565336"/>
    <w:rsid w:val="005656FC"/>
    <w:rsid w:val="0057068A"/>
    <w:rsid w:val="00573746"/>
    <w:rsid w:val="00574081"/>
    <w:rsid w:val="00576B17"/>
    <w:rsid w:val="005773DD"/>
    <w:rsid w:val="00580210"/>
    <w:rsid w:val="00582ADF"/>
    <w:rsid w:val="00587212"/>
    <w:rsid w:val="00587E51"/>
    <w:rsid w:val="005915EE"/>
    <w:rsid w:val="00594AD8"/>
    <w:rsid w:val="005960A0"/>
    <w:rsid w:val="005A29AA"/>
    <w:rsid w:val="005A3DEF"/>
    <w:rsid w:val="005A47F4"/>
    <w:rsid w:val="005A52D5"/>
    <w:rsid w:val="005B0372"/>
    <w:rsid w:val="005B0E4F"/>
    <w:rsid w:val="005B40EE"/>
    <w:rsid w:val="005B498F"/>
    <w:rsid w:val="005B5978"/>
    <w:rsid w:val="005C00D8"/>
    <w:rsid w:val="005C0A2A"/>
    <w:rsid w:val="005C357F"/>
    <w:rsid w:val="005C4DE9"/>
    <w:rsid w:val="005C5440"/>
    <w:rsid w:val="005C58BA"/>
    <w:rsid w:val="005C7126"/>
    <w:rsid w:val="005C7F69"/>
    <w:rsid w:val="005D3682"/>
    <w:rsid w:val="005D4DC4"/>
    <w:rsid w:val="005D5E9A"/>
    <w:rsid w:val="005D7344"/>
    <w:rsid w:val="005E0129"/>
    <w:rsid w:val="005E54FE"/>
    <w:rsid w:val="005E5827"/>
    <w:rsid w:val="005E5D75"/>
    <w:rsid w:val="005E6FF2"/>
    <w:rsid w:val="005F160F"/>
    <w:rsid w:val="005F1795"/>
    <w:rsid w:val="005F4009"/>
    <w:rsid w:val="005F4770"/>
    <w:rsid w:val="005F5C56"/>
    <w:rsid w:val="00600412"/>
    <w:rsid w:val="00605638"/>
    <w:rsid w:val="00611B5D"/>
    <w:rsid w:val="00612B46"/>
    <w:rsid w:val="00613848"/>
    <w:rsid w:val="00614D39"/>
    <w:rsid w:val="00615A41"/>
    <w:rsid w:val="00616330"/>
    <w:rsid w:val="006212DB"/>
    <w:rsid w:val="00622F42"/>
    <w:rsid w:val="00623B6F"/>
    <w:rsid w:val="0062653E"/>
    <w:rsid w:val="00632A97"/>
    <w:rsid w:val="0064087E"/>
    <w:rsid w:val="00641040"/>
    <w:rsid w:val="00644574"/>
    <w:rsid w:val="00645000"/>
    <w:rsid w:val="0064589D"/>
    <w:rsid w:val="00650345"/>
    <w:rsid w:val="006514F6"/>
    <w:rsid w:val="00655319"/>
    <w:rsid w:val="00656B11"/>
    <w:rsid w:val="00661AC3"/>
    <w:rsid w:val="0066439E"/>
    <w:rsid w:val="00664D28"/>
    <w:rsid w:val="0067280D"/>
    <w:rsid w:val="00673783"/>
    <w:rsid w:val="00676927"/>
    <w:rsid w:val="006807E9"/>
    <w:rsid w:val="00693ED2"/>
    <w:rsid w:val="006964BD"/>
    <w:rsid w:val="006A0F42"/>
    <w:rsid w:val="006A271D"/>
    <w:rsid w:val="006A5BAA"/>
    <w:rsid w:val="006A6CBE"/>
    <w:rsid w:val="006B4B4D"/>
    <w:rsid w:val="006B652A"/>
    <w:rsid w:val="006C0782"/>
    <w:rsid w:val="006C2AF3"/>
    <w:rsid w:val="006C30A9"/>
    <w:rsid w:val="006C5BDC"/>
    <w:rsid w:val="006D060E"/>
    <w:rsid w:val="006D0F97"/>
    <w:rsid w:val="006E10CE"/>
    <w:rsid w:val="006E5098"/>
    <w:rsid w:val="006E5A0F"/>
    <w:rsid w:val="006E5D61"/>
    <w:rsid w:val="006E7A94"/>
    <w:rsid w:val="006E7EFF"/>
    <w:rsid w:val="006F13FB"/>
    <w:rsid w:val="006F1B65"/>
    <w:rsid w:val="00701858"/>
    <w:rsid w:val="007029FF"/>
    <w:rsid w:val="00702AC9"/>
    <w:rsid w:val="00703F30"/>
    <w:rsid w:val="00710B14"/>
    <w:rsid w:val="00713C81"/>
    <w:rsid w:val="0071584B"/>
    <w:rsid w:val="00716F0E"/>
    <w:rsid w:val="007179AD"/>
    <w:rsid w:val="0072105C"/>
    <w:rsid w:val="00724120"/>
    <w:rsid w:val="007260E5"/>
    <w:rsid w:val="00726324"/>
    <w:rsid w:val="00727EA1"/>
    <w:rsid w:val="00727FEA"/>
    <w:rsid w:val="0073302F"/>
    <w:rsid w:val="00734929"/>
    <w:rsid w:val="0073736F"/>
    <w:rsid w:val="00743667"/>
    <w:rsid w:val="00745E2C"/>
    <w:rsid w:val="007514DC"/>
    <w:rsid w:val="007517AE"/>
    <w:rsid w:val="0075231B"/>
    <w:rsid w:val="00754311"/>
    <w:rsid w:val="00757253"/>
    <w:rsid w:val="00757CD6"/>
    <w:rsid w:val="007628D9"/>
    <w:rsid w:val="0077028F"/>
    <w:rsid w:val="00770E34"/>
    <w:rsid w:val="00773548"/>
    <w:rsid w:val="00775B50"/>
    <w:rsid w:val="007775D8"/>
    <w:rsid w:val="00781160"/>
    <w:rsid w:val="00781E91"/>
    <w:rsid w:val="007823E4"/>
    <w:rsid w:val="007853A0"/>
    <w:rsid w:val="00785696"/>
    <w:rsid w:val="00790345"/>
    <w:rsid w:val="0079080D"/>
    <w:rsid w:val="00791040"/>
    <w:rsid w:val="00796B4F"/>
    <w:rsid w:val="007A129E"/>
    <w:rsid w:val="007A2531"/>
    <w:rsid w:val="007A2AEA"/>
    <w:rsid w:val="007A2B08"/>
    <w:rsid w:val="007A2D71"/>
    <w:rsid w:val="007A4FE2"/>
    <w:rsid w:val="007A55ED"/>
    <w:rsid w:val="007A61D8"/>
    <w:rsid w:val="007A7678"/>
    <w:rsid w:val="007B27E8"/>
    <w:rsid w:val="007B2F4F"/>
    <w:rsid w:val="007B40BB"/>
    <w:rsid w:val="007B47B5"/>
    <w:rsid w:val="007B4984"/>
    <w:rsid w:val="007B57AA"/>
    <w:rsid w:val="007B60A9"/>
    <w:rsid w:val="007B71C4"/>
    <w:rsid w:val="007B7C29"/>
    <w:rsid w:val="007C0F2F"/>
    <w:rsid w:val="007C251A"/>
    <w:rsid w:val="007C384E"/>
    <w:rsid w:val="007C3BA9"/>
    <w:rsid w:val="007C5266"/>
    <w:rsid w:val="007D1D73"/>
    <w:rsid w:val="007D5009"/>
    <w:rsid w:val="007D7537"/>
    <w:rsid w:val="007E10B4"/>
    <w:rsid w:val="007E1D3B"/>
    <w:rsid w:val="007E1EDC"/>
    <w:rsid w:val="007E765F"/>
    <w:rsid w:val="007F0B6E"/>
    <w:rsid w:val="007F1326"/>
    <w:rsid w:val="007F3693"/>
    <w:rsid w:val="007F4556"/>
    <w:rsid w:val="007F5A38"/>
    <w:rsid w:val="007F6B96"/>
    <w:rsid w:val="008024A6"/>
    <w:rsid w:val="00805C7E"/>
    <w:rsid w:val="008061C9"/>
    <w:rsid w:val="00807DA8"/>
    <w:rsid w:val="00813FBC"/>
    <w:rsid w:val="0081452D"/>
    <w:rsid w:val="008161BE"/>
    <w:rsid w:val="00816212"/>
    <w:rsid w:val="008172F2"/>
    <w:rsid w:val="00820601"/>
    <w:rsid w:val="00821477"/>
    <w:rsid w:val="008230EE"/>
    <w:rsid w:val="00827A6F"/>
    <w:rsid w:val="00827E00"/>
    <w:rsid w:val="00830C58"/>
    <w:rsid w:val="00836E18"/>
    <w:rsid w:val="00837072"/>
    <w:rsid w:val="00837753"/>
    <w:rsid w:val="0083775B"/>
    <w:rsid w:val="00840EB9"/>
    <w:rsid w:val="00844F28"/>
    <w:rsid w:val="008458CA"/>
    <w:rsid w:val="00847DAD"/>
    <w:rsid w:val="00850F4C"/>
    <w:rsid w:val="00856CDC"/>
    <w:rsid w:val="008575D4"/>
    <w:rsid w:val="00860BDD"/>
    <w:rsid w:val="00861157"/>
    <w:rsid w:val="00863184"/>
    <w:rsid w:val="00867327"/>
    <w:rsid w:val="00867467"/>
    <w:rsid w:val="008674C0"/>
    <w:rsid w:val="00867A9E"/>
    <w:rsid w:val="008727D4"/>
    <w:rsid w:val="00875BEA"/>
    <w:rsid w:val="008766AB"/>
    <w:rsid w:val="008766B2"/>
    <w:rsid w:val="00880D1D"/>
    <w:rsid w:val="00881F3F"/>
    <w:rsid w:val="00883F30"/>
    <w:rsid w:val="00885D02"/>
    <w:rsid w:val="0089173A"/>
    <w:rsid w:val="00891B7C"/>
    <w:rsid w:val="00892AAE"/>
    <w:rsid w:val="00893B18"/>
    <w:rsid w:val="00893F34"/>
    <w:rsid w:val="008944E2"/>
    <w:rsid w:val="008A0433"/>
    <w:rsid w:val="008A0560"/>
    <w:rsid w:val="008A1FA0"/>
    <w:rsid w:val="008A64CF"/>
    <w:rsid w:val="008A7052"/>
    <w:rsid w:val="008B37AB"/>
    <w:rsid w:val="008B3E0E"/>
    <w:rsid w:val="008B4E34"/>
    <w:rsid w:val="008B67D6"/>
    <w:rsid w:val="008C1356"/>
    <w:rsid w:val="008C3724"/>
    <w:rsid w:val="008C3F22"/>
    <w:rsid w:val="008C4637"/>
    <w:rsid w:val="008C4FBE"/>
    <w:rsid w:val="008C583C"/>
    <w:rsid w:val="008C697E"/>
    <w:rsid w:val="008C719C"/>
    <w:rsid w:val="008C7587"/>
    <w:rsid w:val="008C787C"/>
    <w:rsid w:val="008D0FFA"/>
    <w:rsid w:val="008D2569"/>
    <w:rsid w:val="008D2D20"/>
    <w:rsid w:val="008D3DE7"/>
    <w:rsid w:val="008D7A19"/>
    <w:rsid w:val="008E2465"/>
    <w:rsid w:val="008E2CD4"/>
    <w:rsid w:val="008E3E5C"/>
    <w:rsid w:val="008E5015"/>
    <w:rsid w:val="008E6D07"/>
    <w:rsid w:val="008F3072"/>
    <w:rsid w:val="008F6DC5"/>
    <w:rsid w:val="008F77BA"/>
    <w:rsid w:val="00900F5C"/>
    <w:rsid w:val="00904655"/>
    <w:rsid w:val="0090577E"/>
    <w:rsid w:val="0090582C"/>
    <w:rsid w:val="00905FF2"/>
    <w:rsid w:val="009077AD"/>
    <w:rsid w:val="00912E53"/>
    <w:rsid w:val="00916012"/>
    <w:rsid w:val="009167D3"/>
    <w:rsid w:val="00917E52"/>
    <w:rsid w:val="00920F3B"/>
    <w:rsid w:val="00921605"/>
    <w:rsid w:val="00923320"/>
    <w:rsid w:val="00924869"/>
    <w:rsid w:val="00925597"/>
    <w:rsid w:val="00925D75"/>
    <w:rsid w:val="00926A21"/>
    <w:rsid w:val="0092772C"/>
    <w:rsid w:val="00943356"/>
    <w:rsid w:val="0094468A"/>
    <w:rsid w:val="0094490D"/>
    <w:rsid w:val="00945AC8"/>
    <w:rsid w:val="00954C03"/>
    <w:rsid w:val="0095516F"/>
    <w:rsid w:val="00961AD3"/>
    <w:rsid w:val="009620BA"/>
    <w:rsid w:val="00962DDF"/>
    <w:rsid w:val="0096303D"/>
    <w:rsid w:val="0096600A"/>
    <w:rsid w:val="00967692"/>
    <w:rsid w:val="0097119E"/>
    <w:rsid w:val="00971F62"/>
    <w:rsid w:val="00972526"/>
    <w:rsid w:val="00972558"/>
    <w:rsid w:val="009738C9"/>
    <w:rsid w:val="0097500A"/>
    <w:rsid w:val="009759C6"/>
    <w:rsid w:val="0097695C"/>
    <w:rsid w:val="009849FF"/>
    <w:rsid w:val="0098628D"/>
    <w:rsid w:val="009911FB"/>
    <w:rsid w:val="00996A12"/>
    <w:rsid w:val="009A11FD"/>
    <w:rsid w:val="009A20B4"/>
    <w:rsid w:val="009A305D"/>
    <w:rsid w:val="009A3373"/>
    <w:rsid w:val="009A33E0"/>
    <w:rsid w:val="009A59F7"/>
    <w:rsid w:val="009A7B61"/>
    <w:rsid w:val="009B045B"/>
    <w:rsid w:val="009B1860"/>
    <w:rsid w:val="009B1F23"/>
    <w:rsid w:val="009B2BF7"/>
    <w:rsid w:val="009B47EE"/>
    <w:rsid w:val="009B5B19"/>
    <w:rsid w:val="009B6093"/>
    <w:rsid w:val="009B75C5"/>
    <w:rsid w:val="009C3C87"/>
    <w:rsid w:val="009C5200"/>
    <w:rsid w:val="009C7110"/>
    <w:rsid w:val="009D09FA"/>
    <w:rsid w:val="009D0A89"/>
    <w:rsid w:val="009D3057"/>
    <w:rsid w:val="009D5CA6"/>
    <w:rsid w:val="009D696F"/>
    <w:rsid w:val="009D6E24"/>
    <w:rsid w:val="009E0F70"/>
    <w:rsid w:val="009E11F4"/>
    <w:rsid w:val="009E16A0"/>
    <w:rsid w:val="009E2B94"/>
    <w:rsid w:val="009E3F4C"/>
    <w:rsid w:val="009E4300"/>
    <w:rsid w:val="009E50F8"/>
    <w:rsid w:val="009E69FC"/>
    <w:rsid w:val="009E7955"/>
    <w:rsid w:val="009F0E7D"/>
    <w:rsid w:val="009F2BA8"/>
    <w:rsid w:val="009F398F"/>
    <w:rsid w:val="009F3AAC"/>
    <w:rsid w:val="009F3CA7"/>
    <w:rsid w:val="009F6FD1"/>
    <w:rsid w:val="00A00722"/>
    <w:rsid w:val="00A01781"/>
    <w:rsid w:val="00A02EBB"/>
    <w:rsid w:val="00A03B05"/>
    <w:rsid w:val="00A03F77"/>
    <w:rsid w:val="00A0719D"/>
    <w:rsid w:val="00A0732F"/>
    <w:rsid w:val="00A07F1C"/>
    <w:rsid w:val="00A12333"/>
    <w:rsid w:val="00A12FC0"/>
    <w:rsid w:val="00A14D8E"/>
    <w:rsid w:val="00A158DE"/>
    <w:rsid w:val="00A20F3F"/>
    <w:rsid w:val="00A21EC5"/>
    <w:rsid w:val="00A22D4F"/>
    <w:rsid w:val="00A23652"/>
    <w:rsid w:val="00A23B53"/>
    <w:rsid w:val="00A23F9A"/>
    <w:rsid w:val="00A30B41"/>
    <w:rsid w:val="00A32CCB"/>
    <w:rsid w:val="00A35473"/>
    <w:rsid w:val="00A40465"/>
    <w:rsid w:val="00A40A93"/>
    <w:rsid w:val="00A40FCE"/>
    <w:rsid w:val="00A41591"/>
    <w:rsid w:val="00A41EB6"/>
    <w:rsid w:val="00A42FFD"/>
    <w:rsid w:val="00A45F5D"/>
    <w:rsid w:val="00A46383"/>
    <w:rsid w:val="00A531B1"/>
    <w:rsid w:val="00A5460E"/>
    <w:rsid w:val="00A5465E"/>
    <w:rsid w:val="00A55A67"/>
    <w:rsid w:val="00A56DF5"/>
    <w:rsid w:val="00A6133F"/>
    <w:rsid w:val="00A6306F"/>
    <w:rsid w:val="00A6526C"/>
    <w:rsid w:val="00A670D3"/>
    <w:rsid w:val="00A7345C"/>
    <w:rsid w:val="00A763A6"/>
    <w:rsid w:val="00A81969"/>
    <w:rsid w:val="00A8363D"/>
    <w:rsid w:val="00A86159"/>
    <w:rsid w:val="00A868F4"/>
    <w:rsid w:val="00AA0C8E"/>
    <w:rsid w:val="00AA138B"/>
    <w:rsid w:val="00AA4328"/>
    <w:rsid w:val="00AA4E86"/>
    <w:rsid w:val="00AA64F7"/>
    <w:rsid w:val="00AA7D46"/>
    <w:rsid w:val="00AA7F19"/>
    <w:rsid w:val="00AB57C8"/>
    <w:rsid w:val="00AC1F48"/>
    <w:rsid w:val="00AC430F"/>
    <w:rsid w:val="00AC53A8"/>
    <w:rsid w:val="00AC5972"/>
    <w:rsid w:val="00AD17C7"/>
    <w:rsid w:val="00AD1A5A"/>
    <w:rsid w:val="00AD1C99"/>
    <w:rsid w:val="00AD1D76"/>
    <w:rsid w:val="00AD3E7D"/>
    <w:rsid w:val="00AD428F"/>
    <w:rsid w:val="00AD4493"/>
    <w:rsid w:val="00AE0995"/>
    <w:rsid w:val="00AE1FED"/>
    <w:rsid w:val="00AE29B8"/>
    <w:rsid w:val="00AF7D6F"/>
    <w:rsid w:val="00B03102"/>
    <w:rsid w:val="00B070A5"/>
    <w:rsid w:val="00B07DE5"/>
    <w:rsid w:val="00B13516"/>
    <w:rsid w:val="00B14533"/>
    <w:rsid w:val="00B150BA"/>
    <w:rsid w:val="00B150DB"/>
    <w:rsid w:val="00B172C7"/>
    <w:rsid w:val="00B22FE3"/>
    <w:rsid w:val="00B24050"/>
    <w:rsid w:val="00B25B48"/>
    <w:rsid w:val="00B25D42"/>
    <w:rsid w:val="00B25DB5"/>
    <w:rsid w:val="00B309B0"/>
    <w:rsid w:val="00B31173"/>
    <w:rsid w:val="00B311ED"/>
    <w:rsid w:val="00B33144"/>
    <w:rsid w:val="00B377CB"/>
    <w:rsid w:val="00B40EFE"/>
    <w:rsid w:val="00B43358"/>
    <w:rsid w:val="00B43B7A"/>
    <w:rsid w:val="00B4431E"/>
    <w:rsid w:val="00B45D65"/>
    <w:rsid w:val="00B477FA"/>
    <w:rsid w:val="00B5019E"/>
    <w:rsid w:val="00B5034A"/>
    <w:rsid w:val="00B56CD7"/>
    <w:rsid w:val="00B57881"/>
    <w:rsid w:val="00B62FE0"/>
    <w:rsid w:val="00B669CC"/>
    <w:rsid w:val="00B70A8C"/>
    <w:rsid w:val="00B73398"/>
    <w:rsid w:val="00B733C0"/>
    <w:rsid w:val="00B73680"/>
    <w:rsid w:val="00B7435E"/>
    <w:rsid w:val="00B7457D"/>
    <w:rsid w:val="00B75734"/>
    <w:rsid w:val="00B77C4D"/>
    <w:rsid w:val="00B80A85"/>
    <w:rsid w:val="00B85C09"/>
    <w:rsid w:val="00B87556"/>
    <w:rsid w:val="00B877B1"/>
    <w:rsid w:val="00B87BD1"/>
    <w:rsid w:val="00B90C04"/>
    <w:rsid w:val="00B9147B"/>
    <w:rsid w:val="00B937BA"/>
    <w:rsid w:val="00BA192E"/>
    <w:rsid w:val="00BA69CC"/>
    <w:rsid w:val="00BA6FFC"/>
    <w:rsid w:val="00BA74F5"/>
    <w:rsid w:val="00BB0E77"/>
    <w:rsid w:val="00BB12B2"/>
    <w:rsid w:val="00BB26D5"/>
    <w:rsid w:val="00BC2AE7"/>
    <w:rsid w:val="00BC2F85"/>
    <w:rsid w:val="00BC4660"/>
    <w:rsid w:val="00BD0344"/>
    <w:rsid w:val="00BD5183"/>
    <w:rsid w:val="00BD54EF"/>
    <w:rsid w:val="00BD5512"/>
    <w:rsid w:val="00BD60D4"/>
    <w:rsid w:val="00BE1977"/>
    <w:rsid w:val="00BE2951"/>
    <w:rsid w:val="00BE2FEB"/>
    <w:rsid w:val="00BE557B"/>
    <w:rsid w:val="00BE5A1F"/>
    <w:rsid w:val="00BE5C08"/>
    <w:rsid w:val="00BE7BD2"/>
    <w:rsid w:val="00BE7F75"/>
    <w:rsid w:val="00BF0329"/>
    <w:rsid w:val="00BF08BF"/>
    <w:rsid w:val="00BF264C"/>
    <w:rsid w:val="00BF72A0"/>
    <w:rsid w:val="00C00ECE"/>
    <w:rsid w:val="00C06263"/>
    <w:rsid w:val="00C07CC7"/>
    <w:rsid w:val="00C14394"/>
    <w:rsid w:val="00C1575F"/>
    <w:rsid w:val="00C15B93"/>
    <w:rsid w:val="00C15C19"/>
    <w:rsid w:val="00C164E5"/>
    <w:rsid w:val="00C16F18"/>
    <w:rsid w:val="00C1751A"/>
    <w:rsid w:val="00C22F0E"/>
    <w:rsid w:val="00C25A57"/>
    <w:rsid w:val="00C25A60"/>
    <w:rsid w:val="00C26648"/>
    <w:rsid w:val="00C30DF0"/>
    <w:rsid w:val="00C34310"/>
    <w:rsid w:val="00C35351"/>
    <w:rsid w:val="00C37955"/>
    <w:rsid w:val="00C43ECD"/>
    <w:rsid w:val="00C456FB"/>
    <w:rsid w:val="00C4691F"/>
    <w:rsid w:val="00C47909"/>
    <w:rsid w:val="00C47A29"/>
    <w:rsid w:val="00C47BE1"/>
    <w:rsid w:val="00C47CCB"/>
    <w:rsid w:val="00C47E5B"/>
    <w:rsid w:val="00C50CCA"/>
    <w:rsid w:val="00C51247"/>
    <w:rsid w:val="00C52435"/>
    <w:rsid w:val="00C52B40"/>
    <w:rsid w:val="00C541AE"/>
    <w:rsid w:val="00C60F34"/>
    <w:rsid w:val="00C64307"/>
    <w:rsid w:val="00C65D5F"/>
    <w:rsid w:val="00C66052"/>
    <w:rsid w:val="00C66CB2"/>
    <w:rsid w:val="00C67A4A"/>
    <w:rsid w:val="00C71BB7"/>
    <w:rsid w:val="00C725D3"/>
    <w:rsid w:val="00C7277F"/>
    <w:rsid w:val="00C73C88"/>
    <w:rsid w:val="00C74A74"/>
    <w:rsid w:val="00C75232"/>
    <w:rsid w:val="00C811E5"/>
    <w:rsid w:val="00C83B13"/>
    <w:rsid w:val="00C85FF7"/>
    <w:rsid w:val="00C87750"/>
    <w:rsid w:val="00C90ACC"/>
    <w:rsid w:val="00C91A62"/>
    <w:rsid w:val="00C91DD2"/>
    <w:rsid w:val="00C92532"/>
    <w:rsid w:val="00C93C04"/>
    <w:rsid w:val="00C94810"/>
    <w:rsid w:val="00C94BC0"/>
    <w:rsid w:val="00C95EBE"/>
    <w:rsid w:val="00C96307"/>
    <w:rsid w:val="00CA1278"/>
    <w:rsid w:val="00CA55B3"/>
    <w:rsid w:val="00CA59A3"/>
    <w:rsid w:val="00CA6057"/>
    <w:rsid w:val="00CA7ACF"/>
    <w:rsid w:val="00CB40B4"/>
    <w:rsid w:val="00CB45E5"/>
    <w:rsid w:val="00CC26CB"/>
    <w:rsid w:val="00CC319E"/>
    <w:rsid w:val="00CC4558"/>
    <w:rsid w:val="00CC4FD4"/>
    <w:rsid w:val="00CC7874"/>
    <w:rsid w:val="00CD21FC"/>
    <w:rsid w:val="00CD2E36"/>
    <w:rsid w:val="00CD4547"/>
    <w:rsid w:val="00CD4597"/>
    <w:rsid w:val="00CD6F59"/>
    <w:rsid w:val="00CE1EB7"/>
    <w:rsid w:val="00CE3214"/>
    <w:rsid w:val="00CE3C59"/>
    <w:rsid w:val="00CE5522"/>
    <w:rsid w:val="00CF0166"/>
    <w:rsid w:val="00CF024D"/>
    <w:rsid w:val="00CF0437"/>
    <w:rsid w:val="00CF1026"/>
    <w:rsid w:val="00CF2CE1"/>
    <w:rsid w:val="00CF3BF9"/>
    <w:rsid w:val="00CF5250"/>
    <w:rsid w:val="00CF6F45"/>
    <w:rsid w:val="00D01680"/>
    <w:rsid w:val="00D021A4"/>
    <w:rsid w:val="00D03A29"/>
    <w:rsid w:val="00D04E33"/>
    <w:rsid w:val="00D072DB"/>
    <w:rsid w:val="00D072FA"/>
    <w:rsid w:val="00D12FA9"/>
    <w:rsid w:val="00D1333E"/>
    <w:rsid w:val="00D13609"/>
    <w:rsid w:val="00D14037"/>
    <w:rsid w:val="00D21BAE"/>
    <w:rsid w:val="00D22630"/>
    <w:rsid w:val="00D22823"/>
    <w:rsid w:val="00D26F42"/>
    <w:rsid w:val="00D30B4F"/>
    <w:rsid w:val="00D30F59"/>
    <w:rsid w:val="00D33734"/>
    <w:rsid w:val="00D35786"/>
    <w:rsid w:val="00D3581C"/>
    <w:rsid w:val="00D36462"/>
    <w:rsid w:val="00D36A54"/>
    <w:rsid w:val="00D41E32"/>
    <w:rsid w:val="00D43A1A"/>
    <w:rsid w:val="00D454BA"/>
    <w:rsid w:val="00D5232D"/>
    <w:rsid w:val="00D52C95"/>
    <w:rsid w:val="00D536B4"/>
    <w:rsid w:val="00D536C8"/>
    <w:rsid w:val="00D5389B"/>
    <w:rsid w:val="00D551B5"/>
    <w:rsid w:val="00D60387"/>
    <w:rsid w:val="00D610EE"/>
    <w:rsid w:val="00D611BB"/>
    <w:rsid w:val="00D624AD"/>
    <w:rsid w:val="00D63C2C"/>
    <w:rsid w:val="00D6511C"/>
    <w:rsid w:val="00D67B80"/>
    <w:rsid w:val="00D67D62"/>
    <w:rsid w:val="00D70D60"/>
    <w:rsid w:val="00D72530"/>
    <w:rsid w:val="00D72533"/>
    <w:rsid w:val="00D72714"/>
    <w:rsid w:val="00D7462B"/>
    <w:rsid w:val="00D753D6"/>
    <w:rsid w:val="00D7695E"/>
    <w:rsid w:val="00D827E1"/>
    <w:rsid w:val="00D84FF5"/>
    <w:rsid w:val="00D87343"/>
    <w:rsid w:val="00D87570"/>
    <w:rsid w:val="00D91C70"/>
    <w:rsid w:val="00D9311C"/>
    <w:rsid w:val="00D937B1"/>
    <w:rsid w:val="00D97051"/>
    <w:rsid w:val="00DA4A2B"/>
    <w:rsid w:val="00DA5E01"/>
    <w:rsid w:val="00DA6243"/>
    <w:rsid w:val="00DB23DF"/>
    <w:rsid w:val="00DB37E7"/>
    <w:rsid w:val="00DB3D51"/>
    <w:rsid w:val="00DB629B"/>
    <w:rsid w:val="00DB6F12"/>
    <w:rsid w:val="00DB6F81"/>
    <w:rsid w:val="00DB7FA2"/>
    <w:rsid w:val="00DC0908"/>
    <w:rsid w:val="00DC0EA3"/>
    <w:rsid w:val="00DC19F0"/>
    <w:rsid w:val="00DC4035"/>
    <w:rsid w:val="00DC6365"/>
    <w:rsid w:val="00DD17FB"/>
    <w:rsid w:val="00DD25B6"/>
    <w:rsid w:val="00DD562E"/>
    <w:rsid w:val="00DD5745"/>
    <w:rsid w:val="00DD6D1C"/>
    <w:rsid w:val="00DE55C6"/>
    <w:rsid w:val="00DE5FD1"/>
    <w:rsid w:val="00DF5294"/>
    <w:rsid w:val="00DF719E"/>
    <w:rsid w:val="00E02565"/>
    <w:rsid w:val="00E07510"/>
    <w:rsid w:val="00E1087A"/>
    <w:rsid w:val="00E11E6E"/>
    <w:rsid w:val="00E12EC2"/>
    <w:rsid w:val="00E14AC9"/>
    <w:rsid w:val="00E155DA"/>
    <w:rsid w:val="00E167C3"/>
    <w:rsid w:val="00E209C1"/>
    <w:rsid w:val="00E30A59"/>
    <w:rsid w:val="00E31E0D"/>
    <w:rsid w:val="00E31F9E"/>
    <w:rsid w:val="00E352FD"/>
    <w:rsid w:val="00E3644E"/>
    <w:rsid w:val="00E36845"/>
    <w:rsid w:val="00E431A0"/>
    <w:rsid w:val="00E43DBF"/>
    <w:rsid w:val="00E46C1F"/>
    <w:rsid w:val="00E47550"/>
    <w:rsid w:val="00E4778B"/>
    <w:rsid w:val="00E50670"/>
    <w:rsid w:val="00E50781"/>
    <w:rsid w:val="00E523D8"/>
    <w:rsid w:val="00E525F0"/>
    <w:rsid w:val="00E5368D"/>
    <w:rsid w:val="00E5492D"/>
    <w:rsid w:val="00E55696"/>
    <w:rsid w:val="00E605CE"/>
    <w:rsid w:val="00E60673"/>
    <w:rsid w:val="00E6596C"/>
    <w:rsid w:val="00E66B0F"/>
    <w:rsid w:val="00E66EE4"/>
    <w:rsid w:val="00E67115"/>
    <w:rsid w:val="00E706F8"/>
    <w:rsid w:val="00E7098A"/>
    <w:rsid w:val="00E72317"/>
    <w:rsid w:val="00E727BD"/>
    <w:rsid w:val="00E75520"/>
    <w:rsid w:val="00E7659F"/>
    <w:rsid w:val="00E80057"/>
    <w:rsid w:val="00E80C38"/>
    <w:rsid w:val="00E82F87"/>
    <w:rsid w:val="00E86FF9"/>
    <w:rsid w:val="00E918C2"/>
    <w:rsid w:val="00E94FB8"/>
    <w:rsid w:val="00E9529E"/>
    <w:rsid w:val="00EA3501"/>
    <w:rsid w:val="00EA5F41"/>
    <w:rsid w:val="00EB0E08"/>
    <w:rsid w:val="00EB0F26"/>
    <w:rsid w:val="00EB127D"/>
    <w:rsid w:val="00EB1C65"/>
    <w:rsid w:val="00EB26B2"/>
    <w:rsid w:val="00EB2F25"/>
    <w:rsid w:val="00EB31BC"/>
    <w:rsid w:val="00EB5624"/>
    <w:rsid w:val="00EC06A9"/>
    <w:rsid w:val="00EC0ADA"/>
    <w:rsid w:val="00EC0B7B"/>
    <w:rsid w:val="00EC1AD5"/>
    <w:rsid w:val="00EC36B9"/>
    <w:rsid w:val="00EC5513"/>
    <w:rsid w:val="00EC665D"/>
    <w:rsid w:val="00EC7DF7"/>
    <w:rsid w:val="00ED0F52"/>
    <w:rsid w:val="00ED1F3B"/>
    <w:rsid w:val="00ED240C"/>
    <w:rsid w:val="00ED248F"/>
    <w:rsid w:val="00ED3A2C"/>
    <w:rsid w:val="00ED43C8"/>
    <w:rsid w:val="00ED5128"/>
    <w:rsid w:val="00ED562C"/>
    <w:rsid w:val="00EF26D0"/>
    <w:rsid w:val="00EF40BA"/>
    <w:rsid w:val="00F027A2"/>
    <w:rsid w:val="00F06C1A"/>
    <w:rsid w:val="00F0795A"/>
    <w:rsid w:val="00F07ACE"/>
    <w:rsid w:val="00F07CE7"/>
    <w:rsid w:val="00F07F4C"/>
    <w:rsid w:val="00F120D7"/>
    <w:rsid w:val="00F12594"/>
    <w:rsid w:val="00F13713"/>
    <w:rsid w:val="00F15155"/>
    <w:rsid w:val="00F15776"/>
    <w:rsid w:val="00F17025"/>
    <w:rsid w:val="00F20107"/>
    <w:rsid w:val="00F2160C"/>
    <w:rsid w:val="00F22D19"/>
    <w:rsid w:val="00F24EF4"/>
    <w:rsid w:val="00F26ABC"/>
    <w:rsid w:val="00F30F9D"/>
    <w:rsid w:val="00F31313"/>
    <w:rsid w:val="00F33F6E"/>
    <w:rsid w:val="00F36627"/>
    <w:rsid w:val="00F3691F"/>
    <w:rsid w:val="00F40279"/>
    <w:rsid w:val="00F42C14"/>
    <w:rsid w:val="00F43B39"/>
    <w:rsid w:val="00F47F43"/>
    <w:rsid w:val="00F530B9"/>
    <w:rsid w:val="00F543F8"/>
    <w:rsid w:val="00F55C95"/>
    <w:rsid w:val="00F5685B"/>
    <w:rsid w:val="00F57E2A"/>
    <w:rsid w:val="00F60440"/>
    <w:rsid w:val="00F60B70"/>
    <w:rsid w:val="00F6171A"/>
    <w:rsid w:val="00F66479"/>
    <w:rsid w:val="00F674D0"/>
    <w:rsid w:val="00F676BD"/>
    <w:rsid w:val="00F701D4"/>
    <w:rsid w:val="00F712FD"/>
    <w:rsid w:val="00F74FF8"/>
    <w:rsid w:val="00F80D28"/>
    <w:rsid w:val="00F812C6"/>
    <w:rsid w:val="00F826F6"/>
    <w:rsid w:val="00F827C1"/>
    <w:rsid w:val="00F847FD"/>
    <w:rsid w:val="00F8604D"/>
    <w:rsid w:val="00F86533"/>
    <w:rsid w:val="00F870BD"/>
    <w:rsid w:val="00F87808"/>
    <w:rsid w:val="00F87C45"/>
    <w:rsid w:val="00F924E3"/>
    <w:rsid w:val="00F928C9"/>
    <w:rsid w:val="00F9561D"/>
    <w:rsid w:val="00F96AD7"/>
    <w:rsid w:val="00F97456"/>
    <w:rsid w:val="00FA2D74"/>
    <w:rsid w:val="00FA6758"/>
    <w:rsid w:val="00FB2FE4"/>
    <w:rsid w:val="00FB606D"/>
    <w:rsid w:val="00FB721D"/>
    <w:rsid w:val="00FB7D4A"/>
    <w:rsid w:val="00FC32A7"/>
    <w:rsid w:val="00FC46F4"/>
    <w:rsid w:val="00FC57DB"/>
    <w:rsid w:val="00FC5DA9"/>
    <w:rsid w:val="00FC5DEF"/>
    <w:rsid w:val="00FC60A9"/>
    <w:rsid w:val="00FC636F"/>
    <w:rsid w:val="00FC663C"/>
    <w:rsid w:val="00FD06AB"/>
    <w:rsid w:val="00FD50D0"/>
    <w:rsid w:val="00FD63ED"/>
    <w:rsid w:val="00FE2755"/>
    <w:rsid w:val="00FE2FDC"/>
    <w:rsid w:val="00FF3B60"/>
    <w:rsid w:val="00FF4EC9"/>
    <w:rsid w:val="00FF6E4F"/>
    <w:rsid w:val="00FF752F"/>
    <w:rsid w:val="00FF75C5"/>
    <w:rsid w:val="1E83012D"/>
    <w:rsid w:val="69D2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cs="Times New Roman"/>
      <w:kern w:val="0"/>
      <w:sz w:val="18"/>
      <w:szCs w:val="18"/>
    </w:rPr>
  </w:style>
  <w:style w:type="paragraph" w:styleId="a4">
    <w:name w:val="footer"/>
    <w:basedOn w:val="a"/>
    <w:link w:val="Char0"/>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rFonts w:cs="Times New Roman"/>
      <w:kern w:val="0"/>
      <w:sz w:val="18"/>
      <w:szCs w:val="18"/>
    </w:rPr>
  </w:style>
  <w:style w:type="character" w:styleId="a6">
    <w:name w:val="page number"/>
    <w:basedOn w:val="a0"/>
    <w:uiPriority w:val="99"/>
    <w:qFormat/>
  </w:style>
  <w:style w:type="character" w:styleId="a7">
    <w:name w:val="Hyperlink"/>
    <w:uiPriority w:val="99"/>
    <w:semiHidden/>
    <w:qFormat/>
    <w:rPr>
      <w:color w:val="0000FF"/>
      <w:u w:val="single"/>
    </w:rPr>
  </w:style>
  <w:style w:type="character" w:customStyle="1" w:styleId="apple-converted-space">
    <w:name w:val="apple-converted-space"/>
    <w:basedOn w:val="a0"/>
    <w:uiPriority w:val="99"/>
    <w:qFormat/>
  </w:style>
  <w:style w:type="character" w:customStyle="1" w:styleId="Char">
    <w:name w:val="批注框文本 Char"/>
    <w:link w:val="a3"/>
    <w:uiPriority w:val="99"/>
    <w:semiHidden/>
    <w:qFormat/>
    <w:locked/>
    <w:rPr>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1">
    <w:name w:val="页眉 Char"/>
    <w:link w:val="a5"/>
    <w:uiPriority w:val="99"/>
    <w:semiHidden/>
    <w:qFormat/>
    <w:locked/>
    <w:rPr>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mr.gov.cn/jls/zcfg/jlfg/202110/t20211029_336238.html?version=2.5.40020.452&amp;platform=win&#65289;&#12290;"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dzwfw.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642</Words>
  <Characters>3665</Characters>
  <Application>Microsoft Office Word</Application>
  <DocSecurity>0</DocSecurity>
  <Lines>30</Lines>
  <Paragraphs>8</Paragraphs>
  <ScaleCrop>false</ScaleCrop>
  <Company>Chinese ORG</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dc:creator>
  <cp:lastModifiedBy>NTKO</cp:lastModifiedBy>
  <cp:revision>16</cp:revision>
  <cp:lastPrinted>2021-04-15T01:33:00Z</cp:lastPrinted>
  <dcterms:created xsi:type="dcterms:W3CDTF">2021-04-15T01:00:00Z</dcterms:created>
  <dcterms:modified xsi:type="dcterms:W3CDTF">2025-01-07T02:08:00Z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FE13121474BF4363BF024C9893BDCB0A_12</vt:lpwstr>
  </property>
</Properties>
</file>