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A8C" w:rsidRDefault="00794A8C">
      <w:pPr>
        <w:spacing w:line="1100" w:lineRule="exact"/>
        <w:jc w:val="center"/>
        <w:rPr>
          <w:rFonts w:ascii="宋体" w:hAnsi="宋体"/>
          <w:b/>
          <w:sz w:val="90"/>
        </w:rPr>
      </w:pPr>
    </w:p>
    <w:p w:rsidR="00794A8C" w:rsidRDefault="00794A8C">
      <w:pPr>
        <w:spacing w:line="1100" w:lineRule="exact"/>
        <w:jc w:val="center"/>
        <w:rPr>
          <w:rFonts w:ascii="宋体" w:hAnsi="宋体"/>
          <w:b/>
          <w:sz w:val="90"/>
        </w:rPr>
      </w:pPr>
    </w:p>
    <w:p w:rsidR="00794A8C" w:rsidRDefault="00A3335A">
      <w:pPr>
        <w:spacing w:line="1100" w:lineRule="exact"/>
        <w:jc w:val="center"/>
        <w:rPr>
          <w:rFonts w:ascii="宋体" w:hAnsi="宋体"/>
          <w:b/>
          <w:sz w:val="90"/>
        </w:rPr>
      </w:pPr>
      <w:r>
        <w:rPr>
          <w:rFonts w:ascii="宋体" w:hAnsi="宋体" w:hint="eastAsia"/>
          <w:b/>
          <w:sz w:val="90"/>
        </w:rPr>
        <w:t>招</w:t>
      </w:r>
    </w:p>
    <w:p w:rsidR="00794A8C" w:rsidRDefault="00A3335A">
      <w:pPr>
        <w:spacing w:line="1100" w:lineRule="exact"/>
        <w:jc w:val="center"/>
        <w:rPr>
          <w:rFonts w:ascii="宋体" w:hAnsi="宋体"/>
          <w:b/>
          <w:sz w:val="90"/>
        </w:rPr>
      </w:pPr>
      <w:r>
        <w:rPr>
          <w:rFonts w:ascii="宋体" w:hAnsi="宋体" w:hint="eastAsia"/>
          <w:b/>
          <w:sz w:val="90"/>
        </w:rPr>
        <w:t>标</w:t>
      </w:r>
    </w:p>
    <w:p w:rsidR="00794A8C" w:rsidRDefault="00A3335A">
      <w:pPr>
        <w:spacing w:line="1100" w:lineRule="exact"/>
        <w:jc w:val="center"/>
        <w:rPr>
          <w:rFonts w:ascii="宋体" w:hAnsi="宋体"/>
          <w:b/>
          <w:sz w:val="90"/>
        </w:rPr>
      </w:pPr>
      <w:r>
        <w:rPr>
          <w:rFonts w:ascii="宋体" w:hAnsi="宋体" w:hint="eastAsia"/>
          <w:b/>
          <w:sz w:val="90"/>
        </w:rPr>
        <w:t>文</w:t>
      </w:r>
    </w:p>
    <w:p w:rsidR="00794A8C" w:rsidRDefault="00A3335A">
      <w:pPr>
        <w:spacing w:line="1100" w:lineRule="exact"/>
        <w:jc w:val="center"/>
        <w:rPr>
          <w:rFonts w:ascii="宋体" w:hAnsi="宋体"/>
          <w:b/>
          <w:sz w:val="90"/>
        </w:rPr>
      </w:pPr>
      <w:r>
        <w:rPr>
          <w:rFonts w:ascii="宋体" w:hAnsi="宋体" w:hint="eastAsia"/>
          <w:b/>
          <w:sz w:val="90"/>
        </w:rPr>
        <w:t>件</w:t>
      </w:r>
    </w:p>
    <w:p w:rsidR="00794A8C" w:rsidRDefault="00794A8C">
      <w:pPr>
        <w:spacing w:line="600" w:lineRule="exact"/>
        <w:jc w:val="center"/>
        <w:rPr>
          <w:rFonts w:ascii="宋体" w:hAnsi="宋体"/>
          <w:b/>
          <w:sz w:val="28"/>
        </w:rPr>
      </w:pPr>
    </w:p>
    <w:p w:rsidR="00794A8C" w:rsidRDefault="00794A8C">
      <w:pPr>
        <w:snapToGrid w:val="0"/>
        <w:spacing w:line="600" w:lineRule="exact"/>
        <w:jc w:val="center"/>
        <w:rPr>
          <w:rFonts w:ascii="宋体" w:hAnsi="宋体"/>
          <w:b/>
          <w:sz w:val="28"/>
        </w:rPr>
      </w:pPr>
    </w:p>
    <w:p w:rsidR="00794A8C" w:rsidRDefault="00A3335A">
      <w:pPr>
        <w:snapToGrid w:val="0"/>
        <w:spacing w:line="600" w:lineRule="exact"/>
        <w:jc w:val="center"/>
        <w:rPr>
          <w:rFonts w:ascii="宋体" w:hAnsi="宋体"/>
          <w:b/>
          <w:sz w:val="30"/>
          <w:szCs w:val="30"/>
        </w:rPr>
      </w:pPr>
      <w:r>
        <w:rPr>
          <w:rFonts w:ascii="宋体" w:hAnsi="宋体" w:hint="eastAsia"/>
          <w:b/>
          <w:sz w:val="30"/>
          <w:szCs w:val="30"/>
        </w:rPr>
        <w:t>项目名称：东莞市知识产权运营中心建设</w:t>
      </w:r>
      <w:r>
        <w:rPr>
          <w:rFonts w:ascii="宋体" w:hAnsi="宋体"/>
          <w:b/>
          <w:sz w:val="30"/>
          <w:szCs w:val="30"/>
        </w:rPr>
        <w:t xml:space="preserve"> </w:t>
      </w:r>
    </w:p>
    <w:p w:rsidR="00794A8C" w:rsidRDefault="00794A8C">
      <w:pPr>
        <w:snapToGrid w:val="0"/>
        <w:spacing w:line="600" w:lineRule="exact"/>
        <w:jc w:val="center"/>
        <w:rPr>
          <w:rFonts w:ascii="华文中宋" w:eastAsia="华文中宋" w:hAnsi="华文中宋"/>
          <w:b/>
          <w:sz w:val="31"/>
        </w:rPr>
      </w:pPr>
    </w:p>
    <w:p w:rsidR="00794A8C" w:rsidRDefault="00794A8C">
      <w:pPr>
        <w:snapToGrid w:val="0"/>
        <w:spacing w:line="600" w:lineRule="exact"/>
        <w:jc w:val="center"/>
        <w:rPr>
          <w:rFonts w:ascii="宋体" w:hAnsi="宋体"/>
          <w:b/>
          <w:sz w:val="31"/>
          <w:u w:val="single"/>
        </w:rPr>
      </w:pPr>
    </w:p>
    <w:p w:rsidR="00794A8C" w:rsidRDefault="00A3335A">
      <w:pPr>
        <w:snapToGrid w:val="0"/>
        <w:spacing w:line="600" w:lineRule="exact"/>
        <w:jc w:val="center"/>
        <w:rPr>
          <w:rFonts w:ascii="宋体" w:hAnsi="宋体"/>
          <w:b/>
          <w:sz w:val="30"/>
          <w:szCs w:val="30"/>
        </w:rPr>
      </w:pPr>
      <w:r>
        <w:rPr>
          <w:rFonts w:ascii="宋体" w:hAnsi="宋体" w:hint="eastAsia"/>
          <w:b/>
          <w:sz w:val="30"/>
          <w:szCs w:val="30"/>
        </w:rPr>
        <w:t>东莞市公共资源交易中心</w:t>
      </w:r>
    </w:p>
    <w:p w:rsidR="00794A8C" w:rsidRDefault="00FE6DB8">
      <w:pPr>
        <w:spacing w:line="600" w:lineRule="exact"/>
        <w:jc w:val="center"/>
        <w:rPr>
          <w:rFonts w:ascii="宋体" w:hAnsi="宋体"/>
          <w:b/>
          <w:spacing w:val="30"/>
          <w:sz w:val="30"/>
          <w:szCs w:val="30"/>
        </w:rPr>
        <w:sectPr w:rsidR="00794A8C">
          <w:headerReference w:type="default" r:id="rId9"/>
          <w:footerReference w:type="even" r:id="rId10"/>
          <w:footerReference w:type="default" r:id="rId11"/>
          <w:footerReference w:type="first" r:id="rId12"/>
          <w:pgSz w:w="11907" w:h="16840"/>
          <w:pgMar w:top="2041" w:right="1647" w:bottom="2041" w:left="1531" w:header="1701" w:footer="1474" w:gutter="0"/>
          <w:paperSrc w:first="534" w:other="534"/>
          <w:cols w:space="720"/>
          <w:docGrid w:linePitch="523"/>
        </w:sectPr>
      </w:pPr>
      <w:r>
        <w:rPr>
          <w:rFonts w:ascii="宋体" w:hAnsi="宋体" w:hint="eastAsia"/>
          <w:b/>
          <w:spacing w:val="30"/>
          <w:sz w:val="30"/>
          <w:szCs w:val="30"/>
        </w:rPr>
        <w:t>2</w:t>
      </w:r>
      <w:r>
        <w:rPr>
          <w:rFonts w:ascii="宋体" w:hAnsi="宋体"/>
          <w:b/>
          <w:spacing w:val="30"/>
          <w:sz w:val="30"/>
          <w:szCs w:val="30"/>
        </w:rPr>
        <w:t>021</w:t>
      </w:r>
      <w:r w:rsidR="00A3335A">
        <w:rPr>
          <w:rFonts w:ascii="宋体" w:hAnsi="宋体" w:hint="eastAsia"/>
          <w:b/>
          <w:spacing w:val="30"/>
          <w:sz w:val="30"/>
          <w:szCs w:val="30"/>
        </w:rPr>
        <w:t>年</w:t>
      </w:r>
      <w:r>
        <w:rPr>
          <w:rFonts w:ascii="宋体" w:hAnsi="宋体" w:hint="eastAsia"/>
          <w:b/>
          <w:spacing w:val="30"/>
          <w:sz w:val="30"/>
          <w:szCs w:val="30"/>
        </w:rPr>
        <w:t>12</w:t>
      </w:r>
      <w:r w:rsidR="00A3335A">
        <w:rPr>
          <w:rFonts w:ascii="宋体" w:hAnsi="宋体" w:hint="eastAsia"/>
          <w:b/>
          <w:spacing w:val="30"/>
          <w:sz w:val="30"/>
          <w:szCs w:val="30"/>
        </w:rPr>
        <w:t>月</w:t>
      </w:r>
      <w:r>
        <w:rPr>
          <w:rFonts w:ascii="宋体" w:hAnsi="宋体"/>
          <w:b/>
          <w:spacing w:val="30"/>
          <w:sz w:val="30"/>
          <w:szCs w:val="30"/>
        </w:rPr>
        <w:t>8</w:t>
      </w:r>
      <w:r w:rsidR="00A3335A">
        <w:rPr>
          <w:rFonts w:ascii="宋体" w:hAnsi="宋体" w:hint="eastAsia"/>
          <w:b/>
          <w:spacing w:val="30"/>
          <w:sz w:val="30"/>
          <w:szCs w:val="30"/>
        </w:rPr>
        <w:t>日</w:t>
      </w:r>
    </w:p>
    <w:p w:rsidR="00794A8C" w:rsidRDefault="00A3335A">
      <w:pPr>
        <w:pStyle w:val="13"/>
        <w:spacing w:line="32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目     录</w:t>
      </w:r>
    </w:p>
    <w:p w:rsidR="00794A8C" w:rsidRDefault="00794A8C">
      <w:pPr>
        <w:spacing w:line="300" w:lineRule="exact"/>
        <w:rPr>
          <w:rFonts w:asciiTheme="minorEastAsia" w:eastAsiaTheme="minorEastAsia" w:hAnsiTheme="minorEastAsia"/>
          <w:szCs w:val="21"/>
        </w:rPr>
      </w:pPr>
    </w:p>
    <w:p w:rsidR="00794A8C" w:rsidRDefault="00191C5A">
      <w:pPr>
        <w:pStyle w:val="21"/>
        <w:tabs>
          <w:tab w:val="right" w:leader="dot" w:pos="8845"/>
        </w:tabs>
        <w:rPr>
          <w:rFonts w:asciiTheme="minorEastAsia" w:eastAsiaTheme="minorEastAsia" w:hAnsiTheme="minorEastAsia" w:cstheme="minorEastAsia"/>
        </w:rPr>
      </w:pPr>
      <w:r w:rsidRPr="00191C5A">
        <w:rPr>
          <w:rFonts w:asciiTheme="minorEastAsia" w:eastAsiaTheme="minorEastAsia" w:hAnsiTheme="minorEastAsia" w:cstheme="minorEastAsia" w:hint="eastAsia"/>
          <w:sz w:val="21"/>
          <w:szCs w:val="21"/>
        </w:rPr>
        <w:fldChar w:fldCharType="begin"/>
      </w:r>
      <w:r w:rsidR="00A3335A">
        <w:rPr>
          <w:rFonts w:asciiTheme="minorEastAsia" w:eastAsiaTheme="minorEastAsia" w:hAnsiTheme="minorEastAsia" w:cstheme="minorEastAsia" w:hint="eastAsia"/>
          <w:sz w:val="21"/>
          <w:szCs w:val="21"/>
        </w:rPr>
        <w:instrText xml:space="preserve"> TOC \o "1-3" \h \z \u </w:instrText>
      </w:r>
      <w:r w:rsidRPr="00191C5A">
        <w:rPr>
          <w:rFonts w:asciiTheme="minorEastAsia" w:eastAsiaTheme="minorEastAsia" w:hAnsiTheme="minorEastAsia" w:cstheme="minorEastAsia" w:hint="eastAsia"/>
          <w:sz w:val="21"/>
          <w:szCs w:val="21"/>
        </w:rPr>
        <w:fldChar w:fldCharType="separate"/>
      </w:r>
      <w:hyperlink w:anchor="_Toc22851" w:history="1">
        <w:r w:rsidR="00A3335A">
          <w:rPr>
            <w:rFonts w:asciiTheme="minorEastAsia" w:eastAsiaTheme="minorEastAsia" w:hAnsiTheme="minorEastAsia" w:cstheme="minorEastAsia" w:hint="eastAsia"/>
            <w:spacing w:val="20"/>
            <w:szCs w:val="28"/>
          </w:rPr>
          <w:t>第一部分  投标邀请</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_Toc22851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4</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20956" w:history="1">
        <w:r w:rsidR="00A3335A">
          <w:rPr>
            <w:rFonts w:asciiTheme="minorEastAsia" w:eastAsiaTheme="minorEastAsia" w:hAnsiTheme="minorEastAsia" w:cstheme="minorEastAsia" w:hint="eastAsia"/>
            <w:szCs w:val="28"/>
          </w:rPr>
          <w:t>投标邀请函</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_Toc20956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5</w:t>
        </w:r>
        <w:r>
          <w:rPr>
            <w:rFonts w:asciiTheme="minorEastAsia" w:eastAsiaTheme="minorEastAsia" w:hAnsiTheme="minorEastAsia" w:cstheme="minorEastAsia" w:hint="eastAsia"/>
          </w:rPr>
          <w:fldChar w:fldCharType="end"/>
        </w:r>
      </w:hyperlink>
    </w:p>
    <w:p w:rsidR="00794A8C" w:rsidRDefault="00191C5A">
      <w:pPr>
        <w:pStyle w:val="21"/>
        <w:tabs>
          <w:tab w:val="right" w:leader="dot" w:pos="8845"/>
        </w:tabs>
        <w:rPr>
          <w:rFonts w:asciiTheme="minorEastAsia" w:eastAsiaTheme="minorEastAsia" w:hAnsiTheme="minorEastAsia" w:cstheme="minorEastAsia"/>
        </w:rPr>
      </w:pPr>
      <w:hyperlink w:anchor="_Toc17619" w:history="1">
        <w:r w:rsidR="00A3335A">
          <w:rPr>
            <w:rFonts w:asciiTheme="minorEastAsia" w:eastAsiaTheme="minorEastAsia" w:hAnsiTheme="minorEastAsia" w:cstheme="minorEastAsia" w:hint="eastAsia"/>
            <w:spacing w:val="20"/>
            <w:szCs w:val="28"/>
          </w:rPr>
          <w:t>第二部分  投标人须知</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_Toc17619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7</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24177" w:history="1">
        <w:r w:rsidR="00A3335A">
          <w:rPr>
            <w:rFonts w:asciiTheme="minorEastAsia" w:eastAsiaTheme="minorEastAsia" w:hAnsiTheme="minorEastAsia" w:cstheme="minorEastAsia" w:hint="eastAsia"/>
            <w:szCs w:val="28"/>
          </w:rPr>
          <w:t>一、说明</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_Toc24177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7</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10195" w:history="1">
        <w:r w:rsidR="00A3335A">
          <w:rPr>
            <w:rFonts w:asciiTheme="minorEastAsia" w:eastAsiaTheme="minorEastAsia" w:hAnsiTheme="minorEastAsia" w:cstheme="minorEastAsia" w:hint="eastAsia"/>
            <w:szCs w:val="28"/>
          </w:rPr>
          <w:t>3．投标人的资格条件</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_Toc10195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8</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8102" w:history="1">
        <w:r w:rsidR="00A3335A">
          <w:rPr>
            <w:rFonts w:asciiTheme="minorEastAsia" w:eastAsiaTheme="minorEastAsia" w:hAnsiTheme="minorEastAsia" w:cstheme="minorEastAsia" w:hint="eastAsia"/>
            <w:szCs w:val="28"/>
          </w:rPr>
          <w:t>4．合格的货物和服务</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_Toc8102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8</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24629" w:history="1">
        <w:r w:rsidR="00A3335A">
          <w:rPr>
            <w:rFonts w:asciiTheme="minorEastAsia" w:eastAsiaTheme="minorEastAsia" w:hAnsiTheme="minorEastAsia" w:cstheme="minorEastAsia" w:hint="eastAsia"/>
            <w:szCs w:val="28"/>
          </w:rPr>
          <w:t>5．投标费用</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_Toc24629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9</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31395" w:history="1">
        <w:r w:rsidR="00A3335A">
          <w:rPr>
            <w:rFonts w:asciiTheme="minorEastAsia" w:eastAsiaTheme="minorEastAsia" w:hAnsiTheme="minorEastAsia" w:cstheme="minorEastAsia" w:hint="eastAsia"/>
            <w:szCs w:val="28"/>
          </w:rPr>
          <w:t>6. 市交易中心不收取中标服务费。</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_Toc31395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9</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23162" w:history="1">
        <w:r w:rsidR="00A3335A">
          <w:rPr>
            <w:rFonts w:asciiTheme="minorEastAsia" w:eastAsiaTheme="minorEastAsia" w:hAnsiTheme="minorEastAsia" w:cstheme="minorEastAsia" w:hint="eastAsia"/>
            <w:bCs/>
            <w:szCs w:val="28"/>
          </w:rPr>
          <w:t>二、招标文件</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_Toc23162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9</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9023" w:history="1">
        <w:r w:rsidR="00A3335A">
          <w:rPr>
            <w:rFonts w:asciiTheme="minorEastAsia" w:eastAsiaTheme="minorEastAsia" w:hAnsiTheme="minorEastAsia" w:cstheme="minorEastAsia" w:hint="eastAsia"/>
            <w:szCs w:val="28"/>
          </w:rPr>
          <w:t>7．招标文件的组成</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_Toc9023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9</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28415" w:history="1">
        <w:r w:rsidR="00A3335A">
          <w:rPr>
            <w:rFonts w:asciiTheme="minorEastAsia" w:eastAsiaTheme="minorEastAsia" w:hAnsiTheme="minorEastAsia" w:cstheme="minorEastAsia" w:hint="eastAsia"/>
            <w:bCs/>
            <w:szCs w:val="28"/>
          </w:rPr>
          <w:t>三、投标文件的编制</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_Toc28415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10</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15556" w:history="1">
        <w:r w:rsidR="00A3335A">
          <w:rPr>
            <w:rFonts w:asciiTheme="minorEastAsia" w:eastAsiaTheme="minorEastAsia" w:hAnsiTheme="minorEastAsia" w:cstheme="minorEastAsia" w:hint="eastAsia"/>
            <w:szCs w:val="28"/>
          </w:rPr>
          <w:t>8．招标文件的澄清或修改</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_Toc15556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10</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5852" w:history="1">
        <w:r w:rsidR="00A3335A">
          <w:rPr>
            <w:rFonts w:asciiTheme="minorEastAsia" w:eastAsiaTheme="minorEastAsia" w:hAnsiTheme="minorEastAsia" w:cstheme="minorEastAsia" w:hint="eastAsia"/>
            <w:szCs w:val="28"/>
          </w:rPr>
          <w:t>9．投标文件的语言及度量衡单位</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_Toc5852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10</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31500" w:history="1">
        <w:r w:rsidR="00A3335A">
          <w:rPr>
            <w:rFonts w:asciiTheme="minorEastAsia" w:eastAsiaTheme="minorEastAsia" w:hAnsiTheme="minorEastAsia" w:cstheme="minorEastAsia" w:hint="eastAsia"/>
            <w:szCs w:val="28"/>
          </w:rPr>
          <w:t>10．投标文件的组成</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_Toc31500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11</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254" w:history="1">
        <w:r w:rsidR="00A3335A">
          <w:rPr>
            <w:rFonts w:asciiTheme="minorEastAsia" w:eastAsiaTheme="minorEastAsia" w:hAnsiTheme="minorEastAsia" w:cstheme="minorEastAsia" w:hint="eastAsia"/>
            <w:szCs w:val="28"/>
          </w:rPr>
          <w:t>11．投标文件格式</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_Toc254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11</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31184" w:history="1">
        <w:r w:rsidR="00A3335A">
          <w:rPr>
            <w:rFonts w:asciiTheme="minorEastAsia" w:eastAsiaTheme="minorEastAsia" w:hAnsiTheme="minorEastAsia" w:cstheme="minorEastAsia" w:hint="eastAsia"/>
            <w:szCs w:val="28"/>
          </w:rPr>
          <w:t>12．投标文件的编制、数量和签署</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_Toc31184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11</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18644" w:history="1">
        <w:r w:rsidR="00A3335A">
          <w:rPr>
            <w:rFonts w:asciiTheme="minorEastAsia" w:eastAsiaTheme="minorEastAsia" w:hAnsiTheme="minorEastAsia" w:cstheme="minorEastAsia" w:hint="eastAsia"/>
            <w:szCs w:val="28"/>
          </w:rPr>
          <w:t>13．自筹资金说明</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_Toc18644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12</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25357" w:history="1">
        <w:r w:rsidR="00A3335A">
          <w:rPr>
            <w:rFonts w:asciiTheme="minorEastAsia" w:eastAsiaTheme="minorEastAsia" w:hAnsiTheme="minorEastAsia" w:cstheme="minorEastAsia" w:hint="eastAsia"/>
            <w:szCs w:val="28"/>
          </w:rPr>
          <w:t>14．投标有效期</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_Toc25357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12</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9092" w:history="1">
        <w:r w:rsidR="00A3335A">
          <w:rPr>
            <w:rFonts w:asciiTheme="minorEastAsia" w:eastAsiaTheme="minorEastAsia" w:hAnsiTheme="minorEastAsia" w:cstheme="minorEastAsia" w:hint="eastAsia"/>
            <w:szCs w:val="28"/>
          </w:rPr>
          <w:t>15．投标文件的标记和密封</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_Toc9092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12</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1513" w:history="1">
        <w:r w:rsidR="00A3335A">
          <w:rPr>
            <w:rFonts w:asciiTheme="minorEastAsia" w:eastAsiaTheme="minorEastAsia" w:hAnsiTheme="minorEastAsia" w:cstheme="minorEastAsia" w:hint="eastAsia"/>
            <w:szCs w:val="28"/>
          </w:rPr>
          <w:t>16．投标截止时间</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_Toc1513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13</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16335" w:history="1">
        <w:r w:rsidR="00A3335A">
          <w:rPr>
            <w:rFonts w:asciiTheme="minorEastAsia" w:eastAsiaTheme="minorEastAsia" w:hAnsiTheme="minorEastAsia" w:cstheme="minorEastAsia" w:hint="eastAsia"/>
            <w:szCs w:val="28"/>
          </w:rPr>
          <w:t>17．迟交的投标文件</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_Toc16335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13</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18824" w:history="1">
        <w:r w:rsidR="00A3335A">
          <w:rPr>
            <w:rFonts w:asciiTheme="minorEastAsia" w:eastAsiaTheme="minorEastAsia" w:hAnsiTheme="minorEastAsia" w:cstheme="minorEastAsia" w:hint="eastAsia"/>
            <w:szCs w:val="28"/>
          </w:rPr>
          <w:t>18．投标文件的补充、修改与撤回</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_Toc18824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13</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13835" w:history="1">
        <w:r w:rsidR="00A3335A">
          <w:rPr>
            <w:rFonts w:asciiTheme="minorEastAsia" w:eastAsiaTheme="minorEastAsia" w:hAnsiTheme="minorEastAsia" w:cstheme="minorEastAsia" w:hint="eastAsia"/>
            <w:bCs/>
            <w:szCs w:val="28"/>
          </w:rPr>
          <w:t>五、开标与评标及定标</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_Toc13835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14</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936" w:history="1">
        <w:r w:rsidR="00A3335A">
          <w:rPr>
            <w:rFonts w:asciiTheme="minorEastAsia" w:eastAsiaTheme="minorEastAsia" w:hAnsiTheme="minorEastAsia" w:cstheme="minorEastAsia" w:hint="eastAsia"/>
            <w:szCs w:val="28"/>
          </w:rPr>
          <w:t>19．开标</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_Toc936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14</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4307" w:history="1">
        <w:r w:rsidR="00A3335A">
          <w:rPr>
            <w:rFonts w:asciiTheme="minorEastAsia" w:eastAsiaTheme="minorEastAsia" w:hAnsiTheme="minorEastAsia" w:cstheme="minorEastAsia" w:hint="eastAsia"/>
            <w:szCs w:val="28"/>
          </w:rPr>
          <w:t>20．评标委员会与评标方法</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_Toc4307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15</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14590" w:history="1">
        <w:r w:rsidR="00A3335A">
          <w:rPr>
            <w:rFonts w:asciiTheme="minorEastAsia" w:eastAsiaTheme="minorEastAsia" w:hAnsiTheme="minorEastAsia" w:cstheme="minorEastAsia" w:hint="eastAsia"/>
            <w:szCs w:val="28"/>
          </w:rPr>
          <w:t>21．投标文件的评审</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_Toc14590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16</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31844" w:history="1">
        <w:r w:rsidR="00A3335A">
          <w:rPr>
            <w:rFonts w:asciiTheme="minorEastAsia" w:eastAsiaTheme="minorEastAsia" w:hAnsiTheme="minorEastAsia" w:cstheme="minorEastAsia" w:hint="eastAsia"/>
            <w:bCs/>
            <w:szCs w:val="28"/>
          </w:rPr>
          <w:t>六、合同授予</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_Toc31844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22</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15793" w:history="1">
        <w:r w:rsidR="00A3335A">
          <w:rPr>
            <w:rFonts w:asciiTheme="minorEastAsia" w:eastAsiaTheme="minorEastAsia" w:hAnsiTheme="minorEastAsia" w:cstheme="minorEastAsia" w:hint="eastAsia"/>
            <w:szCs w:val="28"/>
          </w:rPr>
          <w:t>22．合同授予标准</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_Toc15793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22</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22977" w:history="1">
        <w:r w:rsidR="00A3335A">
          <w:rPr>
            <w:rFonts w:asciiTheme="minorEastAsia" w:eastAsiaTheme="minorEastAsia" w:hAnsiTheme="minorEastAsia" w:cstheme="minorEastAsia" w:hint="eastAsia"/>
            <w:szCs w:val="28"/>
          </w:rPr>
          <w:t>23．招标人拒绝投标的权力</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_Toc22977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22</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7773" w:history="1">
        <w:r w:rsidR="00A3335A">
          <w:rPr>
            <w:rFonts w:asciiTheme="minorEastAsia" w:eastAsiaTheme="minorEastAsia" w:hAnsiTheme="minorEastAsia" w:cstheme="minorEastAsia" w:hint="eastAsia"/>
            <w:szCs w:val="28"/>
          </w:rPr>
          <w:t>24．发布中标结果</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_Toc7773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22</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7185" w:history="1">
        <w:r w:rsidR="00A3335A">
          <w:rPr>
            <w:rFonts w:asciiTheme="minorEastAsia" w:eastAsiaTheme="minorEastAsia" w:hAnsiTheme="minorEastAsia" w:cstheme="minorEastAsia" w:hint="eastAsia"/>
            <w:bCs/>
            <w:szCs w:val="28"/>
          </w:rPr>
          <w:t>七、合同签订和履行</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_Toc7185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23</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16010" w:history="1">
        <w:r w:rsidR="00A3335A">
          <w:rPr>
            <w:rFonts w:asciiTheme="minorEastAsia" w:eastAsiaTheme="minorEastAsia" w:hAnsiTheme="minorEastAsia" w:cstheme="minorEastAsia" w:hint="eastAsia"/>
            <w:szCs w:val="28"/>
          </w:rPr>
          <w:t>26．合同的签订</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_Toc16010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23</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18903" w:history="1">
        <w:r w:rsidR="00A3335A">
          <w:rPr>
            <w:rFonts w:asciiTheme="minorEastAsia" w:eastAsiaTheme="minorEastAsia" w:hAnsiTheme="minorEastAsia" w:cstheme="minorEastAsia" w:hint="eastAsia"/>
            <w:bCs/>
            <w:szCs w:val="28"/>
          </w:rPr>
          <w:t>八、询问、质疑、投诉</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_Toc18903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23</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16247" w:history="1">
        <w:r w:rsidR="00A3335A">
          <w:rPr>
            <w:rFonts w:asciiTheme="minorEastAsia" w:eastAsiaTheme="minorEastAsia" w:hAnsiTheme="minorEastAsia" w:cstheme="minorEastAsia" w:hint="eastAsia"/>
            <w:szCs w:val="28"/>
          </w:rPr>
          <w:t>27. 询问</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_Toc16247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23</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2287" w:history="1">
        <w:r w:rsidR="00A3335A">
          <w:rPr>
            <w:rFonts w:asciiTheme="minorEastAsia" w:eastAsiaTheme="minorEastAsia" w:hAnsiTheme="minorEastAsia" w:cstheme="minorEastAsia" w:hint="eastAsia"/>
            <w:szCs w:val="28"/>
          </w:rPr>
          <w:t>28. 质疑</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_Toc2287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23</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4984" w:history="1">
        <w:r w:rsidR="00A3335A">
          <w:rPr>
            <w:rFonts w:asciiTheme="minorEastAsia" w:eastAsiaTheme="minorEastAsia" w:hAnsiTheme="minorEastAsia" w:cstheme="minorEastAsia" w:hint="eastAsia"/>
            <w:szCs w:val="28"/>
          </w:rPr>
          <w:t>29. 投诉</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_Toc4984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24</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30131" w:history="1">
        <w:r w:rsidR="00A3335A">
          <w:rPr>
            <w:rFonts w:asciiTheme="minorEastAsia" w:eastAsiaTheme="minorEastAsia" w:hAnsiTheme="minorEastAsia" w:cstheme="minorEastAsia" w:hint="eastAsia"/>
            <w:bCs/>
            <w:szCs w:val="28"/>
          </w:rPr>
          <w:t>九、其他</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_Toc30131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24</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9496" w:history="1">
        <w:r w:rsidR="00A3335A">
          <w:rPr>
            <w:rFonts w:asciiTheme="minorEastAsia" w:eastAsiaTheme="minorEastAsia" w:hAnsiTheme="minorEastAsia" w:cstheme="minorEastAsia" w:hint="eastAsia"/>
            <w:szCs w:val="28"/>
          </w:rPr>
          <w:t>30.招标文件解释权</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_Toc9496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24</w:t>
        </w:r>
        <w:r>
          <w:rPr>
            <w:rFonts w:asciiTheme="minorEastAsia" w:eastAsiaTheme="minorEastAsia" w:hAnsiTheme="minorEastAsia" w:cstheme="minorEastAsia" w:hint="eastAsia"/>
          </w:rPr>
          <w:fldChar w:fldCharType="end"/>
        </w:r>
      </w:hyperlink>
    </w:p>
    <w:p w:rsidR="00794A8C" w:rsidRDefault="00191C5A">
      <w:pPr>
        <w:pStyle w:val="21"/>
        <w:tabs>
          <w:tab w:val="right" w:leader="dot" w:pos="8845"/>
        </w:tabs>
        <w:rPr>
          <w:rFonts w:asciiTheme="minorEastAsia" w:eastAsiaTheme="minorEastAsia" w:hAnsiTheme="minorEastAsia" w:cstheme="minorEastAsia"/>
        </w:rPr>
      </w:pPr>
      <w:hyperlink w:anchor="_Toc8411" w:history="1">
        <w:r w:rsidR="00A3335A">
          <w:rPr>
            <w:rFonts w:asciiTheme="minorEastAsia" w:eastAsiaTheme="minorEastAsia" w:hAnsiTheme="minorEastAsia" w:cstheme="minorEastAsia" w:hint="eastAsia"/>
            <w:spacing w:val="20"/>
            <w:szCs w:val="28"/>
          </w:rPr>
          <w:t>第三部分  合同书格式</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_Toc8411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25</w:t>
        </w:r>
        <w:r>
          <w:rPr>
            <w:rFonts w:asciiTheme="minorEastAsia" w:eastAsiaTheme="minorEastAsia" w:hAnsiTheme="minorEastAsia" w:cstheme="minorEastAsia" w:hint="eastAsia"/>
          </w:rPr>
          <w:fldChar w:fldCharType="end"/>
        </w:r>
      </w:hyperlink>
    </w:p>
    <w:p w:rsidR="00794A8C" w:rsidRDefault="00191C5A">
      <w:pPr>
        <w:pStyle w:val="21"/>
        <w:tabs>
          <w:tab w:val="right" w:leader="dot" w:pos="8845"/>
        </w:tabs>
        <w:rPr>
          <w:rFonts w:asciiTheme="minorEastAsia" w:eastAsiaTheme="minorEastAsia" w:hAnsiTheme="minorEastAsia" w:cstheme="minorEastAsia"/>
        </w:rPr>
      </w:pPr>
      <w:hyperlink w:anchor="_Toc23698" w:history="1">
        <w:r w:rsidR="00A3335A">
          <w:rPr>
            <w:rFonts w:asciiTheme="minorEastAsia" w:eastAsiaTheme="minorEastAsia" w:hAnsiTheme="minorEastAsia" w:cstheme="minorEastAsia" w:hint="eastAsia"/>
            <w:spacing w:val="20"/>
            <w:szCs w:val="28"/>
          </w:rPr>
          <w:t>第四部分 用户需求</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_Toc23698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43</w:t>
        </w:r>
        <w:r>
          <w:rPr>
            <w:rFonts w:asciiTheme="minorEastAsia" w:eastAsiaTheme="minorEastAsia" w:hAnsiTheme="minorEastAsia" w:cstheme="minorEastAsia" w:hint="eastAsia"/>
          </w:rPr>
          <w:fldChar w:fldCharType="end"/>
        </w:r>
      </w:hyperlink>
    </w:p>
    <w:p w:rsidR="00794A8C" w:rsidRDefault="00191C5A">
      <w:pPr>
        <w:pStyle w:val="21"/>
        <w:tabs>
          <w:tab w:val="right" w:leader="dot" w:pos="8845"/>
        </w:tabs>
        <w:rPr>
          <w:rFonts w:asciiTheme="minorEastAsia" w:eastAsiaTheme="minorEastAsia" w:hAnsiTheme="minorEastAsia" w:cstheme="minorEastAsia"/>
        </w:rPr>
      </w:pPr>
      <w:hyperlink w:anchor="_Toc17699" w:history="1">
        <w:r w:rsidR="00A3335A">
          <w:rPr>
            <w:rFonts w:asciiTheme="minorEastAsia" w:eastAsiaTheme="minorEastAsia" w:hAnsiTheme="minorEastAsia" w:cstheme="minorEastAsia" w:hint="eastAsia"/>
            <w:spacing w:val="20"/>
            <w:szCs w:val="28"/>
          </w:rPr>
          <w:t>第五部分  投标文件格式</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_Toc17699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59</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15906" w:history="1">
        <w:r w:rsidR="00A3335A">
          <w:rPr>
            <w:rFonts w:asciiTheme="minorEastAsia" w:eastAsiaTheme="minorEastAsia" w:hAnsiTheme="minorEastAsia" w:cstheme="minorEastAsia" w:hint="eastAsia"/>
          </w:rPr>
          <w:t>一、商务文件</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_Toc15906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60</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26877" w:history="1">
        <w:r w:rsidR="00A3335A">
          <w:rPr>
            <w:rFonts w:asciiTheme="minorEastAsia" w:eastAsiaTheme="minorEastAsia" w:hAnsiTheme="minorEastAsia" w:cstheme="minorEastAsia" w:hint="eastAsia"/>
            <w:szCs w:val="28"/>
          </w:rPr>
          <w:t>（一）投标函</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_Toc26877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60</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23830" w:history="1">
        <w:r w:rsidR="00A3335A">
          <w:rPr>
            <w:rFonts w:asciiTheme="minorEastAsia" w:eastAsiaTheme="minorEastAsia" w:hAnsiTheme="minorEastAsia" w:cstheme="minorEastAsia" w:hint="eastAsia"/>
            <w:szCs w:val="28"/>
          </w:rPr>
          <w:t>（二）资格证明文件</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_Toc23830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62</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22133" w:history="1">
        <w:r w:rsidR="00A3335A">
          <w:rPr>
            <w:rFonts w:asciiTheme="minorEastAsia" w:eastAsiaTheme="minorEastAsia" w:hAnsiTheme="minorEastAsia" w:cstheme="minorEastAsia" w:hint="eastAsia"/>
            <w:szCs w:val="28"/>
          </w:rPr>
          <w:t>（三）业绩表</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_Toc22133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68</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4323" w:history="1">
        <w:r w:rsidR="00A3335A">
          <w:rPr>
            <w:rFonts w:asciiTheme="minorEastAsia" w:eastAsiaTheme="minorEastAsia" w:hAnsiTheme="minorEastAsia" w:cstheme="minorEastAsia" w:hint="eastAsia"/>
            <w:szCs w:val="28"/>
          </w:rPr>
          <w:t>（四）商务差异表</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_Toc4323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69</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28855" w:history="1">
        <w:r w:rsidR="00A3335A">
          <w:rPr>
            <w:rFonts w:asciiTheme="minorEastAsia" w:eastAsiaTheme="minorEastAsia" w:hAnsiTheme="minorEastAsia" w:cstheme="minorEastAsia" w:hint="eastAsia"/>
            <w:szCs w:val="28"/>
          </w:rPr>
          <w:t>（五）投标人认为需要提供其他证明文件</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_Toc28855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70</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2450" w:history="1">
        <w:r w:rsidR="00A3335A">
          <w:rPr>
            <w:rFonts w:asciiTheme="minorEastAsia" w:eastAsiaTheme="minorEastAsia" w:hAnsiTheme="minorEastAsia" w:cstheme="minorEastAsia" w:hint="eastAsia"/>
            <w:szCs w:val="28"/>
          </w:rPr>
          <w:t>（六）联合体共同投标协议书</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_Toc2450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71</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9451" w:history="1">
        <w:r w:rsidR="00A3335A">
          <w:rPr>
            <w:rFonts w:asciiTheme="minorEastAsia" w:eastAsiaTheme="minorEastAsia" w:hAnsiTheme="minorEastAsia" w:cstheme="minorEastAsia" w:hint="eastAsia"/>
          </w:rPr>
          <w:t>二、技术文件</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_Toc9451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73</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13392" w:history="1">
        <w:r w:rsidR="00A3335A">
          <w:rPr>
            <w:rFonts w:asciiTheme="minorEastAsia" w:eastAsiaTheme="minorEastAsia" w:hAnsiTheme="minorEastAsia" w:cstheme="minorEastAsia" w:hint="eastAsia"/>
            <w:szCs w:val="28"/>
          </w:rPr>
          <w:t>（一）</w:t>
        </w:r>
        <w:r w:rsidR="00A3335A">
          <w:rPr>
            <w:rFonts w:asciiTheme="minorEastAsia" w:eastAsiaTheme="minorEastAsia" w:hAnsiTheme="minorEastAsia" w:cstheme="minorEastAsia" w:hint="eastAsia"/>
            <w:bCs/>
            <w:kern w:val="0"/>
            <w:szCs w:val="28"/>
          </w:rPr>
          <w:t>中小企业声明函（工程、服务）</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_Toc13392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73</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21168" w:history="1">
        <w:r w:rsidR="00A3335A">
          <w:rPr>
            <w:rFonts w:asciiTheme="minorEastAsia" w:eastAsiaTheme="minorEastAsia" w:hAnsiTheme="minorEastAsia" w:cstheme="minorEastAsia" w:hint="eastAsia"/>
            <w:szCs w:val="28"/>
          </w:rPr>
          <w:t>（二）投标技术服务方案</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_Toc21168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74</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8147" w:history="1">
        <w:r w:rsidR="00A3335A">
          <w:rPr>
            <w:rFonts w:asciiTheme="minorEastAsia" w:eastAsiaTheme="minorEastAsia" w:hAnsiTheme="minorEastAsia" w:cstheme="minorEastAsia" w:hint="eastAsia"/>
            <w:szCs w:val="28"/>
          </w:rPr>
          <w:t>（三）技术差异表</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_Toc8147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75</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9333" w:history="1">
        <w:r w:rsidR="00A3335A">
          <w:rPr>
            <w:rFonts w:asciiTheme="minorEastAsia" w:eastAsiaTheme="minorEastAsia" w:hAnsiTheme="minorEastAsia" w:cstheme="minorEastAsia" w:hint="eastAsia"/>
            <w:szCs w:val="28"/>
          </w:rPr>
          <w:t>（四）拟安排本项目技术服务人员情况表</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_Toc9333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76</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21586" w:history="1">
        <w:r w:rsidR="00A3335A">
          <w:rPr>
            <w:rFonts w:asciiTheme="minorEastAsia" w:eastAsiaTheme="minorEastAsia" w:hAnsiTheme="minorEastAsia" w:cstheme="minorEastAsia" w:hint="eastAsia"/>
            <w:szCs w:val="28"/>
          </w:rPr>
          <w:t>（五）提交事项</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_Toc21586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77</w:t>
        </w:r>
        <w:r>
          <w:rPr>
            <w:rFonts w:asciiTheme="minorEastAsia" w:eastAsiaTheme="minorEastAsia" w:hAnsiTheme="minorEastAsia" w:cstheme="minorEastAsia" w:hint="eastAsia"/>
          </w:rPr>
          <w:fldChar w:fldCharType="end"/>
        </w:r>
      </w:hyperlink>
    </w:p>
    <w:p w:rsidR="00794A8C" w:rsidRDefault="00191C5A">
      <w:pPr>
        <w:pStyle w:val="31"/>
        <w:tabs>
          <w:tab w:val="right" w:leader="dot" w:pos="8845"/>
        </w:tabs>
        <w:rPr>
          <w:rFonts w:asciiTheme="minorEastAsia" w:eastAsiaTheme="minorEastAsia" w:hAnsiTheme="minorEastAsia" w:cstheme="minorEastAsia"/>
        </w:rPr>
      </w:pPr>
      <w:hyperlink w:anchor="_Toc26735" w:history="1">
        <w:r w:rsidR="00A3335A">
          <w:rPr>
            <w:rFonts w:asciiTheme="minorEastAsia" w:eastAsiaTheme="minorEastAsia" w:hAnsiTheme="minorEastAsia" w:cstheme="minorEastAsia" w:hint="eastAsia"/>
          </w:rPr>
          <w:t>三、唱标信封</w:t>
        </w:r>
        <w:r w:rsidR="00A3335A">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A3335A">
          <w:rPr>
            <w:rFonts w:asciiTheme="minorEastAsia" w:eastAsiaTheme="minorEastAsia" w:hAnsiTheme="minorEastAsia" w:cstheme="minorEastAsia" w:hint="eastAsia"/>
          </w:rPr>
          <w:instrText xml:space="preserve"> PAGEREF _Toc26735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sidR="00A3335A">
          <w:rPr>
            <w:rFonts w:asciiTheme="minorEastAsia" w:eastAsiaTheme="minorEastAsia" w:hAnsiTheme="minorEastAsia" w:cstheme="minorEastAsia" w:hint="eastAsia"/>
          </w:rPr>
          <w:t>78</w:t>
        </w:r>
        <w:r>
          <w:rPr>
            <w:rFonts w:asciiTheme="minorEastAsia" w:eastAsiaTheme="minorEastAsia" w:hAnsiTheme="minorEastAsia" w:cstheme="minorEastAsia" w:hint="eastAsia"/>
          </w:rPr>
          <w:fldChar w:fldCharType="end"/>
        </w:r>
      </w:hyperlink>
    </w:p>
    <w:p w:rsidR="00794A8C" w:rsidRDefault="00191C5A">
      <w:pPr>
        <w:snapToGrid w:val="0"/>
        <w:spacing w:line="300" w:lineRule="exact"/>
        <w:rPr>
          <w:rFonts w:asciiTheme="minorEastAsia" w:eastAsiaTheme="minorEastAsia" w:hAnsiTheme="minorEastAsia" w:cstheme="minorEastAsia"/>
          <w:spacing w:val="30"/>
          <w:szCs w:val="21"/>
        </w:rPr>
      </w:pPr>
      <w:r>
        <w:rPr>
          <w:rFonts w:asciiTheme="minorEastAsia" w:eastAsiaTheme="minorEastAsia" w:hAnsiTheme="minorEastAsia" w:cstheme="minorEastAsia" w:hint="eastAsia"/>
          <w:spacing w:val="30"/>
          <w:szCs w:val="21"/>
        </w:rPr>
        <w:fldChar w:fldCharType="end"/>
      </w:r>
      <w:r w:rsidR="00A3335A">
        <w:rPr>
          <w:rFonts w:asciiTheme="minorEastAsia" w:eastAsiaTheme="minorEastAsia" w:hAnsiTheme="minorEastAsia" w:cstheme="minorEastAsia" w:hint="eastAsia"/>
          <w:spacing w:val="30"/>
          <w:szCs w:val="21"/>
        </w:rPr>
        <w:t>四、附件</w:t>
      </w:r>
    </w:p>
    <w:p w:rsidR="00794A8C" w:rsidRDefault="00794A8C">
      <w:pPr>
        <w:snapToGrid w:val="0"/>
        <w:spacing w:line="600" w:lineRule="exact"/>
        <w:jc w:val="center"/>
        <w:rPr>
          <w:rFonts w:asciiTheme="minorEastAsia" w:eastAsiaTheme="minorEastAsia" w:hAnsiTheme="minorEastAsia"/>
          <w:spacing w:val="30"/>
          <w:szCs w:val="21"/>
        </w:rPr>
      </w:pPr>
    </w:p>
    <w:p w:rsidR="00794A8C" w:rsidRDefault="00794A8C">
      <w:pPr>
        <w:snapToGrid w:val="0"/>
        <w:spacing w:line="600" w:lineRule="exact"/>
        <w:jc w:val="center"/>
        <w:rPr>
          <w:rFonts w:asciiTheme="minorEastAsia" w:eastAsiaTheme="minorEastAsia" w:hAnsiTheme="minorEastAsia"/>
          <w:spacing w:val="30"/>
          <w:szCs w:val="21"/>
        </w:rPr>
      </w:pPr>
    </w:p>
    <w:p w:rsidR="00794A8C" w:rsidRDefault="00794A8C">
      <w:pPr>
        <w:snapToGrid w:val="0"/>
        <w:spacing w:line="600" w:lineRule="exact"/>
        <w:jc w:val="center"/>
        <w:rPr>
          <w:rFonts w:ascii="宋体" w:hAnsi="宋体"/>
          <w:b/>
          <w:spacing w:val="30"/>
          <w:sz w:val="48"/>
        </w:rPr>
      </w:pPr>
    </w:p>
    <w:p w:rsidR="00794A8C" w:rsidRDefault="00794A8C">
      <w:pPr>
        <w:snapToGrid w:val="0"/>
        <w:spacing w:line="600" w:lineRule="exact"/>
        <w:jc w:val="center"/>
        <w:rPr>
          <w:rFonts w:ascii="宋体" w:hAnsi="宋体"/>
          <w:b/>
          <w:spacing w:val="30"/>
          <w:sz w:val="48"/>
        </w:rPr>
      </w:pPr>
    </w:p>
    <w:p w:rsidR="00794A8C" w:rsidRDefault="00794A8C">
      <w:pPr>
        <w:snapToGrid w:val="0"/>
        <w:spacing w:line="600" w:lineRule="exact"/>
        <w:jc w:val="center"/>
        <w:rPr>
          <w:rFonts w:ascii="宋体" w:hAnsi="宋体"/>
          <w:b/>
          <w:spacing w:val="30"/>
          <w:sz w:val="48"/>
        </w:rPr>
      </w:pPr>
    </w:p>
    <w:p w:rsidR="00794A8C" w:rsidRDefault="00794A8C">
      <w:pPr>
        <w:snapToGrid w:val="0"/>
        <w:spacing w:line="600" w:lineRule="exact"/>
        <w:jc w:val="center"/>
        <w:rPr>
          <w:rFonts w:ascii="宋体" w:hAnsi="宋体"/>
          <w:b/>
          <w:spacing w:val="30"/>
          <w:sz w:val="48"/>
        </w:rPr>
      </w:pPr>
    </w:p>
    <w:p w:rsidR="00794A8C" w:rsidRDefault="00794A8C">
      <w:pPr>
        <w:snapToGrid w:val="0"/>
        <w:spacing w:line="600" w:lineRule="exact"/>
        <w:jc w:val="center"/>
        <w:rPr>
          <w:rFonts w:ascii="宋体" w:hAnsi="宋体"/>
          <w:b/>
          <w:spacing w:val="30"/>
          <w:sz w:val="48"/>
        </w:rPr>
      </w:pPr>
    </w:p>
    <w:p w:rsidR="00794A8C" w:rsidRDefault="00794A8C">
      <w:pPr>
        <w:snapToGrid w:val="0"/>
        <w:spacing w:line="600" w:lineRule="exact"/>
        <w:jc w:val="center"/>
        <w:rPr>
          <w:rFonts w:ascii="宋体" w:hAnsi="宋体"/>
          <w:b/>
          <w:spacing w:val="30"/>
          <w:sz w:val="48"/>
        </w:rPr>
      </w:pPr>
    </w:p>
    <w:p w:rsidR="00794A8C" w:rsidRDefault="00794A8C">
      <w:pPr>
        <w:snapToGrid w:val="0"/>
        <w:spacing w:line="600" w:lineRule="exact"/>
        <w:jc w:val="center"/>
        <w:rPr>
          <w:rFonts w:ascii="宋体" w:hAnsi="宋体"/>
          <w:b/>
          <w:spacing w:val="30"/>
          <w:sz w:val="48"/>
        </w:rPr>
      </w:pPr>
    </w:p>
    <w:p w:rsidR="00794A8C" w:rsidRDefault="00794A8C">
      <w:pPr>
        <w:snapToGrid w:val="0"/>
        <w:spacing w:line="600" w:lineRule="exact"/>
        <w:jc w:val="center"/>
        <w:rPr>
          <w:rFonts w:ascii="宋体" w:hAnsi="宋体"/>
          <w:b/>
          <w:spacing w:val="30"/>
          <w:sz w:val="48"/>
        </w:rPr>
      </w:pPr>
    </w:p>
    <w:p w:rsidR="00794A8C" w:rsidRDefault="00794A8C">
      <w:pPr>
        <w:snapToGrid w:val="0"/>
        <w:spacing w:line="600" w:lineRule="exact"/>
        <w:jc w:val="center"/>
        <w:rPr>
          <w:rFonts w:ascii="宋体" w:hAnsi="宋体"/>
          <w:b/>
          <w:spacing w:val="30"/>
          <w:sz w:val="48"/>
        </w:rPr>
      </w:pPr>
    </w:p>
    <w:p w:rsidR="00794A8C" w:rsidRDefault="00794A8C">
      <w:pPr>
        <w:snapToGrid w:val="0"/>
        <w:spacing w:line="600" w:lineRule="exact"/>
        <w:jc w:val="center"/>
        <w:rPr>
          <w:rFonts w:ascii="宋体" w:hAnsi="宋体"/>
          <w:b/>
          <w:spacing w:val="30"/>
          <w:sz w:val="48"/>
        </w:rPr>
      </w:pPr>
    </w:p>
    <w:p w:rsidR="00794A8C" w:rsidRDefault="00794A8C">
      <w:pPr>
        <w:snapToGrid w:val="0"/>
        <w:spacing w:line="600" w:lineRule="exact"/>
        <w:jc w:val="center"/>
        <w:rPr>
          <w:rFonts w:ascii="宋体" w:hAnsi="宋体"/>
          <w:b/>
          <w:spacing w:val="30"/>
          <w:sz w:val="48"/>
        </w:rPr>
      </w:pPr>
    </w:p>
    <w:p w:rsidR="00794A8C" w:rsidRDefault="00794A8C">
      <w:pPr>
        <w:snapToGrid w:val="0"/>
        <w:spacing w:line="600" w:lineRule="exact"/>
        <w:jc w:val="center"/>
        <w:rPr>
          <w:rFonts w:ascii="宋体" w:hAnsi="宋体"/>
          <w:b/>
          <w:spacing w:val="30"/>
          <w:sz w:val="48"/>
        </w:rPr>
      </w:pPr>
    </w:p>
    <w:p w:rsidR="00794A8C" w:rsidRDefault="00794A8C">
      <w:pPr>
        <w:snapToGrid w:val="0"/>
        <w:spacing w:line="600" w:lineRule="exact"/>
        <w:jc w:val="center"/>
        <w:rPr>
          <w:rFonts w:ascii="宋体" w:hAnsi="宋体"/>
          <w:b/>
          <w:spacing w:val="30"/>
          <w:sz w:val="48"/>
        </w:rPr>
      </w:pPr>
    </w:p>
    <w:p w:rsidR="00794A8C" w:rsidRDefault="00794A8C">
      <w:pPr>
        <w:snapToGrid w:val="0"/>
        <w:spacing w:line="600" w:lineRule="exact"/>
        <w:jc w:val="center"/>
        <w:rPr>
          <w:rFonts w:ascii="宋体" w:hAnsi="宋体"/>
          <w:b/>
          <w:spacing w:val="30"/>
          <w:sz w:val="48"/>
        </w:rPr>
      </w:pPr>
    </w:p>
    <w:p w:rsidR="00794A8C" w:rsidRDefault="00A3335A">
      <w:pPr>
        <w:pStyle w:val="2"/>
        <w:spacing w:before="0" w:after="0" w:line="400" w:lineRule="exact"/>
        <w:ind w:leftChars="115" w:left="241"/>
        <w:jc w:val="center"/>
        <w:rPr>
          <w:rFonts w:ascii="仿宋_GB2312" w:eastAsia="仿宋_GB2312" w:hAnsi="宋体"/>
          <w:spacing w:val="20"/>
          <w:sz w:val="28"/>
          <w:szCs w:val="28"/>
        </w:rPr>
      </w:pPr>
      <w:bookmarkStart w:id="0" w:name="_第一部分__投标邀请"/>
      <w:bookmarkStart w:id="1" w:name="_Toc22851"/>
      <w:bookmarkEnd w:id="0"/>
      <w:r>
        <w:rPr>
          <w:rFonts w:ascii="仿宋_GB2312" w:eastAsia="仿宋_GB2312" w:hAnsi="宋体" w:hint="eastAsia"/>
          <w:spacing w:val="20"/>
          <w:sz w:val="28"/>
          <w:szCs w:val="28"/>
        </w:rPr>
        <w:t>第一部分  投标邀请</w:t>
      </w:r>
      <w:bookmarkEnd w:id="1"/>
    </w:p>
    <w:p w:rsidR="00794A8C" w:rsidRDefault="00794A8C">
      <w:pPr>
        <w:snapToGrid w:val="0"/>
        <w:spacing w:line="600" w:lineRule="exact"/>
        <w:jc w:val="center"/>
        <w:rPr>
          <w:rFonts w:ascii="宋体" w:hAnsi="宋体"/>
          <w:b/>
          <w:spacing w:val="30"/>
          <w:sz w:val="48"/>
        </w:rPr>
      </w:pPr>
    </w:p>
    <w:p w:rsidR="00794A8C" w:rsidRDefault="00794A8C">
      <w:pPr>
        <w:snapToGrid w:val="0"/>
        <w:spacing w:line="600" w:lineRule="exact"/>
        <w:jc w:val="center"/>
        <w:rPr>
          <w:rFonts w:ascii="宋体" w:hAnsi="宋体"/>
          <w:b/>
          <w:spacing w:val="30"/>
          <w:sz w:val="48"/>
        </w:rPr>
      </w:pPr>
    </w:p>
    <w:p w:rsidR="00794A8C" w:rsidRDefault="00794A8C">
      <w:pPr>
        <w:snapToGrid w:val="0"/>
        <w:spacing w:line="600" w:lineRule="exact"/>
        <w:jc w:val="center"/>
        <w:rPr>
          <w:rFonts w:ascii="宋体" w:hAnsi="宋体"/>
          <w:b/>
          <w:spacing w:val="30"/>
          <w:sz w:val="48"/>
        </w:rPr>
      </w:pPr>
    </w:p>
    <w:p w:rsidR="00794A8C" w:rsidRDefault="00794A8C">
      <w:pPr>
        <w:snapToGrid w:val="0"/>
        <w:spacing w:line="600" w:lineRule="exact"/>
        <w:jc w:val="center"/>
        <w:rPr>
          <w:rFonts w:ascii="宋体" w:hAnsi="宋体"/>
          <w:b/>
          <w:spacing w:val="30"/>
          <w:sz w:val="48"/>
        </w:rPr>
      </w:pPr>
    </w:p>
    <w:p w:rsidR="00794A8C" w:rsidRDefault="00794A8C">
      <w:pPr>
        <w:snapToGrid w:val="0"/>
        <w:spacing w:line="600" w:lineRule="exact"/>
        <w:jc w:val="center"/>
        <w:rPr>
          <w:rFonts w:ascii="宋体" w:hAnsi="宋体"/>
          <w:b/>
          <w:spacing w:val="30"/>
          <w:sz w:val="48"/>
        </w:rPr>
      </w:pPr>
    </w:p>
    <w:p w:rsidR="00794A8C" w:rsidRDefault="00794A8C">
      <w:pPr>
        <w:snapToGrid w:val="0"/>
        <w:spacing w:line="600" w:lineRule="exact"/>
        <w:jc w:val="center"/>
        <w:rPr>
          <w:rFonts w:ascii="宋体" w:hAnsi="宋体"/>
          <w:b/>
          <w:spacing w:val="30"/>
          <w:sz w:val="48"/>
        </w:rPr>
      </w:pPr>
    </w:p>
    <w:p w:rsidR="00794A8C" w:rsidRDefault="00794A8C">
      <w:pPr>
        <w:snapToGrid w:val="0"/>
        <w:spacing w:line="600" w:lineRule="exact"/>
        <w:jc w:val="center"/>
        <w:rPr>
          <w:rFonts w:ascii="宋体" w:hAnsi="宋体"/>
          <w:b/>
          <w:spacing w:val="30"/>
          <w:sz w:val="48"/>
        </w:rPr>
      </w:pPr>
    </w:p>
    <w:p w:rsidR="00794A8C" w:rsidRDefault="00794A8C">
      <w:pPr>
        <w:snapToGrid w:val="0"/>
        <w:spacing w:line="600" w:lineRule="exact"/>
        <w:jc w:val="center"/>
        <w:rPr>
          <w:rFonts w:ascii="宋体" w:hAnsi="宋体"/>
          <w:b/>
          <w:spacing w:val="30"/>
          <w:sz w:val="48"/>
        </w:rPr>
      </w:pPr>
    </w:p>
    <w:p w:rsidR="00794A8C" w:rsidRDefault="00794A8C">
      <w:pPr>
        <w:snapToGrid w:val="0"/>
        <w:spacing w:line="600" w:lineRule="exact"/>
        <w:jc w:val="center"/>
        <w:rPr>
          <w:rFonts w:ascii="宋体" w:hAnsi="宋体"/>
          <w:b/>
          <w:spacing w:val="30"/>
          <w:sz w:val="48"/>
        </w:rPr>
        <w:sectPr w:rsidR="00794A8C">
          <w:type w:val="nextColumn"/>
          <w:pgSz w:w="11907" w:h="16840"/>
          <w:pgMar w:top="2041" w:right="1531" w:bottom="2041" w:left="1531" w:header="1701" w:footer="1474" w:gutter="0"/>
          <w:paperSrc w:first="534" w:other="534"/>
          <w:cols w:space="720"/>
          <w:docGrid w:linePitch="523"/>
        </w:sectPr>
      </w:pPr>
    </w:p>
    <w:p w:rsidR="00794A8C" w:rsidRDefault="00A3335A">
      <w:pPr>
        <w:pStyle w:val="3"/>
        <w:spacing w:before="0" w:after="0"/>
        <w:jc w:val="center"/>
        <w:rPr>
          <w:bCs w:val="0"/>
          <w:sz w:val="28"/>
          <w:szCs w:val="28"/>
        </w:rPr>
      </w:pPr>
      <w:bookmarkStart w:id="2" w:name="_Toc208661934"/>
      <w:bookmarkStart w:id="3" w:name="_Toc469386056"/>
      <w:bookmarkStart w:id="4" w:name="_Toc20956"/>
      <w:r>
        <w:rPr>
          <w:rFonts w:hint="eastAsia"/>
          <w:bCs w:val="0"/>
          <w:sz w:val="28"/>
          <w:szCs w:val="28"/>
        </w:rPr>
        <w:lastRenderedPageBreak/>
        <w:t>投标邀请</w:t>
      </w:r>
      <w:bookmarkEnd w:id="2"/>
      <w:r>
        <w:rPr>
          <w:rFonts w:hint="eastAsia"/>
          <w:bCs w:val="0"/>
          <w:sz w:val="28"/>
          <w:szCs w:val="28"/>
        </w:rPr>
        <w:t>函</w:t>
      </w:r>
      <w:bookmarkEnd w:id="3"/>
      <w:bookmarkEnd w:id="4"/>
    </w:p>
    <w:p w:rsidR="00794A8C" w:rsidRDefault="00794A8C">
      <w:pPr>
        <w:pStyle w:val="28"/>
        <w:spacing w:line="560" w:lineRule="exact"/>
        <w:ind w:firstLine="577"/>
        <w:rPr>
          <w:sz w:val="28"/>
        </w:rPr>
      </w:pPr>
    </w:p>
    <w:p w:rsidR="00794A8C" w:rsidRDefault="00A3335A">
      <w:pPr>
        <w:pStyle w:val="28"/>
        <w:spacing w:line="560" w:lineRule="exact"/>
        <w:ind w:firstLine="577"/>
        <w:rPr>
          <w:sz w:val="28"/>
          <w:u w:val="single"/>
        </w:rPr>
      </w:pPr>
      <w:r>
        <w:rPr>
          <w:rFonts w:hint="eastAsia"/>
          <w:sz w:val="28"/>
        </w:rPr>
        <w:t>东莞市公共资源交易中心（以下简称“市交易中心”）受</w:t>
      </w:r>
      <w:r>
        <w:rPr>
          <w:rFonts w:hint="eastAsia"/>
          <w:sz w:val="28"/>
          <w:u w:val="single"/>
        </w:rPr>
        <w:t>东莞市市场监督管理局、东莞市东城街道办事处（以下简称“招标人”）</w:t>
      </w:r>
      <w:r>
        <w:rPr>
          <w:rFonts w:hint="eastAsia"/>
          <w:sz w:val="28"/>
        </w:rPr>
        <w:t>的委托，现就</w:t>
      </w:r>
      <w:r>
        <w:rPr>
          <w:rFonts w:hint="eastAsia"/>
          <w:sz w:val="28"/>
          <w:u w:val="single"/>
        </w:rPr>
        <w:t>东莞市知识产权运营中心建设</w:t>
      </w:r>
      <w:r>
        <w:rPr>
          <w:rFonts w:hint="eastAsia"/>
          <w:sz w:val="28"/>
        </w:rPr>
        <w:t>项目进行公开招标，欢迎有实施能力和资质的国内投标人参加投标。</w:t>
      </w:r>
    </w:p>
    <w:p w:rsidR="00794A8C" w:rsidRDefault="00A3335A">
      <w:pPr>
        <w:pStyle w:val="28"/>
        <w:spacing w:line="560" w:lineRule="exact"/>
        <w:ind w:firstLine="577"/>
        <w:jc w:val="left"/>
        <w:rPr>
          <w:sz w:val="28"/>
        </w:rPr>
      </w:pPr>
      <w:r>
        <w:rPr>
          <w:rFonts w:hint="eastAsia"/>
          <w:sz w:val="28"/>
        </w:rPr>
        <w:t>1.项目名称：东莞市知识产权运营中心建设，项目编号：DGZB202104。</w:t>
      </w:r>
    </w:p>
    <w:p w:rsidR="00794A8C" w:rsidRDefault="00A3335A">
      <w:pPr>
        <w:pStyle w:val="28"/>
        <w:spacing w:line="560" w:lineRule="exact"/>
        <w:ind w:firstLine="577"/>
        <w:rPr>
          <w:sz w:val="28"/>
        </w:rPr>
      </w:pPr>
      <w:r>
        <w:rPr>
          <w:rFonts w:hint="eastAsia"/>
          <w:sz w:val="28"/>
        </w:rPr>
        <w:t>2.采购内容：东莞市知识产权运营中心建设及运营服务。</w:t>
      </w:r>
    </w:p>
    <w:p w:rsidR="00794A8C" w:rsidRDefault="00A3335A">
      <w:pPr>
        <w:pStyle w:val="28"/>
        <w:spacing w:line="560" w:lineRule="exact"/>
        <w:ind w:leftChars="74" w:left="155" w:firstLineChars="156" w:firstLine="437"/>
        <w:rPr>
          <w:sz w:val="28"/>
        </w:rPr>
      </w:pPr>
      <w:r>
        <w:rPr>
          <w:rFonts w:hint="eastAsia"/>
          <w:sz w:val="28"/>
        </w:rPr>
        <w:t>3.获取招标文件期限：</w:t>
      </w:r>
      <w:r>
        <w:rPr>
          <w:sz w:val="28"/>
        </w:rPr>
        <w:t>2021</w:t>
      </w:r>
      <w:r>
        <w:rPr>
          <w:rFonts w:hint="eastAsia"/>
          <w:sz w:val="28"/>
        </w:rPr>
        <w:t>年</w:t>
      </w:r>
      <w:r w:rsidR="00FE6DB8">
        <w:rPr>
          <w:sz w:val="28"/>
        </w:rPr>
        <w:t>12</w:t>
      </w:r>
      <w:r>
        <w:rPr>
          <w:rFonts w:hint="eastAsia"/>
          <w:sz w:val="28"/>
        </w:rPr>
        <w:t>月</w:t>
      </w:r>
      <w:r w:rsidR="00FE6DB8">
        <w:rPr>
          <w:sz w:val="28"/>
        </w:rPr>
        <w:t>8</w:t>
      </w:r>
      <w:r>
        <w:rPr>
          <w:rFonts w:hint="eastAsia"/>
          <w:sz w:val="28"/>
        </w:rPr>
        <w:t>日至</w:t>
      </w:r>
      <w:r>
        <w:rPr>
          <w:sz w:val="28"/>
        </w:rPr>
        <w:t>2021</w:t>
      </w:r>
      <w:r>
        <w:rPr>
          <w:rFonts w:hint="eastAsia"/>
          <w:sz w:val="28"/>
        </w:rPr>
        <w:t>年</w:t>
      </w:r>
      <w:r w:rsidR="00FE6DB8">
        <w:rPr>
          <w:sz w:val="28"/>
        </w:rPr>
        <w:t>12</w:t>
      </w:r>
      <w:r>
        <w:rPr>
          <w:rFonts w:hint="eastAsia"/>
          <w:sz w:val="28"/>
        </w:rPr>
        <w:t>月</w:t>
      </w:r>
      <w:r w:rsidR="00FE6DB8">
        <w:rPr>
          <w:sz w:val="28"/>
        </w:rPr>
        <w:t>15</w:t>
      </w:r>
      <w:r>
        <w:rPr>
          <w:rFonts w:hint="eastAsia"/>
          <w:sz w:val="28"/>
        </w:rPr>
        <w:t>日（投标人</w:t>
      </w:r>
      <w:r>
        <w:rPr>
          <w:sz w:val="28"/>
        </w:rPr>
        <w:t>不需要报名</w:t>
      </w:r>
      <w:r>
        <w:rPr>
          <w:rFonts w:hint="eastAsia"/>
          <w:sz w:val="28"/>
        </w:rPr>
        <w:t>）。</w:t>
      </w:r>
    </w:p>
    <w:p w:rsidR="00794A8C" w:rsidRDefault="00A3335A">
      <w:pPr>
        <w:pStyle w:val="28"/>
        <w:spacing w:line="560" w:lineRule="exact"/>
        <w:ind w:leftChars="74" w:left="155" w:firstLineChars="306" w:firstLine="857"/>
        <w:rPr>
          <w:sz w:val="28"/>
        </w:rPr>
      </w:pPr>
      <w:r>
        <w:rPr>
          <w:rFonts w:hint="eastAsia"/>
          <w:sz w:val="28"/>
        </w:rPr>
        <w:t>获取</w:t>
      </w:r>
      <w:r>
        <w:rPr>
          <w:sz w:val="28"/>
        </w:rPr>
        <w:t>文件方式：在线获取。</w:t>
      </w:r>
    </w:p>
    <w:p w:rsidR="00794A8C" w:rsidRDefault="00A3335A">
      <w:pPr>
        <w:pStyle w:val="28"/>
        <w:spacing w:line="560" w:lineRule="exact"/>
        <w:ind w:leftChars="74" w:left="155" w:firstLineChars="306" w:firstLine="857"/>
        <w:rPr>
          <w:sz w:val="28"/>
        </w:rPr>
      </w:pPr>
      <w:r>
        <w:rPr>
          <w:rFonts w:hint="eastAsia"/>
          <w:sz w:val="28"/>
        </w:rPr>
        <w:t>获取文件地址：本项目</w:t>
      </w:r>
      <w:r>
        <w:rPr>
          <w:sz w:val="28"/>
        </w:rPr>
        <w:t>招标公告</w:t>
      </w:r>
      <w:r>
        <w:rPr>
          <w:rFonts w:hint="eastAsia"/>
          <w:sz w:val="28"/>
        </w:rPr>
        <w:t>附件</w:t>
      </w:r>
      <w:r>
        <w:rPr>
          <w:sz w:val="28"/>
        </w:rPr>
        <w:t>处</w:t>
      </w:r>
      <w:r>
        <w:rPr>
          <w:rFonts w:hint="eastAsia"/>
          <w:sz w:val="28"/>
        </w:rPr>
        <w:t>。</w:t>
      </w:r>
    </w:p>
    <w:p w:rsidR="00794A8C" w:rsidRDefault="00A3335A">
      <w:pPr>
        <w:pStyle w:val="28"/>
        <w:spacing w:line="560" w:lineRule="exact"/>
        <w:ind w:firstLine="577"/>
        <w:rPr>
          <w:sz w:val="28"/>
        </w:rPr>
      </w:pPr>
      <w:r>
        <w:rPr>
          <w:rFonts w:hint="eastAsia"/>
          <w:sz w:val="28"/>
        </w:rPr>
        <w:t>4. 招标文件售价：免费提供招标文件。</w:t>
      </w:r>
    </w:p>
    <w:p w:rsidR="00794A8C" w:rsidRDefault="00A3335A">
      <w:pPr>
        <w:pStyle w:val="28"/>
        <w:spacing w:line="560" w:lineRule="exact"/>
        <w:ind w:leftChars="74" w:left="155" w:firstLineChars="156" w:firstLine="437"/>
        <w:rPr>
          <w:sz w:val="28"/>
        </w:rPr>
      </w:pPr>
      <w:r>
        <w:rPr>
          <w:rFonts w:hint="eastAsia"/>
          <w:sz w:val="28"/>
        </w:rPr>
        <w:t>5.提交投标文件时间、地址：</w:t>
      </w:r>
    </w:p>
    <w:p w:rsidR="00794A8C" w:rsidRDefault="00A3335A">
      <w:pPr>
        <w:pStyle w:val="28"/>
        <w:spacing w:line="560" w:lineRule="exact"/>
        <w:ind w:firstLine="577"/>
        <w:rPr>
          <w:sz w:val="28"/>
        </w:rPr>
      </w:pPr>
      <w:r>
        <w:rPr>
          <w:rFonts w:hint="eastAsia"/>
          <w:sz w:val="28"/>
        </w:rPr>
        <w:t>提交投标文件时间：</w:t>
      </w:r>
      <w:r>
        <w:rPr>
          <w:rFonts w:ascii="黑体" w:eastAsia="黑体"/>
          <w:sz w:val="28"/>
        </w:rPr>
        <w:t>2021</w:t>
      </w:r>
      <w:r>
        <w:rPr>
          <w:rFonts w:ascii="黑体" w:eastAsia="黑体" w:hint="eastAsia"/>
          <w:sz w:val="28"/>
        </w:rPr>
        <w:t>年</w:t>
      </w:r>
      <w:r w:rsidR="00FE6DB8">
        <w:rPr>
          <w:rFonts w:ascii="黑体" w:eastAsia="黑体"/>
          <w:sz w:val="28"/>
        </w:rPr>
        <w:t>12</w:t>
      </w:r>
      <w:r>
        <w:rPr>
          <w:rFonts w:ascii="黑体" w:eastAsia="黑体" w:hint="eastAsia"/>
          <w:sz w:val="28"/>
        </w:rPr>
        <w:t>月</w:t>
      </w:r>
      <w:r w:rsidR="00FE6DB8">
        <w:rPr>
          <w:rFonts w:ascii="黑体" w:eastAsia="黑体"/>
          <w:sz w:val="28"/>
        </w:rPr>
        <w:t>29</w:t>
      </w:r>
      <w:r>
        <w:rPr>
          <w:rFonts w:ascii="黑体" w:eastAsia="黑体" w:hint="eastAsia"/>
          <w:sz w:val="28"/>
        </w:rPr>
        <w:t>日08:30-09:30。</w:t>
      </w:r>
    </w:p>
    <w:p w:rsidR="00794A8C" w:rsidRDefault="00A3335A">
      <w:pPr>
        <w:pStyle w:val="28"/>
        <w:spacing w:line="560" w:lineRule="exact"/>
        <w:ind w:firstLine="577"/>
        <w:rPr>
          <w:sz w:val="28"/>
        </w:rPr>
      </w:pPr>
      <w:r>
        <w:rPr>
          <w:rFonts w:hint="eastAsia"/>
          <w:sz w:val="28"/>
        </w:rPr>
        <w:t>提交投标文件地址：广东省东莞市南城区西平社区东六路东莞市公共资源交易中心开标</w:t>
      </w:r>
      <w:r w:rsidR="004F3645">
        <w:rPr>
          <w:sz w:val="28"/>
        </w:rPr>
        <w:t>1</w:t>
      </w:r>
      <w:bookmarkStart w:id="5" w:name="_GoBack"/>
      <w:bookmarkEnd w:id="5"/>
      <w:r>
        <w:rPr>
          <w:rFonts w:hint="eastAsia"/>
          <w:sz w:val="28"/>
        </w:rPr>
        <w:t>室。</w:t>
      </w:r>
    </w:p>
    <w:p w:rsidR="00794A8C" w:rsidRDefault="00A3335A">
      <w:pPr>
        <w:pStyle w:val="28"/>
        <w:spacing w:line="560" w:lineRule="exact"/>
        <w:ind w:firstLine="577"/>
        <w:rPr>
          <w:sz w:val="28"/>
        </w:rPr>
      </w:pPr>
      <w:r>
        <w:rPr>
          <w:rFonts w:hint="eastAsia"/>
          <w:sz w:val="28"/>
        </w:rPr>
        <w:t>6.开标时间和投标截止时间、地点及事宜：</w:t>
      </w:r>
    </w:p>
    <w:p w:rsidR="00794A8C" w:rsidRDefault="00A3335A">
      <w:pPr>
        <w:pStyle w:val="28"/>
        <w:spacing w:line="560" w:lineRule="exact"/>
        <w:ind w:firstLine="577"/>
        <w:rPr>
          <w:rFonts w:ascii="黑体" w:eastAsia="黑体"/>
          <w:sz w:val="28"/>
        </w:rPr>
      </w:pPr>
      <w:r>
        <w:rPr>
          <w:rFonts w:hint="eastAsia"/>
          <w:sz w:val="28"/>
        </w:rPr>
        <w:t>开标时间和投标截止时间：</w:t>
      </w:r>
      <w:r>
        <w:rPr>
          <w:rFonts w:ascii="黑体" w:eastAsia="黑体"/>
          <w:sz w:val="28"/>
        </w:rPr>
        <w:t>2021</w:t>
      </w:r>
      <w:r>
        <w:rPr>
          <w:rFonts w:ascii="黑体" w:eastAsia="黑体" w:hint="eastAsia"/>
          <w:sz w:val="28"/>
        </w:rPr>
        <w:t>年</w:t>
      </w:r>
      <w:r w:rsidR="00FE6DB8">
        <w:rPr>
          <w:rFonts w:ascii="黑体" w:eastAsia="黑体"/>
          <w:sz w:val="28"/>
        </w:rPr>
        <w:t>12</w:t>
      </w:r>
      <w:r>
        <w:rPr>
          <w:rFonts w:ascii="黑体" w:eastAsia="黑体" w:hint="eastAsia"/>
          <w:sz w:val="28"/>
        </w:rPr>
        <w:t>月</w:t>
      </w:r>
      <w:r w:rsidR="00FE6DB8">
        <w:rPr>
          <w:rFonts w:ascii="黑体" w:eastAsia="黑体"/>
          <w:sz w:val="28"/>
        </w:rPr>
        <w:t>29</w:t>
      </w:r>
      <w:r>
        <w:rPr>
          <w:rFonts w:ascii="黑体" w:eastAsia="黑体" w:hint="eastAsia"/>
          <w:sz w:val="28"/>
        </w:rPr>
        <w:t>日09:30。</w:t>
      </w:r>
    </w:p>
    <w:p w:rsidR="00794A8C" w:rsidRDefault="00A3335A">
      <w:pPr>
        <w:pStyle w:val="28"/>
        <w:spacing w:line="560" w:lineRule="exact"/>
        <w:ind w:firstLine="577"/>
        <w:rPr>
          <w:sz w:val="28"/>
        </w:rPr>
      </w:pPr>
      <w:r>
        <w:rPr>
          <w:rFonts w:hint="eastAsia"/>
          <w:sz w:val="28"/>
        </w:rPr>
        <w:t>开标地址：广东省东莞市南城区西平社区东六路东莞市公共资源交易中心开标</w:t>
      </w:r>
      <w:r w:rsidR="00FE6DB8">
        <w:rPr>
          <w:sz w:val="28"/>
        </w:rPr>
        <w:t>1</w:t>
      </w:r>
      <w:r>
        <w:rPr>
          <w:rFonts w:hint="eastAsia"/>
          <w:sz w:val="28"/>
        </w:rPr>
        <w:t>室。</w:t>
      </w:r>
    </w:p>
    <w:p w:rsidR="00794A8C" w:rsidRDefault="00A3335A">
      <w:pPr>
        <w:pStyle w:val="28"/>
        <w:spacing w:line="560" w:lineRule="exact"/>
        <w:ind w:firstLine="579"/>
        <w:rPr>
          <w:b/>
          <w:sz w:val="28"/>
        </w:rPr>
      </w:pPr>
      <w:r>
        <w:rPr>
          <w:rFonts w:hint="eastAsia"/>
          <w:b/>
          <w:sz w:val="28"/>
        </w:rPr>
        <w:t>开标事宜：届时请各投标人的法定代表人或其正式授权代表务必携</w:t>
      </w:r>
      <w:r>
        <w:rPr>
          <w:rFonts w:hint="eastAsia"/>
          <w:b/>
          <w:sz w:val="28"/>
        </w:rPr>
        <w:lastRenderedPageBreak/>
        <w:t>带有效身份证明签名报到，以证明其出席；否则，其投标将被拒绝。</w:t>
      </w:r>
    </w:p>
    <w:p w:rsidR="00794A8C" w:rsidRDefault="00A3335A">
      <w:pPr>
        <w:pStyle w:val="28"/>
        <w:spacing w:line="560" w:lineRule="exact"/>
        <w:ind w:firstLine="577"/>
        <w:rPr>
          <w:sz w:val="28"/>
        </w:rPr>
      </w:pPr>
      <w:r>
        <w:rPr>
          <w:rFonts w:hint="eastAsia"/>
          <w:sz w:val="28"/>
        </w:rPr>
        <w:t>7.市交易中心、招标人不负责投标人准备投标文件和提交投标文件所发生的任何成本或费用。</w:t>
      </w:r>
    </w:p>
    <w:p w:rsidR="00794A8C" w:rsidRDefault="00A3335A">
      <w:pPr>
        <w:pStyle w:val="28"/>
        <w:spacing w:line="560" w:lineRule="exact"/>
        <w:ind w:firstLine="577"/>
        <w:rPr>
          <w:sz w:val="28"/>
        </w:rPr>
      </w:pPr>
      <w:r>
        <w:rPr>
          <w:rFonts w:hAnsi="Times New Roman" w:hint="eastAsia"/>
          <w:sz w:val="28"/>
        </w:rPr>
        <w:t>8.市交易中心不收取中标服务费</w:t>
      </w:r>
      <w:r>
        <w:rPr>
          <w:rFonts w:hint="eastAsia"/>
          <w:sz w:val="28"/>
        </w:rPr>
        <w:t>。</w:t>
      </w:r>
    </w:p>
    <w:p w:rsidR="00794A8C" w:rsidRDefault="00A3335A">
      <w:pPr>
        <w:pStyle w:val="28"/>
        <w:spacing w:line="560" w:lineRule="exact"/>
        <w:ind w:firstLineChars="200" w:firstLine="560"/>
        <w:rPr>
          <w:sz w:val="28"/>
        </w:rPr>
      </w:pPr>
      <w:r>
        <w:rPr>
          <w:rFonts w:hint="eastAsia"/>
          <w:sz w:val="28"/>
        </w:rPr>
        <w:t>9.市交易中心只接受获取招标文件的投标人的投标。</w:t>
      </w:r>
    </w:p>
    <w:p w:rsidR="00794A8C" w:rsidRDefault="00A3335A">
      <w:pPr>
        <w:pStyle w:val="28"/>
        <w:spacing w:line="560" w:lineRule="exact"/>
        <w:ind w:firstLine="577"/>
        <w:rPr>
          <w:sz w:val="28"/>
        </w:rPr>
      </w:pPr>
      <w:r>
        <w:rPr>
          <w:rFonts w:hint="eastAsia"/>
          <w:sz w:val="28"/>
        </w:rPr>
        <w:t>10.本项目公告在以下媒体发布：</w:t>
      </w:r>
    </w:p>
    <w:p w:rsidR="00794A8C" w:rsidRDefault="00191C5A">
      <w:pPr>
        <w:pStyle w:val="28"/>
        <w:spacing w:line="560" w:lineRule="exact"/>
        <w:ind w:firstLineChars="200" w:firstLine="620"/>
        <w:rPr>
          <w:sz w:val="28"/>
        </w:rPr>
      </w:pPr>
      <w:hyperlink r:id="rId13" w:history="1">
        <w:r w:rsidR="00A3335A">
          <w:rPr>
            <w:rFonts w:hint="eastAsia"/>
            <w:sz w:val="28"/>
          </w:rPr>
          <w:t>东莞市公共资源交易网（</w:t>
        </w:r>
      </w:hyperlink>
      <w:r w:rsidR="00A3335A">
        <w:rPr>
          <w:sz w:val="28"/>
        </w:rPr>
        <w:t>http://ggzy.dg.gov.cn/</w:t>
      </w:r>
      <w:r w:rsidR="00A3335A">
        <w:rPr>
          <w:rFonts w:hint="eastAsia"/>
          <w:sz w:val="28"/>
        </w:rPr>
        <w:t>）</w:t>
      </w:r>
    </w:p>
    <w:p w:rsidR="00794A8C" w:rsidRDefault="00A3335A">
      <w:pPr>
        <w:pStyle w:val="28"/>
        <w:spacing w:line="560" w:lineRule="exact"/>
        <w:ind w:firstLineChars="200" w:firstLine="560"/>
        <w:rPr>
          <w:sz w:val="28"/>
        </w:rPr>
      </w:pPr>
      <w:r>
        <w:rPr>
          <w:rFonts w:hint="eastAsia"/>
          <w:sz w:val="28"/>
        </w:rPr>
        <w:t>东莞市市场监督管理局（知识产权局）（http://dgamr.dg.gov.cn/）</w:t>
      </w:r>
    </w:p>
    <w:p w:rsidR="00794A8C" w:rsidRDefault="00A3335A">
      <w:pPr>
        <w:pStyle w:val="28"/>
        <w:spacing w:line="560" w:lineRule="exact"/>
        <w:ind w:firstLineChars="200" w:firstLine="560"/>
        <w:rPr>
          <w:sz w:val="28"/>
        </w:rPr>
      </w:pPr>
      <w:r>
        <w:rPr>
          <w:rFonts w:hint="eastAsia"/>
          <w:sz w:val="28"/>
        </w:rPr>
        <w:t>东莞市东城街道办事处政府信息公开平台</w:t>
      </w:r>
    </w:p>
    <w:p w:rsidR="00794A8C" w:rsidRDefault="00A3335A">
      <w:pPr>
        <w:pStyle w:val="28"/>
        <w:spacing w:line="560" w:lineRule="exact"/>
        <w:ind w:firstLineChars="200" w:firstLine="560"/>
        <w:rPr>
          <w:sz w:val="28"/>
        </w:rPr>
      </w:pPr>
      <w:r>
        <w:rPr>
          <w:rFonts w:hint="eastAsia"/>
          <w:sz w:val="28"/>
        </w:rPr>
        <w:t>（http://www.dg.gov.cn/dgdcjd/gkmlpt/index）</w:t>
      </w:r>
    </w:p>
    <w:p w:rsidR="00794A8C" w:rsidRDefault="00A3335A">
      <w:pPr>
        <w:pStyle w:val="28"/>
        <w:spacing w:line="560" w:lineRule="exact"/>
        <w:ind w:firstLine="577"/>
        <w:rPr>
          <w:sz w:val="28"/>
        </w:rPr>
      </w:pPr>
      <w:r>
        <w:rPr>
          <w:rFonts w:hint="eastAsia"/>
          <w:sz w:val="28"/>
        </w:rPr>
        <w:t>11.有关本次招标之事宜，可按下列形式查询：</w:t>
      </w:r>
    </w:p>
    <w:p w:rsidR="00794A8C" w:rsidRDefault="00A3335A">
      <w:pPr>
        <w:pStyle w:val="28"/>
        <w:spacing w:line="560" w:lineRule="exact"/>
        <w:ind w:firstLine="577"/>
        <w:rPr>
          <w:sz w:val="28"/>
        </w:rPr>
      </w:pPr>
      <w:r>
        <w:rPr>
          <w:rFonts w:hint="eastAsia"/>
          <w:sz w:val="28"/>
        </w:rPr>
        <w:t>11.1</w:t>
      </w:r>
      <w:r>
        <w:rPr>
          <w:sz w:val="28"/>
        </w:rPr>
        <w:t>招标人：</w:t>
      </w:r>
      <w:r>
        <w:rPr>
          <w:rFonts w:hint="eastAsia"/>
          <w:sz w:val="28"/>
        </w:rPr>
        <w:t>东莞市市场监督管理局</w:t>
      </w:r>
    </w:p>
    <w:p w:rsidR="00794A8C" w:rsidRDefault="00A3335A">
      <w:pPr>
        <w:pStyle w:val="28"/>
        <w:spacing w:line="560" w:lineRule="exact"/>
        <w:ind w:firstLine="577"/>
        <w:rPr>
          <w:sz w:val="28"/>
        </w:rPr>
      </w:pPr>
      <w:r>
        <w:rPr>
          <w:rFonts w:hint="eastAsia"/>
          <w:sz w:val="28"/>
        </w:rPr>
        <w:t>地址：东莞市南城街道东莞大道南城段112号</w:t>
      </w:r>
    </w:p>
    <w:p w:rsidR="00794A8C" w:rsidRDefault="00A3335A">
      <w:pPr>
        <w:pStyle w:val="28"/>
        <w:spacing w:line="560" w:lineRule="exact"/>
        <w:ind w:firstLine="577"/>
        <w:rPr>
          <w:sz w:val="28"/>
        </w:rPr>
      </w:pPr>
      <w:r>
        <w:rPr>
          <w:rFonts w:hint="eastAsia"/>
          <w:sz w:val="28"/>
        </w:rPr>
        <w:t xml:space="preserve">联系人：周颖     </w:t>
      </w:r>
    </w:p>
    <w:p w:rsidR="00794A8C" w:rsidRDefault="00A3335A">
      <w:pPr>
        <w:pStyle w:val="28"/>
        <w:spacing w:line="560" w:lineRule="exact"/>
        <w:ind w:firstLine="577"/>
        <w:rPr>
          <w:sz w:val="28"/>
        </w:rPr>
      </w:pPr>
      <w:r>
        <w:rPr>
          <w:rFonts w:hint="eastAsia"/>
          <w:sz w:val="28"/>
        </w:rPr>
        <w:t>联系电话：0769-26986718、23166012</w:t>
      </w:r>
    </w:p>
    <w:p w:rsidR="00794A8C" w:rsidRDefault="00A3335A">
      <w:pPr>
        <w:pStyle w:val="28"/>
        <w:spacing w:line="560" w:lineRule="exact"/>
        <w:ind w:firstLine="577"/>
        <w:rPr>
          <w:sz w:val="28"/>
        </w:rPr>
      </w:pPr>
      <w:r>
        <w:rPr>
          <w:rFonts w:hint="eastAsia"/>
          <w:sz w:val="28"/>
        </w:rPr>
        <w:t>11.2招标人：东莞市东城街道办事处</w:t>
      </w:r>
    </w:p>
    <w:p w:rsidR="00794A8C" w:rsidRDefault="00A3335A">
      <w:pPr>
        <w:pStyle w:val="28"/>
        <w:spacing w:line="560" w:lineRule="exact"/>
        <w:ind w:firstLine="577"/>
        <w:rPr>
          <w:sz w:val="28"/>
        </w:rPr>
      </w:pPr>
      <w:r>
        <w:rPr>
          <w:rFonts w:hint="eastAsia"/>
          <w:sz w:val="28"/>
        </w:rPr>
        <w:t>地址：东莞市东城街道东城路561号</w:t>
      </w:r>
    </w:p>
    <w:p w:rsidR="00794A8C" w:rsidRDefault="00A3335A">
      <w:pPr>
        <w:pStyle w:val="28"/>
        <w:spacing w:line="560" w:lineRule="exact"/>
        <w:ind w:firstLine="577"/>
        <w:rPr>
          <w:sz w:val="28"/>
        </w:rPr>
      </w:pPr>
      <w:r>
        <w:rPr>
          <w:rFonts w:hint="eastAsia"/>
          <w:sz w:val="28"/>
        </w:rPr>
        <w:t>联系人：张小靖</w:t>
      </w:r>
    </w:p>
    <w:p w:rsidR="00794A8C" w:rsidRDefault="00A3335A">
      <w:pPr>
        <w:pStyle w:val="28"/>
        <w:spacing w:line="560" w:lineRule="exact"/>
        <w:ind w:firstLine="577"/>
        <w:rPr>
          <w:sz w:val="28"/>
        </w:rPr>
      </w:pPr>
      <w:r>
        <w:rPr>
          <w:rFonts w:hint="eastAsia"/>
          <w:sz w:val="28"/>
        </w:rPr>
        <w:t>联系电话：0769-23166012</w:t>
      </w:r>
    </w:p>
    <w:p w:rsidR="00794A8C" w:rsidRDefault="00A3335A">
      <w:pPr>
        <w:pStyle w:val="28"/>
        <w:spacing w:line="560" w:lineRule="exact"/>
        <w:ind w:firstLine="577"/>
        <w:rPr>
          <w:sz w:val="28"/>
        </w:rPr>
      </w:pPr>
      <w:r>
        <w:rPr>
          <w:rFonts w:hint="eastAsia"/>
          <w:sz w:val="28"/>
        </w:rPr>
        <w:t>11.3招标</w:t>
      </w:r>
      <w:r>
        <w:rPr>
          <w:sz w:val="28"/>
        </w:rPr>
        <w:t>代理机构：</w:t>
      </w:r>
      <w:r>
        <w:rPr>
          <w:rFonts w:hint="eastAsia"/>
          <w:sz w:val="28"/>
        </w:rPr>
        <w:t>东莞市公共资源交易中心</w:t>
      </w:r>
    </w:p>
    <w:p w:rsidR="00794A8C" w:rsidRDefault="00A3335A">
      <w:pPr>
        <w:pStyle w:val="28"/>
        <w:spacing w:line="560" w:lineRule="exact"/>
        <w:ind w:firstLine="577"/>
        <w:rPr>
          <w:sz w:val="28"/>
        </w:rPr>
      </w:pPr>
      <w:r>
        <w:rPr>
          <w:rFonts w:hint="eastAsia"/>
          <w:sz w:val="28"/>
        </w:rPr>
        <w:t>地址：广东省东莞市南城区西平社区宏伟</w:t>
      </w:r>
      <w:r>
        <w:rPr>
          <w:sz w:val="28"/>
        </w:rPr>
        <w:t>三路</w:t>
      </w:r>
      <w:r>
        <w:rPr>
          <w:rFonts w:hint="eastAsia"/>
          <w:sz w:val="28"/>
        </w:rPr>
        <w:t>45号</w:t>
      </w:r>
    </w:p>
    <w:p w:rsidR="00794A8C" w:rsidRDefault="00A3335A">
      <w:pPr>
        <w:pStyle w:val="28"/>
        <w:spacing w:line="560" w:lineRule="exact"/>
        <w:ind w:firstLine="577"/>
        <w:rPr>
          <w:sz w:val="28"/>
        </w:rPr>
      </w:pPr>
      <w:r>
        <w:rPr>
          <w:rFonts w:hint="eastAsia"/>
          <w:sz w:val="28"/>
        </w:rPr>
        <w:t>联系人： 黄</w:t>
      </w:r>
      <w:r>
        <w:rPr>
          <w:sz w:val="28"/>
        </w:rPr>
        <w:t>媛</w:t>
      </w:r>
      <w:r>
        <w:rPr>
          <w:rFonts w:hint="eastAsia"/>
          <w:sz w:val="28"/>
        </w:rPr>
        <w:t xml:space="preserve">    联系电话：0769-28330608</w:t>
      </w:r>
    </w:p>
    <w:p w:rsidR="00794A8C" w:rsidRDefault="00794A8C">
      <w:pPr>
        <w:spacing w:line="600" w:lineRule="exact"/>
        <w:rPr>
          <w:rFonts w:ascii="仿宋_GB2312"/>
          <w:sz w:val="31"/>
        </w:rPr>
      </w:pPr>
    </w:p>
    <w:p w:rsidR="00794A8C" w:rsidRDefault="00A3335A">
      <w:pPr>
        <w:pStyle w:val="2"/>
        <w:spacing w:before="0" w:after="0" w:line="400" w:lineRule="exact"/>
        <w:ind w:leftChars="115" w:left="241"/>
        <w:jc w:val="center"/>
        <w:rPr>
          <w:rFonts w:ascii="仿宋_GB2312" w:eastAsia="仿宋_GB2312" w:hAnsi="宋体"/>
          <w:spacing w:val="20"/>
          <w:sz w:val="28"/>
          <w:szCs w:val="28"/>
        </w:rPr>
      </w:pPr>
      <w:bookmarkStart w:id="6" w:name="_Toc17619"/>
      <w:r>
        <w:rPr>
          <w:rFonts w:ascii="仿宋_GB2312" w:eastAsia="仿宋_GB2312" w:hAnsi="宋体" w:hint="eastAsia"/>
          <w:spacing w:val="20"/>
          <w:sz w:val="28"/>
          <w:szCs w:val="28"/>
        </w:rPr>
        <w:t>第二部分  投标人须知</w:t>
      </w:r>
      <w:bookmarkEnd w:id="6"/>
    </w:p>
    <w:p w:rsidR="00794A8C" w:rsidRDefault="00794A8C">
      <w:pPr>
        <w:pStyle w:val="3"/>
        <w:spacing w:before="0" w:after="0"/>
        <w:ind w:firstLineChars="1450" w:firstLine="4076"/>
        <w:rPr>
          <w:bCs w:val="0"/>
          <w:sz w:val="28"/>
          <w:szCs w:val="28"/>
        </w:rPr>
      </w:pPr>
      <w:bookmarkStart w:id="7" w:name="_Toc525060290"/>
    </w:p>
    <w:p w:rsidR="00794A8C" w:rsidRDefault="00A3335A">
      <w:pPr>
        <w:pStyle w:val="3"/>
        <w:spacing w:before="0" w:after="0"/>
        <w:ind w:firstLineChars="1450" w:firstLine="4076"/>
        <w:rPr>
          <w:bCs w:val="0"/>
          <w:sz w:val="28"/>
          <w:szCs w:val="28"/>
        </w:rPr>
      </w:pPr>
      <w:bookmarkStart w:id="8" w:name="_Toc24177"/>
      <w:r>
        <w:rPr>
          <w:rFonts w:hint="eastAsia"/>
          <w:bCs w:val="0"/>
          <w:sz w:val="28"/>
          <w:szCs w:val="28"/>
        </w:rPr>
        <w:t>一、说明</w:t>
      </w:r>
      <w:bookmarkEnd w:id="7"/>
      <w:bookmarkEnd w:id="8"/>
    </w:p>
    <w:p w:rsidR="00794A8C" w:rsidRDefault="00A3335A">
      <w:pPr>
        <w:ind w:firstLineChars="200" w:firstLine="562"/>
        <w:rPr>
          <w:rFonts w:ascii="仿宋_GB2312" w:eastAsia="仿宋_GB2312"/>
          <w:b/>
          <w:sz w:val="28"/>
          <w:szCs w:val="28"/>
        </w:rPr>
      </w:pPr>
      <w:r>
        <w:rPr>
          <w:rFonts w:ascii="仿宋_GB2312" w:eastAsia="仿宋_GB2312" w:hint="eastAsia"/>
          <w:b/>
          <w:sz w:val="28"/>
          <w:szCs w:val="28"/>
        </w:rPr>
        <w:t>1.适用范围及资金来源</w:t>
      </w:r>
    </w:p>
    <w:p w:rsidR="00794A8C" w:rsidRDefault="00A3335A">
      <w:pPr>
        <w:pStyle w:val="28"/>
        <w:ind w:firstLine="577"/>
        <w:rPr>
          <w:sz w:val="28"/>
        </w:rPr>
      </w:pPr>
      <w:r>
        <w:rPr>
          <w:rFonts w:hint="eastAsia"/>
          <w:sz w:val="28"/>
        </w:rPr>
        <w:t>1.1本次招标标的为东莞市知识产权运营中心建设服务，具体建设要求见《用户需求书》。</w:t>
      </w:r>
    </w:p>
    <w:p w:rsidR="00794A8C" w:rsidRDefault="00A3335A">
      <w:pPr>
        <w:pStyle w:val="28"/>
        <w:ind w:firstLine="577"/>
        <w:rPr>
          <w:sz w:val="28"/>
        </w:rPr>
      </w:pPr>
      <w:r>
        <w:rPr>
          <w:rFonts w:hint="eastAsia"/>
          <w:sz w:val="28"/>
        </w:rPr>
        <w:t>1.2 资金来源：从中央知识产权运营服务体系建设专项资金中统</w:t>
      </w:r>
      <w:proofErr w:type="gramStart"/>
      <w:r>
        <w:rPr>
          <w:rFonts w:hint="eastAsia"/>
          <w:sz w:val="28"/>
        </w:rPr>
        <w:t>筹给予</w:t>
      </w:r>
      <w:proofErr w:type="gramEnd"/>
      <w:r>
        <w:rPr>
          <w:rFonts w:hint="eastAsia"/>
          <w:sz w:val="28"/>
        </w:rPr>
        <w:t>1000万元、从市市场监管局2022年东莞市促进经济高质量发展专项资金安排1000万元，东城街道政府给予1000万配套资金支持，项目承担单位按照不少于1000万自筹配套资金投入。</w:t>
      </w:r>
    </w:p>
    <w:p w:rsidR="00794A8C" w:rsidRDefault="00A3335A">
      <w:pPr>
        <w:pStyle w:val="28"/>
        <w:ind w:firstLine="579"/>
        <w:rPr>
          <w:b/>
          <w:sz w:val="28"/>
        </w:rPr>
      </w:pPr>
      <w:r>
        <w:rPr>
          <w:rFonts w:hint="eastAsia"/>
          <w:b/>
          <w:sz w:val="28"/>
        </w:rPr>
        <w:t>2．定义</w:t>
      </w:r>
    </w:p>
    <w:p w:rsidR="00794A8C" w:rsidRDefault="00A3335A">
      <w:pPr>
        <w:pStyle w:val="28"/>
        <w:ind w:firstLine="577"/>
        <w:rPr>
          <w:sz w:val="28"/>
        </w:rPr>
      </w:pPr>
      <w:r>
        <w:rPr>
          <w:rFonts w:hint="eastAsia"/>
          <w:sz w:val="28"/>
        </w:rPr>
        <w:t>2.1招标人：东莞市市场监督管理局、东城街道办事处。</w:t>
      </w:r>
    </w:p>
    <w:p w:rsidR="00794A8C" w:rsidRDefault="00A3335A">
      <w:pPr>
        <w:pStyle w:val="28"/>
        <w:ind w:firstLine="577"/>
        <w:rPr>
          <w:sz w:val="28"/>
        </w:rPr>
      </w:pPr>
      <w:r>
        <w:rPr>
          <w:rFonts w:hint="eastAsia"/>
          <w:sz w:val="28"/>
        </w:rPr>
        <w:t>2.2投标人：响应招标、参与竞争成为东莞市知识产权运营中心建设项目承担单位的法人或者其他组织（具备独立法人资格）。</w:t>
      </w:r>
    </w:p>
    <w:p w:rsidR="00794A8C" w:rsidRDefault="00A3335A">
      <w:pPr>
        <w:pStyle w:val="28"/>
        <w:ind w:firstLine="577"/>
        <w:rPr>
          <w:sz w:val="28"/>
        </w:rPr>
      </w:pPr>
      <w:r>
        <w:rPr>
          <w:rFonts w:hint="eastAsia"/>
          <w:sz w:val="28"/>
        </w:rPr>
        <w:t>2.3 评标委员会：评标委员会是依据我国</w:t>
      </w:r>
      <w:r>
        <w:rPr>
          <w:sz w:val="28"/>
        </w:rPr>
        <w:t>招标投标</w:t>
      </w:r>
      <w:r>
        <w:rPr>
          <w:rFonts w:hint="eastAsia"/>
          <w:sz w:val="28"/>
        </w:rPr>
        <w:t>相关法律、法规的规定组建的专门负责本次招标评标工作的临时性机构。</w:t>
      </w:r>
    </w:p>
    <w:p w:rsidR="00794A8C" w:rsidRDefault="00A3335A">
      <w:pPr>
        <w:pStyle w:val="28"/>
        <w:ind w:firstLine="577"/>
        <w:rPr>
          <w:sz w:val="28"/>
        </w:rPr>
      </w:pPr>
      <w:r>
        <w:rPr>
          <w:rFonts w:hint="eastAsia"/>
          <w:sz w:val="28"/>
        </w:rPr>
        <w:t>2.4日期：指公历日。</w:t>
      </w:r>
    </w:p>
    <w:p w:rsidR="00794A8C" w:rsidRDefault="00A3335A">
      <w:pPr>
        <w:pStyle w:val="28"/>
        <w:ind w:firstLine="577"/>
        <w:rPr>
          <w:sz w:val="28"/>
        </w:rPr>
      </w:pPr>
      <w:r>
        <w:rPr>
          <w:rFonts w:hint="eastAsia"/>
          <w:sz w:val="28"/>
        </w:rPr>
        <w:t>2.5时间: 指北京时间。</w:t>
      </w:r>
    </w:p>
    <w:p w:rsidR="00794A8C" w:rsidRDefault="00A3335A">
      <w:pPr>
        <w:pStyle w:val="28"/>
        <w:ind w:firstLine="577"/>
        <w:rPr>
          <w:sz w:val="28"/>
        </w:rPr>
      </w:pPr>
      <w:r>
        <w:rPr>
          <w:rFonts w:hint="eastAsia"/>
          <w:sz w:val="28"/>
        </w:rPr>
        <w:t>2.6合同:指由本次招标所产生的合同或合约文件。</w:t>
      </w:r>
    </w:p>
    <w:p w:rsidR="00794A8C" w:rsidRDefault="00A3335A">
      <w:pPr>
        <w:pStyle w:val="28"/>
        <w:ind w:firstLine="577"/>
        <w:rPr>
          <w:sz w:val="28"/>
        </w:rPr>
      </w:pPr>
      <w:r>
        <w:rPr>
          <w:rFonts w:hint="eastAsia"/>
          <w:sz w:val="28"/>
        </w:rPr>
        <w:t>2.7招标文件中所规定“书面形式”，是指任何手写的、打印的或印刷的方式，通讯方式包括专人递交或传真发送。</w:t>
      </w:r>
    </w:p>
    <w:p w:rsidR="00794A8C" w:rsidRDefault="00A3335A">
      <w:pPr>
        <w:pStyle w:val="311"/>
        <w:tabs>
          <w:tab w:val="clear" w:pos="1440"/>
          <w:tab w:val="clear" w:pos="1620"/>
        </w:tabs>
        <w:spacing w:before="0" w:after="0"/>
        <w:ind w:firstLineChars="196" w:firstLine="551"/>
        <w:rPr>
          <w:rFonts w:ascii="仿宋_GB2312" w:eastAsia="仿宋_GB2312"/>
          <w:color w:val="auto"/>
          <w:sz w:val="28"/>
          <w:szCs w:val="28"/>
        </w:rPr>
      </w:pPr>
      <w:bookmarkStart w:id="9" w:name="_Toc10195"/>
      <w:r>
        <w:rPr>
          <w:rFonts w:ascii="仿宋_GB2312" w:eastAsia="仿宋_GB2312" w:hint="eastAsia"/>
          <w:color w:val="auto"/>
          <w:sz w:val="28"/>
          <w:szCs w:val="28"/>
        </w:rPr>
        <w:lastRenderedPageBreak/>
        <w:t>3．投标人的资格条件</w:t>
      </w:r>
      <w:bookmarkEnd w:id="9"/>
    </w:p>
    <w:p w:rsidR="00794A8C" w:rsidRDefault="00A3335A">
      <w:pPr>
        <w:pStyle w:val="28"/>
        <w:ind w:firstLine="577"/>
        <w:rPr>
          <w:sz w:val="28"/>
        </w:rPr>
      </w:pPr>
      <w:r>
        <w:rPr>
          <w:rFonts w:hint="eastAsia"/>
          <w:sz w:val="28"/>
        </w:rPr>
        <w:t>3.1全国范围内的独立法人或组织，具体包括：企业、高校院所、知识产权服务机构等，可独立投标响应或联合投标响应。</w:t>
      </w:r>
    </w:p>
    <w:p w:rsidR="00794A8C" w:rsidRDefault="00A3335A">
      <w:pPr>
        <w:pStyle w:val="28"/>
        <w:ind w:firstLine="577"/>
        <w:rPr>
          <w:sz w:val="28"/>
        </w:rPr>
      </w:pPr>
      <w:r>
        <w:rPr>
          <w:rFonts w:hint="eastAsia"/>
          <w:sz w:val="28"/>
        </w:rPr>
        <w:t>3.2过去三年内在申报和承担国家、省、市知识产权项目中无不良信用记录。（</w:t>
      </w:r>
      <w:r w:rsidR="00080FE3">
        <w:rPr>
          <w:rFonts w:hint="eastAsia"/>
          <w:sz w:val="28"/>
        </w:rPr>
        <w:t>须提供</w:t>
      </w:r>
      <w:r w:rsidR="00080FE3">
        <w:rPr>
          <w:sz w:val="28"/>
        </w:rPr>
        <w:t>《</w:t>
      </w:r>
      <w:r w:rsidR="00080FE3" w:rsidRPr="00080FE3">
        <w:rPr>
          <w:rFonts w:hint="eastAsia"/>
          <w:sz w:val="28"/>
        </w:rPr>
        <w:t>信用承诺书</w:t>
      </w:r>
      <w:r w:rsidR="00080FE3">
        <w:rPr>
          <w:sz w:val="28"/>
        </w:rPr>
        <w:t>》</w:t>
      </w:r>
      <w:r>
        <w:rPr>
          <w:rFonts w:hint="eastAsia"/>
          <w:sz w:val="28"/>
        </w:rPr>
        <w:t>，</w:t>
      </w:r>
      <w:r w:rsidR="00080FE3">
        <w:rPr>
          <w:rFonts w:hint="eastAsia"/>
          <w:sz w:val="28"/>
        </w:rPr>
        <w:t>见</w:t>
      </w:r>
      <w:r w:rsidR="00080FE3">
        <w:rPr>
          <w:sz w:val="28"/>
        </w:rPr>
        <w:t>招标文件格式。</w:t>
      </w:r>
      <w:r>
        <w:rPr>
          <w:rFonts w:hint="eastAsia"/>
          <w:sz w:val="28"/>
        </w:rPr>
        <w:t>投标单位承诺其自身并无不良记录，如中标后被发现存在不良信用记录将会被撤销资格）</w:t>
      </w:r>
    </w:p>
    <w:p w:rsidR="00794A8C" w:rsidRDefault="00A3335A">
      <w:pPr>
        <w:pStyle w:val="28"/>
        <w:ind w:firstLine="577"/>
        <w:rPr>
          <w:sz w:val="28"/>
        </w:rPr>
      </w:pPr>
      <w:r>
        <w:rPr>
          <w:rFonts w:hint="eastAsia"/>
          <w:sz w:val="28"/>
        </w:rPr>
        <w:t>3.3本</w:t>
      </w:r>
      <w:r>
        <w:rPr>
          <w:sz w:val="28"/>
        </w:rPr>
        <w:t>项目</w:t>
      </w:r>
      <w:r>
        <w:rPr>
          <w:rFonts w:hint="eastAsia"/>
          <w:sz w:val="28"/>
        </w:rPr>
        <w:t>允许</w:t>
      </w:r>
      <w:r>
        <w:rPr>
          <w:sz w:val="28"/>
        </w:rPr>
        <w:t>联合体投标</w:t>
      </w:r>
      <w:r>
        <w:rPr>
          <w:rFonts w:hint="eastAsia"/>
          <w:sz w:val="28"/>
        </w:rPr>
        <w:t>，组成联合体的供应商不得超过2家。（须</w:t>
      </w:r>
      <w:r>
        <w:rPr>
          <w:sz w:val="28"/>
        </w:rPr>
        <w:t>提供</w:t>
      </w:r>
      <w:r>
        <w:rPr>
          <w:rFonts w:hint="eastAsia"/>
          <w:sz w:val="28"/>
        </w:rPr>
        <w:t>《联合体共同投标协议书》，</w:t>
      </w:r>
      <w:r>
        <w:rPr>
          <w:sz w:val="28"/>
        </w:rPr>
        <w:t>见招标文件格式。</w:t>
      </w:r>
      <w:r>
        <w:rPr>
          <w:rFonts w:hint="eastAsia"/>
          <w:sz w:val="28"/>
        </w:rPr>
        <w:t>）</w:t>
      </w:r>
    </w:p>
    <w:p w:rsidR="00794A8C" w:rsidRDefault="00A3335A">
      <w:pPr>
        <w:pStyle w:val="311"/>
        <w:tabs>
          <w:tab w:val="clear" w:pos="1440"/>
          <w:tab w:val="clear" w:pos="1620"/>
        </w:tabs>
        <w:spacing w:before="0" w:after="0"/>
        <w:ind w:firstLineChars="196" w:firstLine="551"/>
        <w:rPr>
          <w:rFonts w:ascii="仿宋_GB2312" w:eastAsia="仿宋_GB2312"/>
          <w:color w:val="auto"/>
          <w:sz w:val="28"/>
          <w:szCs w:val="28"/>
        </w:rPr>
      </w:pPr>
      <w:bookmarkStart w:id="10" w:name="_Toc8102"/>
      <w:r>
        <w:rPr>
          <w:rFonts w:ascii="仿宋_GB2312" w:eastAsia="仿宋_GB2312" w:hint="eastAsia"/>
          <w:color w:val="auto"/>
          <w:sz w:val="28"/>
          <w:szCs w:val="28"/>
        </w:rPr>
        <w:t>4．合格的货物和服务</w:t>
      </w:r>
      <w:bookmarkEnd w:id="10"/>
    </w:p>
    <w:p w:rsidR="00794A8C" w:rsidRDefault="00A3335A">
      <w:pPr>
        <w:spacing w:line="600" w:lineRule="exact"/>
        <w:ind w:firstLineChars="225" w:firstLine="630"/>
        <w:rPr>
          <w:rFonts w:ascii="仿宋_GB2312" w:eastAsia="仿宋_GB2312" w:hAnsi="宋体"/>
          <w:sz w:val="28"/>
        </w:rPr>
      </w:pPr>
      <w:r>
        <w:rPr>
          <w:rFonts w:ascii="仿宋_GB2312" w:eastAsia="仿宋_GB2312" w:hAnsi="宋体" w:hint="eastAsia"/>
          <w:sz w:val="28"/>
        </w:rPr>
        <w:t>4.1货物是指</w:t>
      </w:r>
      <w:r>
        <w:rPr>
          <w:rFonts w:ascii="仿宋_GB2312" w:eastAsia="仿宋_GB2312" w:hAnsi="宋体"/>
          <w:sz w:val="28"/>
        </w:rPr>
        <w:t>投标人</w:t>
      </w:r>
      <w:r>
        <w:rPr>
          <w:rFonts w:ascii="仿宋_GB2312" w:eastAsia="仿宋_GB2312" w:hAnsi="宋体" w:hint="eastAsia"/>
          <w:sz w:val="28"/>
        </w:rPr>
        <w:t>制造或组织符合招标文件要求的货物等。投标的货物必须是其合法生产的符合国家有关标准要求的货物，并满足招标文件规定的规格、参数、质量、价格、有效期、售后服务等要求。</w:t>
      </w:r>
    </w:p>
    <w:p w:rsidR="00794A8C" w:rsidRDefault="00A3335A">
      <w:pPr>
        <w:spacing w:line="600" w:lineRule="exact"/>
        <w:ind w:firstLineChars="225" w:firstLine="630"/>
        <w:rPr>
          <w:rFonts w:ascii="仿宋_GB2312" w:eastAsia="仿宋_GB2312" w:hAnsi="宋体"/>
          <w:sz w:val="28"/>
        </w:rPr>
      </w:pPr>
      <w:r>
        <w:rPr>
          <w:rFonts w:ascii="仿宋_GB2312" w:eastAsia="仿宋_GB2312" w:hAnsi="宋体" w:hint="eastAsia"/>
          <w:sz w:val="28"/>
        </w:rPr>
        <w:t>4.2服务是指除货物和工程以外的其他对象，其中包括投标人须承担的运输、安装、技术支持、培训及招标文件规定的其它服务。</w:t>
      </w:r>
    </w:p>
    <w:p w:rsidR="00794A8C" w:rsidRDefault="00A3335A">
      <w:pPr>
        <w:spacing w:line="600" w:lineRule="exact"/>
        <w:ind w:firstLineChars="225" w:firstLine="630"/>
        <w:rPr>
          <w:rFonts w:ascii="仿宋_GB2312" w:eastAsia="仿宋_GB2312" w:hAnsi="宋体"/>
          <w:sz w:val="28"/>
        </w:rPr>
      </w:pPr>
      <w:r>
        <w:rPr>
          <w:rFonts w:ascii="仿宋_GB2312" w:eastAsia="仿宋_GB2312" w:hAnsi="宋体" w:hint="eastAsia"/>
          <w:sz w:val="28"/>
        </w:rPr>
        <w:t>4.3投标人应保证,招标人在中华人民共和国使用货物或服务的任何一部分时,招标人免受第三方提出侵犯其专利权、商标权或其它知识产权的起诉。</w:t>
      </w:r>
    </w:p>
    <w:p w:rsidR="00794A8C" w:rsidRDefault="00A3335A">
      <w:pPr>
        <w:spacing w:line="600" w:lineRule="exact"/>
        <w:ind w:leftChars="30" w:left="63" w:firstLineChars="182" w:firstLine="510"/>
        <w:rPr>
          <w:rFonts w:ascii="仿宋_GB2312" w:eastAsia="仿宋_GB2312" w:hAnsi="宋体"/>
          <w:sz w:val="28"/>
        </w:rPr>
      </w:pPr>
      <w:r>
        <w:rPr>
          <w:rFonts w:ascii="仿宋_GB2312" w:eastAsia="仿宋_GB2312" w:hAnsi="宋体" w:hint="eastAsia"/>
          <w:sz w:val="28"/>
        </w:rPr>
        <w:t>4.4验收。</w:t>
      </w:r>
    </w:p>
    <w:p w:rsidR="00794A8C" w:rsidRDefault="00A3335A">
      <w:pPr>
        <w:spacing w:line="600" w:lineRule="exact"/>
        <w:ind w:leftChars="30" w:left="63" w:firstLineChars="182" w:firstLine="510"/>
        <w:rPr>
          <w:rFonts w:ascii="仿宋_GB2312" w:eastAsia="仿宋_GB2312" w:hAnsi="宋体"/>
          <w:sz w:val="28"/>
        </w:rPr>
      </w:pPr>
      <w:r>
        <w:rPr>
          <w:rFonts w:ascii="仿宋_GB2312" w:eastAsia="仿宋_GB2312" w:hAnsi="宋体" w:hint="eastAsia"/>
          <w:sz w:val="28"/>
        </w:rPr>
        <w:t>4.4.1验收工作由招标人（或招标人指定的单位）与投标人共同进行。</w:t>
      </w:r>
    </w:p>
    <w:p w:rsidR="00794A8C" w:rsidRDefault="00A3335A">
      <w:pPr>
        <w:spacing w:line="600" w:lineRule="exact"/>
        <w:ind w:firstLineChars="200" w:firstLine="560"/>
        <w:rPr>
          <w:rFonts w:ascii="仿宋_GB2312" w:eastAsia="仿宋_GB2312" w:hAnsi="宋体"/>
          <w:sz w:val="28"/>
        </w:rPr>
      </w:pPr>
      <w:r>
        <w:rPr>
          <w:rFonts w:ascii="仿宋_GB2312" w:eastAsia="仿宋_GB2312" w:hAnsi="宋体" w:hint="eastAsia"/>
          <w:sz w:val="28"/>
        </w:rPr>
        <w:t>4.4.2在验收时，投标人应向招标人提供货物或服务的相关资料，按招标人提出的方式验收。</w:t>
      </w:r>
    </w:p>
    <w:p w:rsidR="00794A8C" w:rsidRDefault="00A3335A">
      <w:pPr>
        <w:spacing w:line="600" w:lineRule="exact"/>
        <w:ind w:leftChars="14" w:left="29" w:firstLineChars="200" w:firstLine="560"/>
        <w:rPr>
          <w:rFonts w:ascii="仿宋_GB2312" w:eastAsia="仿宋_GB2312" w:hAnsi="宋体"/>
          <w:sz w:val="28"/>
        </w:rPr>
      </w:pPr>
      <w:r>
        <w:rPr>
          <w:rFonts w:ascii="仿宋_GB2312" w:eastAsia="仿宋_GB2312" w:hAnsi="宋体" w:hint="eastAsia"/>
          <w:sz w:val="28"/>
        </w:rPr>
        <w:lastRenderedPageBreak/>
        <w:t>4.4.3由招标人对货物或服务的质量、规格和数量及其他进行检验。如发现质量、规格和数量等任何一项与招标要求规定不符，招标人有权拒绝接受。</w:t>
      </w:r>
    </w:p>
    <w:p w:rsidR="00794A8C" w:rsidRDefault="00A3335A">
      <w:pPr>
        <w:pStyle w:val="311"/>
        <w:tabs>
          <w:tab w:val="clear" w:pos="1440"/>
          <w:tab w:val="clear" w:pos="1620"/>
        </w:tabs>
        <w:spacing w:before="0" w:after="0"/>
        <w:ind w:firstLineChars="196" w:firstLine="551"/>
        <w:rPr>
          <w:rFonts w:ascii="仿宋_GB2312" w:eastAsia="仿宋_GB2312"/>
          <w:color w:val="auto"/>
          <w:sz w:val="28"/>
          <w:szCs w:val="28"/>
        </w:rPr>
      </w:pPr>
      <w:bookmarkStart w:id="11" w:name="_Toc24629"/>
      <w:r>
        <w:rPr>
          <w:rFonts w:ascii="仿宋_GB2312" w:eastAsia="仿宋_GB2312" w:hint="eastAsia"/>
          <w:color w:val="auto"/>
          <w:sz w:val="28"/>
          <w:szCs w:val="28"/>
        </w:rPr>
        <w:t>5．投标费用</w:t>
      </w:r>
      <w:bookmarkEnd w:id="11"/>
    </w:p>
    <w:p w:rsidR="00794A8C" w:rsidRDefault="00A3335A">
      <w:pPr>
        <w:pStyle w:val="28"/>
        <w:ind w:firstLine="577"/>
        <w:rPr>
          <w:sz w:val="28"/>
        </w:rPr>
      </w:pPr>
      <w:r>
        <w:rPr>
          <w:rFonts w:hint="eastAsia"/>
          <w:sz w:val="28"/>
        </w:rPr>
        <w:t>5.1 市交易中心、招标人不负责投标人准备投标文件和提交投标文件所发生的任何成本或费用。</w:t>
      </w:r>
    </w:p>
    <w:p w:rsidR="00794A8C" w:rsidRDefault="00A3335A">
      <w:pPr>
        <w:pStyle w:val="311"/>
        <w:tabs>
          <w:tab w:val="clear" w:pos="1440"/>
          <w:tab w:val="clear" w:pos="1620"/>
        </w:tabs>
        <w:spacing w:before="0" w:after="0"/>
        <w:ind w:firstLineChars="196" w:firstLine="551"/>
        <w:rPr>
          <w:rFonts w:ascii="仿宋_GB2312" w:eastAsia="仿宋_GB2312"/>
          <w:color w:val="auto"/>
          <w:sz w:val="28"/>
          <w:szCs w:val="28"/>
        </w:rPr>
      </w:pPr>
      <w:bookmarkStart w:id="12" w:name="_Toc31395"/>
      <w:r>
        <w:rPr>
          <w:rFonts w:ascii="仿宋_GB2312" w:eastAsia="仿宋_GB2312" w:hint="eastAsia"/>
          <w:color w:val="auto"/>
          <w:sz w:val="28"/>
          <w:szCs w:val="28"/>
        </w:rPr>
        <w:t>6. 市交易中心不收取中标服务费。</w:t>
      </w:r>
      <w:bookmarkEnd w:id="12"/>
    </w:p>
    <w:p w:rsidR="00794A8C" w:rsidRDefault="00794A8C">
      <w:pPr>
        <w:pStyle w:val="311"/>
        <w:tabs>
          <w:tab w:val="clear" w:pos="1440"/>
          <w:tab w:val="clear" w:pos="1620"/>
        </w:tabs>
        <w:spacing w:before="0" w:after="0"/>
        <w:ind w:firstLineChars="196" w:firstLine="551"/>
        <w:rPr>
          <w:rFonts w:ascii="仿宋_GB2312" w:eastAsia="仿宋_GB2312"/>
          <w:color w:val="auto"/>
          <w:sz w:val="28"/>
          <w:szCs w:val="28"/>
        </w:rPr>
      </w:pPr>
    </w:p>
    <w:p w:rsidR="00794A8C" w:rsidRDefault="00A3335A">
      <w:pPr>
        <w:keepNext/>
        <w:keepLines/>
        <w:numPr>
          <w:ilvl w:val="0"/>
          <w:numId w:val="1"/>
        </w:numPr>
        <w:spacing w:line="600" w:lineRule="exact"/>
        <w:jc w:val="center"/>
        <w:outlineLvl w:val="2"/>
        <w:rPr>
          <w:rFonts w:eastAsia="仿宋_GB2312"/>
          <w:b/>
          <w:bCs/>
          <w:sz w:val="28"/>
          <w:szCs w:val="28"/>
        </w:rPr>
      </w:pPr>
      <w:bookmarkStart w:id="13" w:name="_Toc525060296"/>
      <w:bookmarkStart w:id="14" w:name="_Toc23162"/>
      <w:r>
        <w:rPr>
          <w:rFonts w:eastAsia="仿宋_GB2312" w:hint="eastAsia"/>
          <w:b/>
          <w:bCs/>
          <w:sz w:val="28"/>
          <w:szCs w:val="28"/>
        </w:rPr>
        <w:t>二、招标文件</w:t>
      </w:r>
      <w:bookmarkEnd w:id="13"/>
      <w:bookmarkEnd w:id="14"/>
    </w:p>
    <w:p w:rsidR="00794A8C" w:rsidRDefault="00A3335A">
      <w:pPr>
        <w:pStyle w:val="311"/>
        <w:tabs>
          <w:tab w:val="clear" w:pos="1440"/>
          <w:tab w:val="clear" w:pos="1620"/>
        </w:tabs>
        <w:spacing w:before="0" w:after="0"/>
        <w:ind w:firstLineChars="196" w:firstLine="551"/>
        <w:rPr>
          <w:rFonts w:ascii="仿宋_GB2312" w:eastAsia="仿宋_GB2312"/>
          <w:color w:val="auto"/>
          <w:sz w:val="28"/>
          <w:szCs w:val="28"/>
        </w:rPr>
      </w:pPr>
      <w:bookmarkStart w:id="15" w:name="_Toc9023"/>
      <w:r>
        <w:rPr>
          <w:rFonts w:ascii="仿宋_GB2312" w:eastAsia="仿宋_GB2312" w:hint="eastAsia"/>
          <w:color w:val="auto"/>
          <w:sz w:val="28"/>
          <w:szCs w:val="28"/>
        </w:rPr>
        <w:t>7．招标文件的组成</w:t>
      </w:r>
      <w:bookmarkEnd w:id="15"/>
    </w:p>
    <w:p w:rsidR="00794A8C" w:rsidRDefault="00A3335A">
      <w:pPr>
        <w:pStyle w:val="28"/>
        <w:ind w:firstLine="577"/>
        <w:rPr>
          <w:sz w:val="28"/>
        </w:rPr>
      </w:pPr>
      <w:r>
        <w:rPr>
          <w:rFonts w:hint="eastAsia"/>
          <w:sz w:val="28"/>
        </w:rPr>
        <w:t>7</w:t>
      </w:r>
      <w:r>
        <w:rPr>
          <w:sz w:val="28"/>
        </w:rPr>
        <w:t>.1</w:t>
      </w:r>
      <w:r>
        <w:rPr>
          <w:rFonts w:hint="eastAsia"/>
          <w:sz w:val="28"/>
        </w:rPr>
        <w:t>招标文件包括：</w:t>
      </w:r>
    </w:p>
    <w:p w:rsidR="00794A8C" w:rsidRDefault="00A3335A">
      <w:pPr>
        <w:pStyle w:val="43"/>
        <w:rPr>
          <w:color w:val="auto"/>
        </w:rPr>
      </w:pPr>
      <w:r>
        <w:rPr>
          <w:rFonts w:hint="eastAsia"/>
          <w:color w:val="auto"/>
        </w:rPr>
        <w:t>7.1.1 投标邀请函；</w:t>
      </w:r>
    </w:p>
    <w:p w:rsidR="00794A8C" w:rsidRDefault="00A3335A">
      <w:pPr>
        <w:pStyle w:val="43"/>
        <w:rPr>
          <w:color w:val="auto"/>
        </w:rPr>
      </w:pPr>
      <w:r>
        <w:rPr>
          <w:rFonts w:hint="eastAsia"/>
          <w:color w:val="auto"/>
        </w:rPr>
        <w:t>7.1.2 投标人须知；</w:t>
      </w:r>
    </w:p>
    <w:p w:rsidR="00794A8C" w:rsidRDefault="00A3335A">
      <w:pPr>
        <w:pStyle w:val="43"/>
        <w:rPr>
          <w:color w:val="auto"/>
        </w:rPr>
      </w:pPr>
      <w:r>
        <w:rPr>
          <w:rFonts w:hint="eastAsia"/>
          <w:color w:val="auto"/>
        </w:rPr>
        <w:t>7.1.3 合同书格式；</w:t>
      </w:r>
    </w:p>
    <w:p w:rsidR="00794A8C" w:rsidRDefault="00A3335A">
      <w:pPr>
        <w:pStyle w:val="43"/>
        <w:rPr>
          <w:color w:val="auto"/>
        </w:rPr>
      </w:pPr>
      <w:r>
        <w:rPr>
          <w:rFonts w:hint="eastAsia"/>
          <w:color w:val="auto"/>
        </w:rPr>
        <w:t>7.1.4 用户需求书；</w:t>
      </w:r>
    </w:p>
    <w:p w:rsidR="00794A8C" w:rsidRDefault="00A3335A">
      <w:pPr>
        <w:pStyle w:val="43"/>
        <w:rPr>
          <w:color w:val="auto"/>
        </w:rPr>
      </w:pPr>
      <w:r>
        <w:rPr>
          <w:rFonts w:hint="eastAsia"/>
          <w:color w:val="auto"/>
        </w:rPr>
        <w:t>7.1.5 投标文件格式。</w:t>
      </w:r>
    </w:p>
    <w:p w:rsidR="00794A8C" w:rsidRDefault="00A3335A">
      <w:pPr>
        <w:pStyle w:val="28"/>
        <w:ind w:firstLine="577"/>
        <w:rPr>
          <w:sz w:val="28"/>
        </w:rPr>
      </w:pPr>
      <w:r>
        <w:rPr>
          <w:rFonts w:hint="eastAsia"/>
          <w:sz w:val="28"/>
        </w:rPr>
        <w:t>7</w:t>
      </w:r>
      <w:r>
        <w:rPr>
          <w:sz w:val="28"/>
        </w:rPr>
        <w:t xml:space="preserve">.2 </w:t>
      </w:r>
      <w:r>
        <w:rPr>
          <w:rFonts w:hint="eastAsia"/>
          <w:sz w:val="28"/>
        </w:rPr>
        <w:t>投标人应认真阅读招标文件中所有的事项、格式、条款和规范等要求。投标人没有按照招标文件要求提交全部资料或者投标文件没有对招标文件在各方面</w:t>
      </w:r>
      <w:proofErr w:type="gramStart"/>
      <w:r>
        <w:rPr>
          <w:rFonts w:hint="eastAsia"/>
          <w:sz w:val="28"/>
        </w:rPr>
        <w:t>作出</w:t>
      </w:r>
      <w:proofErr w:type="gramEnd"/>
      <w:r>
        <w:rPr>
          <w:rFonts w:hint="eastAsia"/>
          <w:sz w:val="28"/>
        </w:rPr>
        <w:t>实质性响应是投标人的风险，有可能导致其投标被拒绝，或被认定为无效投标。</w:t>
      </w:r>
    </w:p>
    <w:p w:rsidR="00794A8C" w:rsidRDefault="00A3335A">
      <w:pPr>
        <w:keepNext/>
        <w:keepLines/>
        <w:numPr>
          <w:ilvl w:val="0"/>
          <w:numId w:val="1"/>
        </w:numPr>
        <w:spacing w:line="600" w:lineRule="exact"/>
        <w:jc w:val="center"/>
        <w:outlineLvl w:val="2"/>
        <w:rPr>
          <w:rFonts w:eastAsia="仿宋_GB2312"/>
          <w:b/>
          <w:bCs/>
          <w:sz w:val="28"/>
          <w:szCs w:val="28"/>
        </w:rPr>
      </w:pPr>
      <w:bookmarkStart w:id="16" w:name="_Toc525060299"/>
      <w:bookmarkStart w:id="17" w:name="_Toc28415"/>
      <w:r>
        <w:rPr>
          <w:rFonts w:eastAsia="仿宋_GB2312" w:hint="eastAsia"/>
          <w:b/>
          <w:bCs/>
          <w:sz w:val="28"/>
          <w:szCs w:val="28"/>
        </w:rPr>
        <w:lastRenderedPageBreak/>
        <w:t>三、投标文件的编制</w:t>
      </w:r>
      <w:bookmarkEnd w:id="16"/>
      <w:bookmarkEnd w:id="17"/>
    </w:p>
    <w:p w:rsidR="00794A8C" w:rsidRDefault="00A3335A">
      <w:pPr>
        <w:pStyle w:val="311"/>
        <w:tabs>
          <w:tab w:val="clear" w:pos="1440"/>
          <w:tab w:val="clear" w:pos="1620"/>
        </w:tabs>
        <w:spacing w:before="0" w:after="0"/>
        <w:ind w:firstLineChars="196" w:firstLine="551"/>
        <w:rPr>
          <w:rFonts w:ascii="仿宋_GB2312" w:eastAsia="仿宋_GB2312"/>
          <w:color w:val="auto"/>
          <w:sz w:val="28"/>
          <w:szCs w:val="28"/>
        </w:rPr>
      </w:pPr>
      <w:bookmarkStart w:id="18" w:name="_Toc36971219"/>
      <w:bookmarkStart w:id="19" w:name="_Toc39071044"/>
      <w:bookmarkStart w:id="20" w:name="_Toc15556"/>
      <w:r>
        <w:rPr>
          <w:rFonts w:ascii="仿宋_GB2312" w:eastAsia="仿宋_GB2312" w:hint="eastAsia"/>
          <w:color w:val="auto"/>
          <w:sz w:val="28"/>
          <w:szCs w:val="28"/>
        </w:rPr>
        <w:t>8．招标文件的</w:t>
      </w:r>
      <w:bookmarkEnd w:id="18"/>
      <w:bookmarkEnd w:id="19"/>
      <w:r>
        <w:rPr>
          <w:rFonts w:ascii="仿宋_GB2312" w:eastAsia="仿宋_GB2312" w:hint="eastAsia"/>
          <w:color w:val="auto"/>
          <w:sz w:val="28"/>
          <w:szCs w:val="28"/>
        </w:rPr>
        <w:t>澄清或修改</w:t>
      </w:r>
      <w:bookmarkEnd w:id="20"/>
    </w:p>
    <w:p w:rsidR="00794A8C" w:rsidRDefault="00A3335A">
      <w:pPr>
        <w:pStyle w:val="28"/>
        <w:ind w:firstLine="577"/>
        <w:rPr>
          <w:sz w:val="28"/>
        </w:rPr>
      </w:pPr>
      <w:r>
        <w:rPr>
          <w:rFonts w:hint="eastAsia"/>
          <w:sz w:val="28"/>
        </w:rPr>
        <w:t>8.1招标人或市交易中心对已发出的招标文件进行必要的澄清或者修改的。澄清或者修改的内容可能影响投标文件编制的，市交易中心将在投标截止时间至少15日前，以书面形式通知所有获取招标文件的潜在投标人；不足15日的，市交易中心将顺延提交投标文件的截止时间。</w:t>
      </w:r>
    </w:p>
    <w:p w:rsidR="00794A8C" w:rsidRDefault="00A3335A">
      <w:pPr>
        <w:pStyle w:val="28"/>
        <w:ind w:firstLine="577"/>
        <w:rPr>
          <w:sz w:val="28"/>
        </w:rPr>
      </w:pPr>
      <w:r>
        <w:rPr>
          <w:rFonts w:hint="eastAsia"/>
          <w:sz w:val="28"/>
        </w:rPr>
        <w:t>8.2招标人或市交易中心可以视采购具体情况，延长投标截止时间和开标时间，但至少应当在招标文件要求提交投标文件的截止时间3日前，将更变时间书面通知所有招标文件收受人。</w:t>
      </w:r>
    </w:p>
    <w:p w:rsidR="00794A8C" w:rsidRDefault="00A3335A">
      <w:pPr>
        <w:pStyle w:val="28"/>
        <w:ind w:firstLine="577"/>
        <w:rPr>
          <w:sz w:val="28"/>
        </w:rPr>
      </w:pPr>
      <w:r>
        <w:rPr>
          <w:rFonts w:hint="eastAsia"/>
          <w:sz w:val="28"/>
        </w:rPr>
        <w:t>8.3</w:t>
      </w:r>
      <w:r>
        <w:rPr>
          <w:sz w:val="28"/>
        </w:rPr>
        <w:t>招标文件的</w:t>
      </w:r>
      <w:r>
        <w:rPr>
          <w:rFonts w:hint="eastAsia"/>
          <w:sz w:val="28"/>
        </w:rPr>
        <w:t>澄清或者修改</w:t>
      </w:r>
      <w:r>
        <w:rPr>
          <w:sz w:val="28"/>
        </w:rPr>
        <w:t>内容作为招标文件的组成部分</w:t>
      </w:r>
      <w:r>
        <w:rPr>
          <w:rFonts w:hint="eastAsia"/>
          <w:sz w:val="28"/>
        </w:rPr>
        <w:t>，并对投标人具有约束力。</w:t>
      </w:r>
      <w:r>
        <w:rPr>
          <w:sz w:val="28"/>
        </w:rPr>
        <w:t>当招标文件、招标文件的澄清</w:t>
      </w:r>
      <w:r>
        <w:rPr>
          <w:rFonts w:hint="eastAsia"/>
          <w:sz w:val="28"/>
        </w:rPr>
        <w:t>或</w:t>
      </w:r>
      <w:r>
        <w:rPr>
          <w:sz w:val="28"/>
        </w:rPr>
        <w:t>修改在同一内容的表述上不一致时，以最后发出的文件</w:t>
      </w:r>
      <w:r>
        <w:rPr>
          <w:rFonts w:hint="eastAsia"/>
          <w:sz w:val="28"/>
        </w:rPr>
        <w:t>内容</w:t>
      </w:r>
      <w:r>
        <w:rPr>
          <w:sz w:val="28"/>
        </w:rPr>
        <w:t>为准。</w:t>
      </w:r>
    </w:p>
    <w:p w:rsidR="00794A8C" w:rsidRDefault="00A3335A">
      <w:pPr>
        <w:pStyle w:val="311"/>
        <w:tabs>
          <w:tab w:val="clear" w:pos="1440"/>
          <w:tab w:val="clear" w:pos="1620"/>
        </w:tabs>
        <w:spacing w:before="0" w:after="0"/>
        <w:ind w:firstLineChars="196" w:firstLine="551"/>
        <w:rPr>
          <w:rFonts w:ascii="仿宋_GB2312" w:eastAsia="仿宋_GB2312"/>
          <w:color w:val="auto"/>
          <w:sz w:val="28"/>
          <w:szCs w:val="28"/>
        </w:rPr>
      </w:pPr>
      <w:bookmarkStart w:id="21" w:name="_Toc5852"/>
      <w:r>
        <w:rPr>
          <w:rFonts w:ascii="仿宋_GB2312" w:eastAsia="仿宋_GB2312" w:hint="eastAsia"/>
          <w:color w:val="auto"/>
          <w:sz w:val="28"/>
          <w:szCs w:val="28"/>
        </w:rPr>
        <w:t>9．投标文件的语言及度量衡单位</w:t>
      </w:r>
      <w:bookmarkEnd w:id="21"/>
    </w:p>
    <w:p w:rsidR="00794A8C" w:rsidRDefault="00A3335A">
      <w:pPr>
        <w:pStyle w:val="28"/>
        <w:ind w:firstLine="577"/>
        <w:rPr>
          <w:sz w:val="28"/>
        </w:rPr>
      </w:pPr>
      <w:r>
        <w:rPr>
          <w:rFonts w:hint="eastAsia"/>
          <w:sz w:val="28"/>
        </w:rPr>
        <w:t xml:space="preserve">9.1 </w:t>
      </w:r>
      <w:r>
        <w:rPr>
          <w:rFonts w:ascii="宋体" w:hint="eastAsia"/>
          <w:sz w:val="28"/>
        </w:rPr>
        <w:t>投标人</w:t>
      </w:r>
      <w:r>
        <w:rPr>
          <w:rFonts w:hint="eastAsia"/>
          <w:sz w:val="28"/>
        </w:rPr>
        <w:t>提交的投标文件以及投标人与市交易中心就有关投标的所有来往函件均应使用简体中文书写。投标人提交的支持资料和已印刷的文献可以用另一种语言，但相应内容应附有中文翻译本，在解释投标文件的修改内容时以中文翻译本为准。对中文翻译有异议的，以权威机构的译本为准。</w:t>
      </w:r>
    </w:p>
    <w:p w:rsidR="00794A8C" w:rsidRDefault="00A3335A">
      <w:pPr>
        <w:pStyle w:val="28"/>
        <w:ind w:firstLine="577"/>
        <w:rPr>
          <w:sz w:val="28"/>
        </w:rPr>
      </w:pPr>
      <w:r>
        <w:rPr>
          <w:rFonts w:hint="eastAsia"/>
          <w:sz w:val="28"/>
        </w:rPr>
        <w:t>9.2</w:t>
      </w:r>
      <w:r>
        <w:rPr>
          <w:rFonts w:ascii="宋体" w:hint="eastAsia"/>
          <w:sz w:val="28"/>
        </w:rPr>
        <w:t xml:space="preserve"> </w:t>
      </w:r>
      <w:r>
        <w:rPr>
          <w:rFonts w:ascii="宋体" w:hint="eastAsia"/>
          <w:sz w:val="28"/>
        </w:rPr>
        <w:t>除非招标文件在技术规格中另有规定，投标人在投标文件中及其与市交易中心和招标人所有往来文件中的所有</w:t>
      </w:r>
      <w:r>
        <w:rPr>
          <w:rFonts w:ascii="宋体"/>
          <w:sz w:val="28"/>
        </w:rPr>
        <w:t>计量单位</w:t>
      </w:r>
      <w:r>
        <w:rPr>
          <w:rFonts w:ascii="宋体" w:hint="eastAsia"/>
          <w:sz w:val="28"/>
        </w:rPr>
        <w:t>均应采用中华人民共和国法定计量单位</w:t>
      </w:r>
      <w:r>
        <w:rPr>
          <w:rFonts w:ascii="宋体"/>
          <w:sz w:val="28"/>
        </w:rPr>
        <w:t>。</w:t>
      </w:r>
    </w:p>
    <w:p w:rsidR="00794A8C" w:rsidRDefault="00A3335A">
      <w:pPr>
        <w:pStyle w:val="311"/>
        <w:tabs>
          <w:tab w:val="clear" w:pos="1440"/>
          <w:tab w:val="clear" w:pos="1620"/>
        </w:tabs>
        <w:spacing w:before="0" w:after="0"/>
        <w:ind w:firstLineChars="196" w:firstLine="551"/>
        <w:rPr>
          <w:rFonts w:ascii="仿宋_GB2312" w:eastAsia="仿宋_GB2312"/>
          <w:color w:val="auto"/>
          <w:sz w:val="28"/>
          <w:szCs w:val="28"/>
        </w:rPr>
      </w:pPr>
      <w:bookmarkStart w:id="22" w:name="_Toc31500"/>
      <w:r>
        <w:rPr>
          <w:rFonts w:ascii="仿宋_GB2312" w:eastAsia="仿宋_GB2312" w:hint="eastAsia"/>
          <w:color w:val="auto"/>
          <w:sz w:val="28"/>
          <w:szCs w:val="28"/>
        </w:rPr>
        <w:lastRenderedPageBreak/>
        <w:t>10．</w:t>
      </w:r>
      <w:r>
        <w:rPr>
          <w:rFonts w:ascii="仿宋_GB2312" w:eastAsia="仿宋_GB2312"/>
          <w:color w:val="auto"/>
          <w:sz w:val="28"/>
          <w:szCs w:val="28"/>
        </w:rPr>
        <w:t>投标文件的组成</w:t>
      </w:r>
      <w:bookmarkEnd w:id="22"/>
    </w:p>
    <w:p w:rsidR="00794A8C" w:rsidRDefault="00A3335A">
      <w:pPr>
        <w:pStyle w:val="28"/>
        <w:ind w:firstLine="577"/>
        <w:rPr>
          <w:rFonts w:hAnsi="仿宋"/>
          <w:sz w:val="28"/>
        </w:rPr>
      </w:pPr>
      <w:r>
        <w:rPr>
          <w:rFonts w:hAnsi="仿宋" w:hint="eastAsia"/>
          <w:sz w:val="28"/>
        </w:rPr>
        <w:t>10.1 投标人编写的</w:t>
      </w:r>
      <w:r>
        <w:rPr>
          <w:rFonts w:hAnsi="仿宋"/>
          <w:sz w:val="28"/>
        </w:rPr>
        <w:t>投标文件</w:t>
      </w:r>
      <w:r>
        <w:rPr>
          <w:rFonts w:hAnsi="仿宋" w:hint="eastAsia"/>
          <w:sz w:val="28"/>
        </w:rPr>
        <w:t>应包括商务文件、技术文件和唱标信封。</w:t>
      </w:r>
    </w:p>
    <w:p w:rsidR="00794A8C" w:rsidRDefault="00A3335A">
      <w:pPr>
        <w:pStyle w:val="28"/>
        <w:ind w:firstLine="577"/>
        <w:rPr>
          <w:rFonts w:ascii="宋体"/>
          <w:sz w:val="28"/>
        </w:rPr>
      </w:pPr>
      <w:r>
        <w:rPr>
          <w:rFonts w:hAnsi="仿宋" w:hint="eastAsia"/>
          <w:sz w:val="28"/>
        </w:rPr>
        <w:t>10.2</w:t>
      </w:r>
      <w:r>
        <w:rPr>
          <w:rFonts w:ascii="宋体" w:hint="eastAsia"/>
          <w:sz w:val="28"/>
        </w:rPr>
        <w:t>投标文件的构成应符合法律、法规及招标文件的要求。</w:t>
      </w:r>
      <w:r>
        <w:rPr>
          <w:rFonts w:ascii="宋体" w:hint="eastAsia"/>
          <w:sz w:val="28"/>
        </w:rPr>
        <w:t xml:space="preserve"> </w:t>
      </w:r>
    </w:p>
    <w:p w:rsidR="00794A8C" w:rsidRDefault="00A3335A">
      <w:pPr>
        <w:pStyle w:val="311"/>
        <w:tabs>
          <w:tab w:val="clear" w:pos="1440"/>
          <w:tab w:val="clear" w:pos="1620"/>
        </w:tabs>
        <w:spacing w:before="0" w:after="0"/>
        <w:ind w:firstLineChars="196" w:firstLine="551"/>
        <w:rPr>
          <w:rFonts w:ascii="仿宋_GB2312" w:eastAsia="仿宋_GB2312"/>
          <w:color w:val="auto"/>
          <w:sz w:val="28"/>
          <w:szCs w:val="28"/>
        </w:rPr>
      </w:pPr>
      <w:bookmarkStart w:id="23" w:name="_Toc254"/>
      <w:r>
        <w:rPr>
          <w:rFonts w:ascii="仿宋_GB2312" w:eastAsia="仿宋_GB2312" w:hint="eastAsia"/>
          <w:color w:val="auto"/>
          <w:sz w:val="28"/>
          <w:szCs w:val="28"/>
        </w:rPr>
        <w:t>11．投标文件格式</w:t>
      </w:r>
      <w:bookmarkEnd w:id="23"/>
    </w:p>
    <w:p w:rsidR="00794A8C" w:rsidRDefault="00A3335A">
      <w:pPr>
        <w:pStyle w:val="28"/>
        <w:ind w:firstLine="577"/>
        <w:rPr>
          <w:sz w:val="28"/>
        </w:rPr>
      </w:pPr>
      <w:r>
        <w:rPr>
          <w:sz w:val="28"/>
        </w:rPr>
        <w:t>投标人提交的投标文件应当</w:t>
      </w:r>
      <w:r>
        <w:rPr>
          <w:rFonts w:hint="eastAsia"/>
          <w:sz w:val="28"/>
        </w:rPr>
        <w:t>按照</w:t>
      </w:r>
      <w:r>
        <w:rPr>
          <w:sz w:val="28"/>
        </w:rPr>
        <w:t>招标文件的投标文件格式（表格可以按同样格式扩展）。</w:t>
      </w:r>
    </w:p>
    <w:p w:rsidR="00794A8C" w:rsidRDefault="00A3335A">
      <w:pPr>
        <w:pStyle w:val="311"/>
        <w:tabs>
          <w:tab w:val="clear" w:pos="1440"/>
          <w:tab w:val="clear" w:pos="1620"/>
        </w:tabs>
        <w:spacing w:before="0" w:after="0"/>
        <w:ind w:firstLineChars="196" w:firstLine="551"/>
        <w:rPr>
          <w:rFonts w:ascii="仿宋_GB2312" w:eastAsia="仿宋_GB2312"/>
          <w:color w:val="auto"/>
          <w:sz w:val="28"/>
          <w:szCs w:val="28"/>
        </w:rPr>
      </w:pPr>
      <w:bookmarkStart w:id="24" w:name="_Toc31184"/>
      <w:r>
        <w:rPr>
          <w:rFonts w:ascii="仿宋_GB2312" w:eastAsia="仿宋_GB2312"/>
          <w:color w:val="auto"/>
          <w:sz w:val="28"/>
          <w:szCs w:val="28"/>
        </w:rPr>
        <w:t>1</w:t>
      </w:r>
      <w:r>
        <w:rPr>
          <w:rFonts w:ascii="仿宋_GB2312" w:eastAsia="仿宋_GB2312" w:hint="eastAsia"/>
          <w:color w:val="auto"/>
          <w:sz w:val="28"/>
          <w:szCs w:val="28"/>
        </w:rPr>
        <w:t>2．</w:t>
      </w:r>
      <w:r>
        <w:rPr>
          <w:rFonts w:ascii="仿宋_GB2312" w:eastAsia="仿宋_GB2312"/>
          <w:color w:val="auto"/>
          <w:sz w:val="28"/>
          <w:szCs w:val="28"/>
        </w:rPr>
        <w:t>投标文件的</w:t>
      </w:r>
      <w:r>
        <w:rPr>
          <w:rFonts w:ascii="仿宋_GB2312" w:eastAsia="仿宋_GB2312" w:hint="eastAsia"/>
          <w:color w:val="auto"/>
          <w:sz w:val="28"/>
          <w:szCs w:val="28"/>
        </w:rPr>
        <w:t>编制、数量和签署</w:t>
      </w:r>
      <w:bookmarkEnd w:id="24"/>
    </w:p>
    <w:p w:rsidR="00794A8C" w:rsidRDefault="00A3335A">
      <w:pPr>
        <w:pStyle w:val="28"/>
        <w:ind w:firstLine="577"/>
        <w:rPr>
          <w:rFonts w:hAnsi="仿宋"/>
          <w:sz w:val="28"/>
        </w:rPr>
      </w:pPr>
      <w:r>
        <w:rPr>
          <w:rFonts w:hAnsi="仿宋" w:hint="eastAsia"/>
          <w:sz w:val="28"/>
        </w:rPr>
        <w:t>12.1投标人应提交一套正本（包括商务文件和技术文件）、七套副本（包括商务文件和技术文件）、一份唱标信封的投标文件。</w:t>
      </w:r>
    </w:p>
    <w:p w:rsidR="00794A8C" w:rsidRDefault="00A3335A">
      <w:pPr>
        <w:pStyle w:val="28"/>
        <w:ind w:firstLine="577"/>
        <w:rPr>
          <w:sz w:val="28"/>
        </w:rPr>
      </w:pPr>
      <w:r>
        <w:rPr>
          <w:sz w:val="28"/>
        </w:rPr>
        <w:t>1</w:t>
      </w:r>
      <w:r>
        <w:rPr>
          <w:rFonts w:hint="eastAsia"/>
          <w:sz w:val="28"/>
        </w:rPr>
        <w:t>2</w:t>
      </w:r>
      <w:r>
        <w:rPr>
          <w:sz w:val="28"/>
        </w:rPr>
        <w:t>.2投标文件</w:t>
      </w:r>
      <w:r>
        <w:rPr>
          <w:rFonts w:hint="eastAsia"/>
          <w:sz w:val="28"/>
        </w:rPr>
        <w:t>正本均需打印或用不褪色墨水书写，并由法定代表人或经其正式授权代表签字（盖</w:t>
      </w:r>
      <w:r>
        <w:rPr>
          <w:sz w:val="28"/>
        </w:rPr>
        <w:t>私章</w:t>
      </w:r>
      <w:r>
        <w:rPr>
          <w:rFonts w:hint="eastAsia"/>
          <w:sz w:val="28"/>
        </w:rPr>
        <w:t>）或盖投标</w:t>
      </w:r>
      <w:r>
        <w:rPr>
          <w:sz w:val="28"/>
        </w:rPr>
        <w:t>人</w:t>
      </w:r>
      <w:r>
        <w:rPr>
          <w:rFonts w:hint="eastAsia"/>
          <w:sz w:val="28"/>
        </w:rPr>
        <w:t>公章。投标文件的副本可采用正本的投标文件复印件，每套</w:t>
      </w:r>
      <w:r>
        <w:rPr>
          <w:sz w:val="28"/>
        </w:rPr>
        <w:t>投标文件</w:t>
      </w:r>
      <w:r>
        <w:rPr>
          <w:rFonts w:hint="eastAsia"/>
          <w:sz w:val="28"/>
        </w:rPr>
        <w:t>应当标</w:t>
      </w:r>
      <w:r>
        <w:rPr>
          <w:sz w:val="28"/>
        </w:rPr>
        <w:t>明</w:t>
      </w:r>
      <w:r>
        <w:rPr>
          <w:sz w:val="28"/>
        </w:rPr>
        <w:t>“</w:t>
      </w:r>
      <w:r>
        <w:rPr>
          <w:sz w:val="28"/>
        </w:rPr>
        <w:t>正本</w:t>
      </w:r>
      <w:r>
        <w:rPr>
          <w:sz w:val="28"/>
        </w:rPr>
        <w:t>”</w:t>
      </w:r>
      <w:r>
        <w:rPr>
          <w:rFonts w:hint="eastAsia"/>
          <w:sz w:val="28"/>
        </w:rPr>
        <w:t>、</w:t>
      </w:r>
      <w:r>
        <w:rPr>
          <w:sz w:val="28"/>
        </w:rPr>
        <w:t>“</w:t>
      </w:r>
      <w:r>
        <w:rPr>
          <w:sz w:val="28"/>
        </w:rPr>
        <w:t>副本</w:t>
      </w:r>
      <w:r>
        <w:rPr>
          <w:sz w:val="28"/>
        </w:rPr>
        <w:t>”</w:t>
      </w:r>
      <w:r>
        <w:rPr>
          <w:rFonts w:hint="eastAsia"/>
          <w:sz w:val="28"/>
        </w:rPr>
        <w:t>的字样</w:t>
      </w:r>
      <w:r>
        <w:rPr>
          <w:sz w:val="28"/>
        </w:rPr>
        <w:t>。</w:t>
      </w:r>
      <w:r>
        <w:rPr>
          <w:rFonts w:hint="eastAsia"/>
          <w:sz w:val="28"/>
        </w:rPr>
        <w:t>若</w:t>
      </w:r>
      <w:r>
        <w:rPr>
          <w:sz w:val="28"/>
        </w:rPr>
        <w:t>正本</w:t>
      </w:r>
      <w:r>
        <w:rPr>
          <w:rFonts w:hint="eastAsia"/>
          <w:sz w:val="28"/>
        </w:rPr>
        <w:t>与</w:t>
      </w:r>
      <w:r>
        <w:rPr>
          <w:sz w:val="28"/>
        </w:rPr>
        <w:t>副本</w:t>
      </w:r>
      <w:r>
        <w:rPr>
          <w:rFonts w:hint="eastAsia"/>
          <w:sz w:val="28"/>
        </w:rPr>
        <w:t>不符，以</w:t>
      </w:r>
      <w:r>
        <w:rPr>
          <w:sz w:val="28"/>
        </w:rPr>
        <w:t>正本为准。</w:t>
      </w:r>
    </w:p>
    <w:p w:rsidR="00794A8C" w:rsidRDefault="00A3335A">
      <w:pPr>
        <w:pStyle w:val="28"/>
        <w:ind w:firstLine="577"/>
        <w:rPr>
          <w:sz w:val="28"/>
        </w:rPr>
      </w:pPr>
      <w:r>
        <w:rPr>
          <w:rFonts w:hint="eastAsia"/>
          <w:sz w:val="28"/>
        </w:rPr>
        <w:t>12.3联合体投标时投标文件中所有要求盖章的地方（除非招标文件该处特殊要求）均应加盖联合体主体的公章。</w:t>
      </w:r>
    </w:p>
    <w:p w:rsidR="00794A8C" w:rsidRDefault="00A3335A">
      <w:pPr>
        <w:tabs>
          <w:tab w:val="left" w:pos="1440"/>
        </w:tabs>
        <w:spacing w:line="600" w:lineRule="exact"/>
        <w:ind w:firstLineChars="200" w:firstLine="560"/>
        <w:rPr>
          <w:rFonts w:ascii="仿宋_GB2312" w:eastAsia="仿宋_GB2312" w:hAnsi="宋体"/>
          <w:sz w:val="28"/>
        </w:rPr>
      </w:pPr>
      <w:r>
        <w:rPr>
          <w:rFonts w:ascii="仿宋_GB2312" w:eastAsia="仿宋_GB2312" w:hAnsi="宋体" w:hint="eastAsia"/>
          <w:sz w:val="28"/>
        </w:rPr>
        <w:t>12.4如投标人对招标文件多个包组进行投标的，其投标文件可按每个包组的要求编制和提交；或者将所投包组的内容在同一套投标文件编制和提交，并在投标文件中明确各包组的投标内容。</w:t>
      </w:r>
    </w:p>
    <w:p w:rsidR="00794A8C" w:rsidRDefault="00A3335A">
      <w:pPr>
        <w:pStyle w:val="28"/>
        <w:ind w:firstLine="577"/>
        <w:rPr>
          <w:sz w:val="28"/>
        </w:rPr>
      </w:pPr>
      <w:r>
        <w:rPr>
          <w:sz w:val="28"/>
        </w:rPr>
        <w:t>1</w:t>
      </w:r>
      <w:r>
        <w:rPr>
          <w:rFonts w:hint="eastAsia"/>
          <w:sz w:val="28"/>
        </w:rPr>
        <w:t>2</w:t>
      </w:r>
      <w:r>
        <w:rPr>
          <w:sz w:val="28"/>
        </w:rPr>
        <w:t>.</w:t>
      </w:r>
      <w:r>
        <w:rPr>
          <w:rFonts w:hint="eastAsia"/>
          <w:sz w:val="28"/>
        </w:rPr>
        <w:t>5投标文件中的任何重要的插字、涂改和增删，必须由法定代表人或其正式授权代表在旁边签字（盖</w:t>
      </w:r>
      <w:r>
        <w:rPr>
          <w:sz w:val="28"/>
        </w:rPr>
        <w:t>私章</w:t>
      </w:r>
      <w:r>
        <w:rPr>
          <w:rFonts w:hint="eastAsia"/>
          <w:sz w:val="28"/>
        </w:rPr>
        <w:t>）或盖投标</w:t>
      </w:r>
      <w:r>
        <w:rPr>
          <w:sz w:val="28"/>
        </w:rPr>
        <w:t>人</w:t>
      </w:r>
      <w:r>
        <w:rPr>
          <w:rFonts w:hint="eastAsia"/>
          <w:sz w:val="28"/>
        </w:rPr>
        <w:t>公章才有效。</w:t>
      </w:r>
    </w:p>
    <w:p w:rsidR="00794A8C" w:rsidRDefault="00A3335A">
      <w:pPr>
        <w:pStyle w:val="28"/>
        <w:ind w:firstLine="577"/>
        <w:rPr>
          <w:sz w:val="28"/>
        </w:rPr>
      </w:pPr>
      <w:r>
        <w:rPr>
          <w:rFonts w:hint="eastAsia"/>
          <w:sz w:val="28"/>
        </w:rPr>
        <w:t>12.6投标人必须对投标文件所提供的全部资料的真实性承担法律责</w:t>
      </w:r>
      <w:r>
        <w:rPr>
          <w:rFonts w:hint="eastAsia"/>
          <w:sz w:val="28"/>
        </w:rPr>
        <w:lastRenderedPageBreak/>
        <w:t>任，并接受市交易中心、招标人及监督管理部门等对其中任何资料进行核实的要求。</w:t>
      </w:r>
    </w:p>
    <w:p w:rsidR="00794A8C" w:rsidRDefault="00A3335A">
      <w:pPr>
        <w:pStyle w:val="28"/>
        <w:ind w:firstLine="577"/>
        <w:rPr>
          <w:sz w:val="28"/>
        </w:rPr>
      </w:pPr>
      <w:r>
        <w:rPr>
          <w:rFonts w:hint="eastAsia"/>
          <w:sz w:val="28"/>
        </w:rPr>
        <w:t>12.7传真或电传的投标文件将拒绝接收。</w:t>
      </w:r>
    </w:p>
    <w:p w:rsidR="00794A8C" w:rsidRDefault="00A3335A">
      <w:pPr>
        <w:pStyle w:val="311"/>
        <w:tabs>
          <w:tab w:val="clear" w:pos="1440"/>
          <w:tab w:val="clear" w:pos="1620"/>
        </w:tabs>
        <w:spacing w:before="0" w:after="0"/>
        <w:ind w:firstLineChars="196" w:firstLine="551"/>
        <w:rPr>
          <w:rFonts w:ascii="仿宋_GB2312" w:eastAsia="仿宋_GB2312"/>
          <w:color w:val="auto"/>
          <w:sz w:val="28"/>
          <w:szCs w:val="28"/>
        </w:rPr>
      </w:pPr>
      <w:bookmarkStart w:id="25" w:name="_Toc18644"/>
      <w:r>
        <w:rPr>
          <w:rFonts w:ascii="仿宋_GB2312" w:eastAsia="仿宋_GB2312" w:hint="eastAsia"/>
          <w:color w:val="auto"/>
          <w:sz w:val="28"/>
          <w:szCs w:val="28"/>
        </w:rPr>
        <w:t>13．自筹资金说明</w:t>
      </w:r>
      <w:bookmarkEnd w:id="25"/>
    </w:p>
    <w:p w:rsidR="00794A8C" w:rsidRDefault="00A3335A">
      <w:pPr>
        <w:pStyle w:val="28"/>
        <w:ind w:firstLine="577"/>
        <w:rPr>
          <w:sz w:val="28"/>
        </w:rPr>
      </w:pPr>
      <w:r>
        <w:rPr>
          <w:rFonts w:hint="eastAsia"/>
          <w:sz w:val="28"/>
        </w:rPr>
        <w:t>本次招标，投标人需要对投入</w:t>
      </w:r>
      <w:r>
        <w:rPr>
          <w:sz w:val="28"/>
        </w:rPr>
        <w:t>的</w:t>
      </w:r>
      <w:r>
        <w:rPr>
          <w:rFonts w:hint="eastAsia"/>
          <w:sz w:val="28"/>
        </w:rPr>
        <w:t>自筹资金进行承诺（须</w:t>
      </w:r>
      <w:r>
        <w:rPr>
          <w:sz w:val="28"/>
        </w:rPr>
        <w:t>按照招标文件格式提供</w:t>
      </w:r>
      <w:r>
        <w:rPr>
          <w:rFonts w:hint="eastAsia"/>
          <w:sz w:val="28"/>
        </w:rPr>
        <w:t>）。</w:t>
      </w:r>
    </w:p>
    <w:p w:rsidR="00794A8C" w:rsidRDefault="00A3335A">
      <w:pPr>
        <w:pStyle w:val="28"/>
        <w:ind w:firstLine="577"/>
        <w:rPr>
          <w:sz w:val="28"/>
        </w:rPr>
      </w:pPr>
      <w:r>
        <w:rPr>
          <w:rFonts w:hint="eastAsia"/>
          <w:sz w:val="28"/>
        </w:rPr>
        <w:t>注意：a.投标人应保障签订合同后45天内按照承诺函和用户需求实缴到位，否则按相关法律法规追究法律责任。b.评标委员会认为投标人的自筹资金明显高于其他通过符合性审查投标人的自筹资金，有可能影响产品质量或者不能诚信履约的，应当要求其在评标现场合理的时间内提供书面说明，必要时提交相关证明材料；投标人不能证明其报价合理性的，评标委员会应当将其作为无效投标处理。</w:t>
      </w:r>
    </w:p>
    <w:p w:rsidR="00794A8C" w:rsidRDefault="00A3335A">
      <w:pPr>
        <w:pStyle w:val="311"/>
        <w:tabs>
          <w:tab w:val="clear" w:pos="1440"/>
          <w:tab w:val="clear" w:pos="1620"/>
        </w:tabs>
        <w:spacing w:before="0" w:after="0"/>
        <w:ind w:firstLineChars="196" w:firstLine="551"/>
        <w:rPr>
          <w:rFonts w:ascii="仿宋_GB2312" w:eastAsia="仿宋_GB2312"/>
          <w:color w:val="auto"/>
          <w:sz w:val="28"/>
          <w:szCs w:val="28"/>
        </w:rPr>
      </w:pPr>
      <w:bookmarkStart w:id="26" w:name="_Toc25357"/>
      <w:r>
        <w:rPr>
          <w:rFonts w:ascii="仿宋_GB2312" w:eastAsia="仿宋_GB2312" w:hint="eastAsia"/>
          <w:color w:val="auto"/>
          <w:sz w:val="28"/>
          <w:szCs w:val="28"/>
        </w:rPr>
        <w:t>14．</w:t>
      </w:r>
      <w:r>
        <w:rPr>
          <w:rFonts w:ascii="仿宋_GB2312" w:eastAsia="仿宋_GB2312"/>
          <w:color w:val="auto"/>
          <w:sz w:val="28"/>
          <w:szCs w:val="28"/>
        </w:rPr>
        <w:t>投标有效期</w:t>
      </w:r>
      <w:bookmarkEnd w:id="26"/>
    </w:p>
    <w:p w:rsidR="00794A8C" w:rsidRDefault="00A3335A">
      <w:pPr>
        <w:pStyle w:val="28"/>
        <w:ind w:firstLine="577"/>
        <w:rPr>
          <w:sz w:val="28"/>
        </w:rPr>
      </w:pPr>
      <w:r>
        <w:rPr>
          <w:rFonts w:hint="eastAsia"/>
          <w:sz w:val="28"/>
        </w:rPr>
        <w:t>1</w:t>
      </w:r>
      <w:r>
        <w:rPr>
          <w:sz w:val="28"/>
        </w:rPr>
        <w:t>4</w:t>
      </w:r>
      <w:r>
        <w:rPr>
          <w:rFonts w:hint="eastAsia"/>
          <w:sz w:val="28"/>
        </w:rPr>
        <w:t>.1 投标文件应根据投标人须知的规定在投标截止日后的90天内保持有效。</w:t>
      </w:r>
    </w:p>
    <w:p w:rsidR="00794A8C" w:rsidRDefault="00A3335A">
      <w:pPr>
        <w:pStyle w:val="28"/>
        <w:ind w:firstLine="577"/>
        <w:rPr>
          <w:sz w:val="28"/>
        </w:rPr>
      </w:pPr>
      <w:r>
        <w:rPr>
          <w:rFonts w:hint="eastAsia"/>
          <w:sz w:val="28"/>
        </w:rPr>
        <w:t>1</w:t>
      </w:r>
      <w:r>
        <w:rPr>
          <w:sz w:val="28"/>
        </w:rPr>
        <w:t>4</w:t>
      </w:r>
      <w:r>
        <w:rPr>
          <w:rFonts w:hint="eastAsia"/>
          <w:sz w:val="28"/>
        </w:rPr>
        <w:t>.2 特殊情况下，在原有投标有效期截止之前，市交易中心可要求投标人同意延长投标有效期。这种要求与答复均应以书面形式提交</w:t>
      </w:r>
      <w:bookmarkStart w:id="27" w:name="_Toc525060307"/>
      <w:r>
        <w:rPr>
          <w:rFonts w:hint="eastAsia"/>
          <w:sz w:val="28"/>
        </w:rPr>
        <w:t>。</w:t>
      </w:r>
    </w:p>
    <w:p w:rsidR="00794A8C" w:rsidRDefault="00A3335A">
      <w:pPr>
        <w:pStyle w:val="28"/>
        <w:ind w:firstLine="579"/>
        <w:rPr>
          <w:b/>
          <w:bCs/>
          <w:sz w:val="28"/>
        </w:rPr>
      </w:pPr>
      <w:r>
        <w:rPr>
          <w:rFonts w:hint="eastAsia"/>
          <w:b/>
          <w:bCs/>
          <w:sz w:val="28"/>
        </w:rPr>
        <w:t>四、投标文件的提交</w:t>
      </w:r>
      <w:bookmarkEnd w:id="27"/>
    </w:p>
    <w:p w:rsidR="00794A8C" w:rsidRDefault="00A3335A">
      <w:pPr>
        <w:pStyle w:val="311"/>
        <w:tabs>
          <w:tab w:val="clear" w:pos="1440"/>
          <w:tab w:val="clear" w:pos="1620"/>
        </w:tabs>
        <w:spacing w:before="0" w:after="0"/>
        <w:ind w:firstLineChars="196" w:firstLine="551"/>
        <w:rPr>
          <w:rFonts w:ascii="仿宋_GB2312" w:eastAsia="仿宋_GB2312"/>
          <w:color w:val="auto"/>
          <w:sz w:val="28"/>
          <w:szCs w:val="28"/>
        </w:rPr>
      </w:pPr>
      <w:bookmarkStart w:id="28" w:name="_Toc9092"/>
      <w:r>
        <w:rPr>
          <w:rFonts w:ascii="仿宋_GB2312" w:eastAsia="仿宋_GB2312" w:hint="eastAsia"/>
          <w:color w:val="auto"/>
          <w:sz w:val="28"/>
          <w:szCs w:val="28"/>
        </w:rPr>
        <w:t>1</w:t>
      </w:r>
      <w:r>
        <w:rPr>
          <w:rFonts w:ascii="仿宋_GB2312" w:eastAsia="仿宋_GB2312"/>
          <w:color w:val="auto"/>
          <w:sz w:val="28"/>
          <w:szCs w:val="28"/>
        </w:rPr>
        <w:t>5</w:t>
      </w:r>
      <w:r>
        <w:rPr>
          <w:rFonts w:ascii="仿宋_GB2312" w:eastAsia="仿宋_GB2312" w:hint="eastAsia"/>
          <w:color w:val="auto"/>
          <w:sz w:val="28"/>
          <w:szCs w:val="28"/>
        </w:rPr>
        <w:t>．</w:t>
      </w:r>
      <w:r>
        <w:rPr>
          <w:rFonts w:ascii="仿宋_GB2312" w:eastAsia="仿宋_GB2312"/>
          <w:color w:val="auto"/>
          <w:sz w:val="28"/>
          <w:szCs w:val="28"/>
        </w:rPr>
        <w:t>投标文件的标记和密封</w:t>
      </w:r>
      <w:bookmarkEnd w:id="28"/>
    </w:p>
    <w:p w:rsidR="00794A8C" w:rsidRDefault="00A3335A">
      <w:pPr>
        <w:pStyle w:val="28"/>
        <w:ind w:firstLineChars="0"/>
        <w:rPr>
          <w:sz w:val="28"/>
        </w:rPr>
      </w:pPr>
      <w:bookmarkStart w:id="29" w:name="_Toc39071059"/>
      <w:bookmarkStart w:id="30" w:name="_Toc36971235"/>
      <w:r>
        <w:rPr>
          <w:rFonts w:hint="eastAsia"/>
          <w:sz w:val="28"/>
        </w:rPr>
        <w:t>1</w:t>
      </w:r>
      <w:r>
        <w:rPr>
          <w:sz w:val="28"/>
        </w:rPr>
        <w:t>5</w:t>
      </w:r>
      <w:r>
        <w:rPr>
          <w:rFonts w:hint="eastAsia"/>
          <w:sz w:val="28"/>
        </w:rPr>
        <w:t>.1投标人应将投标文件的正本、副本、唱标信封分开单独密封包装。在密封袋上标明“正本”、“副本”、“唱标信封”的字样，并在密</w:t>
      </w:r>
      <w:r>
        <w:rPr>
          <w:rFonts w:hint="eastAsia"/>
          <w:sz w:val="28"/>
        </w:rPr>
        <w:lastRenderedPageBreak/>
        <w:t>封袋的封口处加盖投标人公章。</w:t>
      </w:r>
    </w:p>
    <w:p w:rsidR="00794A8C" w:rsidRDefault="00A3335A">
      <w:pPr>
        <w:pStyle w:val="28"/>
        <w:ind w:leftChars="200" w:left="420" w:firstLineChars="50" w:firstLine="140"/>
        <w:rPr>
          <w:sz w:val="28"/>
        </w:rPr>
      </w:pPr>
      <w:r>
        <w:rPr>
          <w:rFonts w:hint="eastAsia"/>
          <w:sz w:val="28"/>
        </w:rPr>
        <w:t>1</w:t>
      </w:r>
      <w:r>
        <w:rPr>
          <w:sz w:val="28"/>
        </w:rPr>
        <w:t>5</w:t>
      </w:r>
      <w:r>
        <w:rPr>
          <w:rFonts w:hint="eastAsia"/>
          <w:sz w:val="28"/>
        </w:rPr>
        <w:t>.2在投标文件密封袋上均应标明以下内容：</w:t>
      </w:r>
    </w:p>
    <w:p w:rsidR="00794A8C" w:rsidRDefault="00A3335A">
      <w:pPr>
        <w:pStyle w:val="62"/>
        <w:ind w:leftChars="0" w:left="0" w:firstLineChars="550" w:firstLine="1540"/>
        <w:rPr>
          <w:color w:val="auto"/>
        </w:rPr>
      </w:pPr>
      <w:r>
        <w:rPr>
          <w:rFonts w:hint="eastAsia"/>
          <w:color w:val="auto"/>
        </w:rPr>
        <w:t>(1)项目编号：               ；</w:t>
      </w:r>
    </w:p>
    <w:p w:rsidR="00794A8C" w:rsidRDefault="00A3335A">
      <w:pPr>
        <w:pStyle w:val="62"/>
        <w:ind w:leftChars="0" w:left="0" w:firstLineChars="550" w:firstLine="1540"/>
        <w:rPr>
          <w:color w:val="auto"/>
        </w:rPr>
      </w:pPr>
      <w:r>
        <w:rPr>
          <w:rFonts w:hint="eastAsia"/>
          <w:color w:val="auto"/>
        </w:rPr>
        <w:t>(2)项目名称：               ；</w:t>
      </w:r>
    </w:p>
    <w:p w:rsidR="00794A8C" w:rsidRDefault="00A3335A">
      <w:pPr>
        <w:pStyle w:val="62"/>
        <w:ind w:leftChars="0" w:left="0" w:firstLineChars="550" w:firstLine="1540"/>
        <w:rPr>
          <w:color w:val="auto"/>
        </w:rPr>
      </w:pPr>
      <w:r>
        <w:rPr>
          <w:rFonts w:hint="eastAsia"/>
          <w:color w:val="auto"/>
        </w:rPr>
        <w:t>(3)投标人名称:              ；</w:t>
      </w:r>
    </w:p>
    <w:p w:rsidR="00794A8C" w:rsidRDefault="00A3335A">
      <w:pPr>
        <w:pStyle w:val="28"/>
        <w:ind w:right="31" w:firstLine="577"/>
        <w:rPr>
          <w:sz w:val="28"/>
        </w:rPr>
      </w:pPr>
      <w:r>
        <w:rPr>
          <w:sz w:val="28"/>
        </w:rPr>
        <w:t>15.</w:t>
      </w:r>
      <w:r>
        <w:rPr>
          <w:rFonts w:hint="eastAsia"/>
          <w:sz w:val="28"/>
        </w:rPr>
        <w:t>3</w:t>
      </w:r>
      <w:r>
        <w:rPr>
          <w:sz w:val="28"/>
        </w:rPr>
        <w:t>如</w:t>
      </w:r>
      <w:r>
        <w:rPr>
          <w:rFonts w:hint="eastAsia"/>
          <w:sz w:val="28"/>
        </w:rPr>
        <w:t>投标人的</w:t>
      </w:r>
      <w:r>
        <w:rPr>
          <w:sz w:val="28"/>
        </w:rPr>
        <w:t>投标文件</w:t>
      </w:r>
      <w:r>
        <w:rPr>
          <w:rFonts w:hint="eastAsia"/>
          <w:sz w:val="28"/>
        </w:rPr>
        <w:t>未</w:t>
      </w:r>
      <w:r>
        <w:rPr>
          <w:sz w:val="28"/>
        </w:rPr>
        <w:t>按</w:t>
      </w:r>
      <w:r>
        <w:rPr>
          <w:rFonts w:hint="eastAsia"/>
          <w:sz w:val="28"/>
        </w:rPr>
        <w:t>照招标文件</w:t>
      </w:r>
      <w:r>
        <w:rPr>
          <w:sz w:val="28"/>
        </w:rPr>
        <w:t>规定标记</w:t>
      </w:r>
      <w:r>
        <w:rPr>
          <w:rFonts w:hint="eastAsia"/>
          <w:sz w:val="28"/>
        </w:rPr>
        <w:t>和</w:t>
      </w:r>
      <w:r>
        <w:rPr>
          <w:sz w:val="28"/>
        </w:rPr>
        <w:t>密</w:t>
      </w:r>
      <w:r>
        <w:rPr>
          <w:rFonts w:hint="eastAsia"/>
          <w:sz w:val="28"/>
        </w:rPr>
        <w:t>封的</w:t>
      </w:r>
      <w:r>
        <w:rPr>
          <w:sz w:val="28"/>
        </w:rPr>
        <w:t>，</w:t>
      </w:r>
      <w:r>
        <w:rPr>
          <w:rFonts w:hint="eastAsia"/>
          <w:sz w:val="28"/>
        </w:rPr>
        <w:t>市交易中心</w:t>
      </w:r>
      <w:r>
        <w:rPr>
          <w:sz w:val="28"/>
        </w:rPr>
        <w:t>将不承担投标文件提前开封的责任。</w:t>
      </w:r>
    </w:p>
    <w:p w:rsidR="00794A8C" w:rsidRDefault="00A3335A">
      <w:pPr>
        <w:pStyle w:val="311"/>
        <w:tabs>
          <w:tab w:val="clear" w:pos="1440"/>
          <w:tab w:val="clear" w:pos="1620"/>
        </w:tabs>
        <w:spacing w:before="0" w:after="0"/>
        <w:ind w:firstLineChars="196" w:firstLine="551"/>
        <w:rPr>
          <w:rFonts w:ascii="仿宋_GB2312" w:eastAsia="仿宋_GB2312"/>
          <w:color w:val="auto"/>
          <w:sz w:val="28"/>
          <w:szCs w:val="28"/>
        </w:rPr>
      </w:pPr>
      <w:bookmarkStart w:id="31" w:name="_Toc384750986"/>
      <w:bookmarkStart w:id="32" w:name="_Toc1513"/>
      <w:bookmarkEnd w:id="29"/>
      <w:bookmarkEnd w:id="30"/>
      <w:r>
        <w:rPr>
          <w:rFonts w:ascii="仿宋_GB2312" w:eastAsia="仿宋_GB2312" w:hint="eastAsia"/>
          <w:color w:val="auto"/>
          <w:sz w:val="28"/>
          <w:szCs w:val="28"/>
        </w:rPr>
        <w:t>1</w:t>
      </w:r>
      <w:r>
        <w:rPr>
          <w:rFonts w:ascii="仿宋_GB2312" w:eastAsia="仿宋_GB2312"/>
          <w:color w:val="auto"/>
          <w:sz w:val="28"/>
          <w:szCs w:val="28"/>
        </w:rPr>
        <w:t>6</w:t>
      </w:r>
      <w:r>
        <w:rPr>
          <w:rFonts w:ascii="仿宋_GB2312" w:eastAsia="仿宋_GB2312" w:hint="eastAsia"/>
          <w:color w:val="auto"/>
          <w:sz w:val="28"/>
          <w:szCs w:val="28"/>
        </w:rPr>
        <w:t>．投标截止</w:t>
      </w:r>
      <w:bookmarkEnd w:id="31"/>
      <w:r>
        <w:rPr>
          <w:rFonts w:ascii="仿宋_GB2312" w:eastAsia="仿宋_GB2312" w:hint="eastAsia"/>
          <w:color w:val="auto"/>
          <w:sz w:val="28"/>
          <w:szCs w:val="28"/>
        </w:rPr>
        <w:t>时间</w:t>
      </w:r>
      <w:bookmarkEnd w:id="32"/>
    </w:p>
    <w:p w:rsidR="00794A8C" w:rsidRDefault="00A3335A">
      <w:pPr>
        <w:pStyle w:val="28"/>
        <w:ind w:firstLine="577"/>
        <w:rPr>
          <w:sz w:val="28"/>
        </w:rPr>
      </w:pPr>
      <w:r>
        <w:rPr>
          <w:rFonts w:hint="eastAsia"/>
          <w:sz w:val="28"/>
        </w:rPr>
        <w:t>1</w:t>
      </w:r>
      <w:r>
        <w:rPr>
          <w:sz w:val="28"/>
        </w:rPr>
        <w:t>6</w:t>
      </w:r>
      <w:r>
        <w:rPr>
          <w:rFonts w:hint="eastAsia"/>
          <w:sz w:val="28"/>
        </w:rPr>
        <w:t>.1投标人应在招标文件规定的截止日期和时间前，将投标文件送达到指定地点。</w:t>
      </w:r>
    </w:p>
    <w:p w:rsidR="00794A8C" w:rsidRDefault="00A3335A">
      <w:pPr>
        <w:pStyle w:val="28"/>
        <w:ind w:firstLine="577"/>
        <w:rPr>
          <w:sz w:val="28"/>
        </w:rPr>
      </w:pPr>
      <w:r>
        <w:rPr>
          <w:rFonts w:hint="eastAsia"/>
          <w:sz w:val="28"/>
        </w:rPr>
        <w:t>1</w:t>
      </w:r>
      <w:r>
        <w:rPr>
          <w:sz w:val="28"/>
        </w:rPr>
        <w:t>6</w:t>
      </w:r>
      <w:r>
        <w:rPr>
          <w:rFonts w:hint="eastAsia"/>
          <w:sz w:val="28"/>
        </w:rPr>
        <w:t>.2市交易中心可按照招标文件规定以澄清或修改通知的方式，酌情延长提交投标文件的截止时间。在此情况下，投标人的所有权利和义务以及投标人受制约的截止时间，均以延长后新的提交投标文件截止时间为准。</w:t>
      </w:r>
    </w:p>
    <w:p w:rsidR="00794A8C" w:rsidRDefault="00A3335A">
      <w:pPr>
        <w:pStyle w:val="311"/>
        <w:tabs>
          <w:tab w:val="clear" w:pos="1440"/>
          <w:tab w:val="clear" w:pos="1620"/>
        </w:tabs>
        <w:spacing w:before="0" w:after="0"/>
        <w:ind w:firstLineChars="196" w:firstLine="551"/>
        <w:rPr>
          <w:rFonts w:ascii="仿宋_GB2312" w:eastAsia="仿宋_GB2312"/>
          <w:color w:val="auto"/>
          <w:sz w:val="28"/>
          <w:szCs w:val="28"/>
        </w:rPr>
      </w:pPr>
      <w:bookmarkStart w:id="33" w:name="_Toc384750987"/>
      <w:bookmarkStart w:id="34" w:name="_Toc16335"/>
      <w:r>
        <w:rPr>
          <w:rFonts w:ascii="仿宋_GB2312" w:eastAsia="仿宋_GB2312" w:hint="eastAsia"/>
          <w:color w:val="auto"/>
          <w:sz w:val="28"/>
          <w:szCs w:val="28"/>
        </w:rPr>
        <w:t>1</w:t>
      </w:r>
      <w:r>
        <w:rPr>
          <w:rFonts w:ascii="仿宋_GB2312" w:eastAsia="仿宋_GB2312"/>
          <w:color w:val="auto"/>
          <w:sz w:val="28"/>
          <w:szCs w:val="28"/>
        </w:rPr>
        <w:t>7</w:t>
      </w:r>
      <w:r>
        <w:rPr>
          <w:rFonts w:ascii="仿宋_GB2312" w:eastAsia="仿宋_GB2312" w:hint="eastAsia"/>
          <w:color w:val="auto"/>
          <w:sz w:val="28"/>
          <w:szCs w:val="28"/>
        </w:rPr>
        <w:t>．迟交的投标文件</w:t>
      </w:r>
      <w:bookmarkEnd w:id="33"/>
      <w:bookmarkEnd w:id="34"/>
    </w:p>
    <w:p w:rsidR="00794A8C" w:rsidRDefault="00A3335A">
      <w:pPr>
        <w:pStyle w:val="28"/>
        <w:ind w:firstLine="577"/>
        <w:rPr>
          <w:sz w:val="28"/>
        </w:rPr>
      </w:pPr>
      <w:r>
        <w:rPr>
          <w:rFonts w:hint="eastAsia"/>
          <w:sz w:val="28"/>
        </w:rPr>
        <w:t>投标人在投标截止时间之后提交的投标文件，市交易中心将拒绝接收。</w:t>
      </w:r>
    </w:p>
    <w:p w:rsidR="00794A8C" w:rsidRDefault="00A3335A">
      <w:pPr>
        <w:pStyle w:val="311"/>
        <w:tabs>
          <w:tab w:val="clear" w:pos="1440"/>
          <w:tab w:val="clear" w:pos="1620"/>
        </w:tabs>
        <w:spacing w:before="0" w:after="0"/>
        <w:ind w:firstLineChars="196" w:firstLine="551"/>
        <w:rPr>
          <w:rFonts w:ascii="仿宋_GB2312" w:eastAsia="仿宋_GB2312"/>
          <w:color w:val="auto"/>
          <w:sz w:val="28"/>
          <w:szCs w:val="28"/>
        </w:rPr>
      </w:pPr>
      <w:bookmarkStart w:id="35" w:name="_Toc384750988"/>
      <w:bookmarkStart w:id="36" w:name="_Toc18824"/>
      <w:r>
        <w:rPr>
          <w:rFonts w:ascii="仿宋_GB2312" w:eastAsia="仿宋_GB2312"/>
          <w:color w:val="auto"/>
          <w:sz w:val="28"/>
          <w:szCs w:val="28"/>
        </w:rPr>
        <w:t>18</w:t>
      </w:r>
      <w:r>
        <w:rPr>
          <w:rFonts w:ascii="仿宋_GB2312" w:eastAsia="仿宋_GB2312" w:hint="eastAsia"/>
          <w:color w:val="auto"/>
          <w:sz w:val="28"/>
          <w:szCs w:val="28"/>
        </w:rPr>
        <w:t>．投标文件的补充、修改与撤回</w:t>
      </w:r>
      <w:bookmarkEnd w:id="35"/>
      <w:bookmarkEnd w:id="36"/>
    </w:p>
    <w:p w:rsidR="00794A8C" w:rsidRDefault="00A3335A">
      <w:pPr>
        <w:pStyle w:val="28"/>
        <w:ind w:firstLine="577"/>
        <w:rPr>
          <w:sz w:val="28"/>
        </w:rPr>
      </w:pPr>
      <w:r>
        <w:rPr>
          <w:sz w:val="28"/>
        </w:rPr>
        <w:t>18</w:t>
      </w:r>
      <w:r>
        <w:rPr>
          <w:rFonts w:hint="eastAsia"/>
          <w:sz w:val="28"/>
        </w:rPr>
        <w:t>.1 投标人在提交投标文件截止时间前，可以对所提交的投标文件进行补充、修改或撤回，并以书面形式通知市交易中心。在提交投标文件截止时间之后，投标人不得对其投标文件做出任何的补充和修改。</w:t>
      </w:r>
    </w:p>
    <w:p w:rsidR="00794A8C" w:rsidRDefault="00A3335A">
      <w:pPr>
        <w:pStyle w:val="28"/>
        <w:ind w:firstLine="577"/>
        <w:rPr>
          <w:sz w:val="28"/>
        </w:rPr>
      </w:pPr>
      <w:r>
        <w:rPr>
          <w:sz w:val="28"/>
        </w:rPr>
        <w:t>18</w:t>
      </w:r>
      <w:r>
        <w:rPr>
          <w:rFonts w:hint="eastAsia"/>
          <w:sz w:val="28"/>
        </w:rPr>
        <w:t>.2 投标人对投标文件的补充、修改的内容应当按招标文件要求的</w:t>
      </w:r>
      <w:r>
        <w:rPr>
          <w:rFonts w:hint="eastAsia"/>
          <w:sz w:val="28"/>
        </w:rPr>
        <w:lastRenderedPageBreak/>
        <w:t>签署、盖章，作为投标文件的组成部分。并按照招标文件规定密封和标记的要求提交，并在投标文件密封袋上标明“补充、修改”或“撤回”字样。</w:t>
      </w:r>
    </w:p>
    <w:p w:rsidR="00794A8C" w:rsidRDefault="00A3335A">
      <w:pPr>
        <w:pStyle w:val="28"/>
        <w:ind w:firstLine="577"/>
        <w:rPr>
          <w:sz w:val="28"/>
        </w:rPr>
      </w:pPr>
      <w:r>
        <w:rPr>
          <w:sz w:val="28"/>
        </w:rPr>
        <w:t>18</w:t>
      </w:r>
      <w:r>
        <w:rPr>
          <w:rFonts w:hint="eastAsia"/>
          <w:sz w:val="28"/>
        </w:rPr>
        <w:t>.3在提交投标文件截止时间至投标有效期满之前，投标人不得撤回其投标文件，否则其投标保证金将不予退还。</w:t>
      </w:r>
    </w:p>
    <w:p w:rsidR="00794A8C" w:rsidRDefault="00A3335A">
      <w:pPr>
        <w:keepNext/>
        <w:keepLines/>
        <w:numPr>
          <w:ilvl w:val="0"/>
          <w:numId w:val="1"/>
        </w:numPr>
        <w:spacing w:line="600" w:lineRule="exact"/>
        <w:jc w:val="center"/>
        <w:outlineLvl w:val="2"/>
        <w:rPr>
          <w:rFonts w:eastAsia="仿宋_GB2312"/>
          <w:b/>
          <w:bCs/>
          <w:sz w:val="28"/>
          <w:szCs w:val="28"/>
        </w:rPr>
      </w:pPr>
      <w:bookmarkStart w:id="37" w:name="_Toc525060312"/>
      <w:bookmarkStart w:id="38" w:name="_Toc13835"/>
      <w:r>
        <w:rPr>
          <w:rFonts w:eastAsia="仿宋_GB2312" w:hint="eastAsia"/>
          <w:b/>
          <w:bCs/>
          <w:sz w:val="28"/>
          <w:szCs w:val="28"/>
        </w:rPr>
        <w:t>五、开标与评标及定标</w:t>
      </w:r>
      <w:bookmarkEnd w:id="37"/>
      <w:bookmarkEnd w:id="38"/>
    </w:p>
    <w:p w:rsidR="00794A8C" w:rsidRDefault="00A3335A">
      <w:pPr>
        <w:pStyle w:val="311"/>
        <w:tabs>
          <w:tab w:val="clear" w:pos="1440"/>
          <w:tab w:val="clear" w:pos="1620"/>
        </w:tabs>
        <w:spacing w:before="0" w:after="0"/>
        <w:ind w:firstLineChars="196" w:firstLine="551"/>
        <w:rPr>
          <w:rFonts w:ascii="仿宋_GB2312" w:eastAsia="仿宋_GB2312"/>
          <w:color w:val="auto"/>
          <w:sz w:val="28"/>
          <w:szCs w:val="28"/>
        </w:rPr>
      </w:pPr>
      <w:bookmarkStart w:id="39" w:name="_Toc936"/>
      <w:r>
        <w:rPr>
          <w:rFonts w:ascii="仿宋_GB2312" w:eastAsia="仿宋_GB2312"/>
          <w:color w:val="auto"/>
          <w:sz w:val="28"/>
          <w:szCs w:val="28"/>
        </w:rPr>
        <w:t>19</w:t>
      </w:r>
      <w:r>
        <w:rPr>
          <w:rFonts w:ascii="仿宋_GB2312" w:eastAsia="仿宋_GB2312" w:hint="eastAsia"/>
          <w:color w:val="auto"/>
          <w:sz w:val="28"/>
          <w:szCs w:val="28"/>
        </w:rPr>
        <w:t>．</w:t>
      </w:r>
      <w:r>
        <w:rPr>
          <w:rFonts w:ascii="仿宋_GB2312" w:eastAsia="仿宋_GB2312"/>
          <w:color w:val="auto"/>
          <w:sz w:val="28"/>
          <w:szCs w:val="28"/>
        </w:rPr>
        <w:t>开标</w:t>
      </w:r>
      <w:bookmarkEnd w:id="39"/>
    </w:p>
    <w:p w:rsidR="00794A8C" w:rsidRDefault="00A3335A">
      <w:pPr>
        <w:pStyle w:val="28"/>
        <w:ind w:firstLine="577"/>
        <w:rPr>
          <w:sz w:val="28"/>
        </w:rPr>
      </w:pPr>
      <w:r>
        <w:rPr>
          <w:sz w:val="28"/>
        </w:rPr>
        <w:t>19.1市交易中心按</w:t>
      </w:r>
      <w:r>
        <w:rPr>
          <w:rFonts w:hint="eastAsia"/>
          <w:sz w:val="28"/>
        </w:rPr>
        <w:t>照招标文件</w:t>
      </w:r>
      <w:r>
        <w:rPr>
          <w:sz w:val="28"/>
        </w:rPr>
        <w:t>规定的时间和地点</w:t>
      </w:r>
      <w:r>
        <w:rPr>
          <w:rFonts w:hint="eastAsia"/>
          <w:sz w:val="28"/>
        </w:rPr>
        <w:t>组织</w:t>
      </w:r>
      <w:r>
        <w:rPr>
          <w:sz w:val="28"/>
        </w:rPr>
        <w:t>公开开标，并邀请所有投标人</w:t>
      </w:r>
      <w:r>
        <w:rPr>
          <w:rFonts w:hint="eastAsia"/>
          <w:sz w:val="28"/>
        </w:rPr>
        <w:t>代表</w:t>
      </w:r>
      <w:r>
        <w:rPr>
          <w:sz w:val="28"/>
        </w:rPr>
        <w:t>参加。</w:t>
      </w:r>
    </w:p>
    <w:p w:rsidR="00794A8C" w:rsidRDefault="00A3335A">
      <w:pPr>
        <w:pStyle w:val="28"/>
        <w:ind w:firstLine="577"/>
        <w:rPr>
          <w:sz w:val="28"/>
        </w:rPr>
      </w:pPr>
      <w:r>
        <w:rPr>
          <w:sz w:val="28"/>
        </w:rPr>
        <w:t>19.2按</w:t>
      </w:r>
      <w:r>
        <w:rPr>
          <w:rFonts w:hint="eastAsia"/>
          <w:sz w:val="28"/>
        </w:rPr>
        <w:t>招标文件</w:t>
      </w:r>
      <w:r>
        <w:rPr>
          <w:sz w:val="28"/>
        </w:rPr>
        <w:t>规定提交撤回通知的投标文件不予开封，并退回给投标人。</w:t>
      </w:r>
    </w:p>
    <w:p w:rsidR="00794A8C" w:rsidRDefault="00A3335A">
      <w:pPr>
        <w:pStyle w:val="28"/>
        <w:ind w:firstLine="577"/>
        <w:rPr>
          <w:sz w:val="28"/>
        </w:rPr>
      </w:pPr>
      <w:r>
        <w:rPr>
          <w:sz w:val="28"/>
        </w:rPr>
        <w:t>19.3 开标程序</w:t>
      </w:r>
    </w:p>
    <w:p w:rsidR="00794A8C" w:rsidRDefault="00A3335A">
      <w:pPr>
        <w:pStyle w:val="43"/>
        <w:rPr>
          <w:b/>
          <w:color w:val="auto"/>
        </w:rPr>
      </w:pPr>
      <w:r>
        <w:rPr>
          <w:color w:val="auto"/>
        </w:rPr>
        <w:t>19.3.1 开标</w:t>
      </w:r>
      <w:r>
        <w:rPr>
          <w:rFonts w:hint="eastAsia"/>
          <w:color w:val="auto"/>
        </w:rPr>
        <w:t>会</w:t>
      </w:r>
      <w:r>
        <w:rPr>
          <w:color w:val="auto"/>
        </w:rPr>
        <w:t>由市交易中心主持</w:t>
      </w:r>
      <w:r>
        <w:rPr>
          <w:rFonts w:hint="eastAsia"/>
          <w:color w:val="auto"/>
        </w:rPr>
        <w:t>，投标人的法定代表人或经其正式授权代表务必携带有效身份证明准时参加开标会并签名报到，以证明其出席。</w:t>
      </w:r>
      <w:r>
        <w:rPr>
          <w:rFonts w:hint="eastAsia"/>
          <w:b/>
          <w:color w:val="auto"/>
        </w:rPr>
        <w:t>投标人的法定代表人或经其正式授权代表未参加开标会的，其投标将被拒绝。</w:t>
      </w:r>
    </w:p>
    <w:p w:rsidR="00794A8C" w:rsidRDefault="00A3335A">
      <w:pPr>
        <w:pStyle w:val="43"/>
        <w:rPr>
          <w:color w:val="auto"/>
        </w:rPr>
      </w:pPr>
      <w:r>
        <w:rPr>
          <w:color w:val="auto"/>
        </w:rPr>
        <w:t xml:space="preserve">19.3.2 </w:t>
      </w:r>
      <w:r>
        <w:rPr>
          <w:rFonts w:hint="eastAsia"/>
          <w:color w:val="auto"/>
        </w:rPr>
        <w:t>投标文件的密封情况</w:t>
      </w:r>
      <w:r>
        <w:rPr>
          <w:color w:val="auto"/>
        </w:rPr>
        <w:t>由</w:t>
      </w:r>
      <w:r>
        <w:rPr>
          <w:rFonts w:hint="eastAsia"/>
          <w:color w:val="auto"/>
        </w:rPr>
        <w:t>市交易中心</w:t>
      </w:r>
      <w:r>
        <w:rPr>
          <w:color w:val="auto"/>
        </w:rPr>
        <w:t>委托的</w:t>
      </w:r>
      <w:r>
        <w:rPr>
          <w:rFonts w:hint="eastAsia"/>
          <w:color w:val="auto"/>
        </w:rPr>
        <w:t>或者</w:t>
      </w:r>
      <w:r>
        <w:rPr>
          <w:color w:val="auto"/>
        </w:rPr>
        <w:t>由投标人推选的代表检查投标文件的密封情况</w:t>
      </w:r>
      <w:r>
        <w:rPr>
          <w:rFonts w:hint="eastAsia"/>
          <w:color w:val="auto"/>
        </w:rPr>
        <w:t>。</w:t>
      </w:r>
    </w:p>
    <w:p w:rsidR="00794A8C" w:rsidRDefault="00A3335A">
      <w:pPr>
        <w:pStyle w:val="43"/>
        <w:rPr>
          <w:color w:val="auto"/>
        </w:rPr>
      </w:pPr>
      <w:r>
        <w:rPr>
          <w:color w:val="auto"/>
        </w:rPr>
        <w:t>19.3.3 经确认无误后，由有关工作人员当众拆封，宣读投标人名称、和投标文件的其他主要内容。</w:t>
      </w:r>
    </w:p>
    <w:p w:rsidR="00794A8C" w:rsidRDefault="00A3335A">
      <w:pPr>
        <w:pStyle w:val="28"/>
        <w:ind w:firstLine="577"/>
      </w:pPr>
      <w:r>
        <w:rPr>
          <w:sz w:val="28"/>
        </w:rPr>
        <w:t>19.</w:t>
      </w:r>
      <w:r>
        <w:rPr>
          <w:rFonts w:hint="eastAsia"/>
          <w:sz w:val="28"/>
        </w:rPr>
        <w:t>4</w:t>
      </w:r>
      <w:r>
        <w:rPr>
          <w:sz w:val="28"/>
        </w:rPr>
        <w:t xml:space="preserve"> 市交易中心对开标</w:t>
      </w:r>
      <w:r>
        <w:rPr>
          <w:rFonts w:hint="eastAsia"/>
          <w:sz w:val="28"/>
        </w:rPr>
        <w:t>全</w:t>
      </w:r>
      <w:r>
        <w:rPr>
          <w:sz w:val="28"/>
        </w:rPr>
        <w:t>过程进行记录，</w:t>
      </w:r>
      <w:r>
        <w:rPr>
          <w:rFonts w:hint="eastAsia"/>
          <w:sz w:val="28"/>
        </w:rPr>
        <w:t>开标记录由各投标人代表签字确认，</w:t>
      </w:r>
      <w:r>
        <w:rPr>
          <w:sz w:val="28"/>
        </w:rPr>
        <w:t>并存档备查。</w:t>
      </w:r>
    </w:p>
    <w:p w:rsidR="00794A8C" w:rsidRDefault="00A3335A">
      <w:pPr>
        <w:pStyle w:val="311"/>
        <w:tabs>
          <w:tab w:val="clear" w:pos="1440"/>
          <w:tab w:val="clear" w:pos="1620"/>
        </w:tabs>
        <w:spacing w:before="0" w:after="0"/>
        <w:ind w:firstLineChars="196" w:firstLine="551"/>
        <w:rPr>
          <w:rFonts w:ascii="仿宋_GB2312" w:eastAsia="仿宋_GB2312"/>
          <w:color w:val="auto"/>
          <w:sz w:val="28"/>
          <w:szCs w:val="28"/>
        </w:rPr>
      </w:pPr>
      <w:bookmarkStart w:id="40" w:name="_Toc4307"/>
      <w:r>
        <w:rPr>
          <w:rFonts w:ascii="仿宋_GB2312" w:eastAsia="仿宋_GB2312"/>
          <w:color w:val="auto"/>
          <w:sz w:val="28"/>
          <w:szCs w:val="28"/>
        </w:rPr>
        <w:lastRenderedPageBreak/>
        <w:t>20</w:t>
      </w:r>
      <w:r>
        <w:rPr>
          <w:rFonts w:ascii="仿宋_GB2312" w:eastAsia="仿宋_GB2312" w:hint="eastAsia"/>
          <w:color w:val="auto"/>
          <w:sz w:val="28"/>
          <w:szCs w:val="28"/>
        </w:rPr>
        <w:t>．</w:t>
      </w:r>
      <w:r>
        <w:rPr>
          <w:rFonts w:ascii="仿宋_GB2312" w:eastAsia="仿宋_GB2312"/>
          <w:color w:val="auto"/>
          <w:sz w:val="28"/>
          <w:szCs w:val="28"/>
        </w:rPr>
        <w:t>评标委员会与评标</w:t>
      </w:r>
      <w:r>
        <w:rPr>
          <w:rFonts w:ascii="仿宋_GB2312" w:eastAsia="仿宋_GB2312" w:hint="eastAsia"/>
          <w:color w:val="auto"/>
          <w:sz w:val="28"/>
          <w:szCs w:val="28"/>
        </w:rPr>
        <w:t>方法</w:t>
      </w:r>
      <w:bookmarkEnd w:id="40"/>
    </w:p>
    <w:p w:rsidR="00794A8C" w:rsidRDefault="00A3335A">
      <w:pPr>
        <w:pStyle w:val="28"/>
        <w:ind w:firstLine="577"/>
        <w:rPr>
          <w:sz w:val="28"/>
        </w:rPr>
      </w:pPr>
      <w:r>
        <w:rPr>
          <w:sz w:val="28"/>
        </w:rPr>
        <w:t>20.1评标委员会。</w:t>
      </w:r>
    </w:p>
    <w:p w:rsidR="00794A8C" w:rsidRDefault="00A3335A">
      <w:pPr>
        <w:pStyle w:val="28"/>
        <w:ind w:firstLine="577"/>
        <w:rPr>
          <w:sz w:val="28"/>
        </w:rPr>
      </w:pPr>
      <w:r>
        <w:rPr>
          <w:sz w:val="28"/>
        </w:rPr>
        <w:t>20</w:t>
      </w:r>
      <w:r>
        <w:rPr>
          <w:rFonts w:hint="eastAsia"/>
          <w:sz w:val="28"/>
        </w:rPr>
        <w:t>.1.1本次招标依法组建评标委员会。</w:t>
      </w:r>
    </w:p>
    <w:p w:rsidR="00794A8C" w:rsidRDefault="00A3335A">
      <w:pPr>
        <w:pStyle w:val="28"/>
        <w:ind w:firstLine="577"/>
        <w:rPr>
          <w:sz w:val="28"/>
        </w:rPr>
      </w:pPr>
      <w:r>
        <w:rPr>
          <w:sz w:val="28"/>
        </w:rPr>
        <w:t>20</w:t>
      </w:r>
      <w:r>
        <w:rPr>
          <w:rFonts w:hint="eastAsia"/>
          <w:sz w:val="28"/>
        </w:rPr>
        <w:t>.1.2评标委员会将按照招标文件确定的评标方法进行评审。对招标文件中描述有</w:t>
      </w:r>
      <w:r>
        <w:rPr>
          <w:sz w:val="28"/>
        </w:rPr>
        <w:t>歧义</w:t>
      </w:r>
      <w:r>
        <w:rPr>
          <w:rFonts w:hint="eastAsia"/>
          <w:sz w:val="28"/>
        </w:rPr>
        <w:t>或前后不一致的地方，评标委员会有权按法律、法规的规定进行评判，但对同一条款的评判应适用于各投标人。</w:t>
      </w:r>
    </w:p>
    <w:p w:rsidR="00794A8C" w:rsidRDefault="00A3335A">
      <w:pPr>
        <w:pStyle w:val="28"/>
        <w:ind w:firstLine="577"/>
        <w:rPr>
          <w:sz w:val="28"/>
        </w:rPr>
      </w:pPr>
      <w:r>
        <w:rPr>
          <w:sz w:val="28"/>
        </w:rPr>
        <w:t>20</w:t>
      </w:r>
      <w:r>
        <w:rPr>
          <w:rFonts w:hint="eastAsia"/>
          <w:sz w:val="28"/>
        </w:rPr>
        <w:t>.1.3评审专家（不含招标人代表）有下列情形之一的，受到邀请应主动提出回避：</w:t>
      </w:r>
    </w:p>
    <w:p w:rsidR="00794A8C" w:rsidRDefault="00A3335A">
      <w:pPr>
        <w:pStyle w:val="28"/>
        <w:ind w:firstLine="577"/>
        <w:rPr>
          <w:sz w:val="28"/>
        </w:rPr>
      </w:pPr>
      <w:r>
        <w:rPr>
          <w:sz w:val="28"/>
        </w:rPr>
        <w:t>20</w:t>
      </w:r>
      <w:r>
        <w:rPr>
          <w:rFonts w:hint="eastAsia"/>
          <w:sz w:val="28"/>
        </w:rPr>
        <w:t>.1.3.1三年内在参加该采购项目投标人中任职（包括一般工作）或担任顾问；</w:t>
      </w:r>
    </w:p>
    <w:p w:rsidR="00794A8C" w:rsidRDefault="00A3335A">
      <w:pPr>
        <w:pStyle w:val="28"/>
        <w:ind w:firstLine="577"/>
        <w:rPr>
          <w:sz w:val="28"/>
        </w:rPr>
      </w:pPr>
      <w:r>
        <w:rPr>
          <w:sz w:val="28"/>
        </w:rPr>
        <w:t>20</w:t>
      </w:r>
      <w:r>
        <w:rPr>
          <w:rFonts w:hint="eastAsia"/>
          <w:sz w:val="28"/>
        </w:rPr>
        <w:t>.1.3.2配偶或直系亲属在参加该采购项目的投标人中任职或担任顾问；</w:t>
      </w:r>
    </w:p>
    <w:p w:rsidR="00794A8C" w:rsidRDefault="00A3335A">
      <w:pPr>
        <w:pStyle w:val="28"/>
        <w:ind w:firstLine="577"/>
        <w:rPr>
          <w:sz w:val="28"/>
        </w:rPr>
      </w:pPr>
      <w:r>
        <w:rPr>
          <w:sz w:val="28"/>
        </w:rPr>
        <w:t>20</w:t>
      </w:r>
      <w:r>
        <w:rPr>
          <w:rFonts w:hint="eastAsia"/>
          <w:sz w:val="28"/>
        </w:rPr>
        <w:t>.1.3.3与参加该采购项目投标人发生过法律纠纷，以及其他可能影响公正评标的情况；</w:t>
      </w:r>
    </w:p>
    <w:p w:rsidR="00794A8C" w:rsidRDefault="00A3335A">
      <w:pPr>
        <w:pStyle w:val="28"/>
        <w:ind w:firstLine="577"/>
        <w:rPr>
          <w:sz w:val="28"/>
        </w:rPr>
      </w:pPr>
      <w:r>
        <w:rPr>
          <w:sz w:val="28"/>
        </w:rPr>
        <w:t>20</w:t>
      </w:r>
      <w:r>
        <w:rPr>
          <w:rFonts w:hint="eastAsia"/>
          <w:sz w:val="28"/>
        </w:rPr>
        <w:t>.2评标原则和评标方法</w:t>
      </w:r>
    </w:p>
    <w:p w:rsidR="00794A8C" w:rsidRDefault="00A3335A">
      <w:pPr>
        <w:pStyle w:val="28"/>
        <w:ind w:firstLine="577"/>
        <w:rPr>
          <w:sz w:val="28"/>
        </w:rPr>
      </w:pPr>
      <w:r>
        <w:rPr>
          <w:sz w:val="28"/>
        </w:rPr>
        <w:t>20</w:t>
      </w:r>
      <w:r>
        <w:rPr>
          <w:rFonts w:hint="eastAsia"/>
          <w:sz w:val="28"/>
        </w:rPr>
        <w:t>.2.1评标原则: 评标工作应依据招标投标相关法律、法规的规定，遵循“公开、公平、公正、择优、信用”的原则进行。</w:t>
      </w:r>
      <w:r>
        <w:rPr>
          <w:sz w:val="28"/>
        </w:rPr>
        <w:t>评标委员会应当对符合资格的投标人的投标文件进行符合性审查，以确定其是否满足招标文件的实质性要求。</w:t>
      </w:r>
    </w:p>
    <w:p w:rsidR="00794A8C" w:rsidRDefault="00A3335A">
      <w:pPr>
        <w:pStyle w:val="28"/>
        <w:ind w:firstLine="577"/>
        <w:rPr>
          <w:sz w:val="28"/>
        </w:rPr>
      </w:pPr>
      <w:r>
        <w:rPr>
          <w:sz w:val="28"/>
        </w:rPr>
        <w:t>20</w:t>
      </w:r>
      <w:r>
        <w:rPr>
          <w:rFonts w:hint="eastAsia"/>
          <w:sz w:val="28"/>
        </w:rPr>
        <w:t>.2.2评标方法：综合评分法。</w:t>
      </w:r>
      <w:r>
        <w:rPr>
          <w:sz w:val="28"/>
        </w:rPr>
        <w:t xml:space="preserve"> </w:t>
      </w:r>
    </w:p>
    <w:p w:rsidR="00794A8C" w:rsidRDefault="00A3335A">
      <w:pPr>
        <w:pStyle w:val="311"/>
        <w:tabs>
          <w:tab w:val="clear" w:pos="1440"/>
          <w:tab w:val="clear" w:pos="1620"/>
        </w:tabs>
        <w:spacing w:before="0" w:after="0"/>
        <w:ind w:firstLineChars="196" w:firstLine="551"/>
        <w:rPr>
          <w:rFonts w:ascii="仿宋_GB2312" w:eastAsia="仿宋_GB2312"/>
          <w:color w:val="auto"/>
          <w:sz w:val="28"/>
          <w:szCs w:val="28"/>
        </w:rPr>
      </w:pPr>
      <w:bookmarkStart w:id="41" w:name="_Toc14590"/>
      <w:r>
        <w:rPr>
          <w:rFonts w:ascii="仿宋_GB2312" w:eastAsia="仿宋_GB2312"/>
          <w:color w:val="auto"/>
          <w:sz w:val="28"/>
          <w:szCs w:val="28"/>
        </w:rPr>
        <w:lastRenderedPageBreak/>
        <w:t>21</w:t>
      </w:r>
      <w:r>
        <w:rPr>
          <w:rFonts w:ascii="仿宋_GB2312" w:eastAsia="仿宋_GB2312" w:hint="eastAsia"/>
          <w:color w:val="auto"/>
          <w:sz w:val="28"/>
          <w:szCs w:val="28"/>
        </w:rPr>
        <w:t>．</w:t>
      </w:r>
      <w:r>
        <w:rPr>
          <w:rFonts w:ascii="仿宋_GB2312" w:eastAsia="仿宋_GB2312"/>
          <w:color w:val="auto"/>
          <w:sz w:val="28"/>
          <w:szCs w:val="28"/>
        </w:rPr>
        <w:t>投标文件的评审</w:t>
      </w:r>
      <w:bookmarkEnd w:id="41"/>
    </w:p>
    <w:p w:rsidR="00794A8C" w:rsidRDefault="00A3335A">
      <w:pPr>
        <w:pStyle w:val="28"/>
        <w:ind w:firstLine="579"/>
        <w:rPr>
          <w:b/>
          <w:sz w:val="28"/>
        </w:rPr>
      </w:pPr>
      <w:r>
        <w:rPr>
          <w:b/>
          <w:sz w:val="28"/>
        </w:rPr>
        <w:t xml:space="preserve">21.1 </w:t>
      </w:r>
      <w:r>
        <w:rPr>
          <w:rFonts w:hint="eastAsia"/>
          <w:b/>
          <w:sz w:val="28"/>
        </w:rPr>
        <w:t>投标文件初步评审</w:t>
      </w:r>
      <w:r>
        <w:rPr>
          <w:b/>
          <w:sz w:val="28"/>
        </w:rPr>
        <w:t>。</w:t>
      </w:r>
    </w:p>
    <w:p w:rsidR="00794A8C" w:rsidRDefault="00A3335A">
      <w:pPr>
        <w:pStyle w:val="28"/>
        <w:ind w:firstLineChars="200" w:firstLine="560"/>
        <w:rPr>
          <w:sz w:val="28"/>
        </w:rPr>
      </w:pPr>
      <w:r>
        <w:rPr>
          <w:sz w:val="28"/>
        </w:rPr>
        <w:t>21</w:t>
      </w:r>
      <w:r>
        <w:rPr>
          <w:rFonts w:hint="eastAsia"/>
          <w:sz w:val="28"/>
        </w:rPr>
        <w:t>.1.1资格性检查。评标委员会依据</w:t>
      </w:r>
      <w:r w:rsidR="00ED329C" w:rsidRPr="00ED329C">
        <w:rPr>
          <w:rFonts w:hint="eastAsia"/>
          <w:sz w:val="28"/>
        </w:rPr>
        <w:t>法律法规</w:t>
      </w:r>
      <w:r>
        <w:rPr>
          <w:rFonts w:hint="eastAsia"/>
          <w:sz w:val="28"/>
        </w:rPr>
        <w:t>和招标文件的规定，对投标文件中的资格证明等进行审查，以确定投标人是否具备投标资格。</w:t>
      </w:r>
    </w:p>
    <w:p w:rsidR="00794A8C" w:rsidRDefault="00A3335A">
      <w:pPr>
        <w:pStyle w:val="28"/>
        <w:ind w:firstLine="577"/>
        <w:rPr>
          <w:sz w:val="28"/>
        </w:rPr>
      </w:pPr>
      <w:r>
        <w:rPr>
          <w:sz w:val="28"/>
        </w:rPr>
        <w:t>21</w:t>
      </w:r>
      <w:r>
        <w:rPr>
          <w:rFonts w:hint="eastAsia"/>
          <w:sz w:val="28"/>
        </w:rPr>
        <w:t>.1.2符合性检查。评标委员会依据招标文件规定，从投标文件的有效性、完整性和对招标文件的响应程度进行审查，以确定是否对招标文件的实质性要求</w:t>
      </w:r>
      <w:proofErr w:type="gramStart"/>
      <w:r>
        <w:rPr>
          <w:rFonts w:hint="eastAsia"/>
          <w:sz w:val="28"/>
        </w:rPr>
        <w:t>作出</w:t>
      </w:r>
      <w:proofErr w:type="gramEnd"/>
      <w:r>
        <w:rPr>
          <w:rFonts w:hint="eastAsia"/>
          <w:sz w:val="28"/>
        </w:rPr>
        <w:t>响应。</w:t>
      </w:r>
    </w:p>
    <w:p w:rsidR="00794A8C" w:rsidRDefault="00A3335A">
      <w:pPr>
        <w:pStyle w:val="28"/>
        <w:ind w:firstLine="577"/>
        <w:rPr>
          <w:sz w:val="28"/>
        </w:rPr>
      </w:pPr>
      <w:r>
        <w:rPr>
          <w:sz w:val="28"/>
        </w:rPr>
        <w:t>21</w:t>
      </w:r>
      <w:r>
        <w:rPr>
          <w:rFonts w:hint="eastAsia"/>
          <w:sz w:val="28"/>
        </w:rPr>
        <w:t>.1.3资格性检查和符合性检查过程中，投标人投标文件有下列情形之一的，被认定为无效投标:</w:t>
      </w:r>
    </w:p>
    <w:p w:rsidR="00794A8C" w:rsidRDefault="00A3335A">
      <w:pPr>
        <w:pStyle w:val="28"/>
        <w:ind w:firstLine="577"/>
        <w:rPr>
          <w:sz w:val="28"/>
        </w:rPr>
      </w:pPr>
      <w:r>
        <w:rPr>
          <w:rFonts w:hint="eastAsia"/>
          <w:sz w:val="28"/>
        </w:rPr>
        <w:t>（1）提交投标文件数量不足的;</w:t>
      </w:r>
    </w:p>
    <w:p w:rsidR="00794A8C" w:rsidRDefault="00A3335A">
      <w:pPr>
        <w:pStyle w:val="28"/>
        <w:ind w:firstLine="577"/>
        <w:rPr>
          <w:sz w:val="28"/>
        </w:rPr>
      </w:pPr>
      <w:r>
        <w:rPr>
          <w:rFonts w:hint="eastAsia"/>
          <w:sz w:val="28"/>
        </w:rPr>
        <w:t>（2）未按照招标文件规定要求密封、标识、签署、盖章的；</w:t>
      </w:r>
    </w:p>
    <w:p w:rsidR="00794A8C" w:rsidRDefault="00A3335A">
      <w:pPr>
        <w:pStyle w:val="28"/>
        <w:ind w:firstLine="577"/>
        <w:rPr>
          <w:sz w:val="28"/>
        </w:rPr>
      </w:pPr>
      <w:r>
        <w:rPr>
          <w:rFonts w:hint="eastAsia"/>
          <w:sz w:val="28"/>
        </w:rPr>
        <w:t>（3）不符合招标文件中的资格条件；</w:t>
      </w:r>
    </w:p>
    <w:p w:rsidR="00794A8C" w:rsidRDefault="00A3335A">
      <w:pPr>
        <w:pStyle w:val="28"/>
        <w:ind w:firstLine="577"/>
        <w:rPr>
          <w:sz w:val="28"/>
        </w:rPr>
      </w:pPr>
      <w:r>
        <w:rPr>
          <w:rFonts w:hint="eastAsia"/>
          <w:sz w:val="28"/>
        </w:rPr>
        <w:t>（</w:t>
      </w:r>
      <w:r>
        <w:rPr>
          <w:sz w:val="28"/>
        </w:rPr>
        <w:t>4）自筹资金低于1000万元</w:t>
      </w:r>
      <w:r>
        <w:rPr>
          <w:rFonts w:hint="eastAsia"/>
          <w:sz w:val="28"/>
        </w:rPr>
        <w:t>（不含）的；</w:t>
      </w:r>
    </w:p>
    <w:p w:rsidR="00794A8C" w:rsidRDefault="00A3335A">
      <w:pPr>
        <w:pStyle w:val="28"/>
        <w:ind w:firstLine="577"/>
        <w:rPr>
          <w:sz w:val="28"/>
        </w:rPr>
      </w:pPr>
      <w:r>
        <w:rPr>
          <w:rFonts w:hint="eastAsia"/>
          <w:sz w:val="28"/>
        </w:rPr>
        <w:t>（5）投标有效期不足的；</w:t>
      </w:r>
    </w:p>
    <w:p w:rsidR="00794A8C" w:rsidRDefault="00A3335A">
      <w:pPr>
        <w:pStyle w:val="28"/>
        <w:ind w:firstLine="577"/>
        <w:rPr>
          <w:sz w:val="28"/>
        </w:rPr>
      </w:pPr>
      <w:r>
        <w:rPr>
          <w:rFonts w:hint="eastAsia"/>
          <w:sz w:val="28"/>
        </w:rPr>
        <w:t>（6）不满足招标文件用户需求中带“★”要求的；</w:t>
      </w:r>
    </w:p>
    <w:p w:rsidR="00794A8C" w:rsidRDefault="00A3335A">
      <w:pPr>
        <w:pStyle w:val="28"/>
        <w:ind w:firstLine="577"/>
        <w:rPr>
          <w:sz w:val="28"/>
        </w:rPr>
      </w:pPr>
      <w:r>
        <w:rPr>
          <w:rFonts w:hint="eastAsia"/>
          <w:sz w:val="28"/>
        </w:rPr>
        <w:t>（7）不符合法律、法规和招标文件中规定的其他实质性要求的；</w:t>
      </w:r>
    </w:p>
    <w:p w:rsidR="00794A8C" w:rsidRDefault="00A3335A">
      <w:pPr>
        <w:pStyle w:val="28"/>
        <w:ind w:firstLine="577"/>
        <w:rPr>
          <w:sz w:val="28"/>
        </w:rPr>
      </w:pPr>
      <w:r>
        <w:rPr>
          <w:rFonts w:hint="eastAsia"/>
          <w:sz w:val="28"/>
        </w:rPr>
        <w:t>（8）投标文件含有招标人不可接受的附加条件。</w:t>
      </w:r>
    </w:p>
    <w:p w:rsidR="00794A8C" w:rsidRDefault="00A3335A">
      <w:pPr>
        <w:pStyle w:val="28"/>
        <w:ind w:firstLine="579"/>
        <w:rPr>
          <w:b/>
          <w:sz w:val="28"/>
        </w:rPr>
      </w:pPr>
      <w:r>
        <w:rPr>
          <w:rFonts w:hint="eastAsia"/>
          <w:b/>
          <w:sz w:val="28"/>
        </w:rPr>
        <w:t>22.2投标文件的比较与评价</w:t>
      </w:r>
    </w:p>
    <w:p w:rsidR="00794A8C" w:rsidRDefault="00A3335A">
      <w:pPr>
        <w:pStyle w:val="28"/>
        <w:ind w:firstLine="577"/>
        <w:rPr>
          <w:sz w:val="28"/>
        </w:rPr>
      </w:pPr>
      <w:r>
        <w:rPr>
          <w:rFonts w:hint="eastAsia"/>
          <w:sz w:val="28"/>
        </w:rPr>
        <w:t>评标委员会按照招标文件规定的评标方法和标准，对资格性检查和符合性检查合格的投标文件进行商务技术评估，综合比较与评价。</w:t>
      </w:r>
    </w:p>
    <w:p w:rsidR="00794A8C" w:rsidRDefault="00A3335A">
      <w:pPr>
        <w:pStyle w:val="28"/>
        <w:ind w:firstLine="577"/>
        <w:rPr>
          <w:sz w:val="28"/>
        </w:rPr>
      </w:pPr>
      <w:r>
        <w:rPr>
          <w:rFonts w:hint="eastAsia"/>
          <w:sz w:val="28"/>
        </w:rPr>
        <w:t>22.2.1商务技术评价：评标委员会对投标人的商务技术状况及响应</w:t>
      </w:r>
      <w:r>
        <w:rPr>
          <w:rFonts w:hint="eastAsia"/>
          <w:sz w:val="28"/>
        </w:rPr>
        <w:lastRenderedPageBreak/>
        <w:t>程度进行评议和比较，并依据评分标准，评出其商务技术评分。</w:t>
      </w:r>
    </w:p>
    <w:p w:rsidR="00794A8C" w:rsidRDefault="00A3335A">
      <w:pPr>
        <w:pStyle w:val="28"/>
        <w:ind w:firstLine="577"/>
        <w:rPr>
          <w:sz w:val="28"/>
        </w:rPr>
      </w:pPr>
      <w:r>
        <w:rPr>
          <w:rFonts w:hint="eastAsia"/>
          <w:sz w:val="28"/>
        </w:rPr>
        <w:t>22.2.2评分标准</w:t>
      </w:r>
    </w:p>
    <w:p w:rsidR="00794A8C" w:rsidRDefault="00A3335A">
      <w:pPr>
        <w:pStyle w:val="28"/>
        <w:ind w:firstLine="577"/>
        <w:rPr>
          <w:rFonts w:ascii="仿宋" w:eastAsia="仿宋" w:hAnsi="仿宋"/>
          <w:sz w:val="28"/>
        </w:rPr>
      </w:pPr>
      <w:r>
        <w:rPr>
          <w:rFonts w:ascii="仿宋" w:eastAsia="仿宋" w:hAnsi="仿宋" w:hint="eastAsia"/>
          <w:sz w:val="28"/>
        </w:rPr>
        <w:t>（1）价格分值（满分20分）</w:t>
      </w:r>
    </w:p>
    <w:p w:rsidR="00794A8C" w:rsidRDefault="00A3335A">
      <w:pPr>
        <w:spacing w:line="600" w:lineRule="exact"/>
        <w:ind w:leftChars="300" w:left="630"/>
        <w:rPr>
          <w:rFonts w:ascii="仿宋_GB2312" w:eastAsia="仿宋_GB2312" w:hAnsi="宋体"/>
          <w:sz w:val="28"/>
          <w:szCs w:val="28"/>
        </w:rPr>
      </w:pPr>
      <w:r>
        <w:rPr>
          <w:rFonts w:ascii="仿宋_GB2312" w:eastAsia="仿宋_GB2312" w:hAnsi="宋体" w:hint="eastAsia"/>
          <w:sz w:val="28"/>
          <w:szCs w:val="28"/>
        </w:rPr>
        <w:t>价格评估：投标人中满足招标文件要求且自筹资金最高的资金</w:t>
      </w:r>
      <w:r>
        <w:rPr>
          <w:rFonts w:ascii="仿宋_GB2312" w:eastAsia="仿宋_GB2312" w:hAnsi="宋体"/>
          <w:sz w:val="28"/>
          <w:szCs w:val="28"/>
        </w:rPr>
        <w:t>价格</w:t>
      </w:r>
      <w:r>
        <w:rPr>
          <w:rFonts w:ascii="仿宋_GB2312" w:eastAsia="仿宋_GB2312" w:hAnsi="宋体" w:hint="eastAsia"/>
          <w:sz w:val="28"/>
          <w:szCs w:val="28"/>
        </w:rPr>
        <w:t>为评标基准价，其价格分为满分，各投标人的价格评分统一按照下列公式计算：</w:t>
      </w:r>
    </w:p>
    <w:p w:rsidR="00794A8C" w:rsidRDefault="00A3335A">
      <w:pPr>
        <w:spacing w:line="600" w:lineRule="exact"/>
        <w:ind w:leftChars="300" w:left="770" w:hangingChars="50" w:hanging="140"/>
        <w:rPr>
          <w:rFonts w:ascii="仿宋_GB2312" w:eastAsia="仿宋_GB2312" w:hAnsi="宋体"/>
          <w:sz w:val="28"/>
          <w:szCs w:val="28"/>
        </w:rPr>
      </w:pPr>
      <w:r>
        <w:rPr>
          <w:rFonts w:ascii="仿宋_GB2312" w:eastAsia="仿宋_GB2312" w:hAnsi="宋体" w:hint="eastAsia"/>
          <w:sz w:val="28"/>
          <w:szCs w:val="28"/>
        </w:rPr>
        <w:t>价格得分＝（评标价/评标基准价）×价格分值</w:t>
      </w:r>
    </w:p>
    <w:p w:rsidR="00794A8C" w:rsidRDefault="00A3335A">
      <w:pPr>
        <w:spacing w:line="600" w:lineRule="exact"/>
        <w:ind w:leftChars="300" w:left="770" w:hangingChars="50" w:hanging="140"/>
        <w:rPr>
          <w:rFonts w:ascii="仿宋_GB2312" w:eastAsia="仿宋_GB2312" w:hAnsi="宋体"/>
          <w:sz w:val="28"/>
          <w:szCs w:val="28"/>
        </w:rPr>
      </w:pPr>
      <w:r>
        <w:rPr>
          <w:rFonts w:ascii="仿宋_GB2312" w:eastAsia="仿宋_GB2312" w:hAnsi="宋体" w:hint="eastAsia"/>
          <w:sz w:val="28"/>
          <w:szCs w:val="28"/>
        </w:rPr>
        <w:t>评标价：投标人承诺的自筹资金；</w:t>
      </w:r>
    </w:p>
    <w:p w:rsidR="00794A8C" w:rsidRDefault="00A3335A">
      <w:pPr>
        <w:spacing w:line="600" w:lineRule="exact"/>
        <w:ind w:leftChars="300" w:left="770" w:hangingChars="50" w:hanging="140"/>
        <w:rPr>
          <w:rFonts w:ascii="仿宋_GB2312" w:eastAsia="仿宋_GB2312" w:hAnsi="宋体"/>
          <w:sz w:val="28"/>
          <w:szCs w:val="28"/>
        </w:rPr>
      </w:pPr>
      <w:r>
        <w:rPr>
          <w:rFonts w:ascii="仿宋_GB2312" w:eastAsia="仿宋_GB2312" w:hAnsi="宋体" w:hint="eastAsia"/>
          <w:sz w:val="28"/>
          <w:szCs w:val="28"/>
        </w:rPr>
        <w:t>评标基准价：满足招标文件要求且自筹资金最高的自筹资金。</w:t>
      </w:r>
    </w:p>
    <w:p w:rsidR="00794A8C" w:rsidRDefault="00A3335A">
      <w:pPr>
        <w:pStyle w:val="28"/>
        <w:ind w:firstLine="577"/>
        <w:rPr>
          <w:sz w:val="28"/>
        </w:rPr>
      </w:pPr>
      <w:r>
        <w:rPr>
          <w:rFonts w:hint="eastAsia"/>
          <w:sz w:val="28"/>
        </w:rPr>
        <w:t>（须提供自筹资金承诺书，详见招标文件</w:t>
      </w:r>
      <w:r>
        <w:rPr>
          <w:sz w:val="28"/>
        </w:rPr>
        <w:t>格式</w:t>
      </w:r>
      <w:r>
        <w:rPr>
          <w:rFonts w:hint="eastAsia"/>
          <w:sz w:val="28"/>
        </w:rPr>
        <w:t>）</w:t>
      </w:r>
    </w:p>
    <w:p w:rsidR="00794A8C" w:rsidRDefault="00A3335A">
      <w:pPr>
        <w:pStyle w:val="28"/>
        <w:ind w:firstLine="577"/>
        <w:rPr>
          <w:sz w:val="28"/>
        </w:rPr>
      </w:pPr>
      <w:r>
        <w:rPr>
          <w:rFonts w:hint="eastAsia"/>
          <w:sz w:val="28"/>
        </w:rPr>
        <w:t>注意：</w:t>
      </w:r>
    </w:p>
    <w:p w:rsidR="00794A8C" w:rsidRDefault="00A3335A">
      <w:pPr>
        <w:pStyle w:val="28"/>
        <w:ind w:firstLine="577"/>
        <w:rPr>
          <w:sz w:val="28"/>
        </w:rPr>
      </w:pPr>
      <w:r>
        <w:rPr>
          <w:rFonts w:hint="eastAsia"/>
          <w:sz w:val="28"/>
        </w:rPr>
        <w:t>1、投标人应保障自筹资金在签订项目合同书之日起45天内实缴到位，否则按相关法律法规追究法律责任。</w:t>
      </w:r>
    </w:p>
    <w:p w:rsidR="00794A8C" w:rsidRDefault="00A3335A">
      <w:pPr>
        <w:pStyle w:val="28"/>
        <w:ind w:firstLine="577"/>
        <w:rPr>
          <w:sz w:val="24"/>
          <w:szCs w:val="24"/>
        </w:rPr>
      </w:pPr>
      <w:r>
        <w:rPr>
          <w:rFonts w:hint="eastAsia"/>
          <w:sz w:val="28"/>
        </w:rPr>
        <w:t>2、评标委员会认为投标人的自筹资金明显高于其他通过符合性审查投标人的自筹资金，有可能影响产品质量或者不能诚信履约的，应当要求其在评标现场合理的时间内提供书面说明，必要时提交相关证明材料；投标人不能证明其报价合理性的，评标委员会应当将其作为无效投标处理。</w:t>
      </w:r>
    </w:p>
    <w:p w:rsidR="00794A8C" w:rsidRDefault="00A3335A">
      <w:pPr>
        <w:spacing w:line="600" w:lineRule="exact"/>
        <w:ind w:leftChars="300" w:left="770" w:hangingChars="50" w:hanging="140"/>
        <w:rPr>
          <w:rFonts w:ascii="仿宋" w:eastAsia="仿宋" w:hAnsi="仿宋"/>
          <w:sz w:val="28"/>
          <w:szCs w:val="28"/>
        </w:rPr>
      </w:pPr>
      <w:r>
        <w:rPr>
          <w:rFonts w:ascii="仿宋" w:eastAsia="仿宋" w:hAnsi="仿宋" w:hint="eastAsia"/>
          <w:sz w:val="28"/>
          <w:szCs w:val="28"/>
        </w:rPr>
        <w:t>（2）商务分值（满分40分）【投标</w:t>
      </w:r>
      <w:r>
        <w:rPr>
          <w:rFonts w:ascii="仿宋" w:eastAsia="仿宋" w:hAnsi="仿宋"/>
          <w:sz w:val="28"/>
          <w:szCs w:val="28"/>
        </w:rPr>
        <w:t>人以联合体形式投标的，</w:t>
      </w:r>
      <w:r>
        <w:rPr>
          <w:rFonts w:ascii="仿宋" w:eastAsia="仿宋" w:hAnsi="仿宋" w:hint="eastAsia"/>
          <w:sz w:val="28"/>
          <w:szCs w:val="28"/>
        </w:rPr>
        <w:t>主体</w:t>
      </w:r>
      <w:r>
        <w:rPr>
          <w:rFonts w:ascii="仿宋" w:eastAsia="仿宋" w:hAnsi="仿宋"/>
          <w:sz w:val="28"/>
          <w:szCs w:val="28"/>
        </w:rPr>
        <w:t>、</w:t>
      </w:r>
      <w:r>
        <w:rPr>
          <w:rFonts w:ascii="仿宋" w:eastAsia="仿宋" w:hAnsi="仿宋" w:hint="eastAsia"/>
          <w:sz w:val="28"/>
          <w:szCs w:val="28"/>
        </w:rPr>
        <w:t>客体</w:t>
      </w:r>
      <w:r>
        <w:rPr>
          <w:rFonts w:ascii="仿宋" w:eastAsia="仿宋" w:hAnsi="仿宋"/>
          <w:sz w:val="28"/>
          <w:szCs w:val="28"/>
        </w:rPr>
        <w:t>的证明材料均予以认可。</w:t>
      </w:r>
      <w:r>
        <w:rPr>
          <w:rFonts w:ascii="仿宋" w:eastAsia="仿宋" w:hAnsi="仿宋" w:hint="eastAsia"/>
          <w:sz w:val="28"/>
          <w:szCs w:val="28"/>
        </w:rPr>
        <w:t>】</w:t>
      </w:r>
    </w:p>
    <w:tbl>
      <w:tblPr>
        <w:tblW w:w="818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06"/>
        <w:gridCol w:w="2006"/>
        <w:gridCol w:w="5477"/>
      </w:tblGrid>
      <w:tr w:rsidR="00794A8C">
        <w:trPr>
          <w:cantSplit/>
          <w:trHeight w:val="400"/>
          <w:jc w:val="center"/>
        </w:trPr>
        <w:tc>
          <w:tcPr>
            <w:tcW w:w="706" w:type="dxa"/>
            <w:vMerge w:val="restart"/>
            <w:tcBorders>
              <w:top w:val="single" w:sz="4" w:space="0" w:color="auto"/>
              <w:left w:val="single" w:sz="4" w:space="0" w:color="auto"/>
              <w:bottom w:val="single" w:sz="4" w:space="0" w:color="auto"/>
              <w:right w:val="single" w:sz="4" w:space="0" w:color="auto"/>
            </w:tcBorders>
            <w:vAlign w:val="center"/>
          </w:tcPr>
          <w:p w:rsidR="00794A8C" w:rsidRDefault="00A3335A">
            <w:pPr>
              <w:spacing w:line="400" w:lineRule="exact"/>
              <w:jc w:val="left"/>
              <w:rPr>
                <w:rFonts w:ascii="仿宋" w:eastAsia="仿宋" w:hAnsi="仿宋"/>
                <w:sz w:val="24"/>
              </w:rPr>
            </w:pPr>
            <w:r>
              <w:rPr>
                <w:rFonts w:ascii="仿宋" w:eastAsia="仿宋" w:hAnsi="仿宋" w:hint="eastAsia"/>
                <w:sz w:val="24"/>
              </w:rPr>
              <w:t>序号</w:t>
            </w:r>
          </w:p>
        </w:tc>
        <w:tc>
          <w:tcPr>
            <w:tcW w:w="2006" w:type="dxa"/>
            <w:vMerge w:val="restart"/>
            <w:tcBorders>
              <w:top w:val="single" w:sz="4" w:space="0" w:color="auto"/>
              <w:left w:val="single" w:sz="4" w:space="0" w:color="auto"/>
              <w:right w:val="single" w:sz="4" w:space="0" w:color="auto"/>
            </w:tcBorders>
            <w:vAlign w:val="center"/>
          </w:tcPr>
          <w:p w:rsidR="00794A8C" w:rsidRDefault="00A3335A">
            <w:pPr>
              <w:spacing w:line="400" w:lineRule="exact"/>
              <w:jc w:val="center"/>
              <w:rPr>
                <w:rFonts w:ascii="仿宋" w:eastAsia="仿宋" w:hAnsi="仿宋"/>
                <w:sz w:val="24"/>
              </w:rPr>
            </w:pPr>
            <w:r>
              <w:rPr>
                <w:rFonts w:ascii="仿宋" w:eastAsia="仿宋" w:hAnsi="仿宋" w:hint="eastAsia"/>
                <w:sz w:val="24"/>
              </w:rPr>
              <w:t>评分内容</w:t>
            </w:r>
          </w:p>
        </w:tc>
        <w:tc>
          <w:tcPr>
            <w:tcW w:w="5477" w:type="dxa"/>
            <w:vMerge w:val="restart"/>
            <w:tcBorders>
              <w:top w:val="single" w:sz="4" w:space="0" w:color="auto"/>
              <w:left w:val="single" w:sz="4" w:space="0" w:color="auto"/>
              <w:right w:val="single" w:sz="4" w:space="0" w:color="auto"/>
            </w:tcBorders>
            <w:vAlign w:val="center"/>
          </w:tcPr>
          <w:p w:rsidR="00794A8C" w:rsidRDefault="00A3335A">
            <w:pPr>
              <w:spacing w:line="400" w:lineRule="exact"/>
              <w:jc w:val="center"/>
              <w:rPr>
                <w:rFonts w:ascii="仿宋" w:eastAsia="仿宋" w:hAnsi="仿宋"/>
                <w:sz w:val="24"/>
              </w:rPr>
            </w:pPr>
            <w:r>
              <w:rPr>
                <w:rFonts w:ascii="仿宋" w:eastAsia="仿宋" w:hAnsi="仿宋" w:hint="eastAsia"/>
                <w:sz w:val="24"/>
              </w:rPr>
              <w:t>评分标准</w:t>
            </w:r>
          </w:p>
        </w:tc>
      </w:tr>
      <w:tr w:rsidR="00794A8C">
        <w:trPr>
          <w:cantSplit/>
          <w:trHeight w:val="400"/>
          <w:jc w:val="center"/>
        </w:trPr>
        <w:tc>
          <w:tcPr>
            <w:tcW w:w="706" w:type="dxa"/>
            <w:vMerge/>
            <w:tcBorders>
              <w:top w:val="single" w:sz="4" w:space="0" w:color="auto"/>
              <w:left w:val="single" w:sz="4" w:space="0" w:color="auto"/>
              <w:bottom w:val="single" w:sz="4" w:space="0" w:color="auto"/>
              <w:right w:val="single" w:sz="4" w:space="0" w:color="auto"/>
            </w:tcBorders>
            <w:vAlign w:val="center"/>
          </w:tcPr>
          <w:p w:rsidR="00794A8C" w:rsidRDefault="00794A8C">
            <w:pPr>
              <w:widowControl/>
              <w:spacing w:line="400" w:lineRule="exact"/>
              <w:jc w:val="left"/>
              <w:rPr>
                <w:rFonts w:ascii="仿宋" w:eastAsia="仿宋" w:hAnsi="仿宋"/>
                <w:sz w:val="24"/>
              </w:rPr>
            </w:pPr>
          </w:p>
        </w:tc>
        <w:tc>
          <w:tcPr>
            <w:tcW w:w="2006" w:type="dxa"/>
            <w:vMerge/>
            <w:tcBorders>
              <w:left w:val="single" w:sz="4" w:space="0" w:color="auto"/>
              <w:bottom w:val="single" w:sz="4" w:space="0" w:color="auto"/>
              <w:right w:val="single" w:sz="4" w:space="0" w:color="auto"/>
            </w:tcBorders>
            <w:vAlign w:val="center"/>
          </w:tcPr>
          <w:p w:rsidR="00794A8C" w:rsidRDefault="00794A8C">
            <w:pPr>
              <w:widowControl/>
              <w:spacing w:line="400" w:lineRule="exact"/>
              <w:jc w:val="left"/>
              <w:rPr>
                <w:rFonts w:ascii="仿宋" w:eastAsia="仿宋" w:hAnsi="仿宋"/>
                <w:sz w:val="24"/>
              </w:rPr>
            </w:pPr>
          </w:p>
        </w:tc>
        <w:tc>
          <w:tcPr>
            <w:tcW w:w="5477" w:type="dxa"/>
            <w:vMerge/>
            <w:tcBorders>
              <w:left w:val="single" w:sz="4" w:space="0" w:color="auto"/>
              <w:bottom w:val="single" w:sz="4" w:space="0" w:color="auto"/>
              <w:right w:val="single" w:sz="4" w:space="0" w:color="auto"/>
            </w:tcBorders>
          </w:tcPr>
          <w:p w:rsidR="00794A8C" w:rsidRDefault="00794A8C">
            <w:pPr>
              <w:widowControl/>
              <w:spacing w:line="400" w:lineRule="exact"/>
              <w:jc w:val="left"/>
              <w:rPr>
                <w:rFonts w:ascii="仿宋" w:eastAsia="仿宋" w:hAnsi="仿宋"/>
                <w:sz w:val="24"/>
              </w:rPr>
            </w:pPr>
          </w:p>
        </w:tc>
      </w:tr>
      <w:tr w:rsidR="00794A8C">
        <w:trPr>
          <w:trHeight w:val="549"/>
          <w:jc w:val="center"/>
        </w:trPr>
        <w:tc>
          <w:tcPr>
            <w:tcW w:w="706" w:type="dxa"/>
            <w:tcBorders>
              <w:top w:val="single" w:sz="4" w:space="0" w:color="auto"/>
              <w:left w:val="single" w:sz="4" w:space="0" w:color="auto"/>
              <w:bottom w:val="single" w:sz="4" w:space="0" w:color="auto"/>
              <w:right w:val="single" w:sz="4" w:space="0" w:color="auto"/>
            </w:tcBorders>
            <w:vAlign w:val="center"/>
          </w:tcPr>
          <w:p w:rsidR="00794A8C" w:rsidRDefault="00A3335A">
            <w:pPr>
              <w:jc w:val="center"/>
              <w:rPr>
                <w:rFonts w:hAnsi="宋体"/>
                <w:szCs w:val="22"/>
              </w:rPr>
            </w:pPr>
            <w:r>
              <w:rPr>
                <w:rFonts w:hAnsi="宋体" w:hint="eastAsia"/>
                <w:szCs w:val="22"/>
              </w:rPr>
              <w:lastRenderedPageBreak/>
              <w:t>1</w:t>
            </w:r>
          </w:p>
        </w:tc>
        <w:tc>
          <w:tcPr>
            <w:tcW w:w="2006" w:type="dxa"/>
            <w:tcBorders>
              <w:top w:val="single" w:sz="4" w:space="0" w:color="auto"/>
              <w:left w:val="single" w:sz="4" w:space="0" w:color="auto"/>
              <w:bottom w:val="single" w:sz="4" w:space="0" w:color="auto"/>
              <w:right w:val="single" w:sz="4" w:space="0" w:color="auto"/>
            </w:tcBorders>
            <w:vAlign w:val="center"/>
          </w:tcPr>
          <w:p w:rsidR="00794A8C" w:rsidRDefault="00A3335A">
            <w:pPr>
              <w:jc w:val="center"/>
              <w:rPr>
                <w:rFonts w:ascii="仿宋" w:eastAsia="仿宋" w:hAnsi="仿宋"/>
                <w:sz w:val="24"/>
              </w:rPr>
            </w:pPr>
            <w:r>
              <w:rPr>
                <w:rFonts w:ascii="仿宋" w:eastAsia="仿宋" w:hAnsi="仿宋" w:hint="eastAsia"/>
                <w:sz w:val="24"/>
              </w:rPr>
              <w:t>具备相关知识产权项目工作经验（20分）</w:t>
            </w:r>
          </w:p>
        </w:tc>
        <w:tc>
          <w:tcPr>
            <w:tcW w:w="5477" w:type="dxa"/>
            <w:tcBorders>
              <w:top w:val="single" w:sz="4" w:space="0" w:color="auto"/>
              <w:left w:val="single" w:sz="4" w:space="0" w:color="auto"/>
              <w:bottom w:val="single" w:sz="4" w:space="0" w:color="auto"/>
              <w:right w:val="single" w:sz="4" w:space="0" w:color="auto"/>
            </w:tcBorders>
            <w:vAlign w:val="center"/>
          </w:tcPr>
          <w:p w:rsidR="00794A8C" w:rsidRDefault="00A3335A">
            <w:pPr>
              <w:spacing w:line="340" w:lineRule="exact"/>
              <w:jc w:val="left"/>
              <w:rPr>
                <w:rFonts w:ascii="仿宋" w:eastAsia="仿宋" w:hAnsi="仿宋"/>
                <w:sz w:val="24"/>
              </w:rPr>
            </w:pPr>
            <w:r>
              <w:rPr>
                <w:rFonts w:ascii="仿宋" w:eastAsia="仿宋" w:hAnsi="仿宋" w:hint="eastAsia"/>
                <w:sz w:val="24"/>
              </w:rPr>
              <w:t>2019年以来，承担过如下重大项目或特定项目的：</w:t>
            </w:r>
          </w:p>
          <w:p w:rsidR="00794A8C" w:rsidRDefault="00A3335A">
            <w:pPr>
              <w:jc w:val="left"/>
              <w:rPr>
                <w:rFonts w:ascii="仿宋" w:eastAsia="仿宋" w:hAnsi="仿宋"/>
                <w:sz w:val="24"/>
                <w:lang w:val="zh-CN"/>
              </w:rPr>
            </w:pPr>
            <w:r>
              <w:rPr>
                <w:rFonts w:ascii="仿宋" w:eastAsia="仿宋" w:hAnsi="仿宋" w:hint="eastAsia"/>
                <w:sz w:val="24"/>
                <w:lang w:val="zh-CN"/>
              </w:rPr>
              <w:t>（1）承担有国家知识产权局或省市场监管局（知识产权局）的软课题，1个国家级课题得1分，最高得3分；1个省级课题得0.5分，最高得1分。</w:t>
            </w:r>
            <w:r>
              <w:rPr>
                <w:rFonts w:ascii="仿宋" w:eastAsia="仿宋" w:hAnsi="仿宋" w:hint="eastAsia"/>
                <w:sz w:val="24"/>
              </w:rPr>
              <w:t>（须提供与政府部门签订的项目合同书复印件）</w:t>
            </w:r>
          </w:p>
          <w:p w:rsidR="00794A8C" w:rsidRDefault="00A3335A">
            <w:pPr>
              <w:jc w:val="left"/>
              <w:rPr>
                <w:rFonts w:ascii="仿宋" w:eastAsia="仿宋" w:hAnsi="仿宋"/>
                <w:sz w:val="24"/>
                <w:lang w:val="zh-CN"/>
              </w:rPr>
            </w:pPr>
            <w:r>
              <w:rPr>
                <w:rFonts w:ascii="仿宋" w:eastAsia="仿宋" w:hAnsi="仿宋" w:hint="eastAsia"/>
                <w:sz w:val="24"/>
                <w:lang w:val="zh-CN"/>
              </w:rPr>
              <w:t>（2）以发起人/原始权益人身份成功发行过国家战略性新兴产业的知识产权证券化产品，或作为其他服务机构（包括不限于资产评估机构、律师事务所等）成功发行过国家战略性新兴产业的知识产权证券化产品的，</w:t>
            </w:r>
            <w:r>
              <w:rPr>
                <w:rFonts w:ascii="仿宋" w:eastAsia="仿宋" w:hAnsi="仿宋" w:hint="eastAsia"/>
                <w:sz w:val="24"/>
              </w:rPr>
              <w:t>得1分</w:t>
            </w:r>
            <w:r>
              <w:rPr>
                <w:rFonts w:ascii="仿宋" w:eastAsia="仿宋" w:hAnsi="仿宋" w:hint="eastAsia"/>
                <w:sz w:val="24"/>
                <w:lang w:val="zh-CN"/>
              </w:rPr>
              <w:t>。（须提供发行证券化产品的佐证材料）</w:t>
            </w:r>
          </w:p>
          <w:p w:rsidR="00794A8C" w:rsidRDefault="00A3335A">
            <w:pPr>
              <w:jc w:val="left"/>
              <w:rPr>
                <w:rFonts w:ascii="仿宋" w:eastAsia="仿宋" w:hAnsi="仿宋"/>
                <w:sz w:val="24"/>
              </w:rPr>
            </w:pPr>
            <w:r>
              <w:rPr>
                <w:rFonts w:ascii="仿宋" w:eastAsia="仿宋" w:hAnsi="仿宋" w:hint="eastAsia"/>
                <w:sz w:val="24"/>
                <w:lang w:val="zh-CN"/>
              </w:rPr>
              <w:t>（3）为其他企业提供过知识产权上市辅导服务，且该企业成功上市的，1家上市企业</w:t>
            </w:r>
            <w:r>
              <w:rPr>
                <w:rFonts w:ascii="仿宋" w:eastAsia="仿宋" w:hAnsi="仿宋" w:hint="eastAsia"/>
                <w:sz w:val="24"/>
              </w:rPr>
              <w:t>得1</w:t>
            </w:r>
            <w:r>
              <w:rPr>
                <w:rFonts w:ascii="仿宋" w:eastAsia="仿宋" w:hAnsi="仿宋" w:hint="eastAsia"/>
                <w:sz w:val="24"/>
                <w:lang w:val="zh-CN"/>
              </w:rPr>
              <w:t>分，</w:t>
            </w:r>
            <w:r>
              <w:rPr>
                <w:rFonts w:ascii="仿宋" w:eastAsia="仿宋" w:hAnsi="仿宋" w:hint="eastAsia"/>
                <w:sz w:val="24"/>
              </w:rPr>
              <w:t>最高得2分</w:t>
            </w:r>
            <w:r>
              <w:rPr>
                <w:rFonts w:ascii="仿宋" w:eastAsia="仿宋" w:hAnsi="仿宋" w:hint="eastAsia"/>
                <w:sz w:val="24"/>
                <w:lang w:val="zh-CN"/>
              </w:rPr>
              <w:t>；（须提供接受（拟）上市公司委托的合同书</w:t>
            </w:r>
            <w:r>
              <w:rPr>
                <w:rFonts w:ascii="仿宋" w:eastAsia="仿宋" w:hAnsi="仿宋" w:hint="eastAsia"/>
                <w:sz w:val="24"/>
              </w:rPr>
              <w:t>复印件</w:t>
            </w:r>
            <w:r>
              <w:rPr>
                <w:rFonts w:ascii="仿宋" w:eastAsia="仿宋" w:hAnsi="仿宋" w:hint="eastAsia"/>
                <w:sz w:val="24"/>
                <w:lang w:val="zh-CN"/>
              </w:rPr>
              <w:t>及公司上市佐证材料）</w:t>
            </w:r>
          </w:p>
          <w:p w:rsidR="00794A8C" w:rsidRDefault="00A3335A">
            <w:pPr>
              <w:jc w:val="left"/>
              <w:rPr>
                <w:rFonts w:ascii="仿宋" w:eastAsia="仿宋" w:hAnsi="仿宋"/>
                <w:sz w:val="24"/>
              </w:rPr>
            </w:pPr>
            <w:r>
              <w:rPr>
                <w:rFonts w:ascii="仿宋" w:eastAsia="仿宋" w:hAnsi="仿宋" w:hint="eastAsia"/>
                <w:sz w:val="24"/>
                <w:lang w:val="zh-CN"/>
              </w:rPr>
              <w:t>（4）投标人</w:t>
            </w:r>
            <w:r>
              <w:rPr>
                <w:rFonts w:ascii="仿宋" w:eastAsia="仿宋" w:hAnsi="仿宋" w:hint="eastAsia"/>
                <w:sz w:val="24"/>
              </w:rPr>
              <w:t>曾</w:t>
            </w:r>
            <w:r>
              <w:rPr>
                <w:rFonts w:ascii="仿宋" w:eastAsia="仿宋" w:hAnsi="仿宋" w:hint="eastAsia"/>
                <w:sz w:val="24"/>
                <w:lang w:val="zh-CN"/>
              </w:rPr>
              <w:t>承担</w:t>
            </w:r>
            <w:r>
              <w:rPr>
                <w:rFonts w:ascii="仿宋" w:eastAsia="仿宋" w:hAnsi="仿宋" w:hint="eastAsia"/>
                <w:sz w:val="24"/>
              </w:rPr>
              <w:t>以下</w:t>
            </w:r>
            <w:r>
              <w:rPr>
                <w:rFonts w:ascii="仿宋" w:eastAsia="仿宋" w:hAnsi="仿宋" w:hint="eastAsia"/>
                <w:sz w:val="24"/>
                <w:lang w:val="zh-CN"/>
              </w:rPr>
              <w:t>知识产权运营促进</w:t>
            </w:r>
            <w:proofErr w:type="gramStart"/>
            <w:r>
              <w:rPr>
                <w:rFonts w:ascii="仿宋" w:eastAsia="仿宋" w:hAnsi="仿宋" w:hint="eastAsia"/>
                <w:sz w:val="24"/>
                <w:lang w:val="zh-CN"/>
              </w:rPr>
              <w:t>类财政</w:t>
            </w:r>
            <w:proofErr w:type="gramEnd"/>
            <w:r>
              <w:rPr>
                <w:rFonts w:ascii="仿宋" w:eastAsia="仿宋" w:hAnsi="仿宋" w:hint="eastAsia"/>
                <w:sz w:val="24"/>
                <w:lang w:val="zh-CN"/>
              </w:rPr>
              <w:t>资助项目，包括：产业导航、高价值专利培育、知识产权交易、知识产权</w:t>
            </w:r>
            <w:r>
              <w:rPr>
                <w:rFonts w:ascii="仿宋" w:eastAsia="仿宋" w:hAnsi="仿宋" w:hint="eastAsia"/>
                <w:sz w:val="24"/>
              </w:rPr>
              <w:t>质押融资服务</w:t>
            </w:r>
            <w:r>
              <w:rPr>
                <w:rFonts w:ascii="仿宋" w:eastAsia="仿宋" w:hAnsi="仿宋" w:hint="eastAsia"/>
                <w:sz w:val="24"/>
                <w:lang w:val="zh-CN"/>
              </w:rPr>
              <w:t>、知识产权人才培育、组建产业联盟、知识产权公共服务项目。按项目数计分，每个国家级项目</w:t>
            </w:r>
            <w:r>
              <w:rPr>
                <w:rFonts w:ascii="仿宋" w:eastAsia="仿宋" w:hAnsi="仿宋" w:hint="eastAsia"/>
                <w:sz w:val="24"/>
              </w:rPr>
              <w:t>得2</w:t>
            </w:r>
            <w:r>
              <w:rPr>
                <w:rFonts w:ascii="仿宋" w:eastAsia="仿宋" w:hAnsi="仿宋" w:hint="eastAsia"/>
                <w:sz w:val="24"/>
                <w:lang w:val="zh-CN"/>
              </w:rPr>
              <w:t>分；每个省市级项目</w:t>
            </w:r>
            <w:r>
              <w:rPr>
                <w:rFonts w:ascii="仿宋" w:eastAsia="仿宋" w:hAnsi="仿宋" w:hint="eastAsia"/>
                <w:sz w:val="24"/>
              </w:rPr>
              <w:t>得1</w:t>
            </w:r>
            <w:r>
              <w:rPr>
                <w:rFonts w:ascii="仿宋" w:eastAsia="仿宋" w:hAnsi="仿宋" w:hint="eastAsia"/>
                <w:sz w:val="24"/>
                <w:lang w:val="zh-CN"/>
              </w:rPr>
              <w:t>分；</w:t>
            </w:r>
            <w:r>
              <w:rPr>
                <w:rFonts w:ascii="仿宋" w:eastAsia="仿宋" w:hAnsi="仿宋" w:hint="eastAsia"/>
                <w:sz w:val="24"/>
              </w:rPr>
              <w:t>此项</w:t>
            </w:r>
            <w:r>
              <w:rPr>
                <w:rFonts w:ascii="仿宋" w:eastAsia="仿宋" w:hAnsi="仿宋" w:hint="eastAsia"/>
                <w:sz w:val="24"/>
                <w:lang w:val="zh-CN"/>
              </w:rPr>
              <w:t>最高</w:t>
            </w:r>
            <w:r>
              <w:rPr>
                <w:rFonts w:ascii="仿宋" w:eastAsia="仿宋" w:hAnsi="仿宋" w:hint="eastAsia"/>
                <w:sz w:val="24"/>
              </w:rPr>
              <w:t>得分</w:t>
            </w:r>
            <w:r>
              <w:rPr>
                <w:rFonts w:ascii="仿宋" w:eastAsia="仿宋" w:hAnsi="仿宋" w:hint="eastAsia"/>
                <w:sz w:val="24"/>
                <w:lang w:val="zh-CN"/>
              </w:rPr>
              <w:t>不超过</w:t>
            </w:r>
            <w:r>
              <w:rPr>
                <w:rFonts w:ascii="仿宋" w:eastAsia="仿宋" w:hAnsi="仿宋" w:hint="eastAsia"/>
                <w:sz w:val="24"/>
              </w:rPr>
              <w:t>6</w:t>
            </w:r>
            <w:r>
              <w:rPr>
                <w:rFonts w:ascii="仿宋" w:eastAsia="仿宋" w:hAnsi="仿宋" w:hint="eastAsia"/>
                <w:sz w:val="24"/>
                <w:lang w:val="zh-CN"/>
              </w:rPr>
              <w:t>分。（</w:t>
            </w:r>
            <w:r>
              <w:rPr>
                <w:rFonts w:ascii="仿宋" w:eastAsia="仿宋" w:hAnsi="仿宋" w:hint="eastAsia"/>
                <w:sz w:val="24"/>
              </w:rPr>
              <w:t>须提供与政府部门签订的项目合同书复印件）</w:t>
            </w:r>
          </w:p>
          <w:p w:rsidR="00794A8C" w:rsidRDefault="00A3335A">
            <w:pPr>
              <w:jc w:val="left"/>
              <w:rPr>
                <w:rFonts w:ascii="仿宋" w:eastAsia="仿宋" w:hAnsi="仿宋"/>
                <w:sz w:val="24"/>
                <w:lang w:val="zh-CN"/>
              </w:rPr>
            </w:pPr>
            <w:r>
              <w:rPr>
                <w:rFonts w:ascii="仿宋" w:eastAsia="仿宋" w:hAnsi="仿宋" w:hint="eastAsia"/>
                <w:sz w:val="24"/>
              </w:rPr>
              <w:t>（5）承担有知识产权信息化平台建设类项目，1个得1分，最高得4分。（须提供项目合同书复印件）</w:t>
            </w:r>
          </w:p>
          <w:p w:rsidR="00794A8C" w:rsidRDefault="00A3335A">
            <w:pPr>
              <w:jc w:val="left"/>
              <w:rPr>
                <w:rFonts w:ascii="仿宋" w:eastAsia="仿宋" w:hAnsi="仿宋"/>
                <w:sz w:val="24"/>
                <w:lang w:val="zh-CN"/>
              </w:rPr>
            </w:pPr>
            <w:r>
              <w:rPr>
                <w:rFonts w:ascii="仿宋" w:eastAsia="仿宋" w:hAnsi="仿宋" w:hint="eastAsia"/>
                <w:sz w:val="24"/>
                <w:lang w:val="zh-CN"/>
              </w:rPr>
              <w:t>（6）</w:t>
            </w:r>
            <w:r>
              <w:rPr>
                <w:rFonts w:ascii="仿宋" w:eastAsia="仿宋" w:hAnsi="仿宋" w:hint="eastAsia"/>
                <w:sz w:val="24"/>
              </w:rPr>
              <w:t>具备自主信息查询软件、数据处理类的计算机软件著作权或软件产品登记证书的，每个得0.5分，最高3分。（须提供有关证书复印件）</w:t>
            </w:r>
          </w:p>
          <w:p w:rsidR="00794A8C" w:rsidRDefault="00A3335A">
            <w:pPr>
              <w:spacing w:line="340" w:lineRule="exact"/>
              <w:jc w:val="left"/>
              <w:rPr>
                <w:rFonts w:ascii="仿宋" w:eastAsia="仿宋" w:hAnsi="仿宋"/>
                <w:sz w:val="24"/>
              </w:rPr>
            </w:pPr>
            <w:r>
              <w:rPr>
                <w:rFonts w:ascii="仿宋" w:eastAsia="仿宋" w:hAnsi="仿宋" w:hint="eastAsia"/>
                <w:sz w:val="24"/>
              </w:rPr>
              <w:t xml:space="preserve">    以上（1）-（6）相加得分不超过20分。</w:t>
            </w:r>
          </w:p>
        </w:tc>
      </w:tr>
      <w:tr w:rsidR="00794A8C">
        <w:trPr>
          <w:trHeight w:val="549"/>
          <w:jc w:val="center"/>
        </w:trPr>
        <w:tc>
          <w:tcPr>
            <w:tcW w:w="706" w:type="dxa"/>
            <w:tcBorders>
              <w:top w:val="single" w:sz="4" w:space="0" w:color="auto"/>
              <w:left w:val="single" w:sz="4" w:space="0" w:color="auto"/>
              <w:bottom w:val="single" w:sz="4" w:space="0" w:color="auto"/>
              <w:right w:val="single" w:sz="4" w:space="0" w:color="auto"/>
            </w:tcBorders>
            <w:vAlign w:val="center"/>
          </w:tcPr>
          <w:p w:rsidR="00794A8C" w:rsidRDefault="00A3335A">
            <w:pPr>
              <w:jc w:val="center"/>
              <w:rPr>
                <w:rFonts w:hAnsi="宋体"/>
                <w:szCs w:val="22"/>
              </w:rPr>
            </w:pPr>
            <w:r>
              <w:rPr>
                <w:rFonts w:hAnsi="宋体" w:hint="eastAsia"/>
                <w:szCs w:val="22"/>
              </w:rPr>
              <w:t>2</w:t>
            </w:r>
          </w:p>
        </w:tc>
        <w:tc>
          <w:tcPr>
            <w:tcW w:w="2006" w:type="dxa"/>
            <w:tcBorders>
              <w:top w:val="single" w:sz="4" w:space="0" w:color="auto"/>
              <w:left w:val="single" w:sz="4" w:space="0" w:color="auto"/>
              <w:bottom w:val="single" w:sz="4" w:space="0" w:color="auto"/>
              <w:right w:val="single" w:sz="4" w:space="0" w:color="auto"/>
            </w:tcBorders>
            <w:vAlign w:val="center"/>
          </w:tcPr>
          <w:p w:rsidR="00794A8C" w:rsidRDefault="00A3335A">
            <w:pPr>
              <w:jc w:val="center"/>
              <w:rPr>
                <w:rFonts w:ascii="仿宋" w:eastAsia="仿宋" w:hAnsi="仿宋"/>
                <w:sz w:val="24"/>
              </w:rPr>
            </w:pPr>
            <w:r>
              <w:rPr>
                <w:rFonts w:ascii="仿宋" w:eastAsia="仿宋" w:hAnsi="仿宋" w:hint="eastAsia"/>
                <w:sz w:val="24"/>
              </w:rPr>
              <w:t>平台运营资质及管理规范</w:t>
            </w:r>
          </w:p>
          <w:p w:rsidR="00794A8C" w:rsidRDefault="00A3335A">
            <w:pPr>
              <w:jc w:val="center"/>
              <w:rPr>
                <w:rFonts w:ascii="仿宋" w:eastAsia="仿宋" w:hAnsi="仿宋"/>
                <w:sz w:val="24"/>
              </w:rPr>
            </w:pPr>
            <w:r>
              <w:rPr>
                <w:rFonts w:ascii="仿宋" w:eastAsia="仿宋" w:hAnsi="仿宋" w:hint="eastAsia"/>
                <w:sz w:val="24"/>
              </w:rPr>
              <w:t>（10分）</w:t>
            </w:r>
          </w:p>
        </w:tc>
        <w:tc>
          <w:tcPr>
            <w:tcW w:w="5477" w:type="dxa"/>
            <w:tcBorders>
              <w:top w:val="single" w:sz="4" w:space="0" w:color="auto"/>
              <w:left w:val="single" w:sz="4" w:space="0" w:color="auto"/>
              <w:bottom w:val="single" w:sz="4" w:space="0" w:color="auto"/>
              <w:right w:val="single" w:sz="4" w:space="0" w:color="auto"/>
            </w:tcBorders>
            <w:vAlign w:val="center"/>
          </w:tcPr>
          <w:p w:rsidR="00794A8C" w:rsidRDefault="00A3335A">
            <w:pPr>
              <w:spacing w:line="340" w:lineRule="exact"/>
              <w:ind w:firstLineChars="50" w:firstLine="120"/>
              <w:jc w:val="left"/>
              <w:rPr>
                <w:rFonts w:ascii="仿宋" w:eastAsia="仿宋" w:hAnsi="仿宋"/>
                <w:sz w:val="24"/>
              </w:rPr>
            </w:pPr>
            <w:r>
              <w:rPr>
                <w:rFonts w:ascii="仿宋" w:eastAsia="仿宋" w:hAnsi="仿宋" w:hint="eastAsia"/>
                <w:sz w:val="24"/>
              </w:rPr>
              <w:t>（1）承担过经国家知识产权局批复的具有国家级知识产权运营平台（中心）资质的建设项目，得4分；（须提供有关资质证明复印件）</w:t>
            </w:r>
          </w:p>
          <w:p w:rsidR="00794A8C" w:rsidRDefault="00A3335A">
            <w:pPr>
              <w:spacing w:line="340" w:lineRule="exact"/>
              <w:ind w:firstLineChars="50" w:firstLine="120"/>
              <w:jc w:val="left"/>
              <w:rPr>
                <w:rFonts w:ascii="仿宋" w:eastAsia="仿宋" w:hAnsi="仿宋"/>
                <w:sz w:val="24"/>
              </w:rPr>
            </w:pPr>
            <w:r>
              <w:rPr>
                <w:rFonts w:ascii="仿宋" w:eastAsia="仿宋" w:hAnsi="仿宋" w:hint="eastAsia"/>
                <w:sz w:val="24"/>
              </w:rPr>
              <w:t>（2）承担过经省知识产权局批复的省级知识产权运营平台（中心）资质的建设项目，得2分；（须提供有关资质证明复印件）</w:t>
            </w:r>
          </w:p>
          <w:p w:rsidR="00794A8C" w:rsidRDefault="00A3335A">
            <w:pPr>
              <w:spacing w:line="340" w:lineRule="exact"/>
              <w:ind w:firstLineChars="50" w:firstLine="120"/>
              <w:jc w:val="left"/>
              <w:rPr>
                <w:rFonts w:ascii="仿宋" w:eastAsia="仿宋" w:hAnsi="仿宋"/>
                <w:sz w:val="24"/>
              </w:rPr>
            </w:pPr>
            <w:r>
              <w:rPr>
                <w:rFonts w:ascii="仿宋" w:eastAsia="仿宋" w:hAnsi="仿宋" w:hint="eastAsia"/>
                <w:sz w:val="24"/>
              </w:rPr>
              <w:t>（3）具有ISO9001质量管理体系认证、CMMI3软件能力成熟度集成模型的，每个认证得2分，最高得4分。（须提供有关认证证书复印件）。</w:t>
            </w:r>
          </w:p>
          <w:p w:rsidR="00794A8C" w:rsidRDefault="00A3335A">
            <w:pPr>
              <w:spacing w:line="340" w:lineRule="exact"/>
              <w:ind w:firstLineChars="50" w:firstLine="120"/>
              <w:jc w:val="left"/>
              <w:rPr>
                <w:rFonts w:ascii="仿宋" w:eastAsia="仿宋" w:hAnsi="仿宋"/>
                <w:b/>
                <w:sz w:val="24"/>
              </w:rPr>
            </w:pPr>
            <w:r>
              <w:rPr>
                <w:rFonts w:ascii="仿宋" w:eastAsia="仿宋" w:hAnsi="仿宋" w:hint="eastAsia"/>
                <w:sz w:val="24"/>
              </w:rPr>
              <w:t xml:space="preserve">   （1）-（3） 相加最高得10分。</w:t>
            </w:r>
          </w:p>
        </w:tc>
      </w:tr>
      <w:tr w:rsidR="00794A8C">
        <w:trPr>
          <w:trHeight w:val="349"/>
          <w:jc w:val="center"/>
        </w:trPr>
        <w:tc>
          <w:tcPr>
            <w:tcW w:w="706" w:type="dxa"/>
            <w:tcBorders>
              <w:top w:val="single" w:sz="4" w:space="0" w:color="auto"/>
              <w:left w:val="single" w:sz="4" w:space="0" w:color="auto"/>
              <w:bottom w:val="single" w:sz="4" w:space="0" w:color="auto"/>
              <w:right w:val="single" w:sz="4" w:space="0" w:color="auto"/>
            </w:tcBorders>
            <w:vAlign w:val="center"/>
          </w:tcPr>
          <w:p w:rsidR="00794A8C" w:rsidRDefault="00A3335A">
            <w:pPr>
              <w:jc w:val="center"/>
              <w:rPr>
                <w:rFonts w:hAnsi="宋体"/>
                <w:szCs w:val="22"/>
              </w:rPr>
            </w:pPr>
            <w:r>
              <w:rPr>
                <w:rFonts w:hAnsi="宋体" w:hint="eastAsia"/>
                <w:szCs w:val="22"/>
              </w:rPr>
              <w:t>3</w:t>
            </w:r>
          </w:p>
        </w:tc>
        <w:tc>
          <w:tcPr>
            <w:tcW w:w="2006" w:type="dxa"/>
            <w:tcBorders>
              <w:top w:val="single" w:sz="4" w:space="0" w:color="auto"/>
              <w:left w:val="single" w:sz="4" w:space="0" w:color="auto"/>
              <w:bottom w:val="single" w:sz="4" w:space="0" w:color="auto"/>
              <w:right w:val="single" w:sz="4" w:space="0" w:color="auto"/>
            </w:tcBorders>
            <w:vAlign w:val="center"/>
          </w:tcPr>
          <w:p w:rsidR="00794A8C" w:rsidRDefault="00A3335A">
            <w:pPr>
              <w:jc w:val="center"/>
              <w:rPr>
                <w:rFonts w:ascii="仿宋" w:eastAsia="仿宋" w:hAnsi="仿宋"/>
                <w:sz w:val="24"/>
              </w:rPr>
            </w:pPr>
            <w:r>
              <w:rPr>
                <w:rFonts w:ascii="仿宋" w:eastAsia="仿宋" w:hAnsi="仿宋" w:hint="eastAsia"/>
                <w:sz w:val="24"/>
              </w:rPr>
              <w:t>营业收入（5分）</w:t>
            </w:r>
          </w:p>
        </w:tc>
        <w:tc>
          <w:tcPr>
            <w:tcW w:w="5477" w:type="dxa"/>
            <w:tcBorders>
              <w:top w:val="single" w:sz="4" w:space="0" w:color="auto"/>
              <w:left w:val="single" w:sz="4" w:space="0" w:color="auto"/>
              <w:bottom w:val="single" w:sz="4" w:space="0" w:color="auto"/>
              <w:right w:val="single" w:sz="4" w:space="0" w:color="auto"/>
            </w:tcBorders>
            <w:vAlign w:val="center"/>
          </w:tcPr>
          <w:p w:rsidR="00794A8C" w:rsidRDefault="00A3335A">
            <w:pPr>
              <w:spacing w:line="340" w:lineRule="exact"/>
              <w:jc w:val="left"/>
              <w:rPr>
                <w:rFonts w:ascii="仿宋" w:eastAsia="仿宋" w:hAnsi="仿宋"/>
                <w:sz w:val="24"/>
              </w:rPr>
            </w:pPr>
            <w:r>
              <w:rPr>
                <w:rFonts w:ascii="仿宋" w:eastAsia="仿宋" w:hAnsi="仿宋" w:hint="eastAsia"/>
                <w:sz w:val="24"/>
              </w:rPr>
              <w:t>2019年1月以来累计营收金额：</w:t>
            </w:r>
          </w:p>
          <w:p w:rsidR="00794A8C" w:rsidRDefault="00A3335A">
            <w:pPr>
              <w:spacing w:line="340" w:lineRule="exact"/>
              <w:jc w:val="left"/>
              <w:rPr>
                <w:rFonts w:ascii="仿宋" w:eastAsia="仿宋" w:hAnsi="仿宋"/>
                <w:sz w:val="24"/>
              </w:rPr>
            </w:pPr>
            <w:r>
              <w:rPr>
                <w:rFonts w:ascii="仿宋" w:eastAsia="仿宋" w:hAnsi="仿宋" w:hint="eastAsia"/>
                <w:sz w:val="24"/>
              </w:rPr>
              <w:lastRenderedPageBreak/>
              <w:t>1.2亿元以下，得0分；</w:t>
            </w:r>
          </w:p>
          <w:p w:rsidR="00794A8C" w:rsidRDefault="00A3335A">
            <w:pPr>
              <w:spacing w:line="340" w:lineRule="exact"/>
              <w:jc w:val="left"/>
              <w:rPr>
                <w:rFonts w:ascii="仿宋" w:eastAsia="仿宋" w:hAnsi="仿宋"/>
                <w:sz w:val="24"/>
              </w:rPr>
            </w:pPr>
            <w:r>
              <w:rPr>
                <w:rFonts w:ascii="仿宋" w:eastAsia="仿宋" w:hAnsi="仿宋" w:hint="eastAsia"/>
                <w:sz w:val="24"/>
              </w:rPr>
              <w:t>1.2亿元（含）-1.5亿元，得1分；</w:t>
            </w:r>
          </w:p>
          <w:p w:rsidR="00794A8C" w:rsidRDefault="00A3335A">
            <w:pPr>
              <w:spacing w:line="340" w:lineRule="exact"/>
              <w:jc w:val="left"/>
              <w:rPr>
                <w:rFonts w:ascii="仿宋" w:eastAsia="仿宋" w:hAnsi="仿宋"/>
                <w:sz w:val="24"/>
              </w:rPr>
            </w:pPr>
            <w:r>
              <w:rPr>
                <w:rFonts w:ascii="仿宋" w:eastAsia="仿宋" w:hAnsi="仿宋" w:hint="eastAsia"/>
                <w:sz w:val="24"/>
              </w:rPr>
              <w:t>1.5亿元（含）-1.8亿元，得3分；</w:t>
            </w:r>
          </w:p>
          <w:p w:rsidR="00794A8C" w:rsidRDefault="00A3335A">
            <w:pPr>
              <w:spacing w:line="340" w:lineRule="exact"/>
              <w:jc w:val="left"/>
              <w:rPr>
                <w:rFonts w:ascii="仿宋" w:eastAsia="仿宋" w:hAnsi="仿宋"/>
                <w:sz w:val="24"/>
              </w:rPr>
            </w:pPr>
            <w:r>
              <w:rPr>
                <w:rFonts w:ascii="仿宋" w:eastAsia="仿宋" w:hAnsi="仿宋" w:hint="eastAsia"/>
                <w:sz w:val="24"/>
              </w:rPr>
              <w:t>1.8亿元（含）以上，且纳税1000万元以上，得5分。</w:t>
            </w:r>
          </w:p>
          <w:p w:rsidR="00794A8C" w:rsidRDefault="00A3335A">
            <w:pPr>
              <w:spacing w:line="340" w:lineRule="exact"/>
              <w:ind w:firstLineChars="150" w:firstLine="360"/>
              <w:jc w:val="left"/>
            </w:pPr>
            <w:r>
              <w:rPr>
                <w:rFonts w:ascii="仿宋" w:eastAsia="仿宋" w:hAnsi="仿宋" w:hint="eastAsia"/>
                <w:bCs/>
                <w:sz w:val="24"/>
              </w:rPr>
              <w:t>（须提供2019-2020年由会计师事务所出具的财务审计报告复印件，2021年企业机构财务报表复印件，纳税证明复印件）</w:t>
            </w:r>
          </w:p>
        </w:tc>
      </w:tr>
      <w:tr w:rsidR="00794A8C">
        <w:trPr>
          <w:trHeight w:val="349"/>
          <w:jc w:val="center"/>
        </w:trPr>
        <w:tc>
          <w:tcPr>
            <w:tcW w:w="706" w:type="dxa"/>
            <w:tcBorders>
              <w:top w:val="single" w:sz="4" w:space="0" w:color="auto"/>
              <w:left w:val="single" w:sz="4" w:space="0" w:color="auto"/>
              <w:bottom w:val="single" w:sz="4" w:space="0" w:color="auto"/>
              <w:right w:val="single" w:sz="4" w:space="0" w:color="auto"/>
            </w:tcBorders>
            <w:vAlign w:val="center"/>
          </w:tcPr>
          <w:p w:rsidR="00794A8C" w:rsidRDefault="00A3335A">
            <w:pPr>
              <w:jc w:val="center"/>
              <w:rPr>
                <w:rFonts w:hAnsi="宋体"/>
                <w:szCs w:val="22"/>
              </w:rPr>
            </w:pPr>
            <w:r>
              <w:rPr>
                <w:rFonts w:hAnsi="宋体" w:hint="eastAsia"/>
                <w:szCs w:val="22"/>
              </w:rPr>
              <w:lastRenderedPageBreak/>
              <w:t>4</w:t>
            </w:r>
          </w:p>
        </w:tc>
        <w:tc>
          <w:tcPr>
            <w:tcW w:w="2006" w:type="dxa"/>
            <w:tcBorders>
              <w:top w:val="single" w:sz="4" w:space="0" w:color="auto"/>
              <w:left w:val="single" w:sz="4" w:space="0" w:color="auto"/>
              <w:bottom w:val="single" w:sz="4" w:space="0" w:color="auto"/>
              <w:right w:val="single" w:sz="4" w:space="0" w:color="auto"/>
            </w:tcBorders>
            <w:vAlign w:val="center"/>
          </w:tcPr>
          <w:p w:rsidR="00794A8C" w:rsidRDefault="00A3335A">
            <w:pPr>
              <w:jc w:val="center"/>
              <w:rPr>
                <w:rFonts w:ascii="仿宋" w:eastAsia="仿宋" w:hAnsi="仿宋"/>
                <w:sz w:val="24"/>
              </w:rPr>
            </w:pPr>
            <w:r>
              <w:rPr>
                <w:rFonts w:ascii="仿宋" w:eastAsia="仿宋" w:hAnsi="仿宋" w:hint="eastAsia"/>
                <w:sz w:val="24"/>
              </w:rPr>
              <w:t>现有运营团队</w:t>
            </w:r>
          </w:p>
          <w:p w:rsidR="00794A8C" w:rsidRDefault="00A3335A">
            <w:pPr>
              <w:jc w:val="center"/>
            </w:pPr>
            <w:r>
              <w:rPr>
                <w:rFonts w:ascii="仿宋" w:eastAsia="仿宋" w:hAnsi="仿宋" w:hint="eastAsia"/>
                <w:sz w:val="24"/>
              </w:rPr>
              <w:t>（5分）</w:t>
            </w:r>
          </w:p>
        </w:tc>
        <w:tc>
          <w:tcPr>
            <w:tcW w:w="5477" w:type="dxa"/>
            <w:tcBorders>
              <w:top w:val="single" w:sz="4" w:space="0" w:color="auto"/>
              <w:left w:val="single" w:sz="4" w:space="0" w:color="auto"/>
              <w:bottom w:val="single" w:sz="4" w:space="0" w:color="auto"/>
              <w:right w:val="single" w:sz="4" w:space="0" w:color="auto"/>
            </w:tcBorders>
            <w:vAlign w:val="center"/>
          </w:tcPr>
          <w:p w:rsidR="00794A8C" w:rsidRDefault="00A3335A">
            <w:pPr>
              <w:ind w:firstLineChars="200" w:firstLine="480"/>
              <w:jc w:val="left"/>
              <w:rPr>
                <w:rFonts w:ascii="仿宋" w:eastAsia="仿宋" w:hAnsi="仿宋"/>
                <w:sz w:val="24"/>
              </w:rPr>
            </w:pPr>
            <w:proofErr w:type="gramStart"/>
            <w:r>
              <w:rPr>
                <w:rFonts w:ascii="仿宋" w:eastAsia="仿宋" w:hAnsi="仿宋" w:hint="eastAsia"/>
                <w:sz w:val="24"/>
              </w:rPr>
              <w:t>总人员</w:t>
            </w:r>
            <w:proofErr w:type="gramEnd"/>
            <w:r>
              <w:rPr>
                <w:rFonts w:ascii="仿宋" w:eastAsia="仿宋" w:hAnsi="仿宋" w:hint="eastAsia"/>
                <w:sz w:val="24"/>
              </w:rPr>
              <w:t>大于</w:t>
            </w:r>
            <w:r>
              <w:rPr>
                <w:rFonts w:ascii="仿宋" w:eastAsia="仿宋" w:hAnsi="仿宋"/>
                <w:sz w:val="24"/>
              </w:rPr>
              <w:t>100人（不含），且其中满足条件的人员达20人的，</w:t>
            </w:r>
            <w:proofErr w:type="gramStart"/>
            <w:r>
              <w:rPr>
                <w:rFonts w:ascii="仿宋" w:eastAsia="仿宋" w:hAnsi="仿宋"/>
                <w:sz w:val="24"/>
              </w:rPr>
              <w:t>得</w:t>
            </w:r>
            <w:r>
              <w:rPr>
                <w:rFonts w:ascii="仿宋" w:eastAsia="仿宋" w:hAnsi="仿宋" w:hint="eastAsia"/>
                <w:sz w:val="24"/>
              </w:rPr>
              <w:t>基础分</w:t>
            </w:r>
            <w:proofErr w:type="gramEnd"/>
            <w:r>
              <w:rPr>
                <w:rFonts w:ascii="仿宋" w:eastAsia="仿宋" w:hAnsi="仿宋"/>
                <w:sz w:val="24"/>
              </w:rPr>
              <w:t>2分；达20人（不含）</w:t>
            </w:r>
            <w:r>
              <w:rPr>
                <w:rFonts w:ascii="仿宋" w:eastAsia="仿宋" w:hAnsi="仿宋" w:hint="eastAsia"/>
                <w:sz w:val="24"/>
              </w:rPr>
              <w:t>以上，每增加</w:t>
            </w:r>
            <w:r>
              <w:rPr>
                <w:rFonts w:ascii="仿宋" w:eastAsia="仿宋" w:hAnsi="仿宋"/>
                <w:sz w:val="24"/>
              </w:rPr>
              <w:t>5人（含）的，在2分的基础上增加1分，最高得5分。人员</w:t>
            </w:r>
            <w:r>
              <w:rPr>
                <w:rFonts w:ascii="仿宋" w:eastAsia="仿宋" w:hAnsi="仿宋" w:hint="eastAsia"/>
                <w:sz w:val="24"/>
              </w:rPr>
              <w:t>条件</w:t>
            </w:r>
            <w:r>
              <w:rPr>
                <w:rFonts w:ascii="仿宋" w:eastAsia="仿宋" w:hAnsi="仿宋"/>
                <w:sz w:val="24"/>
              </w:rPr>
              <w:t>包括</w:t>
            </w:r>
            <w:r>
              <w:rPr>
                <w:rFonts w:ascii="仿宋" w:eastAsia="仿宋" w:hAnsi="仿宋" w:hint="eastAsia"/>
                <w:sz w:val="24"/>
              </w:rPr>
              <w:t>（满足以下任</w:t>
            </w:r>
            <w:proofErr w:type="gramStart"/>
            <w:r>
              <w:rPr>
                <w:rFonts w:ascii="仿宋" w:eastAsia="仿宋" w:hAnsi="仿宋" w:hint="eastAsia"/>
                <w:sz w:val="24"/>
              </w:rPr>
              <w:t>一</w:t>
            </w:r>
            <w:proofErr w:type="gramEnd"/>
            <w:r>
              <w:rPr>
                <w:rFonts w:ascii="仿宋" w:eastAsia="仿宋" w:hAnsi="仿宋"/>
                <w:sz w:val="24"/>
              </w:rPr>
              <w:t>条件即视为满足条件</w:t>
            </w:r>
            <w:r>
              <w:rPr>
                <w:rFonts w:ascii="仿宋" w:eastAsia="仿宋" w:hAnsi="仿宋" w:hint="eastAsia"/>
                <w:sz w:val="24"/>
              </w:rPr>
              <w:t>）</w:t>
            </w:r>
            <w:r>
              <w:rPr>
                <w:rFonts w:ascii="仿宋" w:eastAsia="仿宋" w:hAnsi="仿宋"/>
                <w:sz w:val="24"/>
              </w:rPr>
              <w:t>：</w:t>
            </w:r>
            <w:r>
              <w:rPr>
                <w:rFonts w:ascii="仿宋" w:eastAsia="仿宋" w:hAnsi="仿宋" w:hint="eastAsia"/>
                <w:sz w:val="24"/>
              </w:rPr>
              <w:t>①研究生②中级及以上经济师职称③副高以上职称或专利代理师等其他知识产权相关</w:t>
            </w:r>
            <w:r>
              <w:rPr>
                <w:rFonts w:ascii="仿宋" w:eastAsia="仿宋" w:hAnsi="仿宋"/>
                <w:sz w:val="24"/>
              </w:rPr>
              <w:t>的</w:t>
            </w:r>
            <w:r>
              <w:rPr>
                <w:rFonts w:ascii="仿宋" w:eastAsia="仿宋" w:hAnsi="仿宋" w:hint="eastAsia"/>
                <w:sz w:val="24"/>
              </w:rPr>
              <w:t>专业资质。以上情形</w:t>
            </w:r>
            <w:r>
              <w:rPr>
                <w:rFonts w:ascii="仿宋" w:eastAsia="仿宋" w:hAnsi="仿宋"/>
                <w:sz w:val="24"/>
              </w:rPr>
              <w:t>外的不得分。</w:t>
            </w:r>
          </w:p>
          <w:p w:rsidR="00794A8C" w:rsidRDefault="00A3335A">
            <w:pPr>
              <w:ind w:firstLineChars="200" w:firstLine="482"/>
              <w:jc w:val="left"/>
              <w:rPr>
                <w:rFonts w:ascii="仿宋" w:eastAsia="仿宋" w:hAnsi="仿宋"/>
                <w:sz w:val="24"/>
              </w:rPr>
            </w:pPr>
            <w:r>
              <w:rPr>
                <w:rFonts w:ascii="仿宋" w:eastAsia="仿宋" w:hAnsi="仿宋" w:hint="eastAsia"/>
                <w:b/>
                <w:sz w:val="24"/>
              </w:rPr>
              <w:t>注意：其中经济师职</w:t>
            </w:r>
            <w:proofErr w:type="gramStart"/>
            <w:r>
              <w:rPr>
                <w:rFonts w:ascii="仿宋" w:eastAsia="仿宋" w:hAnsi="仿宋" w:hint="eastAsia"/>
                <w:b/>
                <w:sz w:val="24"/>
              </w:rPr>
              <w:t>称要求</w:t>
            </w:r>
            <w:proofErr w:type="gramEnd"/>
            <w:r>
              <w:rPr>
                <w:rFonts w:ascii="仿宋" w:eastAsia="仿宋" w:hAnsi="仿宋" w:hint="eastAsia"/>
                <w:b/>
                <w:sz w:val="24"/>
              </w:rPr>
              <w:t>中级或以上；副高以上职称不限专业；专利代理师等其他知识产权专业资质不限职称级别。</w:t>
            </w:r>
          </w:p>
          <w:p w:rsidR="00794A8C" w:rsidRDefault="00A3335A">
            <w:pPr>
              <w:spacing w:line="340" w:lineRule="exact"/>
              <w:jc w:val="left"/>
              <w:rPr>
                <w:rFonts w:ascii="仿宋" w:eastAsia="仿宋" w:hAnsi="仿宋"/>
                <w:sz w:val="24"/>
              </w:rPr>
            </w:pPr>
            <w:r>
              <w:rPr>
                <w:rFonts w:ascii="仿宋" w:eastAsia="仿宋" w:hAnsi="仿宋" w:hint="eastAsia"/>
                <w:sz w:val="24"/>
              </w:rPr>
              <w:t>（须</w:t>
            </w:r>
            <w:r>
              <w:rPr>
                <w:rFonts w:ascii="仿宋" w:eastAsia="仿宋" w:hAnsi="仿宋"/>
                <w:sz w:val="24"/>
              </w:rPr>
              <w:t>提供</w:t>
            </w:r>
            <w:r>
              <w:rPr>
                <w:rFonts w:ascii="仿宋" w:eastAsia="仿宋" w:hAnsi="仿宋" w:hint="eastAsia"/>
                <w:sz w:val="24"/>
              </w:rPr>
              <w:t>人员</w:t>
            </w:r>
            <w:r>
              <w:rPr>
                <w:rFonts w:ascii="仿宋" w:eastAsia="仿宋" w:hAnsi="仿宋"/>
                <w:sz w:val="24"/>
              </w:rPr>
              <w:t>名单</w:t>
            </w:r>
            <w:r>
              <w:rPr>
                <w:rFonts w:ascii="仿宋" w:eastAsia="仿宋" w:hAnsi="仿宋" w:hint="eastAsia"/>
                <w:sz w:val="24"/>
              </w:rPr>
              <w:t>、人员资格</w:t>
            </w:r>
            <w:r>
              <w:rPr>
                <w:rFonts w:ascii="仿宋" w:eastAsia="仿宋" w:hAnsi="仿宋"/>
                <w:sz w:val="24"/>
              </w:rPr>
              <w:t>证书复印件</w:t>
            </w:r>
            <w:r>
              <w:rPr>
                <w:rFonts w:ascii="仿宋" w:eastAsia="仿宋" w:hAnsi="仿宋" w:hint="eastAsia"/>
                <w:sz w:val="24"/>
              </w:rPr>
              <w:t>、学历</w:t>
            </w:r>
            <w:r>
              <w:rPr>
                <w:rFonts w:ascii="仿宋" w:eastAsia="仿宋" w:hAnsi="仿宋"/>
                <w:sz w:val="24"/>
              </w:rPr>
              <w:t>证书复印件</w:t>
            </w:r>
            <w:r>
              <w:rPr>
                <w:rFonts w:ascii="仿宋" w:eastAsia="仿宋" w:hAnsi="仿宋" w:hint="eastAsia"/>
                <w:sz w:val="24"/>
              </w:rPr>
              <w:t>及社会保障部门出具的在投标单位缴纳社会养老保险的有效凭证的复印件。）</w:t>
            </w:r>
          </w:p>
        </w:tc>
      </w:tr>
    </w:tbl>
    <w:p w:rsidR="00794A8C" w:rsidRDefault="00A3335A">
      <w:pPr>
        <w:pStyle w:val="28"/>
        <w:numPr>
          <w:ilvl w:val="0"/>
          <w:numId w:val="13"/>
        </w:numPr>
        <w:ind w:firstLineChars="200" w:firstLine="560"/>
        <w:rPr>
          <w:rFonts w:ascii="仿宋" w:eastAsia="仿宋" w:hAnsi="仿宋"/>
          <w:sz w:val="28"/>
        </w:rPr>
      </w:pPr>
      <w:r>
        <w:rPr>
          <w:rFonts w:ascii="仿宋" w:eastAsia="仿宋" w:hAnsi="仿宋" w:hint="eastAsia"/>
          <w:sz w:val="28"/>
        </w:rPr>
        <w:t>技术分值（40分）【投标</w:t>
      </w:r>
      <w:r>
        <w:rPr>
          <w:rFonts w:ascii="仿宋" w:eastAsia="仿宋" w:hAnsi="仿宋"/>
          <w:sz w:val="28"/>
        </w:rPr>
        <w:t>人以联合体形式投标的，</w:t>
      </w:r>
      <w:r>
        <w:rPr>
          <w:rFonts w:ascii="仿宋" w:eastAsia="仿宋" w:hAnsi="仿宋" w:hint="eastAsia"/>
          <w:sz w:val="28"/>
        </w:rPr>
        <w:t>主体</w:t>
      </w:r>
      <w:r>
        <w:rPr>
          <w:rFonts w:ascii="仿宋" w:eastAsia="仿宋" w:hAnsi="仿宋"/>
          <w:sz w:val="28"/>
        </w:rPr>
        <w:t>、</w:t>
      </w:r>
      <w:r>
        <w:rPr>
          <w:rFonts w:ascii="仿宋" w:eastAsia="仿宋" w:hAnsi="仿宋" w:hint="eastAsia"/>
          <w:sz w:val="28"/>
        </w:rPr>
        <w:t>客体</w:t>
      </w:r>
      <w:r>
        <w:rPr>
          <w:rFonts w:ascii="仿宋" w:eastAsia="仿宋" w:hAnsi="仿宋"/>
          <w:sz w:val="28"/>
        </w:rPr>
        <w:t>的证明材料均予以认可。</w:t>
      </w:r>
      <w:r>
        <w:rPr>
          <w:rFonts w:ascii="仿宋" w:eastAsia="仿宋" w:hAnsi="仿宋" w:hint="eastAsia"/>
          <w:sz w:val="28"/>
        </w:rPr>
        <w:t>】</w:t>
      </w:r>
    </w:p>
    <w:tbl>
      <w:tblPr>
        <w:tblW w:w="818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06"/>
        <w:gridCol w:w="2006"/>
        <w:gridCol w:w="5477"/>
      </w:tblGrid>
      <w:tr w:rsidR="00794A8C">
        <w:trPr>
          <w:cantSplit/>
          <w:trHeight w:val="400"/>
          <w:jc w:val="center"/>
        </w:trPr>
        <w:tc>
          <w:tcPr>
            <w:tcW w:w="706" w:type="dxa"/>
            <w:vMerge w:val="restart"/>
            <w:tcBorders>
              <w:top w:val="single" w:sz="4" w:space="0" w:color="auto"/>
              <w:left w:val="single" w:sz="4" w:space="0" w:color="auto"/>
              <w:bottom w:val="single" w:sz="4" w:space="0" w:color="auto"/>
              <w:right w:val="single" w:sz="4" w:space="0" w:color="auto"/>
            </w:tcBorders>
            <w:vAlign w:val="center"/>
          </w:tcPr>
          <w:p w:rsidR="00794A8C" w:rsidRDefault="00A3335A">
            <w:pPr>
              <w:spacing w:line="400" w:lineRule="exact"/>
              <w:jc w:val="left"/>
              <w:rPr>
                <w:rFonts w:ascii="仿宋" w:eastAsia="仿宋" w:hAnsi="仿宋"/>
                <w:sz w:val="24"/>
              </w:rPr>
            </w:pPr>
            <w:r>
              <w:rPr>
                <w:rFonts w:ascii="仿宋" w:eastAsia="仿宋" w:hAnsi="仿宋" w:hint="eastAsia"/>
                <w:sz w:val="24"/>
              </w:rPr>
              <w:t>序号</w:t>
            </w:r>
          </w:p>
        </w:tc>
        <w:tc>
          <w:tcPr>
            <w:tcW w:w="2006" w:type="dxa"/>
            <w:vMerge w:val="restart"/>
            <w:tcBorders>
              <w:top w:val="single" w:sz="4" w:space="0" w:color="auto"/>
              <w:left w:val="single" w:sz="4" w:space="0" w:color="auto"/>
              <w:right w:val="single" w:sz="4" w:space="0" w:color="auto"/>
            </w:tcBorders>
            <w:vAlign w:val="center"/>
          </w:tcPr>
          <w:p w:rsidR="00794A8C" w:rsidRDefault="00A3335A">
            <w:pPr>
              <w:spacing w:line="400" w:lineRule="exact"/>
              <w:jc w:val="center"/>
              <w:rPr>
                <w:rFonts w:ascii="仿宋" w:eastAsia="仿宋" w:hAnsi="仿宋"/>
                <w:sz w:val="24"/>
              </w:rPr>
            </w:pPr>
            <w:r>
              <w:rPr>
                <w:rFonts w:ascii="仿宋" w:eastAsia="仿宋" w:hAnsi="仿宋" w:hint="eastAsia"/>
                <w:sz w:val="24"/>
              </w:rPr>
              <w:t>评分内容</w:t>
            </w:r>
          </w:p>
        </w:tc>
        <w:tc>
          <w:tcPr>
            <w:tcW w:w="5477" w:type="dxa"/>
            <w:vMerge w:val="restart"/>
            <w:tcBorders>
              <w:top w:val="single" w:sz="4" w:space="0" w:color="auto"/>
              <w:left w:val="single" w:sz="4" w:space="0" w:color="auto"/>
              <w:right w:val="single" w:sz="4" w:space="0" w:color="auto"/>
            </w:tcBorders>
            <w:vAlign w:val="center"/>
          </w:tcPr>
          <w:p w:rsidR="00794A8C" w:rsidRDefault="00A3335A">
            <w:pPr>
              <w:spacing w:line="400" w:lineRule="exact"/>
              <w:jc w:val="center"/>
              <w:rPr>
                <w:rFonts w:ascii="仿宋" w:eastAsia="仿宋" w:hAnsi="仿宋"/>
                <w:sz w:val="24"/>
              </w:rPr>
            </w:pPr>
            <w:r>
              <w:rPr>
                <w:rFonts w:ascii="仿宋" w:eastAsia="仿宋" w:hAnsi="仿宋" w:hint="eastAsia"/>
                <w:sz w:val="24"/>
              </w:rPr>
              <w:t>评分标准</w:t>
            </w:r>
          </w:p>
        </w:tc>
      </w:tr>
      <w:tr w:rsidR="00794A8C">
        <w:trPr>
          <w:cantSplit/>
          <w:trHeight w:val="400"/>
          <w:jc w:val="center"/>
        </w:trPr>
        <w:tc>
          <w:tcPr>
            <w:tcW w:w="706" w:type="dxa"/>
            <w:vMerge/>
            <w:tcBorders>
              <w:top w:val="single" w:sz="4" w:space="0" w:color="auto"/>
              <w:left w:val="single" w:sz="4" w:space="0" w:color="auto"/>
              <w:bottom w:val="single" w:sz="4" w:space="0" w:color="auto"/>
              <w:right w:val="single" w:sz="4" w:space="0" w:color="auto"/>
            </w:tcBorders>
            <w:vAlign w:val="center"/>
          </w:tcPr>
          <w:p w:rsidR="00794A8C" w:rsidRDefault="00794A8C">
            <w:pPr>
              <w:widowControl/>
              <w:spacing w:line="400" w:lineRule="exact"/>
              <w:jc w:val="left"/>
              <w:rPr>
                <w:rFonts w:ascii="仿宋" w:eastAsia="仿宋" w:hAnsi="仿宋"/>
                <w:sz w:val="24"/>
              </w:rPr>
            </w:pPr>
          </w:p>
        </w:tc>
        <w:tc>
          <w:tcPr>
            <w:tcW w:w="2006" w:type="dxa"/>
            <w:vMerge/>
            <w:tcBorders>
              <w:left w:val="single" w:sz="4" w:space="0" w:color="auto"/>
              <w:bottom w:val="single" w:sz="4" w:space="0" w:color="auto"/>
              <w:right w:val="single" w:sz="4" w:space="0" w:color="auto"/>
            </w:tcBorders>
            <w:vAlign w:val="center"/>
          </w:tcPr>
          <w:p w:rsidR="00794A8C" w:rsidRDefault="00794A8C">
            <w:pPr>
              <w:widowControl/>
              <w:spacing w:line="400" w:lineRule="exact"/>
              <w:jc w:val="left"/>
              <w:rPr>
                <w:rFonts w:ascii="仿宋" w:eastAsia="仿宋" w:hAnsi="仿宋"/>
                <w:sz w:val="24"/>
              </w:rPr>
            </w:pPr>
          </w:p>
        </w:tc>
        <w:tc>
          <w:tcPr>
            <w:tcW w:w="5477" w:type="dxa"/>
            <w:vMerge/>
            <w:tcBorders>
              <w:left w:val="single" w:sz="4" w:space="0" w:color="auto"/>
              <w:bottom w:val="single" w:sz="4" w:space="0" w:color="auto"/>
              <w:right w:val="single" w:sz="4" w:space="0" w:color="auto"/>
            </w:tcBorders>
          </w:tcPr>
          <w:p w:rsidR="00794A8C" w:rsidRDefault="00794A8C">
            <w:pPr>
              <w:widowControl/>
              <w:spacing w:line="400" w:lineRule="exact"/>
              <w:jc w:val="left"/>
              <w:rPr>
                <w:rFonts w:ascii="仿宋" w:eastAsia="仿宋" w:hAnsi="仿宋"/>
                <w:sz w:val="24"/>
              </w:rPr>
            </w:pPr>
          </w:p>
        </w:tc>
      </w:tr>
      <w:tr w:rsidR="00794A8C">
        <w:trPr>
          <w:trHeight w:val="416"/>
          <w:jc w:val="center"/>
        </w:trPr>
        <w:tc>
          <w:tcPr>
            <w:tcW w:w="706" w:type="dxa"/>
            <w:tcBorders>
              <w:top w:val="single" w:sz="4" w:space="0" w:color="auto"/>
              <w:left w:val="single" w:sz="4" w:space="0" w:color="auto"/>
              <w:bottom w:val="single" w:sz="4" w:space="0" w:color="auto"/>
              <w:right w:val="single" w:sz="4" w:space="0" w:color="auto"/>
            </w:tcBorders>
            <w:vAlign w:val="center"/>
          </w:tcPr>
          <w:p w:rsidR="00794A8C" w:rsidRDefault="00A3335A">
            <w:pPr>
              <w:jc w:val="center"/>
              <w:rPr>
                <w:rFonts w:hAnsi="宋体"/>
                <w:szCs w:val="22"/>
              </w:rPr>
            </w:pPr>
            <w:r>
              <w:rPr>
                <w:rFonts w:hAnsi="宋体" w:hint="eastAsia"/>
                <w:szCs w:val="22"/>
              </w:rPr>
              <w:t>1</w:t>
            </w:r>
          </w:p>
        </w:tc>
        <w:tc>
          <w:tcPr>
            <w:tcW w:w="2006" w:type="dxa"/>
            <w:tcBorders>
              <w:top w:val="single" w:sz="4" w:space="0" w:color="auto"/>
              <w:left w:val="single" w:sz="4" w:space="0" w:color="auto"/>
              <w:bottom w:val="single" w:sz="4" w:space="0" w:color="auto"/>
              <w:right w:val="single" w:sz="4" w:space="0" w:color="auto"/>
            </w:tcBorders>
            <w:vAlign w:val="center"/>
          </w:tcPr>
          <w:p w:rsidR="00794A8C" w:rsidRDefault="00A3335A">
            <w:pPr>
              <w:jc w:val="center"/>
              <w:rPr>
                <w:rFonts w:ascii="仿宋" w:eastAsia="仿宋" w:hAnsi="仿宋"/>
                <w:sz w:val="24"/>
              </w:rPr>
            </w:pPr>
            <w:r>
              <w:rPr>
                <w:rFonts w:ascii="仿宋" w:eastAsia="仿宋" w:hAnsi="仿宋" w:hint="eastAsia"/>
                <w:sz w:val="24"/>
              </w:rPr>
              <w:t>有关建设方案（20分）</w:t>
            </w:r>
          </w:p>
        </w:tc>
        <w:tc>
          <w:tcPr>
            <w:tcW w:w="5477" w:type="dxa"/>
            <w:tcBorders>
              <w:top w:val="single" w:sz="4" w:space="0" w:color="auto"/>
              <w:left w:val="single" w:sz="4" w:space="0" w:color="auto"/>
              <w:bottom w:val="single" w:sz="4" w:space="0" w:color="auto"/>
              <w:right w:val="single" w:sz="4" w:space="0" w:color="auto"/>
            </w:tcBorders>
            <w:vAlign w:val="center"/>
          </w:tcPr>
          <w:p w:rsidR="00794A8C" w:rsidRDefault="00A3335A">
            <w:pPr>
              <w:jc w:val="left"/>
              <w:rPr>
                <w:rFonts w:ascii="仿宋" w:eastAsia="仿宋" w:hAnsi="仿宋"/>
                <w:sz w:val="24"/>
              </w:rPr>
            </w:pPr>
            <w:r>
              <w:rPr>
                <w:rFonts w:ascii="仿宋" w:eastAsia="仿宋" w:hAnsi="仿宋" w:hint="eastAsia"/>
                <w:sz w:val="24"/>
              </w:rPr>
              <w:t>（1）按照知识产权运营赋能产业链强链</w:t>
            </w:r>
            <w:proofErr w:type="gramStart"/>
            <w:r>
              <w:rPr>
                <w:rFonts w:ascii="仿宋" w:eastAsia="仿宋" w:hAnsi="仿宋" w:hint="eastAsia"/>
                <w:sz w:val="24"/>
              </w:rPr>
              <w:t>补链延链</w:t>
            </w:r>
            <w:proofErr w:type="gramEnd"/>
            <w:r>
              <w:rPr>
                <w:rFonts w:ascii="仿宋" w:eastAsia="仿宋" w:hAnsi="仿宋" w:hint="eastAsia"/>
                <w:sz w:val="24"/>
              </w:rPr>
              <w:t>工程、知识产权服务集聚区工程、知识产权特色金融工程、区域品牌助力推广工程四个</w:t>
            </w:r>
            <w:proofErr w:type="gramStart"/>
            <w:r>
              <w:rPr>
                <w:rFonts w:ascii="仿宋" w:eastAsia="仿宋" w:hAnsi="仿宋" w:hint="eastAsia"/>
                <w:sz w:val="24"/>
              </w:rPr>
              <w:t>版块</w:t>
            </w:r>
            <w:proofErr w:type="gramEnd"/>
            <w:r>
              <w:rPr>
                <w:rFonts w:ascii="仿宋" w:eastAsia="仿宋" w:hAnsi="仿宋" w:hint="eastAsia"/>
                <w:sz w:val="24"/>
              </w:rPr>
              <w:t>以及线上支撑平台建设板块共5个部分的建设方案分别打分,每个部分最高得3分,本项最高得15分。</w:t>
            </w:r>
          </w:p>
          <w:p w:rsidR="00794A8C" w:rsidRDefault="00A3335A">
            <w:pPr>
              <w:jc w:val="left"/>
              <w:rPr>
                <w:rFonts w:ascii="仿宋" w:eastAsia="仿宋" w:hAnsi="仿宋"/>
                <w:sz w:val="24"/>
              </w:rPr>
            </w:pPr>
            <w:r>
              <w:rPr>
                <w:rFonts w:ascii="仿宋" w:eastAsia="仿宋" w:hAnsi="仿宋" w:hint="eastAsia"/>
                <w:sz w:val="24"/>
              </w:rPr>
              <w:t>a.方案内容详实、科学合理、可操作性强，得3分；</w:t>
            </w:r>
          </w:p>
          <w:p w:rsidR="00794A8C" w:rsidRDefault="00A3335A">
            <w:pPr>
              <w:jc w:val="left"/>
              <w:rPr>
                <w:rFonts w:ascii="仿宋" w:eastAsia="仿宋" w:hAnsi="仿宋"/>
                <w:sz w:val="24"/>
              </w:rPr>
            </w:pPr>
            <w:r>
              <w:rPr>
                <w:rFonts w:ascii="仿宋" w:eastAsia="仿宋" w:hAnsi="仿宋" w:hint="eastAsia"/>
                <w:sz w:val="24"/>
              </w:rPr>
              <w:t>b.方案内容较为全面、较为合理、具备可操作性的，得2分；</w:t>
            </w:r>
          </w:p>
          <w:p w:rsidR="00794A8C" w:rsidRDefault="00A3335A">
            <w:pPr>
              <w:jc w:val="left"/>
              <w:rPr>
                <w:rFonts w:ascii="仿宋" w:eastAsia="仿宋" w:hAnsi="仿宋"/>
                <w:sz w:val="24"/>
              </w:rPr>
            </w:pPr>
            <w:r>
              <w:rPr>
                <w:rFonts w:ascii="仿宋" w:eastAsia="仿宋" w:hAnsi="仿宋" w:hint="eastAsia"/>
                <w:sz w:val="24"/>
              </w:rPr>
              <w:t>c.方案内容基本符合要求、有一定可操作性的，得1分；</w:t>
            </w:r>
          </w:p>
          <w:p w:rsidR="00794A8C" w:rsidRDefault="00A3335A">
            <w:pPr>
              <w:jc w:val="left"/>
              <w:rPr>
                <w:rFonts w:ascii="仿宋" w:eastAsia="仿宋" w:hAnsi="仿宋"/>
                <w:sz w:val="24"/>
              </w:rPr>
            </w:pPr>
            <w:r>
              <w:rPr>
                <w:rFonts w:ascii="仿宋" w:eastAsia="仿宋" w:hAnsi="仿宋" w:hint="eastAsia"/>
                <w:sz w:val="24"/>
              </w:rPr>
              <w:t>d.方案内容不符合要求、不具备可操作性的，不得分。</w:t>
            </w:r>
          </w:p>
          <w:p w:rsidR="00794A8C" w:rsidRDefault="00A3335A">
            <w:pPr>
              <w:jc w:val="left"/>
              <w:rPr>
                <w:rFonts w:ascii="仿宋" w:eastAsia="仿宋" w:hAnsi="仿宋"/>
                <w:sz w:val="24"/>
              </w:rPr>
            </w:pPr>
            <w:r>
              <w:rPr>
                <w:rFonts w:hint="eastAsia"/>
              </w:rPr>
              <w:lastRenderedPageBreak/>
              <w:t>（</w:t>
            </w:r>
            <w:r>
              <w:rPr>
                <w:rFonts w:ascii="仿宋" w:eastAsia="仿宋" w:hAnsi="仿宋" w:hint="eastAsia"/>
                <w:sz w:val="24"/>
              </w:rPr>
              <w:t>须提供整体建设方案，含四个工程板块和线上支撑平台建设板块建设内容）</w:t>
            </w:r>
          </w:p>
          <w:p w:rsidR="00794A8C" w:rsidRDefault="00794A8C">
            <w:pPr>
              <w:jc w:val="left"/>
              <w:rPr>
                <w:rFonts w:ascii="仿宋" w:eastAsia="仿宋" w:hAnsi="仿宋"/>
                <w:sz w:val="24"/>
              </w:rPr>
            </w:pPr>
          </w:p>
          <w:p w:rsidR="00794A8C" w:rsidRDefault="00A3335A">
            <w:pPr>
              <w:jc w:val="left"/>
              <w:rPr>
                <w:rFonts w:ascii="仿宋" w:eastAsia="仿宋" w:hAnsi="仿宋"/>
                <w:sz w:val="24"/>
              </w:rPr>
            </w:pPr>
            <w:r>
              <w:rPr>
                <w:rFonts w:ascii="仿宋" w:eastAsia="仿宋" w:hAnsi="仿宋" w:hint="eastAsia"/>
                <w:sz w:val="24"/>
              </w:rPr>
              <w:t>（2）名品馆的建设及设计方案（3分）</w:t>
            </w:r>
          </w:p>
          <w:p w:rsidR="00794A8C" w:rsidRDefault="00A3335A">
            <w:pPr>
              <w:jc w:val="left"/>
              <w:rPr>
                <w:rFonts w:ascii="仿宋" w:eastAsia="仿宋" w:hAnsi="仿宋"/>
                <w:sz w:val="24"/>
              </w:rPr>
            </w:pPr>
            <w:r>
              <w:rPr>
                <w:rFonts w:ascii="仿宋" w:eastAsia="仿宋" w:hAnsi="仿宋" w:hint="eastAsia"/>
                <w:sz w:val="24"/>
              </w:rPr>
              <w:t>a.建设方案合理、设计方案具备较强的观赏性，完全满足本项目需求的，得3分；</w:t>
            </w:r>
          </w:p>
          <w:p w:rsidR="00794A8C" w:rsidRDefault="00A3335A">
            <w:pPr>
              <w:jc w:val="left"/>
              <w:rPr>
                <w:rFonts w:ascii="仿宋" w:eastAsia="仿宋" w:hAnsi="仿宋"/>
                <w:sz w:val="24"/>
              </w:rPr>
            </w:pPr>
            <w:r>
              <w:rPr>
                <w:rFonts w:ascii="仿宋" w:eastAsia="仿宋" w:hAnsi="仿宋" w:hint="eastAsia"/>
                <w:sz w:val="24"/>
              </w:rPr>
              <w:t>b.建设方案较为合理，设计方案具备观赏性，较好满足本项目需求的，得2分；</w:t>
            </w:r>
          </w:p>
          <w:p w:rsidR="00794A8C" w:rsidRDefault="00A3335A">
            <w:pPr>
              <w:jc w:val="left"/>
              <w:rPr>
                <w:rFonts w:ascii="仿宋" w:eastAsia="仿宋" w:hAnsi="仿宋"/>
                <w:sz w:val="24"/>
              </w:rPr>
            </w:pPr>
            <w:r>
              <w:rPr>
                <w:rFonts w:ascii="仿宋" w:eastAsia="仿宋" w:hAnsi="仿宋" w:hint="eastAsia"/>
                <w:sz w:val="24"/>
              </w:rPr>
              <w:t>c.建设方案基本符合本项目需求、设计方案观赏性一般的，得1分</w:t>
            </w:r>
          </w:p>
          <w:p w:rsidR="00794A8C" w:rsidRDefault="00A3335A">
            <w:pPr>
              <w:jc w:val="left"/>
              <w:rPr>
                <w:rFonts w:ascii="仿宋" w:eastAsia="仿宋" w:hAnsi="仿宋"/>
                <w:sz w:val="24"/>
              </w:rPr>
            </w:pPr>
            <w:r>
              <w:rPr>
                <w:rFonts w:ascii="仿宋" w:eastAsia="仿宋" w:hAnsi="仿宋" w:hint="eastAsia"/>
                <w:sz w:val="24"/>
              </w:rPr>
              <w:t>d.建设方案不符合需求、设计方案不具备观赏性的不得分。</w:t>
            </w:r>
          </w:p>
          <w:p w:rsidR="00794A8C" w:rsidRDefault="00A3335A">
            <w:pPr>
              <w:jc w:val="left"/>
              <w:rPr>
                <w:rFonts w:ascii="仿宋" w:eastAsia="仿宋" w:hAnsi="仿宋"/>
                <w:sz w:val="24"/>
              </w:rPr>
            </w:pPr>
            <w:r>
              <w:rPr>
                <w:rFonts w:ascii="仿宋" w:eastAsia="仿宋" w:hAnsi="仿宋" w:hint="eastAsia"/>
                <w:sz w:val="24"/>
              </w:rPr>
              <w:t>（须提供名品馆的建设及设计方案、效果图等）</w:t>
            </w:r>
          </w:p>
          <w:p w:rsidR="00794A8C" w:rsidRDefault="00794A8C">
            <w:pPr>
              <w:jc w:val="left"/>
              <w:rPr>
                <w:rFonts w:ascii="仿宋" w:eastAsia="仿宋" w:hAnsi="仿宋"/>
                <w:sz w:val="24"/>
              </w:rPr>
            </w:pPr>
          </w:p>
          <w:p w:rsidR="00794A8C" w:rsidRDefault="00A3335A">
            <w:pPr>
              <w:jc w:val="left"/>
              <w:rPr>
                <w:rFonts w:ascii="仿宋" w:eastAsia="仿宋" w:hAnsi="仿宋"/>
                <w:sz w:val="24"/>
              </w:rPr>
            </w:pPr>
            <w:r>
              <w:rPr>
                <w:rFonts w:ascii="仿宋" w:eastAsia="仿宋" w:hAnsi="仿宋" w:hint="eastAsia"/>
                <w:sz w:val="24"/>
              </w:rPr>
              <w:t>（3）资金使用计划（2分）</w:t>
            </w:r>
          </w:p>
          <w:p w:rsidR="00794A8C" w:rsidRDefault="00A3335A">
            <w:pPr>
              <w:jc w:val="left"/>
              <w:rPr>
                <w:rFonts w:ascii="仿宋" w:eastAsia="仿宋" w:hAnsi="仿宋"/>
                <w:sz w:val="24"/>
              </w:rPr>
            </w:pPr>
            <w:r>
              <w:rPr>
                <w:rFonts w:ascii="仿宋" w:eastAsia="仿宋" w:hAnsi="仿宋" w:hint="eastAsia"/>
                <w:sz w:val="24"/>
              </w:rPr>
              <w:t>a.资金使用计划科学合理，支出效率高，完全符合财政资金使用规范的，得2分；</w:t>
            </w:r>
          </w:p>
          <w:p w:rsidR="00794A8C" w:rsidRDefault="00A3335A">
            <w:pPr>
              <w:jc w:val="left"/>
              <w:rPr>
                <w:rFonts w:ascii="仿宋" w:eastAsia="仿宋" w:hAnsi="仿宋"/>
                <w:sz w:val="24"/>
              </w:rPr>
            </w:pPr>
            <w:r>
              <w:rPr>
                <w:rFonts w:ascii="仿宋" w:eastAsia="仿宋" w:hAnsi="仿宋" w:hint="eastAsia"/>
                <w:sz w:val="24"/>
              </w:rPr>
              <w:t>b.资金使用计划较为合理，支出效率基本符合工作进度，符合财政资金使用规范的，得1分；</w:t>
            </w:r>
          </w:p>
          <w:p w:rsidR="00794A8C" w:rsidRDefault="00A3335A">
            <w:pPr>
              <w:jc w:val="left"/>
              <w:rPr>
                <w:rFonts w:ascii="仿宋" w:eastAsia="仿宋" w:hAnsi="仿宋"/>
                <w:sz w:val="24"/>
              </w:rPr>
            </w:pPr>
            <w:r>
              <w:rPr>
                <w:rFonts w:ascii="仿宋" w:eastAsia="仿宋" w:hAnsi="仿宋" w:hint="eastAsia"/>
                <w:sz w:val="24"/>
              </w:rPr>
              <w:t>c.资金使用计划基本符合工作进度，后续经调整后可以符合财政资金使用规范的，得0.5分。</w:t>
            </w:r>
          </w:p>
          <w:p w:rsidR="00794A8C" w:rsidRDefault="00A3335A">
            <w:pPr>
              <w:jc w:val="left"/>
              <w:rPr>
                <w:rFonts w:ascii="仿宋" w:eastAsia="仿宋" w:hAnsi="仿宋"/>
                <w:sz w:val="24"/>
              </w:rPr>
            </w:pPr>
            <w:r>
              <w:rPr>
                <w:rFonts w:ascii="仿宋" w:eastAsia="仿宋" w:hAnsi="仿宋" w:hint="eastAsia"/>
                <w:sz w:val="24"/>
              </w:rPr>
              <w:t>d.资金使用计划明显落后于工作进度，明显有违于财政资金使用规范的，不得分。</w:t>
            </w:r>
          </w:p>
          <w:p w:rsidR="00794A8C" w:rsidRDefault="00A3335A">
            <w:pPr>
              <w:ind w:firstLine="480"/>
              <w:jc w:val="left"/>
              <w:rPr>
                <w:rFonts w:ascii="仿宋" w:eastAsia="仿宋" w:hAnsi="仿宋"/>
                <w:sz w:val="24"/>
              </w:rPr>
            </w:pPr>
            <w:r>
              <w:rPr>
                <w:rFonts w:ascii="仿宋" w:eastAsia="仿宋" w:hAnsi="仿宋" w:hint="eastAsia"/>
                <w:bCs/>
                <w:sz w:val="24"/>
              </w:rPr>
              <w:t>（须提供资金使用计划）</w:t>
            </w:r>
          </w:p>
        </w:tc>
      </w:tr>
      <w:tr w:rsidR="00794A8C">
        <w:trPr>
          <w:trHeight w:val="416"/>
          <w:jc w:val="center"/>
        </w:trPr>
        <w:tc>
          <w:tcPr>
            <w:tcW w:w="706" w:type="dxa"/>
            <w:tcBorders>
              <w:top w:val="single" w:sz="4" w:space="0" w:color="auto"/>
              <w:left w:val="single" w:sz="4" w:space="0" w:color="auto"/>
              <w:bottom w:val="single" w:sz="4" w:space="0" w:color="auto"/>
              <w:right w:val="single" w:sz="4" w:space="0" w:color="auto"/>
            </w:tcBorders>
            <w:vAlign w:val="center"/>
          </w:tcPr>
          <w:p w:rsidR="00794A8C" w:rsidRDefault="00A3335A">
            <w:pPr>
              <w:jc w:val="center"/>
              <w:rPr>
                <w:rFonts w:hAnsi="宋体"/>
                <w:szCs w:val="22"/>
              </w:rPr>
            </w:pPr>
            <w:r>
              <w:rPr>
                <w:rFonts w:hAnsi="宋体" w:hint="eastAsia"/>
                <w:szCs w:val="22"/>
              </w:rPr>
              <w:lastRenderedPageBreak/>
              <w:t>2</w:t>
            </w:r>
          </w:p>
        </w:tc>
        <w:tc>
          <w:tcPr>
            <w:tcW w:w="2006" w:type="dxa"/>
            <w:tcBorders>
              <w:top w:val="single" w:sz="4" w:space="0" w:color="auto"/>
              <w:left w:val="single" w:sz="4" w:space="0" w:color="auto"/>
              <w:bottom w:val="single" w:sz="4" w:space="0" w:color="auto"/>
              <w:right w:val="single" w:sz="4" w:space="0" w:color="auto"/>
            </w:tcBorders>
            <w:vAlign w:val="center"/>
          </w:tcPr>
          <w:p w:rsidR="00794A8C" w:rsidRDefault="00A3335A">
            <w:pPr>
              <w:jc w:val="center"/>
              <w:rPr>
                <w:rFonts w:ascii="仿宋" w:eastAsia="仿宋" w:hAnsi="仿宋"/>
                <w:sz w:val="24"/>
              </w:rPr>
            </w:pPr>
            <w:r>
              <w:rPr>
                <w:rFonts w:ascii="仿宋" w:eastAsia="仿宋" w:hAnsi="仿宋" w:hint="eastAsia"/>
                <w:sz w:val="24"/>
              </w:rPr>
              <w:t>响应运营业</w:t>
            </w:r>
            <w:proofErr w:type="gramStart"/>
            <w:r>
              <w:rPr>
                <w:rFonts w:ascii="仿宋" w:eastAsia="仿宋" w:hAnsi="仿宋" w:hint="eastAsia"/>
                <w:sz w:val="24"/>
              </w:rPr>
              <w:t>态需求</w:t>
            </w:r>
            <w:proofErr w:type="gramEnd"/>
            <w:r>
              <w:rPr>
                <w:rFonts w:ascii="仿宋" w:eastAsia="仿宋" w:hAnsi="仿宋" w:hint="eastAsia"/>
                <w:sz w:val="24"/>
              </w:rPr>
              <w:t>的数据资源加工能力（8分）</w:t>
            </w:r>
          </w:p>
        </w:tc>
        <w:tc>
          <w:tcPr>
            <w:tcW w:w="5477" w:type="dxa"/>
            <w:tcBorders>
              <w:top w:val="single" w:sz="4" w:space="0" w:color="auto"/>
              <w:left w:val="single" w:sz="4" w:space="0" w:color="auto"/>
              <w:bottom w:val="single" w:sz="4" w:space="0" w:color="auto"/>
              <w:right w:val="single" w:sz="4" w:space="0" w:color="auto"/>
            </w:tcBorders>
            <w:vAlign w:val="center"/>
          </w:tcPr>
          <w:p w:rsidR="00794A8C" w:rsidRDefault="00A3335A">
            <w:pPr>
              <w:jc w:val="left"/>
              <w:rPr>
                <w:rFonts w:ascii="仿宋" w:eastAsia="仿宋" w:hAnsi="仿宋"/>
                <w:sz w:val="24"/>
              </w:rPr>
            </w:pPr>
            <w:r>
              <w:rPr>
                <w:rFonts w:ascii="仿宋" w:eastAsia="仿宋" w:hAnsi="仿宋" w:hint="eastAsia"/>
                <w:sz w:val="24"/>
              </w:rPr>
              <w:t>（1）响应产业专利智能导航需求的战略性产业</w:t>
            </w:r>
            <w:proofErr w:type="gramStart"/>
            <w:r>
              <w:rPr>
                <w:rFonts w:ascii="仿宋" w:eastAsia="仿宋" w:hAnsi="仿宋" w:hint="eastAsia"/>
                <w:sz w:val="24"/>
              </w:rPr>
              <w:t>全领域</w:t>
            </w:r>
            <w:proofErr w:type="gramEnd"/>
            <w:r>
              <w:rPr>
                <w:rFonts w:ascii="仿宋" w:eastAsia="仿宋" w:hAnsi="仿宋" w:hint="eastAsia"/>
                <w:sz w:val="24"/>
              </w:rPr>
              <w:t>专利、企业、人才数据的加工能力。</w:t>
            </w:r>
          </w:p>
          <w:p w:rsidR="00794A8C" w:rsidRDefault="00A3335A">
            <w:pPr>
              <w:jc w:val="left"/>
              <w:rPr>
                <w:rFonts w:ascii="仿宋" w:eastAsia="仿宋" w:hAnsi="仿宋"/>
                <w:sz w:val="24"/>
              </w:rPr>
            </w:pPr>
            <w:r>
              <w:rPr>
                <w:rFonts w:ascii="仿宋" w:eastAsia="仿宋" w:hAnsi="仿宋" w:hint="eastAsia"/>
                <w:sz w:val="24"/>
              </w:rPr>
              <w:t>（2）响应知识产权投融资需求的商事登记、投融资、专利等多维数据，构建以知识产权为核心的科技企业全景画像评价体系的加工能力。</w:t>
            </w:r>
          </w:p>
          <w:p w:rsidR="00794A8C" w:rsidRDefault="00A3335A">
            <w:pPr>
              <w:jc w:val="left"/>
              <w:rPr>
                <w:rFonts w:ascii="仿宋" w:eastAsia="仿宋" w:hAnsi="仿宋"/>
                <w:sz w:val="24"/>
              </w:rPr>
            </w:pPr>
            <w:r>
              <w:rPr>
                <w:rFonts w:ascii="仿宋" w:eastAsia="仿宋" w:hAnsi="仿宋" w:hint="eastAsia"/>
                <w:sz w:val="24"/>
              </w:rPr>
              <w:t>（3）响应知识产权转移转化需求的通过专利数据刻画发明工程师技术实力、合作关系、擅长领域等全景画像的加工能力。</w:t>
            </w:r>
          </w:p>
          <w:p w:rsidR="00794A8C" w:rsidRDefault="00A3335A">
            <w:pPr>
              <w:jc w:val="left"/>
              <w:rPr>
                <w:rFonts w:ascii="仿宋" w:eastAsia="仿宋" w:hAnsi="仿宋"/>
                <w:sz w:val="24"/>
              </w:rPr>
            </w:pPr>
            <w:r>
              <w:rPr>
                <w:rFonts w:ascii="仿宋" w:eastAsia="仿宋" w:hAnsi="仿宋" w:hint="eastAsia"/>
                <w:sz w:val="24"/>
              </w:rPr>
              <w:t>（4）响应知识产权转移转化需求的全维度刻画科技企业竞</w:t>
            </w:r>
            <w:proofErr w:type="gramStart"/>
            <w:r>
              <w:rPr>
                <w:rFonts w:ascii="仿宋" w:eastAsia="仿宋" w:hAnsi="仿宋" w:hint="eastAsia"/>
                <w:sz w:val="24"/>
              </w:rPr>
              <w:t>合关系</w:t>
            </w:r>
            <w:proofErr w:type="gramEnd"/>
            <w:r>
              <w:rPr>
                <w:rFonts w:ascii="仿宋" w:eastAsia="仿宋" w:hAnsi="仿宋" w:hint="eastAsia"/>
                <w:sz w:val="24"/>
              </w:rPr>
              <w:t>的资本、技术、人才关联融合的知识图谱数据库加工能力。</w:t>
            </w:r>
          </w:p>
          <w:p w:rsidR="00794A8C" w:rsidRDefault="00A3335A">
            <w:pPr>
              <w:jc w:val="left"/>
              <w:rPr>
                <w:rFonts w:ascii="仿宋" w:eastAsia="仿宋" w:hAnsi="仿宋"/>
                <w:sz w:val="24"/>
              </w:rPr>
            </w:pPr>
            <w:r>
              <w:rPr>
                <w:rFonts w:ascii="仿宋" w:eastAsia="仿宋" w:hAnsi="仿宋" w:hint="eastAsia"/>
                <w:sz w:val="24"/>
              </w:rPr>
              <w:t>(以上每项能力需各提供10条数据样例佐证，每提供1项得2分，不提供不得分，最高8分。）</w:t>
            </w:r>
          </w:p>
        </w:tc>
      </w:tr>
      <w:tr w:rsidR="00794A8C">
        <w:trPr>
          <w:trHeight w:val="416"/>
          <w:jc w:val="center"/>
        </w:trPr>
        <w:tc>
          <w:tcPr>
            <w:tcW w:w="706" w:type="dxa"/>
            <w:tcBorders>
              <w:top w:val="single" w:sz="4" w:space="0" w:color="auto"/>
              <w:left w:val="single" w:sz="4" w:space="0" w:color="auto"/>
              <w:bottom w:val="single" w:sz="4" w:space="0" w:color="auto"/>
              <w:right w:val="single" w:sz="4" w:space="0" w:color="auto"/>
            </w:tcBorders>
            <w:vAlign w:val="center"/>
          </w:tcPr>
          <w:p w:rsidR="00794A8C" w:rsidRDefault="00A3335A">
            <w:pPr>
              <w:jc w:val="center"/>
              <w:rPr>
                <w:rFonts w:hAnsi="宋体"/>
                <w:szCs w:val="22"/>
              </w:rPr>
            </w:pPr>
            <w:r>
              <w:rPr>
                <w:rFonts w:hAnsi="宋体" w:hint="eastAsia"/>
                <w:szCs w:val="22"/>
              </w:rPr>
              <w:t>3</w:t>
            </w:r>
          </w:p>
        </w:tc>
        <w:tc>
          <w:tcPr>
            <w:tcW w:w="2006" w:type="dxa"/>
            <w:tcBorders>
              <w:top w:val="single" w:sz="4" w:space="0" w:color="auto"/>
              <w:left w:val="single" w:sz="4" w:space="0" w:color="auto"/>
              <w:bottom w:val="single" w:sz="4" w:space="0" w:color="auto"/>
              <w:right w:val="single" w:sz="4" w:space="0" w:color="auto"/>
            </w:tcBorders>
            <w:vAlign w:val="center"/>
          </w:tcPr>
          <w:p w:rsidR="00794A8C" w:rsidRDefault="00A3335A">
            <w:pPr>
              <w:jc w:val="center"/>
              <w:rPr>
                <w:rFonts w:ascii="仿宋" w:eastAsia="仿宋" w:hAnsi="仿宋"/>
                <w:sz w:val="24"/>
              </w:rPr>
            </w:pPr>
            <w:r>
              <w:rPr>
                <w:rFonts w:ascii="仿宋" w:eastAsia="仿宋" w:hAnsi="仿宋" w:hint="eastAsia"/>
                <w:sz w:val="24"/>
              </w:rPr>
              <w:t>拟投入本项目的负责人</w:t>
            </w:r>
          </w:p>
          <w:p w:rsidR="00794A8C" w:rsidRDefault="00A3335A">
            <w:pPr>
              <w:jc w:val="center"/>
              <w:rPr>
                <w:rFonts w:ascii="仿宋" w:eastAsia="仿宋" w:hAnsi="仿宋"/>
                <w:sz w:val="24"/>
              </w:rPr>
            </w:pPr>
            <w:r>
              <w:rPr>
                <w:rFonts w:ascii="仿宋" w:eastAsia="仿宋" w:hAnsi="仿宋" w:hint="eastAsia"/>
                <w:sz w:val="24"/>
              </w:rPr>
              <w:t>（6分）</w:t>
            </w:r>
          </w:p>
        </w:tc>
        <w:tc>
          <w:tcPr>
            <w:tcW w:w="5477" w:type="dxa"/>
            <w:tcBorders>
              <w:top w:val="single" w:sz="4" w:space="0" w:color="auto"/>
              <w:left w:val="single" w:sz="4" w:space="0" w:color="auto"/>
              <w:bottom w:val="single" w:sz="4" w:space="0" w:color="auto"/>
              <w:right w:val="single" w:sz="4" w:space="0" w:color="auto"/>
            </w:tcBorders>
            <w:vAlign w:val="center"/>
          </w:tcPr>
          <w:p w:rsidR="00794A8C" w:rsidRDefault="00A3335A">
            <w:pPr>
              <w:jc w:val="left"/>
              <w:rPr>
                <w:rFonts w:ascii="仿宋" w:eastAsia="仿宋" w:hAnsi="仿宋"/>
                <w:sz w:val="24"/>
              </w:rPr>
            </w:pPr>
            <w:r>
              <w:rPr>
                <w:rFonts w:ascii="仿宋" w:eastAsia="仿宋" w:hAnsi="仿宋" w:hint="eastAsia"/>
                <w:sz w:val="24"/>
              </w:rPr>
              <w:t>（1）5个（含）以上省级以上财政资助的知识产权运营项目负责人经验，得3分；（须提供与政府部门签订的项目合同书复印件）</w:t>
            </w:r>
          </w:p>
          <w:p w:rsidR="00794A8C" w:rsidRDefault="00A3335A">
            <w:pPr>
              <w:jc w:val="left"/>
              <w:rPr>
                <w:rFonts w:ascii="仿宋" w:eastAsia="仿宋" w:hAnsi="仿宋"/>
                <w:sz w:val="24"/>
              </w:rPr>
            </w:pPr>
            <w:r>
              <w:rPr>
                <w:rFonts w:ascii="仿宋" w:eastAsia="仿宋" w:hAnsi="仿宋" w:hint="eastAsia"/>
                <w:sz w:val="24"/>
              </w:rPr>
              <w:lastRenderedPageBreak/>
              <w:t>（2）曾在核心期刊或省级以上期刊发表5篇（含）以上知识产权类或技术类论文，或曾以个人名义编著并出版知识产权类专业论著的，得2分；（须提供已发表论文及期刊所属类别和等级的佐证材料、专业论著）</w:t>
            </w:r>
          </w:p>
          <w:p w:rsidR="00794A8C" w:rsidRDefault="00A3335A">
            <w:pPr>
              <w:jc w:val="left"/>
              <w:rPr>
                <w:rFonts w:ascii="仿宋" w:eastAsia="仿宋" w:hAnsi="仿宋"/>
                <w:sz w:val="24"/>
              </w:rPr>
            </w:pPr>
            <w:r>
              <w:rPr>
                <w:rFonts w:ascii="仿宋" w:eastAsia="仿宋" w:hAnsi="仿宋" w:hint="eastAsia"/>
                <w:sz w:val="24"/>
              </w:rPr>
              <w:t>（3）具备5年以上知识产权创造、保护、管理、运用等方面丰富的服务经验，得1分。（须提供简介、劳动合同或聘书等佐证材料复印件）</w:t>
            </w:r>
          </w:p>
          <w:p w:rsidR="00794A8C" w:rsidRDefault="00A3335A">
            <w:pPr>
              <w:jc w:val="left"/>
              <w:rPr>
                <w:rFonts w:ascii="仿宋" w:eastAsia="仿宋" w:hAnsi="仿宋"/>
                <w:sz w:val="24"/>
              </w:rPr>
            </w:pPr>
            <w:r>
              <w:rPr>
                <w:rFonts w:ascii="仿宋" w:eastAsia="仿宋" w:hAnsi="仿宋" w:cs="仿宋" w:hint="eastAsia"/>
                <w:sz w:val="24"/>
              </w:rPr>
              <w:t>（1）-（3）</w:t>
            </w:r>
            <w:r>
              <w:rPr>
                <w:rFonts w:ascii="仿宋" w:eastAsia="仿宋" w:hAnsi="仿宋" w:hint="eastAsia"/>
                <w:sz w:val="24"/>
              </w:rPr>
              <w:t>相加最高不超过6分。</w:t>
            </w:r>
          </w:p>
          <w:p w:rsidR="00794A8C" w:rsidRDefault="00A3335A">
            <w:pPr>
              <w:jc w:val="left"/>
              <w:rPr>
                <w:rFonts w:ascii="仿宋" w:eastAsia="仿宋" w:hAnsi="仿宋"/>
                <w:sz w:val="24"/>
              </w:rPr>
            </w:pPr>
            <w:r>
              <w:rPr>
                <w:rFonts w:ascii="仿宋" w:eastAsia="仿宋" w:hAnsi="仿宋" w:hint="eastAsia"/>
                <w:sz w:val="24"/>
              </w:rPr>
              <w:t>注意：中标后项目负责人不得擅自变更。</w:t>
            </w:r>
          </w:p>
          <w:p w:rsidR="00794A8C" w:rsidRDefault="00794A8C">
            <w:pPr>
              <w:ind w:left="1680"/>
              <w:jc w:val="left"/>
            </w:pPr>
          </w:p>
        </w:tc>
      </w:tr>
      <w:tr w:rsidR="00794A8C">
        <w:trPr>
          <w:trHeight w:val="416"/>
          <w:jc w:val="center"/>
        </w:trPr>
        <w:tc>
          <w:tcPr>
            <w:tcW w:w="706" w:type="dxa"/>
            <w:tcBorders>
              <w:top w:val="single" w:sz="4" w:space="0" w:color="auto"/>
              <w:left w:val="single" w:sz="4" w:space="0" w:color="auto"/>
              <w:bottom w:val="single" w:sz="4" w:space="0" w:color="auto"/>
              <w:right w:val="single" w:sz="4" w:space="0" w:color="auto"/>
            </w:tcBorders>
            <w:vAlign w:val="center"/>
          </w:tcPr>
          <w:p w:rsidR="00794A8C" w:rsidRDefault="00A3335A">
            <w:pPr>
              <w:jc w:val="center"/>
              <w:rPr>
                <w:rFonts w:hAnsi="宋体"/>
                <w:szCs w:val="22"/>
              </w:rPr>
            </w:pPr>
            <w:r>
              <w:rPr>
                <w:rFonts w:hAnsi="宋体" w:hint="eastAsia"/>
                <w:szCs w:val="22"/>
              </w:rPr>
              <w:lastRenderedPageBreak/>
              <w:t>4</w:t>
            </w:r>
          </w:p>
        </w:tc>
        <w:tc>
          <w:tcPr>
            <w:tcW w:w="2006" w:type="dxa"/>
            <w:tcBorders>
              <w:top w:val="single" w:sz="4" w:space="0" w:color="auto"/>
              <w:left w:val="single" w:sz="4" w:space="0" w:color="auto"/>
              <w:bottom w:val="single" w:sz="4" w:space="0" w:color="auto"/>
              <w:right w:val="single" w:sz="4" w:space="0" w:color="auto"/>
            </w:tcBorders>
            <w:vAlign w:val="center"/>
          </w:tcPr>
          <w:p w:rsidR="00794A8C" w:rsidRDefault="00A3335A">
            <w:pPr>
              <w:jc w:val="center"/>
              <w:rPr>
                <w:rFonts w:ascii="仿宋" w:eastAsia="仿宋" w:hAnsi="仿宋"/>
                <w:sz w:val="24"/>
              </w:rPr>
            </w:pPr>
            <w:r>
              <w:rPr>
                <w:rFonts w:ascii="仿宋" w:eastAsia="仿宋" w:hAnsi="仿宋" w:hint="eastAsia"/>
                <w:sz w:val="24"/>
              </w:rPr>
              <w:t>超额指标任务</w:t>
            </w:r>
          </w:p>
          <w:p w:rsidR="00794A8C" w:rsidRDefault="00A3335A">
            <w:pPr>
              <w:jc w:val="center"/>
              <w:rPr>
                <w:rFonts w:ascii="仿宋" w:eastAsia="仿宋" w:hAnsi="仿宋"/>
                <w:sz w:val="24"/>
              </w:rPr>
            </w:pPr>
            <w:r>
              <w:rPr>
                <w:rFonts w:ascii="仿宋" w:eastAsia="仿宋" w:hAnsi="仿宋" w:hint="eastAsia"/>
                <w:sz w:val="24"/>
              </w:rPr>
              <w:t>（6分）</w:t>
            </w:r>
          </w:p>
        </w:tc>
        <w:tc>
          <w:tcPr>
            <w:tcW w:w="5477" w:type="dxa"/>
            <w:tcBorders>
              <w:top w:val="single" w:sz="4" w:space="0" w:color="auto"/>
              <w:left w:val="single" w:sz="4" w:space="0" w:color="auto"/>
              <w:bottom w:val="single" w:sz="4" w:space="0" w:color="auto"/>
              <w:right w:val="single" w:sz="4" w:space="0" w:color="auto"/>
            </w:tcBorders>
            <w:vAlign w:val="center"/>
          </w:tcPr>
          <w:p w:rsidR="00794A8C" w:rsidRDefault="00A3335A">
            <w:pPr>
              <w:jc w:val="left"/>
              <w:rPr>
                <w:rFonts w:ascii="仿宋" w:eastAsia="仿宋" w:hAnsi="仿宋"/>
                <w:sz w:val="24"/>
              </w:rPr>
            </w:pPr>
            <w:r>
              <w:rPr>
                <w:rFonts w:ascii="仿宋" w:eastAsia="仿宋" w:hAnsi="仿宋" w:hint="eastAsia"/>
                <w:sz w:val="24"/>
              </w:rPr>
              <w:t>（1）投标人承诺在现有任务指标基础上，超额完成以下指标任务的：（4分）</w:t>
            </w:r>
          </w:p>
          <w:p w:rsidR="00794A8C" w:rsidRDefault="00A3335A">
            <w:pPr>
              <w:jc w:val="left"/>
              <w:rPr>
                <w:rFonts w:ascii="仿宋" w:eastAsia="仿宋" w:hAnsi="仿宋"/>
                <w:sz w:val="24"/>
              </w:rPr>
            </w:pPr>
            <w:r>
              <w:rPr>
                <w:rFonts w:ascii="仿宋" w:eastAsia="仿宋" w:hAnsi="仿宋" w:hint="eastAsia"/>
                <w:sz w:val="24"/>
              </w:rPr>
              <w:t>a.每年促成质押融资登记金额每额外增加1亿元的，得0.5分，最高得1分；</w:t>
            </w:r>
          </w:p>
          <w:p w:rsidR="00794A8C" w:rsidRDefault="00A3335A">
            <w:pPr>
              <w:jc w:val="left"/>
              <w:rPr>
                <w:rFonts w:ascii="仿宋" w:eastAsia="仿宋" w:hAnsi="仿宋"/>
                <w:sz w:val="24"/>
              </w:rPr>
            </w:pPr>
            <w:r>
              <w:rPr>
                <w:rFonts w:ascii="仿宋" w:eastAsia="仿宋" w:hAnsi="仿宋" w:hint="eastAsia"/>
                <w:sz w:val="24"/>
              </w:rPr>
              <w:t>b.推动形成产业联盟（建立专利池及产生收益）每额外增加1个的，得0.5分，最高得1分；</w:t>
            </w:r>
          </w:p>
          <w:p w:rsidR="00794A8C" w:rsidRDefault="00A3335A">
            <w:pPr>
              <w:jc w:val="left"/>
              <w:rPr>
                <w:rFonts w:ascii="仿宋" w:eastAsia="仿宋" w:hAnsi="仿宋"/>
                <w:sz w:val="24"/>
              </w:rPr>
            </w:pPr>
            <w:r>
              <w:rPr>
                <w:rFonts w:ascii="仿宋" w:eastAsia="仿宋" w:hAnsi="仿宋" w:hint="eastAsia"/>
                <w:sz w:val="24"/>
              </w:rPr>
              <w:t>c.为上市企业或拟上市企业提供知识产权风险预警分析，每额外增加一家企业的，得0.5分，最高得1分。</w:t>
            </w:r>
          </w:p>
          <w:p w:rsidR="00794A8C" w:rsidRDefault="00A3335A">
            <w:pPr>
              <w:jc w:val="left"/>
              <w:rPr>
                <w:rFonts w:ascii="仿宋" w:eastAsia="仿宋" w:hAnsi="仿宋"/>
                <w:sz w:val="24"/>
              </w:rPr>
            </w:pPr>
            <w:r>
              <w:rPr>
                <w:rFonts w:ascii="仿宋" w:eastAsia="仿宋" w:hAnsi="仿宋" w:hint="eastAsia"/>
                <w:sz w:val="24"/>
              </w:rPr>
              <w:t>d.</w:t>
            </w:r>
            <w:r>
              <w:rPr>
                <w:rFonts w:hint="eastAsia"/>
              </w:rPr>
              <w:t xml:space="preserve"> </w:t>
            </w:r>
            <w:r>
              <w:rPr>
                <w:rFonts w:ascii="仿宋" w:eastAsia="仿宋" w:hAnsi="仿宋" w:hint="eastAsia"/>
                <w:sz w:val="24"/>
              </w:rPr>
              <w:t>产业专利导航工程项目每额外完成5个的，得1分。</w:t>
            </w:r>
          </w:p>
          <w:p w:rsidR="00794A8C" w:rsidRDefault="00A3335A">
            <w:pPr>
              <w:ind w:firstLineChars="100" w:firstLine="240"/>
              <w:jc w:val="left"/>
              <w:rPr>
                <w:rFonts w:ascii="仿宋" w:eastAsia="仿宋" w:hAnsi="仿宋"/>
                <w:sz w:val="24"/>
              </w:rPr>
            </w:pPr>
            <w:r>
              <w:rPr>
                <w:rFonts w:ascii="仿宋" w:eastAsia="仿宋" w:hAnsi="仿宋" w:hint="eastAsia"/>
                <w:sz w:val="24"/>
              </w:rPr>
              <w:t>a-d项相加最高不超过4分。</w:t>
            </w:r>
          </w:p>
          <w:p w:rsidR="00794A8C" w:rsidRDefault="00794A8C">
            <w:pPr>
              <w:jc w:val="left"/>
              <w:rPr>
                <w:rFonts w:ascii="仿宋" w:eastAsia="仿宋" w:hAnsi="仿宋"/>
                <w:sz w:val="24"/>
              </w:rPr>
            </w:pPr>
          </w:p>
          <w:p w:rsidR="00794A8C" w:rsidRDefault="00A3335A">
            <w:pPr>
              <w:jc w:val="left"/>
              <w:rPr>
                <w:rFonts w:ascii="仿宋" w:eastAsia="仿宋" w:hAnsi="仿宋"/>
                <w:sz w:val="24"/>
              </w:rPr>
            </w:pPr>
            <w:r>
              <w:rPr>
                <w:rFonts w:ascii="仿宋" w:eastAsia="仿宋" w:hAnsi="仿宋" w:hint="eastAsia"/>
                <w:sz w:val="24"/>
              </w:rPr>
              <w:t>（2）承担知识产权服务业集聚区建设任务的：（2分）</w:t>
            </w:r>
          </w:p>
          <w:p w:rsidR="00794A8C" w:rsidRDefault="00A3335A">
            <w:pPr>
              <w:jc w:val="left"/>
              <w:rPr>
                <w:rFonts w:ascii="仿宋" w:eastAsia="仿宋" w:hAnsi="仿宋"/>
                <w:sz w:val="24"/>
              </w:rPr>
            </w:pPr>
            <w:r>
              <w:rPr>
                <w:rFonts w:ascii="仿宋" w:eastAsia="仿宋" w:hAnsi="仿宋" w:hint="eastAsia"/>
                <w:sz w:val="24"/>
              </w:rPr>
              <w:t>承诺集聚服务机构数量达30家以上，并制定有关管理办法：采取合同约定等方式，加强对申请入驻机构的审核，引入质量高、信誉好、模式新的优质资源；加强对服务机构的日常管理，建立退出机制，对于进驻期间受到行政处罚或惩戒的机构，根据合同约定取消入驻资格。</w:t>
            </w:r>
          </w:p>
          <w:p w:rsidR="00794A8C" w:rsidRDefault="00A3335A">
            <w:pPr>
              <w:ind w:firstLineChars="200" w:firstLine="482"/>
              <w:jc w:val="left"/>
              <w:rPr>
                <w:rFonts w:ascii="仿宋" w:eastAsia="仿宋" w:hAnsi="仿宋"/>
                <w:b/>
                <w:sz w:val="24"/>
              </w:rPr>
            </w:pPr>
            <w:r>
              <w:rPr>
                <w:rFonts w:ascii="仿宋" w:eastAsia="仿宋" w:hAnsi="仿宋" w:hint="eastAsia"/>
                <w:b/>
                <w:sz w:val="24"/>
              </w:rPr>
              <w:t>以上承诺，须</w:t>
            </w:r>
            <w:r>
              <w:rPr>
                <w:rFonts w:ascii="仿宋" w:eastAsia="仿宋" w:hAnsi="仿宋"/>
                <w:b/>
                <w:sz w:val="24"/>
              </w:rPr>
              <w:t>按照招标文件格式提供</w:t>
            </w:r>
            <w:r>
              <w:rPr>
                <w:rFonts w:ascii="仿宋" w:eastAsia="仿宋" w:hAnsi="仿宋" w:hint="eastAsia"/>
                <w:b/>
                <w:sz w:val="24"/>
              </w:rPr>
              <w:t>《超额指标任务承诺书》），并在中标后将写进项目合同书，成为投标人的指标任务。</w:t>
            </w:r>
          </w:p>
          <w:p w:rsidR="00794A8C" w:rsidRDefault="00A3335A">
            <w:pPr>
              <w:jc w:val="left"/>
              <w:rPr>
                <w:rFonts w:ascii="仿宋" w:eastAsia="仿宋" w:hAnsi="仿宋"/>
                <w:sz w:val="24"/>
              </w:rPr>
            </w:pPr>
            <w:r>
              <w:rPr>
                <w:rFonts w:ascii="仿宋" w:eastAsia="仿宋" w:hAnsi="仿宋" w:hint="eastAsia"/>
                <w:sz w:val="24"/>
              </w:rPr>
              <w:t>（须</w:t>
            </w:r>
            <w:r>
              <w:rPr>
                <w:rFonts w:ascii="仿宋" w:eastAsia="仿宋" w:hAnsi="仿宋"/>
                <w:sz w:val="24"/>
              </w:rPr>
              <w:t>按照招标文件格式提供</w:t>
            </w:r>
            <w:r>
              <w:rPr>
                <w:rFonts w:ascii="仿宋" w:eastAsia="仿宋" w:hAnsi="仿宋" w:hint="eastAsia"/>
                <w:sz w:val="24"/>
              </w:rPr>
              <w:t>《超额指标任务承诺书》）</w:t>
            </w:r>
          </w:p>
        </w:tc>
      </w:tr>
    </w:tbl>
    <w:p w:rsidR="00794A8C" w:rsidRDefault="00794A8C">
      <w:pPr>
        <w:jc w:val="left"/>
        <w:rPr>
          <w:rFonts w:ascii="仿宋" w:eastAsia="仿宋" w:hAnsi="仿宋"/>
          <w:sz w:val="24"/>
        </w:rPr>
      </w:pPr>
    </w:p>
    <w:p w:rsidR="00794A8C" w:rsidRDefault="00A3335A">
      <w:pPr>
        <w:pStyle w:val="28"/>
        <w:ind w:firstLineChars="228" w:firstLine="638"/>
        <w:rPr>
          <w:rFonts w:ascii="仿宋" w:eastAsia="仿宋" w:hAnsi="仿宋"/>
          <w:sz w:val="28"/>
        </w:rPr>
      </w:pPr>
      <w:r>
        <w:rPr>
          <w:rFonts w:ascii="仿宋" w:eastAsia="仿宋" w:hAnsi="仿宋" w:hint="eastAsia"/>
          <w:sz w:val="28"/>
        </w:rPr>
        <w:t>22.3推荐中标候选人</w:t>
      </w:r>
    </w:p>
    <w:p w:rsidR="00794A8C" w:rsidRDefault="00A3335A">
      <w:pPr>
        <w:pStyle w:val="43"/>
        <w:ind w:firstLineChars="0"/>
        <w:rPr>
          <w:rFonts w:ascii="仿宋" w:eastAsia="仿宋" w:hAnsi="仿宋"/>
          <w:color w:val="auto"/>
        </w:rPr>
      </w:pPr>
      <w:r>
        <w:rPr>
          <w:rFonts w:ascii="仿宋" w:eastAsia="仿宋" w:hAnsi="仿宋" w:hint="eastAsia"/>
          <w:color w:val="auto"/>
        </w:rPr>
        <w:lastRenderedPageBreak/>
        <w:t>评标委员会按</w:t>
      </w:r>
      <w:r>
        <w:rPr>
          <w:rFonts w:ascii="仿宋" w:eastAsia="仿宋" w:hAnsi="仿宋"/>
          <w:color w:val="auto"/>
        </w:rPr>
        <w:t>综合得分</w:t>
      </w:r>
      <w:r>
        <w:rPr>
          <w:rFonts w:ascii="仿宋" w:eastAsia="仿宋" w:hAnsi="仿宋" w:hint="eastAsia"/>
          <w:color w:val="auto"/>
        </w:rPr>
        <w:t>由高到低的原则标明排列顺序，</w:t>
      </w:r>
      <w:r>
        <w:rPr>
          <w:rFonts w:ascii="仿宋" w:eastAsia="仿宋" w:hAnsi="仿宋"/>
          <w:color w:val="auto"/>
        </w:rPr>
        <w:t>向招标人推荐</w:t>
      </w:r>
      <w:r>
        <w:rPr>
          <w:rFonts w:ascii="仿宋" w:eastAsia="仿宋" w:hAnsi="仿宋" w:hint="eastAsia"/>
          <w:color w:val="auto"/>
        </w:rPr>
        <w:t>中标候选人，并编写评审报告。对评审报告有异议的，应当在评审报告上签署不同意见，并说明理由，否则视为同意评审报告。</w:t>
      </w:r>
    </w:p>
    <w:p w:rsidR="00794A8C" w:rsidRDefault="00A3335A">
      <w:pPr>
        <w:pStyle w:val="28"/>
        <w:ind w:firstLine="577"/>
        <w:rPr>
          <w:sz w:val="28"/>
        </w:rPr>
      </w:pPr>
      <w:r>
        <w:rPr>
          <w:sz w:val="28"/>
        </w:rPr>
        <w:t>22.</w:t>
      </w:r>
      <w:r>
        <w:rPr>
          <w:rFonts w:hint="eastAsia"/>
          <w:sz w:val="28"/>
        </w:rPr>
        <w:t>4投标文件的澄清</w:t>
      </w:r>
      <w:r>
        <w:rPr>
          <w:sz w:val="28"/>
        </w:rPr>
        <w:t>。</w:t>
      </w:r>
    </w:p>
    <w:p w:rsidR="00794A8C" w:rsidRDefault="00A3335A">
      <w:pPr>
        <w:pStyle w:val="28"/>
        <w:ind w:firstLine="577"/>
        <w:rPr>
          <w:sz w:val="28"/>
        </w:rPr>
      </w:pPr>
      <w:r>
        <w:rPr>
          <w:rFonts w:hint="eastAsia"/>
          <w:sz w:val="28"/>
        </w:rPr>
        <w:t>对投标文件中含义不明确、同类问题表述不一致或者有明显文字和计算错误的内容，评标委员会可以书面形式要求投标人</w:t>
      </w:r>
      <w:proofErr w:type="gramStart"/>
      <w:r>
        <w:rPr>
          <w:rFonts w:hint="eastAsia"/>
          <w:sz w:val="28"/>
        </w:rPr>
        <w:t>作出</w:t>
      </w:r>
      <w:proofErr w:type="gramEnd"/>
      <w:r>
        <w:rPr>
          <w:rFonts w:hint="eastAsia"/>
          <w:sz w:val="28"/>
        </w:rPr>
        <w:t>必要的澄清、说明或者纠正。投标人的澄清、说明或者补正应当书面形式，由其授权的代表签字，并不得超出投标文件的范围或者改变投标文件的实质性内容。</w:t>
      </w:r>
    </w:p>
    <w:p w:rsidR="00794A8C" w:rsidRDefault="00A3335A">
      <w:pPr>
        <w:keepNext/>
        <w:keepLines/>
        <w:numPr>
          <w:ilvl w:val="0"/>
          <w:numId w:val="1"/>
        </w:numPr>
        <w:spacing w:line="600" w:lineRule="exact"/>
        <w:jc w:val="center"/>
        <w:outlineLvl w:val="2"/>
        <w:rPr>
          <w:rFonts w:eastAsia="仿宋_GB2312"/>
          <w:b/>
          <w:bCs/>
          <w:sz w:val="28"/>
          <w:szCs w:val="28"/>
        </w:rPr>
      </w:pPr>
      <w:bookmarkStart w:id="42" w:name="_Toc525060316"/>
      <w:bookmarkStart w:id="43" w:name="_Toc31844"/>
      <w:r>
        <w:rPr>
          <w:rFonts w:eastAsia="仿宋_GB2312" w:hint="eastAsia"/>
          <w:b/>
          <w:bCs/>
          <w:sz w:val="28"/>
          <w:szCs w:val="28"/>
        </w:rPr>
        <w:t>六、合同授予</w:t>
      </w:r>
      <w:bookmarkEnd w:id="42"/>
      <w:bookmarkEnd w:id="43"/>
    </w:p>
    <w:p w:rsidR="00794A8C" w:rsidRDefault="00A3335A">
      <w:pPr>
        <w:pStyle w:val="311"/>
        <w:tabs>
          <w:tab w:val="clear" w:pos="1440"/>
          <w:tab w:val="clear" w:pos="1620"/>
        </w:tabs>
        <w:spacing w:before="0" w:after="0"/>
        <w:ind w:firstLineChars="196" w:firstLine="551"/>
        <w:rPr>
          <w:rFonts w:ascii="仿宋_GB2312" w:eastAsia="仿宋_GB2312"/>
          <w:color w:val="auto"/>
          <w:sz w:val="28"/>
          <w:szCs w:val="28"/>
        </w:rPr>
      </w:pPr>
      <w:bookmarkStart w:id="44" w:name="_Toc15793"/>
      <w:r>
        <w:rPr>
          <w:rFonts w:ascii="仿宋_GB2312" w:eastAsia="仿宋_GB2312"/>
          <w:color w:val="auto"/>
          <w:sz w:val="28"/>
          <w:szCs w:val="28"/>
        </w:rPr>
        <w:t>22</w:t>
      </w:r>
      <w:r>
        <w:rPr>
          <w:rFonts w:ascii="仿宋_GB2312" w:eastAsia="仿宋_GB2312" w:hint="eastAsia"/>
          <w:color w:val="auto"/>
          <w:sz w:val="28"/>
          <w:szCs w:val="28"/>
        </w:rPr>
        <w:t>．</w:t>
      </w:r>
      <w:r>
        <w:rPr>
          <w:rFonts w:ascii="仿宋_GB2312" w:eastAsia="仿宋_GB2312"/>
          <w:color w:val="auto"/>
          <w:sz w:val="28"/>
          <w:szCs w:val="28"/>
        </w:rPr>
        <w:t>合同授予标准</w:t>
      </w:r>
      <w:bookmarkEnd w:id="44"/>
    </w:p>
    <w:p w:rsidR="00794A8C" w:rsidRDefault="00A3335A">
      <w:pPr>
        <w:pStyle w:val="28"/>
        <w:ind w:firstLine="577"/>
        <w:rPr>
          <w:sz w:val="28"/>
        </w:rPr>
      </w:pPr>
      <w:r>
        <w:rPr>
          <w:rFonts w:hint="eastAsia"/>
          <w:sz w:val="28"/>
        </w:rPr>
        <w:t>根据评标委员会的评审结果，招标人按照评审报告推荐的中标候选人依法确定中标投标人</w:t>
      </w:r>
      <w:r>
        <w:rPr>
          <w:sz w:val="28"/>
        </w:rPr>
        <w:t>。</w:t>
      </w:r>
    </w:p>
    <w:p w:rsidR="00794A8C" w:rsidRDefault="00A3335A">
      <w:pPr>
        <w:pStyle w:val="311"/>
        <w:tabs>
          <w:tab w:val="clear" w:pos="1440"/>
          <w:tab w:val="clear" w:pos="1620"/>
        </w:tabs>
        <w:spacing w:before="0" w:after="0"/>
        <w:ind w:firstLineChars="196" w:firstLine="551"/>
        <w:rPr>
          <w:rFonts w:ascii="仿宋_GB2312" w:eastAsia="仿宋_GB2312"/>
          <w:color w:val="auto"/>
          <w:sz w:val="28"/>
          <w:szCs w:val="28"/>
        </w:rPr>
      </w:pPr>
      <w:bookmarkStart w:id="45" w:name="_Toc22977"/>
      <w:r>
        <w:rPr>
          <w:rFonts w:ascii="仿宋_GB2312" w:eastAsia="仿宋_GB2312" w:hint="eastAsia"/>
          <w:color w:val="auto"/>
          <w:sz w:val="28"/>
          <w:szCs w:val="28"/>
        </w:rPr>
        <w:t>2</w:t>
      </w:r>
      <w:r>
        <w:rPr>
          <w:rFonts w:ascii="仿宋_GB2312" w:eastAsia="仿宋_GB2312"/>
          <w:color w:val="auto"/>
          <w:sz w:val="28"/>
          <w:szCs w:val="28"/>
        </w:rPr>
        <w:t>3</w:t>
      </w:r>
      <w:r>
        <w:rPr>
          <w:rFonts w:ascii="仿宋_GB2312" w:eastAsia="仿宋_GB2312" w:hint="eastAsia"/>
          <w:color w:val="auto"/>
          <w:sz w:val="28"/>
          <w:szCs w:val="28"/>
        </w:rPr>
        <w:t>．</w:t>
      </w:r>
      <w:r>
        <w:rPr>
          <w:rFonts w:ascii="仿宋_GB2312" w:eastAsia="仿宋_GB2312"/>
          <w:color w:val="auto"/>
          <w:sz w:val="28"/>
          <w:szCs w:val="28"/>
        </w:rPr>
        <w:t>招标人拒绝投标的权力</w:t>
      </w:r>
      <w:bookmarkEnd w:id="45"/>
    </w:p>
    <w:p w:rsidR="00794A8C" w:rsidRDefault="00A3335A">
      <w:pPr>
        <w:pStyle w:val="28"/>
        <w:ind w:firstLine="577"/>
        <w:rPr>
          <w:sz w:val="28"/>
        </w:rPr>
      </w:pPr>
      <w:r>
        <w:rPr>
          <w:sz w:val="28"/>
        </w:rPr>
        <w:t>招标人在</w:t>
      </w:r>
      <w:r>
        <w:rPr>
          <w:rFonts w:hint="eastAsia"/>
          <w:sz w:val="28"/>
        </w:rPr>
        <w:t>确定</w:t>
      </w:r>
      <w:r>
        <w:rPr>
          <w:sz w:val="28"/>
        </w:rPr>
        <w:t>中标投标人</w:t>
      </w:r>
      <w:r>
        <w:rPr>
          <w:rFonts w:hint="eastAsia"/>
          <w:sz w:val="28"/>
        </w:rPr>
        <w:t>之</w:t>
      </w:r>
      <w:r>
        <w:rPr>
          <w:sz w:val="28"/>
        </w:rPr>
        <w:t>前，有权依据评标委员会的评</w:t>
      </w:r>
      <w:r>
        <w:rPr>
          <w:rFonts w:hint="eastAsia"/>
          <w:sz w:val="28"/>
        </w:rPr>
        <w:t>审</w:t>
      </w:r>
      <w:r>
        <w:rPr>
          <w:sz w:val="28"/>
        </w:rPr>
        <w:t>报告拒绝不合格的投标。</w:t>
      </w:r>
    </w:p>
    <w:p w:rsidR="00794A8C" w:rsidRDefault="00A3335A">
      <w:pPr>
        <w:pStyle w:val="311"/>
        <w:tabs>
          <w:tab w:val="clear" w:pos="1440"/>
          <w:tab w:val="clear" w:pos="1620"/>
        </w:tabs>
        <w:spacing w:before="0" w:after="0"/>
        <w:ind w:firstLineChars="196" w:firstLine="551"/>
        <w:rPr>
          <w:rFonts w:ascii="仿宋_GB2312" w:eastAsia="仿宋_GB2312"/>
          <w:color w:val="auto"/>
          <w:sz w:val="28"/>
          <w:szCs w:val="28"/>
        </w:rPr>
      </w:pPr>
      <w:bookmarkStart w:id="46" w:name="_Toc7773"/>
      <w:r>
        <w:rPr>
          <w:rFonts w:ascii="仿宋_GB2312" w:eastAsia="仿宋_GB2312" w:hint="eastAsia"/>
          <w:color w:val="auto"/>
          <w:sz w:val="28"/>
          <w:szCs w:val="28"/>
        </w:rPr>
        <w:t>2</w:t>
      </w:r>
      <w:r>
        <w:rPr>
          <w:rFonts w:ascii="仿宋_GB2312" w:eastAsia="仿宋_GB2312"/>
          <w:color w:val="auto"/>
          <w:sz w:val="28"/>
          <w:szCs w:val="28"/>
        </w:rPr>
        <w:t>4</w:t>
      </w:r>
      <w:r>
        <w:rPr>
          <w:rFonts w:ascii="仿宋_GB2312" w:eastAsia="仿宋_GB2312" w:hint="eastAsia"/>
          <w:color w:val="auto"/>
          <w:sz w:val="28"/>
          <w:szCs w:val="28"/>
        </w:rPr>
        <w:t>．发布中标结果</w:t>
      </w:r>
      <w:bookmarkEnd w:id="46"/>
    </w:p>
    <w:p w:rsidR="00794A8C" w:rsidRDefault="00A3335A">
      <w:pPr>
        <w:pStyle w:val="28"/>
        <w:ind w:firstLineChars="200" w:firstLine="560"/>
        <w:jc w:val="left"/>
        <w:rPr>
          <w:sz w:val="28"/>
          <w:szCs w:val="18"/>
        </w:rPr>
      </w:pPr>
      <w:r>
        <w:rPr>
          <w:sz w:val="28"/>
        </w:rPr>
        <w:t>24</w:t>
      </w:r>
      <w:r>
        <w:rPr>
          <w:rFonts w:hint="eastAsia"/>
          <w:sz w:val="28"/>
        </w:rPr>
        <w:t>.1市交易中心自</w:t>
      </w:r>
      <w:r>
        <w:rPr>
          <w:rFonts w:hint="eastAsia"/>
          <w:sz w:val="28"/>
          <w:szCs w:val="18"/>
        </w:rPr>
        <w:t>中标投标人确定之日起2个工作日内，发出中标通知书，并在如下网站公告中标结果及招标文件：</w:t>
      </w:r>
    </w:p>
    <w:p w:rsidR="00794A8C" w:rsidRDefault="00191C5A">
      <w:pPr>
        <w:pStyle w:val="28"/>
        <w:ind w:firstLineChars="200" w:firstLine="620"/>
        <w:jc w:val="left"/>
        <w:rPr>
          <w:sz w:val="28"/>
        </w:rPr>
      </w:pPr>
      <w:hyperlink r:id="rId14" w:history="1">
        <w:r w:rsidR="00A3335A">
          <w:rPr>
            <w:rFonts w:hint="eastAsia"/>
            <w:sz w:val="28"/>
          </w:rPr>
          <w:t>东莞市公共资源交易网（</w:t>
        </w:r>
      </w:hyperlink>
      <w:hyperlink r:id="rId15" w:history="1">
        <w:r w:rsidR="00A3335A">
          <w:rPr>
            <w:rStyle w:val="aff5"/>
            <w:color w:val="auto"/>
            <w:sz w:val="28"/>
          </w:rPr>
          <w:t>http://ggzy.dg.gov.cn/</w:t>
        </w:r>
        <w:r w:rsidR="00A3335A">
          <w:rPr>
            <w:rStyle w:val="aff5"/>
            <w:rFonts w:hint="eastAsia"/>
            <w:color w:val="auto"/>
            <w:sz w:val="28"/>
          </w:rPr>
          <w:t>）；</w:t>
        </w:r>
      </w:hyperlink>
    </w:p>
    <w:p w:rsidR="00794A8C" w:rsidRDefault="00A3335A">
      <w:pPr>
        <w:pStyle w:val="28"/>
        <w:ind w:firstLineChars="200" w:firstLine="560"/>
        <w:jc w:val="left"/>
        <w:rPr>
          <w:sz w:val="28"/>
        </w:rPr>
      </w:pPr>
      <w:r>
        <w:rPr>
          <w:rFonts w:hint="eastAsia"/>
          <w:sz w:val="28"/>
        </w:rPr>
        <w:t>东莞市市场监督管理局（知识产权局）（</w:t>
      </w:r>
      <w:hyperlink r:id="rId16" w:history="1">
        <w:r>
          <w:rPr>
            <w:rStyle w:val="aff5"/>
            <w:rFonts w:hint="eastAsia"/>
            <w:color w:val="auto"/>
            <w:sz w:val="28"/>
          </w:rPr>
          <w:t>http://dgamr.dg.gov.cn/）；</w:t>
        </w:r>
      </w:hyperlink>
    </w:p>
    <w:p w:rsidR="00794A8C" w:rsidRDefault="00A3335A">
      <w:pPr>
        <w:pStyle w:val="28"/>
        <w:ind w:firstLineChars="200" w:firstLine="560"/>
        <w:jc w:val="left"/>
        <w:rPr>
          <w:sz w:val="28"/>
        </w:rPr>
      </w:pPr>
      <w:r>
        <w:rPr>
          <w:rFonts w:hint="eastAsia"/>
          <w:sz w:val="28"/>
        </w:rPr>
        <w:t>东莞市东城街道办事处政府信息公开平台</w:t>
      </w:r>
      <w:r>
        <w:rPr>
          <w:rFonts w:hint="eastAsia"/>
          <w:sz w:val="28"/>
        </w:rPr>
        <w:lastRenderedPageBreak/>
        <w:t>（http://www.dg.gov.cn/dgdcjd/gkmlpt/index）</w:t>
      </w:r>
      <w:r>
        <w:rPr>
          <w:rFonts w:hint="eastAsia"/>
          <w:sz w:val="28"/>
          <w:szCs w:val="18"/>
        </w:rPr>
        <w:t>。</w:t>
      </w:r>
    </w:p>
    <w:p w:rsidR="00794A8C" w:rsidRDefault="00A3335A">
      <w:pPr>
        <w:pStyle w:val="28"/>
        <w:ind w:firstLine="577"/>
        <w:rPr>
          <w:sz w:val="28"/>
        </w:rPr>
      </w:pPr>
      <w:r>
        <w:rPr>
          <w:sz w:val="28"/>
        </w:rPr>
        <w:t>24</w:t>
      </w:r>
      <w:r>
        <w:rPr>
          <w:rFonts w:hint="eastAsia"/>
          <w:sz w:val="28"/>
        </w:rPr>
        <w:t>.2《中标通知书》是合同的一个组成部分，</w:t>
      </w:r>
      <w:r>
        <w:rPr>
          <w:rFonts w:hint="eastAsia"/>
          <w:sz w:val="28"/>
          <w:szCs w:val="18"/>
        </w:rPr>
        <w:t>《中标通知书》对招标人和中标投标人均具有同等法律效力；</w:t>
      </w:r>
      <w:r>
        <w:rPr>
          <w:rFonts w:hint="eastAsia"/>
          <w:sz w:val="28"/>
        </w:rPr>
        <w:t>《中标通知书》发出后，招标人改变中标结果，或者中标投标人放弃中标，应当承担相应的法律责任。</w:t>
      </w:r>
    </w:p>
    <w:p w:rsidR="00794A8C" w:rsidRDefault="00A3335A">
      <w:pPr>
        <w:pStyle w:val="28"/>
        <w:ind w:firstLine="579"/>
        <w:rPr>
          <w:b/>
          <w:bCs/>
          <w:sz w:val="28"/>
        </w:rPr>
      </w:pPr>
      <w:r>
        <w:rPr>
          <w:b/>
          <w:sz w:val="28"/>
        </w:rPr>
        <w:t>25</w:t>
      </w:r>
      <w:r>
        <w:rPr>
          <w:rFonts w:hint="eastAsia"/>
          <w:b/>
          <w:bCs/>
          <w:sz w:val="28"/>
        </w:rPr>
        <w:t>. 履约保证金</w:t>
      </w:r>
    </w:p>
    <w:p w:rsidR="00794A8C" w:rsidRDefault="00A3335A">
      <w:pPr>
        <w:pStyle w:val="28"/>
        <w:ind w:firstLineChars="200" w:firstLine="560"/>
        <w:rPr>
          <w:sz w:val="28"/>
        </w:rPr>
      </w:pPr>
      <w:r>
        <w:rPr>
          <w:rFonts w:hint="eastAsia"/>
          <w:sz w:val="28"/>
        </w:rPr>
        <w:t>本</w:t>
      </w:r>
      <w:r>
        <w:rPr>
          <w:sz w:val="28"/>
        </w:rPr>
        <w:t>项目不收取</w:t>
      </w:r>
      <w:r>
        <w:rPr>
          <w:rFonts w:hint="eastAsia"/>
          <w:sz w:val="28"/>
        </w:rPr>
        <w:t>履约保证金。</w:t>
      </w:r>
    </w:p>
    <w:p w:rsidR="00794A8C" w:rsidRDefault="00A3335A">
      <w:pPr>
        <w:keepNext/>
        <w:keepLines/>
        <w:numPr>
          <w:ilvl w:val="0"/>
          <w:numId w:val="1"/>
        </w:numPr>
        <w:spacing w:line="600" w:lineRule="exact"/>
        <w:jc w:val="center"/>
        <w:outlineLvl w:val="2"/>
        <w:rPr>
          <w:rFonts w:eastAsia="仿宋_GB2312"/>
          <w:b/>
          <w:bCs/>
          <w:sz w:val="28"/>
          <w:szCs w:val="28"/>
        </w:rPr>
      </w:pPr>
      <w:bookmarkStart w:id="47" w:name="_Toc525060320"/>
      <w:bookmarkStart w:id="48" w:name="_Toc7185"/>
      <w:r>
        <w:rPr>
          <w:rFonts w:eastAsia="仿宋_GB2312" w:hint="eastAsia"/>
          <w:b/>
          <w:bCs/>
          <w:sz w:val="28"/>
          <w:szCs w:val="28"/>
        </w:rPr>
        <w:t>七、合同签订和履行</w:t>
      </w:r>
      <w:bookmarkEnd w:id="47"/>
      <w:bookmarkEnd w:id="48"/>
    </w:p>
    <w:p w:rsidR="00794A8C" w:rsidRDefault="00A3335A">
      <w:pPr>
        <w:pStyle w:val="311"/>
        <w:tabs>
          <w:tab w:val="clear" w:pos="1440"/>
          <w:tab w:val="clear" w:pos="1620"/>
        </w:tabs>
        <w:spacing w:before="0" w:after="0"/>
        <w:ind w:firstLineChars="196" w:firstLine="551"/>
        <w:rPr>
          <w:rFonts w:ascii="仿宋_GB2312" w:eastAsia="仿宋_GB2312"/>
          <w:color w:val="auto"/>
          <w:sz w:val="28"/>
          <w:szCs w:val="28"/>
        </w:rPr>
      </w:pPr>
      <w:bookmarkStart w:id="49" w:name="_Toc16010"/>
      <w:r>
        <w:rPr>
          <w:rFonts w:ascii="仿宋_GB2312" w:eastAsia="仿宋_GB2312"/>
          <w:color w:val="auto"/>
          <w:sz w:val="28"/>
          <w:szCs w:val="28"/>
        </w:rPr>
        <w:t>26</w:t>
      </w:r>
      <w:r>
        <w:rPr>
          <w:rFonts w:ascii="仿宋_GB2312" w:eastAsia="仿宋_GB2312" w:hint="eastAsia"/>
          <w:color w:val="auto"/>
          <w:sz w:val="28"/>
          <w:szCs w:val="28"/>
        </w:rPr>
        <w:t>．</w:t>
      </w:r>
      <w:r>
        <w:rPr>
          <w:rFonts w:ascii="仿宋_GB2312" w:eastAsia="仿宋_GB2312"/>
          <w:color w:val="auto"/>
          <w:sz w:val="28"/>
          <w:szCs w:val="28"/>
        </w:rPr>
        <w:t>合同的签订</w:t>
      </w:r>
      <w:bookmarkEnd w:id="49"/>
    </w:p>
    <w:p w:rsidR="00794A8C" w:rsidRDefault="00A3335A">
      <w:pPr>
        <w:pStyle w:val="28"/>
        <w:ind w:firstLine="577"/>
        <w:rPr>
          <w:sz w:val="28"/>
        </w:rPr>
      </w:pPr>
      <w:r>
        <w:rPr>
          <w:sz w:val="28"/>
        </w:rPr>
        <w:t>26</w:t>
      </w:r>
      <w:r>
        <w:rPr>
          <w:rFonts w:hint="eastAsia"/>
          <w:sz w:val="28"/>
        </w:rPr>
        <w:t>.1 招标人</w:t>
      </w:r>
      <w:r>
        <w:rPr>
          <w:sz w:val="28"/>
        </w:rPr>
        <w:t>与中标投标人</w:t>
      </w:r>
      <w:r>
        <w:rPr>
          <w:rFonts w:hint="eastAsia"/>
          <w:sz w:val="28"/>
        </w:rPr>
        <w:t>自</w:t>
      </w:r>
      <w:r>
        <w:rPr>
          <w:sz w:val="28"/>
        </w:rPr>
        <w:t>中标通知书</w:t>
      </w:r>
      <w:r>
        <w:rPr>
          <w:rFonts w:hint="eastAsia"/>
          <w:sz w:val="28"/>
        </w:rPr>
        <w:t>发出之日起30日</w:t>
      </w:r>
      <w:r>
        <w:rPr>
          <w:sz w:val="28"/>
        </w:rPr>
        <w:t>内，按照招标文件和中标投标人的投标文件</w:t>
      </w:r>
      <w:r>
        <w:rPr>
          <w:rFonts w:hint="eastAsia"/>
          <w:sz w:val="28"/>
        </w:rPr>
        <w:t>承诺签订</w:t>
      </w:r>
      <w:r>
        <w:rPr>
          <w:sz w:val="28"/>
        </w:rPr>
        <w:t>合同，</w:t>
      </w:r>
      <w:r>
        <w:rPr>
          <w:rFonts w:hint="eastAsia"/>
          <w:sz w:val="28"/>
        </w:rPr>
        <w:t>但不得超出招标文件和中标投标人投标文件的范围、也不得再行订立</w:t>
      </w:r>
      <w:r>
        <w:rPr>
          <w:sz w:val="28"/>
        </w:rPr>
        <w:t>背离合同实质性内容的其他协议。</w:t>
      </w:r>
    </w:p>
    <w:p w:rsidR="00794A8C" w:rsidRDefault="00A3335A">
      <w:pPr>
        <w:pStyle w:val="28"/>
        <w:ind w:firstLine="577"/>
        <w:rPr>
          <w:sz w:val="28"/>
        </w:rPr>
      </w:pPr>
      <w:r>
        <w:rPr>
          <w:sz w:val="28"/>
        </w:rPr>
        <w:t>26</w:t>
      </w:r>
      <w:r>
        <w:rPr>
          <w:rFonts w:hint="eastAsia"/>
          <w:sz w:val="28"/>
        </w:rPr>
        <w:t>.2中标投标人不能把中标项目分包给其他单位实施。</w:t>
      </w:r>
    </w:p>
    <w:p w:rsidR="00794A8C" w:rsidRDefault="00A3335A">
      <w:pPr>
        <w:keepNext/>
        <w:keepLines/>
        <w:numPr>
          <w:ilvl w:val="0"/>
          <w:numId w:val="1"/>
        </w:numPr>
        <w:spacing w:line="600" w:lineRule="exact"/>
        <w:jc w:val="center"/>
        <w:outlineLvl w:val="2"/>
        <w:rPr>
          <w:rFonts w:eastAsia="仿宋_GB2312"/>
          <w:b/>
          <w:bCs/>
          <w:sz w:val="28"/>
          <w:szCs w:val="28"/>
        </w:rPr>
      </w:pPr>
      <w:bookmarkStart w:id="50" w:name="_Toc525060322"/>
      <w:bookmarkStart w:id="51" w:name="_Toc18903"/>
      <w:r>
        <w:rPr>
          <w:rFonts w:eastAsia="仿宋_GB2312" w:hint="eastAsia"/>
          <w:b/>
          <w:bCs/>
          <w:sz w:val="28"/>
          <w:szCs w:val="28"/>
        </w:rPr>
        <w:t>八、询问、质疑、投诉</w:t>
      </w:r>
      <w:bookmarkEnd w:id="50"/>
      <w:bookmarkEnd w:id="51"/>
    </w:p>
    <w:p w:rsidR="00794A8C" w:rsidRDefault="00A3335A">
      <w:pPr>
        <w:pStyle w:val="311"/>
        <w:tabs>
          <w:tab w:val="clear" w:pos="1440"/>
          <w:tab w:val="clear" w:pos="1620"/>
        </w:tabs>
        <w:spacing w:before="0" w:after="0"/>
        <w:ind w:firstLineChars="196" w:firstLine="551"/>
        <w:rPr>
          <w:rFonts w:ascii="仿宋_GB2312" w:eastAsia="仿宋_GB2312"/>
          <w:color w:val="auto"/>
          <w:sz w:val="28"/>
          <w:szCs w:val="28"/>
        </w:rPr>
      </w:pPr>
      <w:bookmarkStart w:id="52" w:name="_Toc16247"/>
      <w:r>
        <w:rPr>
          <w:rFonts w:ascii="仿宋_GB2312" w:eastAsia="仿宋_GB2312"/>
          <w:color w:val="auto"/>
          <w:sz w:val="28"/>
          <w:szCs w:val="28"/>
        </w:rPr>
        <w:t>27</w:t>
      </w:r>
      <w:r>
        <w:rPr>
          <w:rFonts w:ascii="仿宋_GB2312" w:eastAsia="仿宋_GB2312" w:hint="eastAsia"/>
          <w:color w:val="auto"/>
          <w:sz w:val="28"/>
          <w:szCs w:val="28"/>
        </w:rPr>
        <w:t>. 询问</w:t>
      </w:r>
      <w:bookmarkEnd w:id="52"/>
    </w:p>
    <w:p w:rsidR="00794A8C" w:rsidRDefault="00A3335A">
      <w:pPr>
        <w:pStyle w:val="28"/>
        <w:ind w:firstLine="577"/>
        <w:rPr>
          <w:sz w:val="28"/>
        </w:rPr>
      </w:pPr>
      <w:r>
        <w:rPr>
          <w:rFonts w:hint="eastAsia"/>
          <w:sz w:val="28"/>
        </w:rPr>
        <w:t>投标人对招投标活动事项（招标文件、采购过程和中标结果）有疑问的，可以向市交易中心或招标人提出询问，市交易中心或招标人在3个工作日内对投标人依法提出的询问</w:t>
      </w:r>
      <w:proofErr w:type="gramStart"/>
      <w:r>
        <w:rPr>
          <w:rFonts w:hint="eastAsia"/>
          <w:sz w:val="28"/>
        </w:rPr>
        <w:t>作出</w:t>
      </w:r>
      <w:proofErr w:type="gramEnd"/>
      <w:r>
        <w:rPr>
          <w:rFonts w:hint="eastAsia"/>
          <w:sz w:val="28"/>
        </w:rPr>
        <w:t>答复。</w:t>
      </w:r>
    </w:p>
    <w:p w:rsidR="00794A8C" w:rsidRDefault="00A3335A">
      <w:pPr>
        <w:pStyle w:val="311"/>
        <w:tabs>
          <w:tab w:val="clear" w:pos="1440"/>
          <w:tab w:val="clear" w:pos="1620"/>
        </w:tabs>
        <w:spacing w:before="0" w:after="0"/>
        <w:ind w:firstLineChars="196" w:firstLine="551"/>
        <w:rPr>
          <w:rFonts w:ascii="仿宋_GB2312" w:eastAsia="仿宋_GB2312"/>
          <w:color w:val="auto"/>
          <w:sz w:val="28"/>
          <w:szCs w:val="28"/>
        </w:rPr>
      </w:pPr>
      <w:bookmarkStart w:id="53" w:name="_Toc2287"/>
      <w:r>
        <w:rPr>
          <w:rFonts w:ascii="仿宋_GB2312" w:eastAsia="仿宋_GB2312"/>
          <w:color w:val="auto"/>
          <w:sz w:val="28"/>
          <w:szCs w:val="28"/>
        </w:rPr>
        <w:t>28</w:t>
      </w:r>
      <w:r>
        <w:rPr>
          <w:rFonts w:ascii="仿宋_GB2312" w:eastAsia="仿宋_GB2312" w:hint="eastAsia"/>
          <w:color w:val="auto"/>
          <w:sz w:val="28"/>
          <w:szCs w:val="28"/>
        </w:rPr>
        <w:t>. 质疑</w:t>
      </w:r>
      <w:bookmarkEnd w:id="53"/>
    </w:p>
    <w:p w:rsidR="00794A8C" w:rsidRDefault="00A3335A">
      <w:pPr>
        <w:pStyle w:val="28"/>
        <w:ind w:firstLine="577"/>
        <w:rPr>
          <w:sz w:val="28"/>
        </w:rPr>
      </w:pPr>
      <w:r>
        <w:rPr>
          <w:rFonts w:hint="eastAsia"/>
          <w:sz w:val="28"/>
        </w:rPr>
        <w:t>投标人认为招标文件、采购过程和中标结果使自己的权益受到损害的，应以书面形式向市交易中心或招标人提出质疑。</w:t>
      </w:r>
    </w:p>
    <w:p w:rsidR="00794A8C" w:rsidRDefault="00A3335A">
      <w:pPr>
        <w:pStyle w:val="28"/>
        <w:ind w:firstLineChars="200" w:firstLine="560"/>
        <w:rPr>
          <w:sz w:val="28"/>
        </w:rPr>
      </w:pPr>
      <w:r>
        <w:rPr>
          <w:sz w:val="28"/>
        </w:rPr>
        <w:lastRenderedPageBreak/>
        <w:t>28</w:t>
      </w:r>
      <w:r>
        <w:rPr>
          <w:rFonts w:hint="eastAsia"/>
          <w:sz w:val="28"/>
        </w:rPr>
        <w:t>.1在</w:t>
      </w:r>
      <w:hyperlink r:id="rId17" w:history="1">
        <w:r>
          <w:rPr>
            <w:rFonts w:hint="eastAsia"/>
            <w:sz w:val="28"/>
          </w:rPr>
          <w:t>东莞市公共资源交易网（</w:t>
        </w:r>
      </w:hyperlink>
      <w:hyperlink r:id="rId18" w:history="1">
        <w:r>
          <w:rPr>
            <w:rFonts w:hint="eastAsia"/>
            <w:sz w:val="28"/>
          </w:rPr>
          <w:t>http://ggzy.dg.gov.cn/）；</w:t>
        </w:r>
      </w:hyperlink>
      <w:r>
        <w:rPr>
          <w:rFonts w:hint="eastAsia"/>
          <w:sz w:val="28"/>
        </w:rPr>
        <w:t>东莞市市场监督管理局（知识产权局）（</w:t>
      </w:r>
      <w:hyperlink r:id="rId19" w:history="1">
        <w:r>
          <w:rPr>
            <w:rFonts w:hint="eastAsia"/>
            <w:sz w:val="28"/>
          </w:rPr>
          <w:t>http://dgamr.dg.gov.cn/）；</w:t>
        </w:r>
      </w:hyperlink>
      <w:r>
        <w:rPr>
          <w:rFonts w:hint="eastAsia"/>
          <w:sz w:val="28"/>
        </w:rPr>
        <w:t>东莞市东城街道办事处政府信息公开平台（http://www.dg.gov.cn/dgdcjd/gkmlpt/index）上公示5个工作日，投标人认为招标文件的内容损害其权益的，可以在收到招标文件之日或招标文件公告期限届满之日起7个工作日内提出质疑。</w:t>
      </w:r>
    </w:p>
    <w:p w:rsidR="00794A8C" w:rsidRDefault="00A3335A">
      <w:pPr>
        <w:pStyle w:val="28"/>
        <w:ind w:firstLine="577"/>
        <w:rPr>
          <w:sz w:val="28"/>
        </w:rPr>
      </w:pPr>
      <w:r>
        <w:rPr>
          <w:sz w:val="28"/>
        </w:rPr>
        <w:t>28</w:t>
      </w:r>
      <w:r>
        <w:rPr>
          <w:rFonts w:hint="eastAsia"/>
          <w:sz w:val="28"/>
        </w:rPr>
        <w:t>.2投标人认为采购过程中和中标结果使自己的权益受到损害的，可以在各采购程序环节结束之日或中标结果公告期限届满之日起7个工作日内提出质疑。</w:t>
      </w:r>
    </w:p>
    <w:p w:rsidR="00794A8C" w:rsidRDefault="00A3335A">
      <w:pPr>
        <w:pStyle w:val="311"/>
        <w:tabs>
          <w:tab w:val="clear" w:pos="1440"/>
          <w:tab w:val="clear" w:pos="1620"/>
        </w:tabs>
        <w:spacing w:before="0" w:after="0"/>
        <w:ind w:firstLineChars="196" w:firstLine="551"/>
        <w:rPr>
          <w:rFonts w:ascii="仿宋_GB2312" w:eastAsia="仿宋_GB2312"/>
          <w:color w:val="auto"/>
          <w:sz w:val="28"/>
          <w:szCs w:val="28"/>
        </w:rPr>
      </w:pPr>
      <w:bookmarkStart w:id="54" w:name="_Toc4984"/>
      <w:r>
        <w:rPr>
          <w:rFonts w:ascii="仿宋_GB2312" w:eastAsia="仿宋_GB2312"/>
          <w:color w:val="auto"/>
          <w:sz w:val="28"/>
          <w:szCs w:val="28"/>
        </w:rPr>
        <w:t>29</w:t>
      </w:r>
      <w:r>
        <w:rPr>
          <w:rFonts w:ascii="仿宋_GB2312" w:eastAsia="仿宋_GB2312" w:hint="eastAsia"/>
          <w:color w:val="auto"/>
          <w:sz w:val="28"/>
          <w:szCs w:val="28"/>
        </w:rPr>
        <w:t>. 投诉</w:t>
      </w:r>
      <w:bookmarkEnd w:id="54"/>
    </w:p>
    <w:p w:rsidR="00794A8C" w:rsidRDefault="00A3335A">
      <w:pPr>
        <w:pStyle w:val="28"/>
        <w:ind w:firstLine="577"/>
        <w:rPr>
          <w:sz w:val="28"/>
        </w:rPr>
      </w:pPr>
      <w:r>
        <w:rPr>
          <w:rFonts w:hint="eastAsia"/>
          <w:sz w:val="28"/>
        </w:rPr>
        <w:t>投标人对市交易中心或招标人的质疑答复不满意或在规定时间内未</w:t>
      </w:r>
      <w:proofErr w:type="gramStart"/>
      <w:r>
        <w:rPr>
          <w:rFonts w:hint="eastAsia"/>
          <w:sz w:val="28"/>
        </w:rPr>
        <w:t>作出</w:t>
      </w:r>
      <w:proofErr w:type="gramEnd"/>
      <w:r>
        <w:rPr>
          <w:rFonts w:hint="eastAsia"/>
          <w:sz w:val="28"/>
        </w:rPr>
        <w:t>答复的，可以在答复期满后15个工作日内向有关监管部门投诉。</w:t>
      </w:r>
    </w:p>
    <w:p w:rsidR="00794A8C" w:rsidRDefault="00A3335A">
      <w:pPr>
        <w:keepNext/>
        <w:keepLines/>
        <w:numPr>
          <w:ilvl w:val="0"/>
          <w:numId w:val="1"/>
        </w:numPr>
        <w:spacing w:line="600" w:lineRule="exact"/>
        <w:jc w:val="center"/>
        <w:outlineLvl w:val="2"/>
        <w:rPr>
          <w:rFonts w:eastAsia="仿宋_GB2312"/>
          <w:b/>
          <w:bCs/>
          <w:sz w:val="28"/>
          <w:szCs w:val="28"/>
        </w:rPr>
      </w:pPr>
      <w:bookmarkStart w:id="55" w:name="_Toc30131"/>
      <w:r>
        <w:rPr>
          <w:rFonts w:eastAsia="仿宋_GB2312" w:hint="eastAsia"/>
          <w:b/>
          <w:bCs/>
          <w:sz w:val="28"/>
          <w:szCs w:val="28"/>
        </w:rPr>
        <w:t>九、其他</w:t>
      </w:r>
      <w:bookmarkEnd w:id="55"/>
    </w:p>
    <w:p w:rsidR="00794A8C" w:rsidRDefault="00A3335A">
      <w:pPr>
        <w:pStyle w:val="311"/>
        <w:tabs>
          <w:tab w:val="clear" w:pos="1440"/>
          <w:tab w:val="clear" w:pos="1620"/>
        </w:tabs>
        <w:spacing w:before="0" w:after="0"/>
        <w:ind w:firstLineChars="196" w:firstLine="551"/>
        <w:rPr>
          <w:rFonts w:ascii="仿宋_GB2312" w:eastAsia="仿宋_GB2312"/>
          <w:color w:val="auto"/>
          <w:sz w:val="28"/>
          <w:szCs w:val="28"/>
        </w:rPr>
      </w:pPr>
      <w:bookmarkStart w:id="56" w:name="_Toc9496"/>
      <w:r>
        <w:rPr>
          <w:rFonts w:ascii="仿宋_GB2312" w:eastAsia="仿宋_GB2312" w:hint="eastAsia"/>
          <w:color w:val="auto"/>
          <w:sz w:val="28"/>
          <w:szCs w:val="28"/>
        </w:rPr>
        <w:t>30.招标文件解释权</w:t>
      </w:r>
      <w:bookmarkEnd w:id="56"/>
    </w:p>
    <w:p w:rsidR="00794A8C" w:rsidRDefault="00A3335A">
      <w:pPr>
        <w:pStyle w:val="28"/>
        <w:ind w:firstLine="577"/>
        <w:rPr>
          <w:sz w:val="28"/>
        </w:rPr>
      </w:pPr>
      <w:r>
        <w:rPr>
          <w:rFonts w:hint="eastAsia"/>
          <w:sz w:val="28"/>
        </w:rPr>
        <w:t>本招标文件解释权属市交易中心。</w:t>
      </w:r>
    </w:p>
    <w:p w:rsidR="00794A8C" w:rsidRDefault="00A3335A">
      <w:pPr>
        <w:pStyle w:val="2"/>
        <w:spacing w:before="0" w:after="0" w:line="400" w:lineRule="exact"/>
        <w:ind w:leftChars="115" w:left="241"/>
        <w:jc w:val="center"/>
        <w:rPr>
          <w:rFonts w:ascii="仿宋_GB2312" w:eastAsia="仿宋_GB2312" w:hAnsi="宋体"/>
          <w:spacing w:val="20"/>
          <w:sz w:val="28"/>
          <w:szCs w:val="28"/>
        </w:rPr>
      </w:pPr>
      <w:r>
        <w:rPr>
          <w:sz w:val="28"/>
        </w:rPr>
        <w:br w:type="page"/>
      </w:r>
      <w:bookmarkStart w:id="57" w:name="_Toc417050354"/>
      <w:bookmarkStart w:id="58" w:name="_Toc8411"/>
      <w:r>
        <w:rPr>
          <w:rFonts w:ascii="仿宋_GB2312" w:eastAsia="仿宋_GB2312" w:hAnsi="宋体" w:hint="eastAsia"/>
          <w:spacing w:val="20"/>
          <w:sz w:val="28"/>
          <w:szCs w:val="28"/>
        </w:rPr>
        <w:lastRenderedPageBreak/>
        <w:t>第三部分  合同书格式</w:t>
      </w:r>
      <w:bookmarkEnd w:id="57"/>
      <w:bookmarkEnd w:id="58"/>
    </w:p>
    <w:p w:rsidR="00794A8C" w:rsidRDefault="00A3335A">
      <w:pPr>
        <w:widowControl/>
        <w:jc w:val="left"/>
        <w:rPr>
          <w:rFonts w:ascii="仿宋_GB2312" w:eastAsia="仿宋_GB2312" w:hAnsi="宋体"/>
          <w:b/>
          <w:bCs/>
          <w:spacing w:val="20"/>
          <w:sz w:val="28"/>
          <w:szCs w:val="28"/>
        </w:rPr>
      </w:pPr>
      <w:r>
        <w:rPr>
          <w:rFonts w:ascii="仿宋_GB2312" w:eastAsia="仿宋_GB2312" w:hAnsi="宋体"/>
          <w:spacing w:val="20"/>
          <w:sz w:val="28"/>
          <w:szCs w:val="28"/>
        </w:rPr>
        <w:br w:type="page"/>
      </w:r>
    </w:p>
    <w:p w:rsidR="00794A8C" w:rsidRDefault="00A3335A">
      <w:pPr>
        <w:spacing w:line="276" w:lineRule="auto"/>
        <w:jc w:val="center"/>
        <w:rPr>
          <w:rFonts w:ascii="仿宋" w:eastAsia="仿宋" w:hAnsi="仿宋"/>
          <w:bCs/>
          <w:w w:val="90"/>
          <w:sz w:val="44"/>
          <w:szCs w:val="44"/>
        </w:rPr>
      </w:pPr>
      <w:r>
        <w:rPr>
          <w:rFonts w:ascii="仿宋" w:eastAsia="仿宋" w:hAnsi="仿宋"/>
          <w:bCs/>
          <w:w w:val="90"/>
          <w:sz w:val="44"/>
          <w:szCs w:val="44"/>
        </w:rPr>
        <w:lastRenderedPageBreak/>
        <w:t>202</w:t>
      </w:r>
      <w:r>
        <w:rPr>
          <w:rFonts w:ascii="仿宋" w:eastAsia="仿宋" w:hAnsi="仿宋" w:hint="eastAsia"/>
          <w:bCs/>
          <w:w w:val="90"/>
          <w:sz w:val="44"/>
          <w:szCs w:val="44"/>
        </w:rPr>
        <w:t>2</w:t>
      </w:r>
      <w:r>
        <w:rPr>
          <w:rFonts w:ascii="仿宋" w:eastAsia="仿宋" w:hAnsi="仿宋"/>
          <w:bCs/>
          <w:w w:val="90"/>
          <w:sz w:val="44"/>
          <w:szCs w:val="44"/>
        </w:rPr>
        <w:t>年东莞市市场监督管理局</w:t>
      </w:r>
    </w:p>
    <w:p w:rsidR="00794A8C" w:rsidRDefault="00A3335A">
      <w:pPr>
        <w:spacing w:line="600" w:lineRule="exact"/>
        <w:jc w:val="center"/>
        <w:rPr>
          <w:rFonts w:ascii="仿宋" w:eastAsia="仿宋" w:hAnsi="仿宋"/>
          <w:bCs/>
          <w:w w:val="90"/>
          <w:sz w:val="44"/>
          <w:szCs w:val="44"/>
        </w:rPr>
      </w:pPr>
      <w:r>
        <w:rPr>
          <w:rFonts w:ascii="仿宋" w:eastAsia="仿宋" w:hAnsi="仿宋"/>
          <w:bCs/>
          <w:w w:val="90"/>
          <w:sz w:val="44"/>
          <w:szCs w:val="44"/>
        </w:rPr>
        <w:t>项目委托合同</w:t>
      </w:r>
    </w:p>
    <w:p w:rsidR="00794A8C" w:rsidRDefault="00A3335A">
      <w:pPr>
        <w:spacing w:line="276" w:lineRule="auto"/>
        <w:jc w:val="center"/>
        <w:rPr>
          <w:sz w:val="28"/>
          <w:szCs w:val="28"/>
        </w:rPr>
      </w:pPr>
      <w:r>
        <w:rPr>
          <w:sz w:val="30"/>
          <w:szCs w:val="30"/>
        </w:rPr>
        <w:t xml:space="preserve">      </w:t>
      </w:r>
    </w:p>
    <w:tbl>
      <w:tblPr>
        <w:tblW w:w="10019" w:type="dxa"/>
        <w:jc w:val="center"/>
        <w:tblLayout w:type="fixed"/>
        <w:tblLook w:val="04A0"/>
      </w:tblPr>
      <w:tblGrid>
        <w:gridCol w:w="2384"/>
        <w:gridCol w:w="20"/>
        <w:gridCol w:w="7"/>
        <w:gridCol w:w="1466"/>
        <w:gridCol w:w="1226"/>
        <w:gridCol w:w="3921"/>
        <w:gridCol w:w="995"/>
      </w:tblGrid>
      <w:tr w:rsidR="00794A8C">
        <w:trPr>
          <w:jc w:val="center"/>
        </w:trPr>
        <w:tc>
          <w:tcPr>
            <w:tcW w:w="2384" w:type="dxa"/>
            <w:vAlign w:val="center"/>
          </w:tcPr>
          <w:p w:rsidR="00794A8C" w:rsidRDefault="00A3335A">
            <w:pPr>
              <w:rPr>
                <w:rFonts w:ascii="仿宋" w:eastAsia="仿宋" w:hAnsi="仿宋"/>
                <w:b/>
                <w:sz w:val="28"/>
                <w:szCs w:val="28"/>
              </w:rPr>
            </w:pPr>
            <w:r>
              <w:rPr>
                <w:rFonts w:ascii="仿宋" w:eastAsia="仿宋" w:hAnsi="仿宋"/>
                <w:b/>
                <w:sz w:val="28"/>
                <w:szCs w:val="28"/>
              </w:rPr>
              <w:t>项目名称:</w:t>
            </w:r>
          </w:p>
        </w:tc>
        <w:tc>
          <w:tcPr>
            <w:tcW w:w="7635" w:type="dxa"/>
            <w:gridSpan w:val="6"/>
          </w:tcPr>
          <w:p w:rsidR="00794A8C" w:rsidRDefault="00A3335A">
            <w:pPr>
              <w:adjustRightInd w:val="0"/>
              <w:snapToGrid w:val="0"/>
              <w:spacing w:line="560" w:lineRule="exact"/>
              <w:rPr>
                <w:rFonts w:ascii="仿宋" w:eastAsia="仿宋" w:hAnsi="仿宋"/>
                <w:sz w:val="28"/>
                <w:szCs w:val="28"/>
                <w:u w:val="single"/>
              </w:rPr>
            </w:pPr>
            <w:r>
              <w:rPr>
                <w:rFonts w:ascii="仿宋" w:eastAsia="仿宋" w:hAnsi="仿宋" w:hint="eastAsia"/>
                <w:sz w:val="28"/>
                <w:szCs w:val="28"/>
                <w:u w:val="single"/>
              </w:rPr>
              <w:t>东莞市知识产权运营中心</w:t>
            </w:r>
            <w:r>
              <w:rPr>
                <w:rFonts w:ascii="仿宋" w:eastAsia="仿宋" w:hAnsi="仿宋"/>
                <w:sz w:val="28"/>
                <w:szCs w:val="28"/>
                <w:u w:val="single"/>
              </w:rPr>
              <w:t>建设项目</w:t>
            </w:r>
          </w:p>
        </w:tc>
      </w:tr>
      <w:tr w:rsidR="00794A8C">
        <w:trPr>
          <w:jc w:val="center"/>
        </w:trPr>
        <w:tc>
          <w:tcPr>
            <w:tcW w:w="2384" w:type="dxa"/>
          </w:tcPr>
          <w:p w:rsidR="00794A8C" w:rsidRDefault="00A3335A">
            <w:pPr>
              <w:spacing w:line="500" w:lineRule="exact"/>
              <w:rPr>
                <w:rFonts w:ascii="仿宋" w:eastAsia="仿宋" w:hAnsi="仿宋"/>
                <w:b/>
                <w:sz w:val="28"/>
                <w:szCs w:val="28"/>
              </w:rPr>
            </w:pPr>
            <w:r>
              <w:rPr>
                <w:rFonts w:ascii="仿宋" w:eastAsia="仿宋" w:hAnsi="仿宋"/>
                <w:b/>
                <w:sz w:val="28"/>
                <w:szCs w:val="28"/>
              </w:rPr>
              <w:t>委托方（甲方）：</w:t>
            </w:r>
          </w:p>
        </w:tc>
        <w:tc>
          <w:tcPr>
            <w:tcW w:w="7635" w:type="dxa"/>
            <w:gridSpan w:val="6"/>
          </w:tcPr>
          <w:p w:rsidR="00794A8C" w:rsidRDefault="00A3335A">
            <w:pPr>
              <w:spacing w:line="500" w:lineRule="exact"/>
              <w:rPr>
                <w:rFonts w:ascii="仿宋" w:eastAsia="仿宋" w:hAnsi="仿宋"/>
                <w:sz w:val="28"/>
                <w:szCs w:val="28"/>
                <w:u w:val="single"/>
              </w:rPr>
            </w:pPr>
            <w:r>
              <w:rPr>
                <w:rFonts w:ascii="仿宋" w:eastAsia="仿宋" w:hAnsi="仿宋"/>
                <w:sz w:val="28"/>
                <w:szCs w:val="28"/>
                <w:u w:val="single"/>
              </w:rPr>
              <w:t>东莞市市场监督管理局</w:t>
            </w:r>
            <w:r>
              <w:rPr>
                <w:rFonts w:ascii="仿宋" w:eastAsia="仿宋" w:hAnsi="仿宋"/>
                <w:sz w:val="28"/>
                <w:szCs w:val="28"/>
              </w:rPr>
              <w:t xml:space="preserve">                  </w:t>
            </w:r>
          </w:p>
        </w:tc>
      </w:tr>
      <w:tr w:rsidR="00794A8C">
        <w:trPr>
          <w:jc w:val="center"/>
        </w:trPr>
        <w:tc>
          <w:tcPr>
            <w:tcW w:w="2384" w:type="dxa"/>
          </w:tcPr>
          <w:p w:rsidR="00794A8C" w:rsidRDefault="00A3335A">
            <w:pPr>
              <w:spacing w:line="500" w:lineRule="exact"/>
              <w:rPr>
                <w:rFonts w:ascii="仿宋" w:eastAsia="仿宋" w:hAnsi="仿宋"/>
                <w:b/>
                <w:sz w:val="28"/>
                <w:szCs w:val="28"/>
              </w:rPr>
            </w:pPr>
            <w:r>
              <w:rPr>
                <w:rFonts w:ascii="仿宋" w:eastAsia="仿宋" w:hAnsi="仿宋"/>
                <w:b/>
                <w:sz w:val="28"/>
                <w:szCs w:val="28"/>
              </w:rPr>
              <w:t>项目负责人：</w:t>
            </w:r>
          </w:p>
        </w:tc>
        <w:tc>
          <w:tcPr>
            <w:tcW w:w="1493" w:type="dxa"/>
            <w:gridSpan w:val="3"/>
          </w:tcPr>
          <w:p w:rsidR="00794A8C" w:rsidRDefault="00A3335A">
            <w:pPr>
              <w:spacing w:line="500" w:lineRule="exact"/>
              <w:rPr>
                <w:rFonts w:ascii="仿宋" w:eastAsia="仿宋" w:hAnsi="仿宋"/>
                <w:sz w:val="28"/>
                <w:szCs w:val="28"/>
                <w:u w:val="single"/>
              </w:rPr>
            </w:pPr>
            <w:r>
              <w:rPr>
                <w:rFonts w:ascii="仿宋" w:eastAsia="仿宋" w:hAnsi="仿宋" w:hint="eastAsia"/>
                <w:sz w:val="28"/>
                <w:szCs w:val="28"/>
                <w:u w:val="single"/>
              </w:rPr>
              <w:t xml:space="preserve">         </w:t>
            </w:r>
          </w:p>
        </w:tc>
        <w:tc>
          <w:tcPr>
            <w:tcW w:w="1226" w:type="dxa"/>
          </w:tcPr>
          <w:p w:rsidR="00794A8C" w:rsidRDefault="00A3335A">
            <w:pPr>
              <w:spacing w:line="500" w:lineRule="exact"/>
              <w:jc w:val="center"/>
              <w:rPr>
                <w:rFonts w:ascii="仿宋" w:eastAsia="仿宋" w:hAnsi="仿宋"/>
                <w:b/>
                <w:sz w:val="28"/>
                <w:szCs w:val="28"/>
              </w:rPr>
            </w:pPr>
            <w:r>
              <w:rPr>
                <w:rFonts w:ascii="仿宋" w:eastAsia="仿宋" w:hAnsi="仿宋"/>
                <w:b/>
                <w:sz w:val="28"/>
                <w:szCs w:val="28"/>
              </w:rPr>
              <w:t>职务</w:t>
            </w:r>
          </w:p>
        </w:tc>
        <w:tc>
          <w:tcPr>
            <w:tcW w:w="4916" w:type="dxa"/>
            <w:gridSpan w:val="2"/>
          </w:tcPr>
          <w:p w:rsidR="00794A8C" w:rsidRDefault="00A3335A">
            <w:pPr>
              <w:spacing w:line="500" w:lineRule="exact"/>
              <w:rPr>
                <w:rFonts w:ascii="仿宋" w:eastAsia="仿宋" w:hAnsi="仿宋"/>
                <w:sz w:val="28"/>
                <w:szCs w:val="28"/>
                <w:u w:val="single"/>
              </w:rPr>
            </w:pPr>
            <w:r>
              <w:rPr>
                <w:rFonts w:ascii="仿宋" w:eastAsia="仿宋" w:hAnsi="仿宋" w:hint="eastAsia"/>
                <w:sz w:val="28"/>
                <w:szCs w:val="28"/>
                <w:u w:val="single"/>
              </w:rPr>
              <w:t xml:space="preserve">                  </w:t>
            </w:r>
            <w:r>
              <w:rPr>
                <w:rFonts w:ascii="仿宋" w:eastAsia="仿宋" w:hAnsi="仿宋"/>
                <w:sz w:val="28"/>
                <w:szCs w:val="28"/>
                <w:u w:val="single"/>
              </w:rPr>
              <w:t xml:space="preserve">  </w:t>
            </w:r>
          </w:p>
        </w:tc>
      </w:tr>
      <w:tr w:rsidR="00794A8C">
        <w:trPr>
          <w:jc w:val="center"/>
        </w:trPr>
        <w:tc>
          <w:tcPr>
            <w:tcW w:w="2384" w:type="dxa"/>
          </w:tcPr>
          <w:p w:rsidR="00794A8C" w:rsidRDefault="00A3335A">
            <w:pPr>
              <w:spacing w:line="500" w:lineRule="exact"/>
              <w:rPr>
                <w:rFonts w:ascii="仿宋" w:eastAsia="仿宋" w:hAnsi="仿宋"/>
                <w:b/>
                <w:sz w:val="28"/>
                <w:szCs w:val="28"/>
              </w:rPr>
            </w:pPr>
            <w:r>
              <w:rPr>
                <w:rFonts w:ascii="仿宋" w:eastAsia="仿宋" w:hAnsi="仿宋"/>
                <w:b/>
                <w:sz w:val="28"/>
                <w:szCs w:val="28"/>
              </w:rPr>
              <w:t>项目联络人：</w:t>
            </w:r>
          </w:p>
        </w:tc>
        <w:tc>
          <w:tcPr>
            <w:tcW w:w="1493" w:type="dxa"/>
            <w:gridSpan w:val="3"/>
          </w:tcPr>
          <w:p w:rsidR="00794A8C" w:rsidRDefault="00A3335A">
            <w:pPr>
              <w:spacing w:line="500" w:lineRule="exact"/>
              <w:rPr>
                <w:rFonts w:ascii="仿宋" w:eastAsia="仿宋" w:hAnsi="仿宋"/>
                <w:sz w:val="28"/>
                <w:szCs w:val="28"/>
                <w:u w:val="single"/>
              </w:rPr>
            </w:pPr>
            <w:r>
              <w:rPr>
                <w:rFonts w:ascii="仿宋" w:eastAsia="仿宋" w:hAnsi="仿宋" w:hint="eastAsia"/>
                <w:sz w:val="28"/>
                <w:szCs w:val="28"/>
                <w:u w:val="single"/>
              </w:rPr>
              <w:t xml:space="preserve"> </w:t>
            </w:r>
            <w:r>
              <w:rPr>
                <w:rFonts w:ascii="仿宋" w:eastAsia="仿宋" w:hAnsi="仿宋"/>
                <w:sz w:val="28"/>
                <w:szCs w:val="28"/>
                <w:u w:val="single"/>
              </w:rPr>
              <w:t xml:space="preserve">        </w:t>
            </w:r>
          </w:p>
        </w:tc>
        <w:tc>
          <w:tcPr>
            <w:tcW w:w="1226" w:type="dxa"/>
          </w:tcPr>
          <w:p w:rsidR="00794A8C" w:rsidRDefault="00A3335A">
            <w:pPr>
              <w:spacing w:line="500" w:lineRule="exact"/>
              <w:jc w:val="center"/>
              <w:rPr>
                <w:rFonts w:ascii="仿宋" w:eastAsia="仿宋" w:hAnsi="仿宋"/>
                <w:b/>
                <w:sz w:val="28"/>
                <w:szCs w:val="28"/>
              </w:rPr>
            </w:pPr>
            <w:r>
              <w:rPr>
                <w:rFonts w:ascii="仿宋" w:eastAsia="仿宋" w:hAnsi="仿宋"/>
                <w:b/>
                <w:sz w:val="28"/>
                <w:szCs w:val="28"/>
              </w:rPr>
              <w:t xml:space="preserve"> 职务：</w:t>
            </w:r>
          </w:p>
        </w:tc>
        <w:tc>
          <w:tcPr>
            <w:tcW w:w="4916" w:type="dxa"/>
            <w:gridSpan w:val="2"/>
          </w:tcPr>
          <w:p w:rsidR="00794A8C" w:rsidRDefault="00A3335A">
            <w:pPr>
              <w:spacing w:line="500" w:lineRule="exact"/>
              <w:rPr>
                <w:rFonts w:ascii="仿宋" w:eastAsia="仿宋" w:hAnsi="仿宋"/>
                <w:sz w:val="28"/>
                <w:szCs w:val="28"/>
                <w:u w:val="single"/>
              </w:rPr>
            </w:pPr>
            <w:r>
              <w:rPr>
                <w:rFonts w:ascii="仿宋" w:eastAsia="仿宋" w:hAnsi="仿宋" w:hint="eastAsia"/>
                <w:sz w:val="28"/>
                <w:szCs w:val="28"/>
                <w:u w:val="single"/>
              </w:rPr>
              <w:t xml:space="preserve">                   </w:t>
            </w:r>
            <w:r>
              <w:rPr>
                <w:rFonts w:ascii="仿宋" w:eastAsia="仿宋" w:hAnsi="仿宋"/>
                <w:sz w:val="28"/>
                <w:szCs w:val="28"/>
                <w:u w:val="single"/>
              </w:rPr>
              <w:t xml:space="preserve"> </w:t>
            </w:r>
          </w:p>
        </w:tc>
      </w:tr>
      <w:tr w:rsidR="00794A8C">
        <w:trPr>
          <w:jc w:val="center"/>
        </w:trPr>
        <w:tc>
          <w:tcPr>
            <w:tcW w:w="2384" w:type="dxa"/>
          </w:tcPr>
          <w:p w:rsidR="00794A8C" w:rsidRDefault="00A3335A">
            <w:pPr>
              <w:spacing w:line="500" w:lineRule="exact"/>
              <w:rPr>
                <w:rFonts w:ascii="仿宋" w:eastAsia="仿宋" w:hAnsi="仿宋"/>
                <w:b/>
                <w:sz w:val="28"/>
                <w:szCs w:val="28"/>
              </w:rPr>
            </w:pPr>
            <w:r>
              <w:rPr>
                <w:rFonts w:ascii="仿宋" w:eastAsia="仿宋" w:hAnsi="仿宋"/>
                <w:b/>
                <w:sz w:val="28"/>
                <w:szCs w:val="28"/>
              </w:rPr>
              <w:t>地址及邮编：</w:t>
            </w:r>
          </w:p>
        </w:tc>
        <w:tc>
          <w:tcPr>
            <w:tcW w:w="7635" w:type="dxa"/>
            <w:gridSpan w:val="6"/>
          </w:tcPr>
          <w:p w:rsidR="00794A8C" w:rsidRDefault="00A3335A">
            <w:pPr>
              <w:spacing w:line="400" w:lineRule="exact"/>
              <w:rPr>
                <w:rFonts w:ascii="仿宋" w:eastAsia="仿宋" w:hAnsi="仿宋"/>
                <w:sz w:val="28"/>
                <w:szCs w:val="28"/>
                <w:u w:val="single"/>
              </w:rPr>
            </w:pPr>
            <w:r>
              <w:rPr>
                <w:rFonts w:ascii="仿宋" w:eastAsia="仿宋" w:hAnsi="仿宋"/>
                <w:sz w:val="28"/>
                <w:szCs w:val="28"/>
                <w:u w:val="single"/>
              </w:rPr>
              <w:t xml:space="preserve">东莞市南城街道东莞大道南城段112号 </w:t>
            </w:r>
            <w:r>
              <w:rPr>
                <w:rFonts w:ascii="仿宋" w:eastAsia="仿宋" w:hAnsi="仿宋"/>
                <w:sz w:val="28"/>
                <w:szCs w:val="28"/>
              </w:rPr>
              <w:t xml:space="preserve">           </w:t>
            </w:r>
          </w:p>
          <w:p w:rsidR="00794A8C" w:rsidRDefault="00A3335A">
            <w:pPr>
              <w:spacing w:line="400" w:lineRule="exact"/>
              <w:rPr>
                <w:rFonts w:ascii="仿宋" w:eastAsia="仿宋" w:hAnsi="仿宋"/>
                <w:sz w:val="28"/>
                <w:szCs w:val="28"/>
                <w:u w:val="single"/>
              </w:rPr>
            </w:pPr>
            <w:r>
              <w:rPr>
                <w:rFonts w:ascii="仿宋" w:eastAsia="仿宋" w:hAnsi="仿宋"/>
                <w:sz w:val="28"/>
                <w:szCs w:val="28"/>
                <w:u w:val="single"/>
              </w:rPr>
              <w:t xml:space="preserve">邮编：523000               </w:t>
            </w:r>
            <w:r>
              <w:rPr>
                <w:rFonts w:ascii="仿宋" w:eastAsia="仿宋" w:hAnsi="仿宋"/>
                <w:sz w:val="28"/>
                <w:szCs w:val="28"/>
              </w:rPr>
              <w:t xml:space="preserve">          </w:t>
            </w:r>
          </w:p>
        </w:tc>
      </w:tr>
      <w:tr w:rsidR="00794A8C">
        <w:trPr>
          <w:jc w:val="center"/>
        </w:trPr>
        <w:tc>
          <w:tcPr>
            <w:tcW w:w="2384" w:type="dxa"/>
          </w:tcPr>
          <w:p w:rsidR="00794A8C" w:rsidRDefault="00A3335A">
            <w:pPr>
              <w:spacing w:line="500" w:lineRule="exact"/>
              <w:rPr>
                <w:rFonts w:ascii="仿宋" w:eastAsia="仿宋" w:hAnsi="仿宋"/>
                <w:b/>
                <w:sz w:val="28"/>
                <w:szCs w:val="28"/>
              </w:rPr>
            </w:pPr>
            <w:r>
              <w:rPr>
                <w:rFonts w:ascii="仿宋" w:eastAsia="仿宋" w:hAnsi="仿宋"/>
                <w:b/>
                <w:sz w:val="28"/>
                <w:szCs w:val="28"/>
              </w:rPr>
              <w:t>联系电话：</w:t>
            </w:r>
          </w:p>
        </w:tc>
        <w:tc>
          <w:tcPr>
            <w:tcW w:w="7635" w:type="dxa"/>
            <w:gridSpan w:val="6"/>
          </w:tcPr>
          <w:p w:rsidR="00794A8C" w:rsidRDefault="00A3335A">
            <w:pPr>
              <w:spacing w:line="500" w:lineRule="exact"/>
              <w:rPr>
                <w:rFonts w:ascii="仿宋" w:eastAsia="仿宋" w:hAnsi="仿宋"/>
                <w:sz w:val="28"/>
                <w:szCs w:val="28"/>
                <w:u w:val="single"/>
              </w:rPr>
            </w:pPr>
            <w:r>
              <w:rPr>
                <w:rFonts w:ascii="仿宋" w:eastAsia="仿宋" w:hAnsi="仿宋" w:hint="eastAsia"/>
                <w:sz w:val="28"/>
                <w:szCs w:val="28"/>
                <w:u w:val="single"/>
              </w:rPr>
              <w:t xml:space="preserve">               </w:t>
            </w:r>
            <w:r>
              <w:rPr>
                <w:rFonts w:ascii="仿宋" w:eastAsia="仿宋" w:hAnsi="仿宋"/>
                <w:sz w:val="28"/>
                <w:szCs w:val="28"/>
                <w:u w:val="single"/>
              </w:rPr>
              <w:t xml:space="preserve">            </w:t>
            </w:r>
          </w:p>
        </w:tc>
      </w:tr>
      <w:tr w:rsidR="00794A8C">
        <w:trPr>
          <w:jc w:val="center"/>
        </w:trPr>
        <w:tc>
          <w:tcPr>
            <w:tcW w:w="2384" w:type="dxa"/>
          </w:tcPr>
          <w:p w:rsidR="00794A8C" w:rsidRDefault="00A3335A">
            <w:pPr>
              <w:spacing w:line="500" w:lineRule="exact"/>
              <w:rPr>
                <w:rFonts w:ascii="仿宋" w:eastAsia="仿宋" w:hAnsi="仿宋"/>
                <w:b/>
                <w:sz w:val="28"/>
                <w:szCs w:val="28"/>
              </w:rPr>
            </w:pPr>
            <w:r>
              <w:rPr>
                <w:rFonts w:ascii="仿宋" w:eastAsia="仿宋" w:hAnsi="仿宋"/>
                <w:b/>
                <w:sz w:val="28"/>
                <w:szCs w:val="28"/>
              </w:rPr>
              <w:t>电子邮件：</w:t>
            </w:r>
          </w:p>
        </w:tc>
        <w:tc>
          <w:tcPr>
            <w:tcW w:w="7635" w:type="dxa"/>
            <w:gridSpan w:val="6"/>
          </w:tcPr>
          <w:p w:rsidR="00794A8C" w:rsidRDefault="00A3335A">
            <w:pPr>
              <w:spacing w:line="500" w:lineRule="exact"/>
              <w:rPr>
                <w:rFonts w:ascii="仿宋" w:eastAsia="仿宋" w:hAnsi="仿宋"/>
                <w:sz w:val="28"/>
                <w:szCs w:val="28"/>
              </w:rPr>
            </w:pPr>
            <w:r>
              <w:rPr>
                <w:rFonts w:ascii="仿宋" w:eastAsia="仿宋" w:hAnsi="仿宋" w:hint="eastAsia"/>
                <w:sz w:val="28"/>
                <w:szCs w:val="28"/>
                <w:u w:val="single"/>
              </w:rPr>
              <w:t xml:space="preserve">             </w:t>
            </w:r>
            <w:r>
              <w:rPr>
                <w:rFonts w:ascii="仿宋" w:eastAsia="仿宋" w:hAnsi="仿宋"/>
                <w:sz w:val="28"/>
                <w:szCs w:val="28"/>
                <w:u w:val="single"/>
              </w:rPr>
              <w:t xml:space="preserve">              </w:t>
            </w:r>
          </w:p>
        </w:tc>
      </w:tr>
      <w:tr w:rsidR="00794A8C">
        <w:trPr>
          <w:jc w:val="center"/>
        </w:trPr>
        <w:tc>
          <w:tcPr>
            <w:tcW w:w="2384" w:type="dxa"/>
          </w:tcPr>
          <w:p w:rsidR="00794A8C" w:rsidRDefault="00A3335A">
            <w:pPr>
              <w:spacing w:line="500" w:lineRule="exact"/>
              <w:rPr>
                <w:rFonts w:ascii="仿宋" w:eastAsia="仿宋" w:hAnsi="仿宋"/>
                <w:b/>
                <w:sz w:val="28"/>
                <w:szCs w:val="28"/>
              </w:rPr>
            </w:pPr>
            <w:r>
              <w:rPr>
                <w:rFonts w:ascii="仿宋" w:eastAsia="仿宋" w:hAnsi="仿宋" w:hint="eastAsia"/>
                <w:b/>
                <w:sz w:val="28"/>
                <w:szCs w:val="28"/>
              </w:rPr>
              <w:t>委</w:t>
            </w:r>
            <w:r>
              <w:rPr>
                <w:rFonts w:ascii="仿宋" w:eastAsia="仿宋" w:hAnsi="仿宋"/>
                <w:b/>
                <w:sz w:val="28"/>
                <w:szCs w:val="28"/>
              </w:rPr>
              <w:t>托方（乙方）：</w:t>
            </w:r>
          </w:p>
        </w:tc>
        <w:tc>
          <w:tcPr>
            <w:tcW w:w="7635" w:type="dxa"/>
            <w:gridSpan w:val="6"/>
          </w:tcPr>
          <w:p w:rsidR="00794A8C" w:rsidRDefault="00A3335A">
            <w:pPr>
              <w:adjustRightInd w:val="0"/>
              <w:snapToGrid w:val="0"/>
              <w:spacing w:line="560" w:lineRule="exact"/>
              <w:rPr>
                <w:rFonts w:ascii="仿宋" w:eastAsia="仿宋" w:hAnsi="仿宋"/>
                <w:sz w:val="28"/>
                <w:szCs w:val="28"/>
                <w:u w:val="single"/>
              </w:rPr>
            </w:pPr>
            <w:r>
              <w:rPr>
                <w:rFonts w:ascii="仿宋" w:eastAsia="仿宋" w:hAnsi="仿宋" w:hint="eastAsia"/>
                <w:sz w:val="28"/>
                <w:szCs w:val="28"/>
                <w:u w:val="single"/>
              </w:rPr>
              <w:t>东莞市东城街道办事处</w:t>
            </w:r>
            <w:r>
              <w:rPr>
                <w:rFonts w:ascii="仿宋" w:eastAsia="仿宋" w:hAnsi="仿宋"/>
                <w:sz w:val="28"/>
                <w:szCs w:val="28"/>
                <w:u w:val="single"/>
              </w:rPr>
              <w:t xml:space="preserve">             </w:t>
            </w:r>
            <w:r>
              <w:rPr>
                <w:rFonts w:ascii="仿宋" w:eastAsia="仿宋" w:hAnsi="仿宋"/>
                <w:sz w:val="28"/>
                <w:szCs w:val="28"/>
              </w:rPr>
              <w:t xml:space="preserve">                </w:t>
            </w:r>
          </w:p>
        </w:tc>
      </w:tr>
      <w:tr w:rsidR="00794A8C">
        <w:trPr>
          <w:jc w:val="center"/>
        </w:trPr>
        <w:tc>
          <w:tcPr>
            <w:tcW w:w="2404" w:type="dxa"/>
            <w:gridSpan w:val="2"/>
          </w:tcPr>
          <w:p w:rsidR="00794A8C" w:rsidRDefault="00A3335A">
            <w:pPr>
              <w:spacing w:line="500" w:lineRule="exact"/>
              <w:rPr>
                <w:rFonts w:ascii="仿宋" w:eastAsia="仿宋" w:hAnsi="仿宋"/>
                <w:b/>
                <w:sz w:val="28"/>
                <w:szCs w:val="28"/>
              </w:rPr>
            </w:pPr>
            <w:r>
              <w:rPr>
                <w:rFonts w:ascii="仿宋" w:eastAsia="仿宋" w:hAnsi="仿宋"/>
                <w:b/>
                <w:sz w:val="28"/>
                <w:szCs w:val="28"/>
              </w:rPr>
              <w:t>项目负责人：</w:t>
            </w:r>
          </w:p>
        </w:tc>
        <w:tc>
          <w:tcPr>
            <w:tcW w:w="1473" w:type="dxa"/>
            <w:gridSpan w:val="2"/>
          </w:tcPr>
          <w:p w:rsidR="00794A8C" w:rsidRDefault="00A3335A">
            <w:pPr>
              <w:spacing w:line="500" w:lineRule="exact"/>
              <w:rPr>
                <w:rFonts w:ascii="仿宋" w:eastAsia="仿宋" w:hAnsi="仿宋"/>
                <w:sz w:val="28"/>
                <w:szCs w:val="28"/>
                <w:u w:val="single"/>
              </w:rPr>
            </w:pPr>
            <w:r>
              <w:rPr>
                <w:rFonts w:ascii="仿宋" w:eastAsia="仿宋" w:hAnsi="仿宋" w:hint="eastAsia"/>
                <w:sz w:val="28"/>
                <w:szCs w:val="28"/>
                <w:u w:val="single"/>
              </w:rPr>
              <w:t xml:space="preserve">         </w:t>
            </w:r>
          </w:p>
        </w:tc>
        <w:tc>
          <w:tcPr>
            <w:tcW w:w="1226" w:type="dxa"/>
          </w:tcPr>
          <w:p w:rsidR="00794A8C" w:rsidRDefault="00A3335A">
            <w:pPr>
              <w:spacing w:line="500" w:lineRule="exact"/>
              <w:rPr>
                <w:rFonts w:ascii="仿宋" w:eastAsia="仿宋" w:hAnsi="仿宋"/>
                <w:b/>
                <w:sz w:val="28"/>
                <w:szCs w:val="28"/>
              </w:rPr>
            </w:pPr>
            <w:r>
              <w:rPr>
                <w:rFonts w:ascii="仿宋" w:eastAsia="仿宋" w:hAnsi="仿宋"/>
                <w:b/>
                <w:sz w:val="28"/>
                <w:szCs w:val="28"/>
              </w:rPr>
              <w:t>职务：</w:t>
            </w:r>
          </w:p>
        </w:tc>
        <w:tc>
          <w:tcPr>
            <w:tcW w:w="4916" w:type="dxa"/>
            <w:gridSpan w:val="2"/>
          </w:tcPr>
          <w:p w:rsidR="00794A8C" w:rsidRDefault="00A3335A">
            <w:pPr>
              <w:spacing w:line="500" w:lineRule="exact"/>
              <w:rPr>
                <w:rFonts w:ascii="仿宋" w:eastAsia="仿宋" w:hAnsi="仿宋"/>
                <w:sz w:val="28"/>
                <w:szCs w:val="28"/>
              </w:rPr>
            </w:pPr>
            <w:r>
              <w:rPr>
                <w:rFonts w:ascii="仿宋" w:eastAsia="仿宋" w:hAnsi="仿宋" w:hint="eastAsia"/>
                <w:sz w:val="28"/>
                <w:szCs w:val="28"/>
                <w:u w:val="single"/>
              </w:rPr>
              <w:t xml:space="preserve">                  </w:t>
            </w:r>
            <w:r>
              <w:rPr>
                <w:rFonts w:ascii="仿宋" w:eastAsia="仿宋" w:hAnsi="仿宋"/>
                <w:sz w:val="28"/>
                <w:szCs w:val="28"/>
                <w:u w:val="single"/>
              </w:rPr>
              <w:t xml:space="preserve">              </w:t>
            </w:r>
          </w:p>
        </w:tc>
      </w:tr>
      <w:tr w:rsidR="00794A8C">
        <w:trPr>
          <w:jc w:val="center"/>
        </w:trPr>
        <w:tc>
          <w:tcPr>
            <w:tcW w:w="2404" w:type="dxa"/>
            <w:gridSpan w:val="2"/>
          </w:tcPr>
          <w:p w:rsidR="00794A8C" w:rsidRDefault="00A3335A">
            <w:pPr>
              <w:spacing w:line="500" w:lineRule="exact"/>
              <w:rPr>
                <w:rFonts w:ascii="仿宋" w:eastAsia="仿宋" w:hAnsi="仿宋"/>
                <w:b/>
                <w:sz w:val="28"/>
                <w:szCs w:val="28"/>
              </w:rPr>
            </w:pPr>
            <w:r>
              <w:rPr>
                <w:rFonts w:ascii="仿宋" w:eastAsia="仿宋" w:hAnsi="仿宋"/>
                <w:b/>
                <w:sz w:val="28"/>
                <w:szCs w:val="28"/>
              </w:rPr>
              <w:t>项目联络人：</w:t>
            </w:r>
          </w:p>
        </w:tc>
        <w:tc>
          <w:tcPr>
            <w:tcW w:w="1473" w:type="dxa"/>
            <w:gridSpan w:val="2"/>
          </w:tcPr>
          <w:p w:rsidR="00794A8C" w:rsidRDefault="00A3335A">
            <w:pPr>
              <w:spacing w:line="500" w:lineRule="exact"/>
              <w:rPr>
                <w:rFonts w:ascii="仿宋" w:eastAsia="仿宋" w:hAnsi="仿宋"/>
                <w:sz w:val="28"/>
                <w:szCs w:val="28"/>
                <w:u w:val="single"/>
              </w:rPr>
            </w:pPr>
            <w:r>
              <w:rPr>
                <w:rFonts w:ascii="仿宋" w:eastAsia="仿宋" w:hAnsi="仿宋" w:hint="eastAsia"/>
                <w:sz w:val="28"/>
                <w:szCs w:val="28"/>
                <w:u w:val="single"/>
              </w:rPr>
              <w:t xml:space="preserve">    </w:t>
            </w:r>
            <w:r>
              <w:rPr>
                <w:rFonts w:ascii="仿宋" w:eastAsia="仿宋" w:hAnsi="仿宋"/>
                <w:sz w:val="28"/>
                <w:szCs w:val="28"/>
                <w:u w:val="single"/>
              </w:rPr>
              <w:t xml:space="preserve">     </w:t>
            </w:r>
          </w:p>
        </w:tc>
        <w:tc>
          <w:tcPr>
            <w:tcW w:w="1226" w:type="dxa"/>
          </w:tcPr>
          <w:p w:rsidR="00794A8C" w:rsidRDefault="00A3335A">
            <w:pPr>
              <w:spacing w:line="500" w:lineRule="exact"/>
              <w:jc w:val="center"/>
              <w:rPr>
                <w:rFonts w:ascii="仿宋" w:eastAsia="仿宋" w:hAnsi="仿宋"/>
                <w:b/>
                <w:sz w:val="28"/>
                <w:szCs w:val="28"/>
              </w:rPr>
            </w:pPr>
            <w:r>
              <w:rPr>
                <w:rFonts w:ascii="仿宋" w:eastAsia="仿宋" w:hAnsi="仿宋"/>
                <w:b/>
                <w:sz w:val="28"/>
                <w:szCs w:val="28"/>
              </w:rPr>
              <w:t>职务：</w:t>
            </w:r>
          </w:p>
        </w:tc>
        <w:tc>
          <w:tcPr>
            <w:tcW w:w="4916" w:type="dxa"/>
            <w:gridSpan w:val="2"/>
          </w:tcPr>
          <w:p w:rsidR="00794A8C" w:rsidRDefault="00A3335A">
            <w:pPr>
              <w:spacing w:line="500" w:lineRule="exact"/>
              <w:rPr>
                <w:rFonts w:ascii="仿宋" w:eastAsia="仿宋" w:hAnsi="仿宋"/>
                <w:sz w:val="28"/>
                <w:szCs w:val="28"/>
                <w:u w:val="single"/>
              </w:rPr>
            </w:pPr>
            <w:r>
              <w:rPr>
                <w:rFonts w:ascii="仿宋" w:eastAsia="仿宋" w:hAnsi="仿宋" w:hint="eastAsia"/>
                <w:sz w:val="28"/>
                <w:szCs w:val="28"/>
                <w:u w:val="single"/>
              </w:rPr>
              <w:t xml:space="preserve">                  </w:t>
            </w:r>
            <w:r>
              <w:rPr>
                <w:rFonts w:ascii="仿宋" w:eastAsia="仿宋" w:hAnsi="仿宋"/>
                <w:sz w:val="28"/>
                <w:szCs w:val="28"/>
                <w:u w:val="single"/>
              </w:rPr>
              <w:t xml:space="preserve">              </w:t>
            </w:r>
          </w:p>
        </w:tc>
      </w:tr>
      <w:tr w:rsidR="00794A8C">
        <w:trPr>
          <w:jc w:val="center"/>
        </w:trPr>
        <w:tc>
          <w:tcPr>
            <w:tcW w:w="2404" w:type="dxa"/>
            <w:gridSpan w:val="2"/>
          </w:tcPr>
          <w:p w:rsidR="00794A8C" w:rsidRDefault="00A3335A">
            <w:pPr>
              <w:spacing w:line="500" w:lineRule="exact"/>
              <w:rPr>
                <w:rFonts w:ascii="仿宋" w:eastAsia="仿宋" w:hAnsi="仿宋"/>
                <w:b/>
                <w:sz w:val="28"/>
                <w:szCs w:val="28"/>
              </w:rPr>
            </w:pPr>
            <w:r>
              <w:rPr>
                <w:rFonts w:ascii="仿宋" w:eastAsia="仿宋" w:hAnsi="仿宋"/>
                <w:b/>
                <w:sz w:val="28"/>
                <w:szCs w:val="28"/>
              </w:rPr>
              <w:t>地址及邮编：</w:t>
            </w:r>
          </w:p>
        </w:tc>
        <w:tc>
          <w:tcPr>
            <w:tcW w:w="7615" w:type="dxa"/>
            <w:gridSpan w:val="5"/>
          </w:tcPr>
          <w:p w:rsidR="00794A8C" w:rsidRDefault="00A3335A">
            <w:pPr>
              <w:spacing w:line="400" w:lineRule="exact"/>
              <w:rPr>
                <w:rFonts w:ascii="仿宋" w:eastAsia="仿宋" w:hAnsi="仿宋"/>
                <w:sz w:val="28"/>
                <w:szCs w:val="28"/>
                <w:u w:val="single"/>
              </w:rPr>
            </w:pPr>
            <w:r>
              <w:rPr>
                <w:rFonts w:ascii="仿宋" w:eastAsia="仿宋" w:hAnsi="仿宋" w:hint="eastAsia"/>
                <w:sz w:val="28"/>
                <w:szCs w:val="28"/>
                <w:u w:val="single"/>
              </w:rPr>
              <w:t xml:space="preserve"> 东莞市东城街道东城路561号                         </w:t>
            </w:r>
            <w:r>
              <w:rPr>
                <w:rFonts w:ascii="仿宋" w:eastAsia="仿宋" w:hAnsi="仿宋"/>
                <w:sz w:val="28"/>
                <w:szCs w:val="28"/>
                <w:u w:val="single"/>
              </w:rPr>
              <w:t xml:space="preserve"> </w:t>
            </w:r>
          </w:p>
          <w:p w:rsidR="00794A8C" w:rsidRDefault="00A3335A">
            <w:pPr>
              <w:spacing w:line="400" w:lineRule="exact"/>
              <w:rPr>
                <w:rFonts w:ascii="仿宋" w:eastAsia="仿宋" w:hAnsi="仿宋"/>
                <w:sz w:val="28"/>
                <w:szCs w:val="28"/>
                <w:u w:val="single"/>
              </w:rPr>
            </w:pPr>
            <w:r>
              <w:rPr>
                <w:rFonts w:ascii="仿宋" w:eastAsia="仿宋" w:hAnsi="仿宋"/>
                <w:sz w:val="28"/>
                <w:szCs w:val="28"/>
                <w:u w:val="single"/>
              </w:rPr>
              <w:t xml:space="preserve"> 邮编：523000                          </w:t>
            </w:r>
          </w:p>
        </w:tc>
      </w:tr>
      <w:tr w:rsidR="00794A8C">
        <w:trPr>
          <w:jc w:val="center"/>
        </w:trPr>
        <w:tc>
          <w:tcPr>
            <w:tcW w:w="2404" w:type="dxa"/>
            <w:gridSpan w:val="2"/>
          </w:tcPr>
          <w:p w:rsidR="00794A8C" w:rsidRDefault="00A3335A">
            <w:pPr>
              <w:spacing w:line="500" w:lineRule="exact"/>
              <w:rPr>
                <w:rFonts w:ascii="仿宋" w:eastAsia="仿宋" w:hAnsi="仿宋"/>
                <w:b/>
                <w:sz w:val="28"/>
                <w:szCs w:val="28"/>
              </w:rPr>
            </w:pPr>
            <w:r>
              <w:rPr>
                <w:rFonts w:ascii="仿宋" w:eastAsia="仿宋" w:hAnsi="仿宋"/>
                <w:b/>
                <w:sz w:val="28"/>
                <w:szCs w:val="28"/>
              </w:rPr>
              <w:t>联系电话：</w:t>
            </w:r>
          </w:p>
        </w:tc>
        <w:tc>
          <w:tcPr>
            <w:tcW w:w="2699" w:type="dxa"/>
            <w:gridSpan w:val="3"/>
          </w:tcPr>
          <w:p w:rsidR="00794A8C" w:rsidRDefault="00A3335A">
            <w:pPr>
              <w:spacing w:line="500" w:lineRule="exact"/>
              <w:rPr>
                <w:rFonts w:ascii="仿宋" w:eastAsia="仿宋" w:hAnsi="仿宋"/>
                <w:sz w:val="28"/>
                <w:szCs w:val="28"/>
                <w:u w:val="single"/>
              </w:rPr>
            </w:pPr>
            <w:r>
              <w:rPr>
                <w:rFonts w:ascii="仿宋" w:eastAsia="仿宋" w:hAnsi="仿宋"/>
                <w:sz w:val="28"/>
                <w:szCs w:val="28"/>
                <w:u w:val="single"/>
              </w:rPr>
              <w:t xml:space="preserve">  </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u w:val="single"/>
              </w:rPr>
              <w:t xml:space="preserve">   </w:t>
            </w:r>
            <w:r>
              <w:rPr>
                <w:rFonts w:ascii="仿宋" w:eastAsia="仿宋" w:hAnsi="仿宋"/>
                <w:sz w:val="28"/>
                <w:szCs w:val="28"/>
                <w:u w:val="single"/>
              </w:rPr>
              <w:t xml:space="preserve">  </w:t>
            </w:r>
          </w:p>
        </w:tc>
        <w:tc>
          <w:tcPr>
            <w:tcW w:w="4916" w:type="dxa"/>
            <w:gridSpan w:val="2"/>
          </w:tcPr>
          <w:p w:rsidR="00794A8C" w:rsidRDefault="00A3335A">
            <w:pPr>
              <w:spacing w:line="500" w:lineRule="exact"/>
              <w:ind w:firstLineChars="100" w:firstLine="281"/>
              <w:rPr>
                <w:rFonts w:ascii="仿宋" w:eastAsia="仿宋" w:hAnsi="仿宋"/>
                <w:b/>
                <w:sz w:val="28"/>
                <w:szCs w:val="28"/>
              </w:rPr>
            </w:pPr>
            <w:r>
              <w:rPr>
                <w:rFonts w:ascii="仿宋" w:eastAsia="仿宋" w:hAnsi="仿宋"/>
                <w:b/>
                <w:sz w:val="28"/>
                <w:szCs w:val="28"/>
              </w:rPr>
              <w:t>手机：</w:t>
            </w:r>
            <w:r>
              <w:rPr>
                <w:rFonts w:ascii="仿宋" w:eastAsia="仿宋" w:hAnsi="仿宋"/>
                <w:sz w:val="28"/>
                <w:szCs w:val="28"/>
                <w:u w:val="single"/>
              </w:rPr>
              <w:t xml:space="preserve">  </w:t>
            </w:r>
            <w:r>
              <w:rPr>
                <w:rFonts w:ascii="仿宋" w:eastAsia="仿宋" w:hAnsi="仿宋" w:hint="eastAsia"/>
                <w:sz w:val="28"/>
                <w:szCs w:val="28"/>
                <w:u w:val="single"/>
              </w:rPr>
              <w:t xml:space="preserve">             </w:t>
            </w:r>
            <w:r>
              <w:rPr>
                <w:rFonts w:ascii="仿宋" w:eastAsia="仿宋" w:hAnsi="仿宋"/>
                <w:sz w:val="28"/>
                <w:szCs w:val="28"/>
                <w:u w:val="single"/>
              </w:rPr>
              <w:t xml:space="preserve">        </w:t>
            </w:r>
          </w:p>
        </w:tc>
      </w:tr>
      <w:tr w:rsidR="00794A8C">
        <w:trPr>
          <w:trHeight w:val="90"/>
          <w:jc w:val="center"/>
        </w:trPr>
        <w:tc>
          <w:tcPr>
            <w:tcW w:w="2404" w:type="dxa"/>
            <w:gridSpan w:val="2"/>
          </w:tcPr>
          <w:p w:rsidR="00794A8C" w:rsidRDefault="00A3335A">
            <w:pPr>
              <w:spacing w:line="500" w:lineRule="exact"/>
              <w:rPr>
                <w:rFonts w:ascii="仿宋" w:eastAsia="仿宋" w:hAnsi="仿宋"/>
                <w:b/>
                <w:sz w:val="28"/>
                <w:szCs w:val="28"/>
              </w:rPr>
            </w:pPr>
            <w:r>
              <w:rPr>
                <w:rFonts w:ascii="仿宋" w:eastAsia="仿宋" w:hAnsi="仿宋"/>
                <w:b/>
                <w:sz w:val="28"/>
                <w:szCs w:val="28"/>
              </w:rPr>
              <w:t>电子邮件：</w:t>
            </w:r>
          </w:p>
        </w:tc>
        <w:tc>
          <w:tcPr>
            <w:tcW w:w="7615" w:type="dxa"/>
            <w:gridSpan w:val="5"/>
          </w:tcPr>
          <w:p w:rsidR="00794A8C" w:rsidRDefault="00A3335A">
            <w:pPr>
              <w:spacing w:line="500" w:lineRule="exact"/>
              <w:rPr>
                <w:rFonts w:ascii="仿宋" w:eastAsia="仿宋" w:hAnsi="仿宋"/>
                <w:sz w:val="28"/>
                <w:szCs w:val="28"/>
              </w:rPr>
            </w:pPr>
            <w:r>
              <w:rPr>
                <w:rFonts w:ascii="仿宋" w:eastAsia="仿宋" w:hAnsi="仿宋"/>
                <w:sz w:val="28"/>
                <w:szCs w:val="28"/>
                <w:u w:val="single"/>
              </w:rPr>
              <w:t xml:space="preserve">                  </w:t>
            </w:r>
            <w:r>
              <w:rPr>
                <w:rFonts w:ascii="仿宋" w:eastAsia="仿宋" w:hAnsi="仿宋"/>
                <w:sz w:val="28"/>
                <w:szCs w:val="28"/>
              </w:rPr>
              <w:t xml:space="preserve"> </w:t>
            </w:r>
          </w:p>
        </w:tc>
      </w:tr>
      <w:tr w:rsidR="00794A8C">
        <w:trPr>
          <w:jc w:val="center"/>
        </w:trPr>
        <w:tc>
          <w:tcPr>
            <w:tcW w:w="2404" w:type="dxa"/>
            <w:gridSpan w:val="2"/>
          </w:tcPr>
          <w:p w:rsidR="00794A8C" w:rsidRDefault="00794A8C">
            <w:pPr>
              <w:spacing w:line="500" w:lineRule="exact"/>
              <w:rPr>
                <w:rFonts w:ascii="仿宋" w:eastAsia="仿宋" w:hAnsi="仿宋"/>
                <w:b/>
                <w:sz w:val="28"/>
                <w:szCs w:val="28"/>
              </w:rPr>
            </w:pPr>
          </w:p>
          <w:p w:rsidR="00794A8C" w:rsidRDefault="00A3335A">
            <w:pPr>
              <w:spacing w:line="500" w:lineRule="exact"/>
              <w:rPr>
                <w:rFonts w:ascii="仿宋" w:eastAsia="仿宋" w:hAnsi="仿宋"/>
                <w:b/>
                <w:sz w:val="28"/>
                <w:szCs w:val="28"/>
              </w:rPr>
            </w:pPr>
            <w:r>
              <w:rPr>
                <w:rFonts w:ascii="仿宋" w:eastAsia="仿宋" w:hAnsi="仿宋"/>
                <w:b/>
                <w:sz w:val="28"/>
                <w:szCs w:val="28"/>
              </w:rPr>
              <w:t>受托方（丙方</w:t>
            </w:r>
            <w:r>
              <w:rPr>
                <w:rFonts w:ascii="仿宋" w:eastAsia="仿宋" w:hAnsi="仿宋" w:hint="eastAsia"/>
                <w:b/>
                <w:sz w:val="28"/>
                <w:szCs w:val="28"/>
              </w:rPr>
              <w:t>1</w:t>
            </w:r>
            <w:r>
              <w:rPr>
                <w:rFonts w:ascii="仿宋" w:eastAsia="仿宋" w:hAnsi="仿宋"/>
                <w:b/>
                <w:sz w:val="28"/>
                <w:szCs w:val="28"/>
              </w:rPr>
              <w:t>）：</w:t>
            </w:r>
          </w:p>
        </w:tc>
        <w:tc>
          <w:tcPr>
            <w:tcW w:w="7615" w:type="dxa"/>
            <w:gridSpan w:val="5"/>
          </w:tcPr>
          <w:p w:rsidR="00794A8C" w:rsidRDefault="00794A8C">
            <w:pPr>
              <w:adjustRightInd w:val="0"/>
              <w:snapToGrid w:val="0"/>
              <w:spacing w:line="560" w:lineRule="exact"/>
              <w:rPr>
                <w:rFonts w:ascii="仿宋" w:eastAsia="仿宋" w:hAnsi="仿宋"/>
                <w:sz w:val="28"/>
                <w:szCs w:val="28"/>
                <w:u w:val="single"/>
              </w:rPr>
            </w:pPr>
          </w:p>
          <w:p w:rsidR="00794A8C" w:rsidRDefault="00A3335A">
            <w:pPr>
              <w:adjustRightInd w:val="0"/>
              <w:snapToGrid w:val="0"/>
              <w:spacing w:line="560" w:lineRule="exact"/>
              <w:rPr>
                <w:rFonts w:ascii="仿宋" w:eastAsia="仿宋" w:hAnsi="仿宋"/>
                <w:b/>
                <w:sz w:val="28"/>
                <w:szCs w:val="28"/>
                <w:u w:val="single"/>
              </w:rPr>
            </w:pP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b/>
                <w:sz w:val="28"/>
                <w:szCs w:val="28"/>
                <w:u w:val="single"/>
              </w:rPr>
              <w:t>（主体）</w:t>
            </w:r>
          </w:p>
        </w:tc>
      </w:tr>
      <w:tr w:rsidR="00794A8C">
        <w:trPr>
          <w:jc w:val="center"/>
        </w:trPr>
        <w:tc>
          <w:tcPr>
            <w:tcW w:w="2404" w:type="dxa"/>
            <w:gridSpan w:val="2"/>
          </w:tcPr>
          <w:p w:rsidR="00794A8C" w:rsidRDefault="00A3335A">
            <w:pPr>
              <w:spacing w:line="500" w:lineRule="exact"/>
              <w:rPr>
                <w:rFonts w:ascii="仿宋" w:eastAsia="仿宋" w:hAnsi="仿宋"/>
                <w:b/>
                <w:sz w:val="28"/>
                <w:szCs w:val="28"/>
              </w:rPr>
            </w:pPr>
            <w:r>
              <w:rPr>
                <w:rFonts w:ascii="仿宋" w:eastAsia="仿宋" w:hAnsi="仿宋"/>
                <w:b/>
                <w:sz w:val="28"/>
                <w:szCs w:val="28"/>
              </w:rPr>
              <w:t>项目负责人：</w:t>
            </w:r>
          </w:p>
        </w:tc>
        <w:tc>
          <w:tcPr>
            <w:tcW w:w="1473" w:type="dxa"/>
            <w:gridSpan w:val="2"/>
          </w:tcPr>
          <w:p w:rsidR="00794A8C" w:rsidRDefault="00A3335A">
            <w:pPr>
              <w:spacing w:line="500" w:lineRule="exact"/>
              <w:rPr>
                <w:rFonts w:ascii="仿宋" w:eastAsia="仿宋" w:hAnsi="仿宋"/>
                <w:sz w:val="28"/>
                <w:szCs w:val="28"/>
                <w:u w:val="single"/>
              </w:rPr>
            </w:pPr>
            <w:r>
              <w:rPr>
                <w:rFonts w:ascii="仿宋" w:eastAsia="仿宋" w:hAnsi="仿宋" w:hint="eastAsia"/>
                <w:sz w:val="28"/>
                <w:szCs w:val="28"/>
                <w:u w:val="single"/>
              </w:rPr>
              <w:t xml:space="preserve">    </w:t>
            </w:r>
            <w:r>
              <w:rPr>
                <w:rFonts w:ascii="仿宋" w:eastAsia="仿宋" w:hAnsi="仿宋"/>
                <w:sz w:val="28"/>
                <w:szCs w:val="28"/>
                <w:u w:val="single"/>
              </w:rPr>
              <w:t xml:space="preserve">     </w:t>
            </w:r>
          </w:p>
        </w:tc>
        <w:tc>
          <w:tcPr>
            <w:tcW w:w="1226" w:type="dxa"/>
          </w:tcPr>
          <w:p w:rsidR="00794A8C" w:rsidRDefault="00A3335A">
            <w:pPr>
              <w:spacing w:line="500" w:lineRule="exact"/>
              <w:jc w:val="center"/>
              <w:rPr>
                <w:rFonts w:ascii="仿宋" w:eastAsia="仿宋" w:hAnsi="仿宋"/>
                <w:b/>
                <w:sz w:val="28"/>
                <w:szCs w:val="28"/>
              </w:rPr>
            </w:pPr>
            <w:r>
              <w:rPr>
                <w:rFonts w:ascii="仿宋" w:eastAsia="仿宋" w:hAnsi="仿宋"/>
                <w:b/>
                <w:sz w:val="28"/>
                <w:szCs w:val="28"/>
              </w:rPr>
              <w:t>职务：</w:t>
            </w:r>
          </w:p>
        </w:tc>
        <w:tc>
          <w:tcPr>
            <w:tcW w:w="4916" w:type="dxa"/>
            <w:gridSpan w:val="2"/>
          </w:tcPr>
          <w:p w:rsidR="00794A8C" w:rsidRDefault="00A3335A">
            <w:pPr>
              <w:spacing w:line="500" w:lineRule="exact"/>
              <w:rPr>
                <w:rFonts w:ascii="仿宋" w:eastAsia="仿宋" w:hAnsi="仿宋"/>
                <w:sz w:val="28"/>
                <w:szCs w:val="28"/>
              </w:rPr>
            </w:pPr>
            <w:r>
              <w:rPr>
                <w:rFonts w:ascii="仿宋" w:eastAsia="仿宋" w:hAnsi="仿宋" w:hint="eastAsia"/>
                <w:sz w:val="28"/>
                <w:szCs w:val="28"/>
                <w:u w:val="single"/>
              </w:rPr>
              <w:t xml:space="preserve">                   </w:t>
            </w:r>
            <w:r>
              <w:rPr>
                <w:rFonts w:ascii="仿宋" w:eastAsia="仿宋" w:hAnsi="仿宋"/>
                <w:sz w:val="28"/>
                <w:szCs w:val="28"/>
                <w:u w:val="single"/>
              </w:rPr>
              <w:t xml:space="preserve"> </w:t>
            </w:r>
          </w:p>
        </w:tc>
      </w:tr>
      <w:tr w:rsidR="00794A8C">
        <w:trPr>
          <w:jc w:val="center"/>
        </w:trPr>
        <w:tc>
          <w:tcPr>
            <w:tcW w:w="2404" w:type="dxa"/>
            <w:gridSpan w:val="2"/>
          </w:tcPr>
          <w:p w:rsidR="00794A8C" w:rsidRDefault="00A3335A">
            <w:pPr>
              <w:spacing w:line="500" w:lineRule="exact"/>
              <w:rPr>
                <w:rFonts w:ascii="仿宋" w:eastAsia="仿宋" w:hAnsi="仿宋"/>
                <w:b/>
                <w:sz w:val="28"/>
                <w:szCs w:val="28"/>
              </w:rPr>
            </w:pPr>
            <w:r>
              <w:rPr>
                <w:rFonts w:ascii="仿宋" w:eastAsia="仿宋" w:hAnsi="仿宋"/>
                <w:b/>
                <w:sz w:val="28"/>
                <w:szCs w:val="28"/>
              </w:rPr>
              <w:t>项目联络人：</w:t>
            </w:r>
          </w:p>
        </w:tc>
        <w:tc>
          <w:tcPr>
            <w:tcW w:w="1473" w:type="dxa"/>
            <w:gridSpan w:val="2"/>
          </w:tcPr>
          <w:p w:rsidR="00794A8C" w:rsidRDefault="00A3335A">
            <w:pPr>
              <w:spacing w:line="500" w:lineRule="exact"/>
              <w:rPr>
                <w:rFonts w:ascii="仿宋" w:eastAsia="仿宋" w:hAnsi="仿宋"/>
                <w:sz w:val="28"/>
                <w:szCs w:val="28"/>
                <w:u w:val="single"/>
              </w:rPr>
            </w:pPr>
            <w:r>
              <w:rPr>
                <w:rFonts w:ascii="仿宋" w:eastAsia="仿宋" w:hAnsi="仿宋" w:hint="eastAsia"/>
                <w:sz w:val="28"/>
                <w:szCs w:val="28"/>
                <w:u w:val="single"/>
              </w:rPr>
              <w:t xml:space="preserve">  </w:t>
            </w:r>
            <w:r>
              <w:rPr>
                <w:rFonts w:ascii="仿宋" w:eastAsia="仿宋" w:hAnsi="仿宋"/>
                <w:sz w:val="28"/>
                <w:szCs w:val="28"/>
                <w:u w:val="single"/>
              </w:rPr>
              <w:t xml:space="preserve">       </w:t>
            </w:r>
          </w:p>
        </w:tc>
        <w:tc>
          <w:tcPr>
            <w:tcW w:w="1226" w:type="dxa"/>
          </w:tcPr>
          <w:p w:rsidR="00794A8C" w:rsidRDefault="00A3335A">
            <w:pPr>
              <w:spacing w:line="500" w:lineRule="exact"/>
              <w:jc w:val="center"/>
              <w:rPr>
                <w:rFonts w:ascii="仿宋" w:eastAsia="仿宋" w:hAnsi="仿宋"/>
                <w:b/>
                <w:sz w:val="28"/>
                <w:szCs w:val="28"/>
              </w:rPr>
            </w:pPr>
            <w:r>
              <w:rPr>
                <w:rFonts w:ascii="仿宋" w:eastAsia="仿宋" w:hAnsi="仿宋"/>
                <w:b/>
                <w:sz w:val="28"/>
                <w:szCs w:val="28"/>
              </w:rPr>
              <w:t>职务：</w:t>
            </w:r>
          </w:p>
        </w:tc>
        <w:tc>
          <w:tcPr>
            <w:tcW w:w="4916" w:type="dxa"/>
            <w:gridSpan w:val="2"/>
          </w:tcPr>
          <w:p w:rsidR="00794A8C" w:rsidRDefault="00A3335A">
            <w:pPr>
              <w:spacing w:line="500" w:lineRule="exact"/>
              <w:rPr>
                <w:rFonts w:ascii="仿宋" w:eastAsia="仿宋" w:hAnsi="仿宋"/>
                <w:sz w:val="28"/>
                <w:szCs w:val="28"/>
              </w:rPr>
            </w:pPr>
            <w:r>
              <w:rPr>
                <w:rFonts w:ascii="仿宋" w:eastAsia="仿宋" w:hAnsi="仿宋" w:hint="eastAsia"/>
                <w:sz w:val="28"/>
                <w:szCs w:val="28"/>
                <w:u w:val="single"/>
              </w:rPr>
              <w:t xml:space="preserve">                    </w:t>
            </w:r>
            <w:r>
              <w:rPr>
                <w:rFonts w:ascii="仿宋" w:eastAsia="仿宋" w:hAnsi="仿宋"/>
                <w:sz w:val="28"/>
                <w:szCs w:val="28"/>
              </w:rPr>
              <w:t xml:space="preserve"> </w:t>
            </w:r>
          </w:p>
        </w:tc>
      </w:tr>
      <w:tr w:rsidR="00794A8C">
        <w:trPr>
          <w:jc w:val="center"/>
        </w:trPr>
        <w:tc>
          <w:tcPr>
            <w:tcW w:w="2404" w:type="dxa"/>
            <w:gridSpan w:val="2"/>
          </w:tcPr>
          <w:p w:rsidR="00794A8C" w:rsidRDefault="00A3335A">
            <w:pPr>
              <w:spacing w:line="500" w:lineRule="exact"/>
              <w:rPr>
                <w:rFonts w:ascii="仿宋" w:eastAsia="仿宋" w:hAnsi="仿宋"/>
                <w:b/>
                <w:sz w:val="28"/>
                <w:szCs w:val="28"/>
              </w:rPr>
            </w:pPr>
            <w:r>
              <w:rPr>
                <w:rFonts w:ascii="仿宋" w:eastAsia="仿宋" w:hAnsi="仿宋"/>
                <w:b/>
                <w:sz w:val="28"/>
                <w:szCs w:val="28"/>
              </w:rPr>
              <w:t>地址及邮编：</w:t>
            </w:r>
          </w:p>
        </w:tc>
        <w:tc>
          <w:tcPr>
            <w:tcW w:w="7615" w:type="dxa"/>
            <w:gridSpan w:val="5"/>
          </w:tcPr>
          <w:p w:rsidR="00794A8C" w:rsidRDefault="00A3335A">
            <w:pPr>
              <w:spacing w:line="400" w:lineRule="exact"/>
              <w:rPr>
                <w:rFonts w:ascii="仿宋" w:eastAsia="仿宋" w:hAnsi="仿宋"/>
                <w:sz w:val="28"/>
                <w:szCs w:val="28"/>
                <w:u w:val="single"/>
              </w:rPr>
            </w:pPr>
            <w:r>
              <w:rPr>
                <w:rFonts w:ascii="仿宋" w:eastAsia="仿宋" w:hAnsi="仿宋" w:hint="eastAsia"/>
                <w:sz w:val="28"/>
                <w:szCs w:val="28"/>
                <w:u w:val="single"/>
              </w:rPr>
              <w:t xml:space="preserve">                                      </w:t>
            </w:r>
          </w:p>
        </w:tc>
      </w:tr>
      <w:tr w:rsidR="00794A8C">
        <w:trPr>
          <w:jc w:val="center"/>
        </w:trPr>
        <w:tc>
          <w:tcPr>
            <w:tcW w:w="2404" w:type="dxa"/>
            <w:gridSpan w:val="2"/>
          </w:tcPr>
          <w:p w:rsidR="00794A8C" w:rsidRDefault="00A3335A">
            <w:pPr>
              <w:spacing w:line="500" w:lineRule="exact"/>
              <w:rPr>
                <w:rFonts w:ascii="仿宋" w:eastAsia="仿宋" w:hAnsi="仿宋"/>
                <w:b/>
                <w:sz w:val="28"/>
                <w:szCs w:val="28"/>
              </w:rPr>
            </w:pPr>
            <w:r>
              <w:rPr>
                <w:rFonts w:ascii="仿宋" w:eastAsia="仿宋" w:hAnsi="仿宋"/>
                <w:b/>
                <w:sz w:val="28"/>
                <w:szCs w:val="28"/>
              </w:rPr>
              <w:t>联系电话：</w:t>
            </w:r>
          </w:p>
        </w:tc>
        <w:tc>
          <w:tcPr>
            <w:tcW w:w="2699" w:type="dxa"/>
            <w:gridSpan w:val="3"/>
          </w:tcPr>
          <w:p w:rsidR="00794A8C" w:rsidRDefault="00A3335A">
            <w:pPr>
              <w:spacing w:line="500" w:lineRule="exact"/>
              <w:rPr>
                <w:rFonts w:ascii="仿宋" w:eastAsia="仿宋" w:hAnsi="仿宋"/>
                <w:sz w:val="28"/>
                <w:szCs w:val="28"/>
                <w:u w:val="single"/>
              </w:rPr>
            </w:pPr>
            <w:r>
              <w:rPr>
                <w:rFonts w:ascii="仿宋" w:eastAsia="仿宋" w:hAnsi="仿宋" w:hint="eastAsia"/>
                <w:sz w:val="28"/>
                <w:szCs w:val="28"/>
                <w:u w:val="single"/>
              </w:rPr>
              <w:t xml:space="preserve">  </w:t>
            </w:r>
            <w:r>
              <w:rPr>
                <w:rFonts w:ascii="仿宋" w:eastAsia="仿宋" w:hAnsi="仿宋"/>
                <w:sz w:val="28"/>
                <w:szCs w:val="28"/>
                <w:u w:val="single"/>
              </w:rPr>
              <w:t xml:space="preserve">               </w:t>
            </w:r>
          </w:p>
        </w:tc>
        <w:tc>
          <w:tcPr>
            <w:tcW w:w="4916" w:type="dxa"/>
            <w:gridSpan w:val="2"/>
          </w:tcPr>
          <w:p w:rsidR="00794A8C" w:rsidRDefault="00A3335A">
            <w:pPr>
              <w:spacing w:line="500" w:lineRule="exact"/>
              <w:rPr>
                <w:rFonts w:ascii="仿宋" w:eastAsia="仿宋" w:hAnsi="仿宋"/>
                <w:b/>
                <w:sz w:val="28"/>
                <w:szCs w:val="28"/>
              </w:rPr>
            </w:pPr>
            <w:r>
              <w:rPr>
                <w:rFonts w:ascii="仿宋" w:eastAsia="仿宋" w:hAnsi="仿宋"/>
                <w:b/>
                <w:sz w:val="28"/>
                <w:szCs w:val="28"/>
              </w:rPr>
              <w:t>手机：</w:t>
            </w:r>
            <w:r>
              <w:rPr>
                <w:rFonts w:ascii="仿宋" w:eastAsia="仿宋" w:hAnsi="仿宋"/>
                <w:sz w:val="28"/>
                <w:szCs w:val="28"/>
                <w:u w:val="single"/>
              </w:rPr>
              <w:t xml:space="preserve">                </w:t>
            </w:r>
            <w:r>
              <w:rPr>
                <w:rFonts w:ascii="仿宋" w:eastAsia="仿宋" w:hAnsi="仿宋"/>
                <w:b/>
                <w:sz w:val="28"/>
                <w:szCs w:val="28"/>
                <w:u w:val="single"/>
              </w:rPr>
              <w:t xml:space="preserve">         </w:t>
            </w:r>
            <w:r>
              <w:rPr>
                <w:rFonts w:ascii="仿宋" w:eastAsia="仿宋" w:hAnsi="仿宋"/>
                <w:b/>
                <w:sz w:val="28"/>
                <w:szCs w:val="28"/>
              </w:rPr>
              <w:t xml:space="preserve">      </w:t>
            </w:r>
          </w:p>
        </w:tc>
      </w:tr>
      <w:tr w:rsidR="00794A8C">
        <w:trPr>
          <w:jc w:val="center"/>
        </w:trPr>
        <w:tc>
          <w:tcPr>
            <w:tcW w:w="2404" w:type="dxa"/>
            <w:gridSpan w:val="2"/>
          </w:tcPr>
          <w:p w:rsidR="00794A8C" w:rsidRDefault="00A3335A">
            <w:pPr>
              <w:spacing w:line="500" w:lineRule="exact"/>
              <w:rPr>
                <w:rFonts w:ascii="仿宋" w:eastAsia="仿宋" w:hAnsi="仿宋"/>
                <w:b/>
                <w:sz w:val="28"/>
                <w:szCs w:val="28"/>
              </w:rPr>
            </w:pPr>
            <w:r>
              <w:rPr>
                <w:rFonts w:ascii="仿宋" w:eastAsia="仿宋" w:hAnsi="仿宋"/>
                <w:b/>
                <w:sz w:val="28"/>
                <w:szCs w:val="28"/>
              </w:rPr>
              <w:t>电子邮件：</w:t>
            </w:r>
          </w:p>
        </w:tc>
        <w:tc>
          <w:tcPr>
            <w:tcW w:w="7615" w:type="dxa"/>
            <w:gridSpan w:val="5"/>
          </w:tcPr>
          <w:p w:rsidR="00794A8C" w:rsidRDefault="00A3335A">
            <w:pPr>
              <w:spacing w:line="500" w:lineRule="exact"/>
              <w:rPr>
                <w:rFonts w:ascii="仿宋" w:eastAsia="仿宋" w:hAnsi="仿宋"/>
                <w:sz w:val="28"/>
                <w:szCs w:val="28"/>
                <w:u w:val="single"/>
              </w:rPr>
            </w:pPr>
            <w:r>
              <w:rPr>
                <w:rFonts w:ascii="仿宋" w:eastAsia="仿宋" w:hAnsi="仿宋" w:hint="eastAsia"/>
                <w:sz w:val="28"/>
                <w:szCs w:val="28"/>
                <w:u w:val="single"/>
              </w:rPr>
              <w:t xml:space="preserve">                  </w:t>
            </w:r>
            <w:r>
              <w:rPr>
                <w:rFonts w:ascii="仿宋" w:eastAsia="仿宋" w:hAnsi="仿宋"/>
                <w:sz w:val="28"/>
                <w:szCs w:val="28"/>
                <w:u w:val="single"/>
              </w:rPr>
              <w:t xml:space="preserve">             </w:t>
            </w:r>
          </w:p>
          <w:p w:rsidR="00794A8C" w:rsidRDefault="00794A8C">
            <w:pPr>
              <w:spacing w:line="500" w:lineRule="exact"/>
              <w:rPr>
                <w:rFonts w:ascii="仿宋" w:eastAsia="仿宋" w:hAnsi="仿宋"/>
                <w:sz w:val="28"/>
                <w:szCs w:val="28"/>
                <w:u w:val="single"/>
              </w:rPr>
            </w:pPr>
          </w:p>
        </w:tc>
      </w:tr>
      <w:tr w:rsidR="00794A8C">
        <w:trPr>
          <w:jc w:val="center"/>
        </w:trPr>
        <w:tc>
          <w:tcPr>
            <w:tcW w:w="2404" w:type="dxa"/>
            <w:gridSpan w:val="2"/>
          </w:tcPr>
          <w:p w:rsidR="00794A8C" w:rsidRDefault="00A3335A">
            <w:pPr>
              <w:spacing w:line="500" w:lineRule="exact"/>
              <w:rPr>
                <w:rFonts w:ascii="仿宋" w:eastAsia="仿宋" w:hAnsi="仿宋"/>
                <w:b/>
                <w:sz w:val="28"/>
                <w:szCs w:val="28"/>
              </w:rPr>
            </w:pPr>
            <w:r>
              <w:rPr>
                <w:rFonts w:ascii="仿宋" w:eastAsia="仿宋" w:hAnsi="仿宋" w:hint="eastAsia"/>
                <w:b/>
                <w:sz w:val="28"/>
                <w:szCs w:val="28"/>
              </w:rPr>
              <w:lastRenderedPageBreak/>
              <w:t>受托方（丙方2）</w:t>
            </w:r>
          </w:p>
        </w:tc>
        <w:tc>
          <w:tcPr>
            <w:tcW w:w="7615" w:type="dxa"/>
            <w:gridSpan w:val="5"/>
          </w:tcPr>
          <w:p w:rsidR="00794A8C" w:rsidRDefault="00A3335A">
            <w:pPr>
              <w:spacing w:line="500" w:lineRule="exact"/>
              <w:rPr>
                <w:rFonts w:ascii="仿宋" w:eastAsia="仿宋" w:hAnsi="仿宋"/>
                <w:b/>
                <w:sz w:val="28"/>
                <w:szCs w:val="28"/>
                <w:u w:val="single"/>
              </w:rPr>
            </w:pP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b/>
                <w:sz w:val="28"/>
                <w:szCs w:val="28"/>
                <w:u w:val="single"/>
              </w:rPr>
              <w:t>（客体）</w:t>
            </w:r>
          </w:p>
        </w:tc>
      </w:tr>
      <w:tr w:rsidR="00794A8C">
        <w:trPr>
          <w:jc w:val="center"/>
        </w:trPr>
        <w:tc>
          <w:tcPr>
            <w:tcW w:w="2404" w:type="dxa"/>
            <w:gridSpan w:val="2"/>
          </w:tcPr>
          <w:p w:rsidR="00794A8C" w:rsidRDefault="00A3335A">
            <w:pPr>
              <w:spacing w:line="500" w:lineRule="exact"/>
              <w:rPr>
                <w:rFonts w:ascii="仿宋" w:eastAsia="仿宋" w:hAnsi="仿宋"/>
                <w:b/>
                <w:sz w:val="28"/>
                <w:szCs w:val="28"/>
              </w:rPr>
            </w:pPr>
            <w:r>
              <w:rPr>
                <w:rFonts w:ascii="仿宋" w:eastAsia="仿宋" w:hAnsi="仿宋" w:hint="eastAsia"/>
                <w:b/>
                <w:sz w:val="28"/>
                <w:szCs w:val="28"/>
              </w:rPr>
              <w:t>项目负责人：</w:t>
            </w:r>
          </w:p>
        </w:tc>
        <w:tc>
          <w:tcPr>
            <w:tcW w:w="7615" w:type="dxa"/>
            <w:gridSpan w:val="5"/>
          </w:tcPr>
          <w:p w:rsidR="00794A8C" w:rsidRDefault="00A3335A">
            <w:pPr>
              <w:spacing w:line="500" w:lineRule="exact"/>
              <w:rPr>
                <w:rFonts w:ascii="仿宋" w:eastAsia="仿宋" w:hAnsi="仿宋"/>
                <w:sz w:val="28"/>
                <w:szCs w:val="28"/>
              </w:rPr>
            </w:pPr>
            <w:r>
              <w:rPr>
                <w:rFonts w:ascii="仿宋" w:eastAsia="仿宋" w:hAnsi="仿宋" w:hint="eastAsia"/>
                <w:sz w:val="28"/>
                <w:szCs w:val="28"/>
                <w:u w:val="single"/>
              </w:rPr>
              <w:t xml:space="preserve">           </w:t>
            </w:r>
            <w:r>
              <w:rPr>
                <w:rFonts w:ascii="仿宋" w:eastAsia="仿宋" w:hAnsi="仿宋"/>
                <w:sz w:val="28"/>
                <w:szCs w:val="28"/>
              </w:rPr>
              <w:t xml:space="preserve"> </w:t>
            </w:r>
            <w:r>
              <w:rPr>
                <w:rFonts w:ascii="仿宋" w:eastAsia="仿宋" w:hAnsi="仿宋" w:hint="eastAsia"/>
                <w:sz w:val="28"/>
                <w:szCs w:val="28"/>
              </w:rPr>
              <w:t xml:space="preserve"> 职务：</w:t>
            </w:r>
            <w:r>
              <w:rPr>
                <w:rFonts w:ascii="仿宋" w:eastAsia="仿宋" w:hAnsi="仿宋"/>
                <w:sz w:val="28"/>
                <w:szCs w:val="28"/>
                <w:u w:val="single"/>
              </w:rPr>
              <w:t xml:space="preserve">                      </w:t>
            </w:r>
          </w:p>
        </w:tc>
      </w:tr>
      <w:tr w:rsidR="00794A8C">
        <w:trPr>
          <w:jc w:val="center"/>
        </w:trPr>
        <w:tc>
          <w:tcPr>
            <w:tcW w:w="2404" w:type="dxa"/>
            <w:gridSpan w:val="2"/>
          </w:tcPr>
          <w:p w:rsidR="00794A8C" w:rsidRDefault="00A3335A">
            <w:pPr>
              <w:spacing w:line="500" w:lineRule="exact"/>
              <w:rPr>
                <w:rFonts w:ascii="仿宋" w:eastAsia="仿宋" w:hAnsi="仿宋"/>
                <w:b/>
                <w:sz w:val="28"/>
                <w:szCs w:val="28"/>
              </w:rPr>
            </w:pPr>
            <w:r>
              <w:rPr>
                <w:rFonts w:ascii="仿宋" w:eastAsia="仿宋" w:hAnsi="仿宋"/>
                <w:b/>
                <w:sz w:val="28"/>
                <w:szCs w:val="28"/>
              </w:rPr>
              <w:t>项目联络人：</w:t>
            </w:r>
          </w:p>
        </w:tc>
        <w:tc>
          <w:tcPr>
            <w:tcW w:w="7615" w:type="dxa"/>
            <w:gridSpan w:val="5"/>
          </w:tcPr>
          <w:p w:rsidR="00794A8C" w:rsidRDefault="00A3335A">
            <w:pPr>
              <w:spacing w:line="500" w:lineRule="exact"/>
              <w:rPr>
                <w:rFonts w:ascii="仿宋" w:eastAsia="仿宋" w:hAnsi="仿宋"/>
                <w:sz w:val="28"/>
                <w:szCs w:val="28"/>
                <w:u w:val="single"/>
              </w:rPr>
            </w:pPr>
            <w:r>
              <w:rPr>
                <w:rFonts w:ascii="仿宋" w:eastAsia="仿宋" w:hAnsi="仿宋" w:hint="eastAsia"/>
                <w:sz w:val="28"/>
                <w:szCs w:val="28"/>
                <w:u w:val="single"/>
              </w:rPr>
              <w:t xml:space="preserve">                                         </w:t>
            </w:r>
          </w:p>
        </w:tc>
      </w:tr>
      <w:tr w:rsidR="00794A8C">
        <w:trPr>
          <w:jc w:val="center"/>
        </w:trPr>
        <w:tc>
          <w:tcPr>
            <w:tcW w:w="2404" w:type="dxa"/>
            <w:gridSpan w:val="2"/>
          </w:tcPr>
          <w:p w:rsidR="00794A8C" w:rsidRDefault="00A3335A">
            <w:pPr>
              <w:spacing w:line="500" w:lineRule="exact"/>
              <w:rPr>
                <w:rFonts w:ascii="仿宋" w:eastAsia="仿宋" w:hAnsi="仿宋"/>
                <w:b/>
                <w:sz w:val="28"/>
                <w:szCs w:val="28"/>
              </w:rPr>
            </w:pPr>
            <w:r>
              <w:rPr>
                <w:rFonts w:ascii="仿宋" w:eastAsia="仿宋" w:hAnsi="仿宋"/>
                <w:b/>
                <w:sz w:val="28"/>
                <w:szCs w:val="28"/>
              </w:rPr>
              <w:t>地址及邮编</w:t>
            </w:r>
            <w:r>
              <w:rPr>
                <w:rFonts w:ascii="仿宋" w:eastAsia="仿宋" w:hAnsi="仿宋" w:hint="eastAsia"/>
                <w:b/>
                <w:sz w:val="28"/>
                <w:szCs w:val="28"/>
              </w:rPr>
              <w:t>：</w:t>
            </w:r>
          </w:p>
        </w:tc>
        <w:tc>
          <w:tcPr>
            <w:tcW w:w="7615" w:type="dxa"/>
            <w:gridSpan w:val="5"/>
          </w:tcPr>
          <w:p w:rsidR="00794A8C" w:rsidRDefault="00A3335A">
            <w:pPr>
              <w:spacing w:line="500" w:lineRule="exact"/>
              <w:rPr>
                <w:rFonts w:ascii="仿宋" w:eastAsia="仿宋" w:hAnsi="仿宋"/>
                <w:sz w:val="28"/>
                <w:szCs w:val="28"/>
                <w:u w:val="single"/>
              </w:rPr>
            </w:pPr>
            <w:r>
              <w:rPr>
                <w:rFonts w:ascii="仿宋" w:eastAsia="仿宋" w:hAnsi="仿宋" w:hint="eastAsia"/>
                <w:sz w:val="28"/>
                <w:szCs w:val="28"/>
                <w:u w:val="single"/>
              </w:rPr>
              <w:t xml:space="preserve">                                         </w:t>
            </w:r>
          </w:p>
        </w:tc>
      </w:tr>
      <w:tr w:rsidR="00794A8C">
        <w:trPr>
          <w:jc w:val="center"/>
        </w:trPr>
        <w:tc>
          <w:tcPr>
            <w:tcW w:w="2404" w:type="dxa"/>
            <w:gridSpan w:val="2"/>
          </w:tcPr>
          <w:p w:rsidR="00794A8C" w:rsidRDefault="00A3335A">
            <w:pPr>
              <w:spacing w:line="500" w:lineRule="exact"/>
              <w:rPr>
                <w:rFonts w:ascii="仿宋" w:eastAsia="仿宋" w:hAnsi="仿宋"/>
                <w:b/>
                <w:sz w:val="28"/>
                <w:szCs w:val="28"/>
              </w:rPr>
            </w:pPr>
            <w:r>
              <w:rPr>
                <w:rFonts w:ascii="仿宋" w:eastAsia="仿宋" w:hAnsi="仿宋" w:hint="eastAsia"/>
                <w:b/>
                <w:sz w:val="28"/>
                <w:szCs w:val="28"/>
              </w:rPr>
              <w:t>联系电话：</w:t>
            </w:r>
          </w:p>
        </w:tc>
        <w:tc>
          <w:tcPr>
            <w:tcW w:w="7615" w:type="dxa"/>
            <w:gridSpan w:val="5"/>
          </w:tcPr>
          <w:p w:rsidR="00794A8C" w:rsidRDefault="00A3335A">
            <w:pPr>
              <w:spacing w:line="500" w:lineRule="exact"/>
              <w:rPr>
                <w:rFonts w:ascii="仿宋" w:eastAsia="仿宋" w:hAnsi="仿宋"/>
                <w:sz w:val="28"/>
                <w:szCs w:val="28"/>
                <w:u w:val="single"/>
              </w:rPr>
            </w:pPr>
            <w:r>
              <w:rPr>
                <w:rFonts w:ascii="仿宋" w:eastAsia="仿宋" w:hAnsi="仿宋" w:hint="eastAsia"/>
                <w:sz w:val="28"/>
                <w:szCs w:val="28"/>
                <w:u w:val="single"/>
              </w:rPr>
              <w:t xml:space="preserve">                  </w:t>
            </w:r>
            <w:r>
              <w:rPr>
                <w:rFonts w:ascii="仿宋" w:eastAsia="仿宋" w:hAnsi="仿宋"/>
                <w:sz w:val="28"/>
                <w:szCs w:val="28"/>
              </w:rPr>
              <w:t xml:space="preserve">  </w:t>
            </w:r>
            <w:r>
              <w:rPr>
                <w:rFonts w:ascii="仿宋" w:eastAsia="仿宋" w:hAnsi="仿宋" w:hint="eastAsia"/>
                <w:sz w:val="28"/>
                <w:szCs w:val="28"/>
              </w:rPr>
              <w:t>手机：</w:t>
            </w:r>
            <w:r>
              <w:rPr>
                <w:rFonts w:ascii="仿宋" w:eastAsia="仿宋" w:hAnsi="仿宋"/>
                <w:sz w:val="28"/>
                <w:szCs w:val="28"/>
                <w:u w:val="single"/>
              </w:rPr>
              <w:t xml:space="preserve">                        </w:t>
            </w:r>
          </w:p>
        </w:tc>
      </w:tr>
      <w:tr w:rsidR="00794A8C">
        <w:trPr>
          <w:jc w:val="center"/>
        </w:trPr>
        <w:tc>
          <w:tcPr>
            <w:tcW w:w="2404" w:type="dxa"/>
            <w:gridSpan w:val="2"/>
          </w:tcPr>
          <w:p w:rsidR="00794A8C" w:rsidRDefault="00A3335A">
            <w:pPr>
              <w:spacing w:line="500" w:lineRule="exact"/>
              <w:rPr>
                <w:rFonts w:ascii="仿宋" w:eastAsia="仿宋" w:hAnsi="仿宋"/>
                <w:b/>
                <w:sz w:val="28"/>
                <w:szCs w:val="28"/>
              </w:rPr>
            </w:pPr>
            <w:r>
              <w:rPr>
                <w:rFonts w:ascii="仿宋" w:eastAsia="仿宋" w:hAnsi="仿宋" w:hint="eastAsia"/>
                <w:b/>
                <w:sz w:val="28"/>
                <w:szCs w:val="28"/>
              </w:rPr>
              <w:t>电子邮件：</w:t>
            </w:r>
          </w:p>
        </w:tc>
        <w:tc>
          <w:tcPr>
            <w:tcW w:w="7615" w:type="dxa"/>
            <w:gridSpan w:val="5"/>
          </w:tcPr>
          <w:p w:rsidR="00794A8C" w:rsidRDefault="00A3335A">
            <w:pPr>
              <w:spacing w:line="500" w:lineRule="exact"/>
              <w:rPr>
                <w:rFonts w:ascii="仿宋" w:eastAsia="仿宋" w:hAnsi="仿宋"/>
                <w:sz w:val="28"/>
                <w:szCs w:val="28"/>
                <w:u w:val="single"/>
              </w:rPr>
            </w:pPr>
            <w:r>
              <w:rPr>
                <w:rFonts w:ascii="仿宋" w:eastAsia="仿宋" w:hAnsi="仿宋" w:hint="eastAsia"/>
                <w:sz w:val="28"/>
                <w:szCs w:val="28"/>
                <w:u w:val="single"/>
              </w:rPr>
              <w:t xml:space="preserve">                               </w:t>
            </w:r>
          </w:p>
        </w:tc>
      </w:tr>
      <w:tr w:rsidR="00794A8C">
        <w:trPr>
          <w:jc w:val="center"/>
        </w:trPr>
        <w:tc>
          <w:tcPr>
            <w:tcW w:w="2404" w:type="dxa"/>
            <w:gridSpan w:val="2"/>
          </w:tcPr>
          <w:p w:rsidR="00794A8C" w:rsidRDefault="00794A8C">
            <w:pPr>
              <w:spacing w:line="500" w:lineRule="exact"/>
              <w:rPr>
                <w:rFonts w:ascii="仿宋" w:eastAsia="仿宋" w:hAnsi="仿宋"/>
                <w:b/>
                <w:sz w:val="28"/>
                <w:szCs w:val="28"/>
              </w:rPr>
            </w:pPr>
          </w:p>
        </w:tc>
        <w:tc>
          <w:tcPr>
            <w:tcW w:w="7615" w:type="dxa"/>
            <w:gridSpan w:val="5"/>
          </w:tcPr>
          <w:p w:rsidR="00794A8C" w:rsidRDefault="00794A8C">
            <w:pPr>
              <w:spacing w:line="500" w:lineRule="exact"/>
              <w:rPr>
                <w:rFonts w:ascii="仿宋" w:eastAsia="仿宋" w:hAnsi="仿宋"/>
                <w:sz w:val="28"/>
                <w:szCs w:val="28"/>
                <w:u w:val="single"/>
              </w:rPr>
            </w:pPr>
          </w:p>
        </w:tc>
      </w:tr>
      <w:tr w:rsidR="00794A8C">
        <w:trPr>
          <w:gridAfter w:val="1"/>
          <w:wAfter w:w="995" w:type="dxa"/>
          <w:jc w:val="center"/>
        </w:trPr>
        <w:tc>
          <w:tcPr>
            <w:tcW w:w="2411" w:type="dxa"/>
            <w:gridSpan w:val="3"/>
          </w:tcPr>
          <w:p w:rsidR="00794A8C" w:rsidRDefault="00A3335A">
            <w:pPr>
              <w:spacing w:line="500" w:lineRule="exact"/>
              <w:rPr>
                <w:rFonts w:ascii="仿宋" w:eastAsia="仿宋" w:hAnsi="仿宋"/>
                <w:b/>
                <w:sz w:val="28"/>
                <w:szCs w:val="28"/>
              </w:rPr>
            </w:pPr>
            <w:r>
              <w:rPr>
                <w:rFonts w:ascii="仿宋" w:eastAsia="仿宋" w:hAnsi="仿宋"/>
                <w:b/>
                <w:sz w:val="28"/>
                <w:szCs w:val="28"/>
              </w:rPr>
              <w:t>签订时间:</w:t>
            </w:r>
          </w:p>
        </w:tc>
        <w:tc>
          <w:tcPr>
            <w:tcW w:w="6613" w:type="dxa"/>
            <w:gridSpan w:val="3"/>
          </w:tcPr>
          <w:p w:rsidR="00794A8C" w:rsidRDefault="00A3335A">
            <w:pPr>
              <w:spacing w:line="500" w:lineRule="exact"/>
              <w:rPr>
                <w:rFonts w:ascii="仿宋" w:eastAsia="仿宋" w:hAnsi="仿宋"/>
                <w:sz w:val="28"/>
                <w:szCs w:val="28"/>
                <w:u w:val="single"/>
              </w:rPr>
            </w:pPr>
            <w:r>
              <w:rPr>
                <w:rFonts w:ascii="仿宋" w:eastAsia="仿宋" w:hAnsi="仿宋"/>
                <w:sz w:val="28"/>
                <w:szCs w:val="28"/>
                <w:u w:val="single"/>
              </w:rPr>
              <w:t xml:space="preserve">      年   月    日 </w:t>
            </w:r>
          </w:p>
        </w:tc>
      </w:tr>
      <w:tr w:rsidR="00794A8C">
        <w:trPr>
          <w:gridAfter w:val="1"/>
          <w:wAfter w:w="995" w:type="dxa"/>
          <w:jc w:val="center"/>
        </w:trPr>
        <w:tc>
          <w:tcPr>
            <w:tcW w:w="2411" w:type="dxa"/>
            <w:gridSpan w:val="3"/>
          </w:tcPr>
          <w:p w:rsidR="00794A8C" w:rsidRDefault="00A3335A">
            <w:pPr>
              <w:spacing w:line="500" w:lineRule="exact"/>
              <w:rPr>
                <w:rFonts w:ascii="仿宋" w:eastAsia="仿宋" w:hAnsi="仿宋"/>
                <w:b/>
                <w:sz w:val="28"/>
                <w:szCs w:val="28"/>
              </w:rPr>
            </w:pPr>
            <w:r>
              <w:rPr>
                <w:rFonts w:ascii="仿宋" w:eastAsia="仿宋" w:hAnsi="仿宋"/>
                <w:b/>
                <w:sz w:val="28"/>
                <w:szCs w:val="28"/>
              </w:rPr>
              <w:t>签订地点:</w:t>
            </w:r>
          </w:p>
        </w:tc>
        <w:tc>
          <w:tcPr>
            <w:tcW w:w="6613" w:type="dxa"/>
            <w:gridSpan w:val="3"/>
          </w:tcPr>
          <w:p w:rsidR="00794A8C" w:rsidRDefault="00A3335A">
            <w:pPr>
              <w:spacing w:line="500" w:lineRule="exact"/>
              <w:rPr>
                <w:rFonts w:ascii="仿宋" w:eastAsia="仿宋" w:hAnsi="仿宋"/>
                <w:sz w:val="28"/>
                <w:szCs w:val="28"/>
                <w:u w:val="single"/>
              </w:rPr>
            </w:pPr>
            <w:r>
              <w:rPr>
                <w:rFonts w:ascii="仿宋" w:eastAsia="仿宋" w:hAnsi="仿宋"/>
                <w:sz w:val="28"/>
                <w:szCs w:val="28"/>
                <w:u w:val="single"/>
              </w:rPr>
              <w:t xml:space="preserve">广东省东莞市    </w:t>
            </w:r>
          </w:p>
        </w:tc>
      </w:tr>
      <w:tr w:rsidR="00794A8C">
        <w:trPr>
          <w:gridAfter w:val="1"/>
          <w:wAfter w:w="995" w:type="dxa"/>
          <w:jc w:val="center"/>
        </w:trPr>
        <w:tc>
          <w:tcPr>
            <w:tcW w:w="2411" w:type="dxa"/>
            <w:gridSpan w:val="3"/>
          </w:tcPr>
          <w:p w:rsidR="00794A8C" w:rsidRDefault="00A3335A">
            <w:pPr>
              <w:spacing w:line="500" w:lineRule="exact"/>
              <w:rPr>
                <w:rFonts w:ascii="仿宋" w:eastAsia="仿宋" w:hAnsi="仿宋"/>
                <w:b/>
                <w:sz w:val="28"/>
                <w:szCs w:val="28"/>
              </w:rPr>
            </w:pPr>
            <w:r>
              <w:rPr>
                <w:rFonts w:ascii="仿宋" w:eastAsia="仿宋" w:hAnsi="仿宋"/>
                <w:b/>
                <w:sz w:val="28"/>
                <w:szCs w:val="28"/>
              </w:rPr>
              <w:t>项目实施时间:</w:t>
            </w:r>
          </w:p>
        </w:tc>
        <w:tc>
          <w:tcPr>
            <w:tcW w:w="6613" w:type="dxa"/>
            <w:gridSpan w:val="3"/>
          </w:tcPr>
          <w:p w:rsidR="00794A8C" w:rsidRDefault="00A3335A">
            <w:pPr>
              <w:spacing w:line="500" w:lineRule="exact"/>
              <w:rPr>
                <w:rFonts w:ascii="仿宋" w:eastAsia="仿宋" w:hAnsi="仿宋"/>
                <w:sz w:val="28"/>
                <w:szCs w:val="28"/>
                <w:u w:val="single"/>
              </w:rPr>
            </w:pPr>
            <w:r>
              <w:rPr>
                <w:rFonts w:ascii="仿宋" w:eastAsia="仿宋" w:hAnsi="仿宋" w:hint="eastAsia"/>
                <w:sz w:val="28"/>
                <w:szCs w:val="28"/>
                <w:u w:val="single"/>
              </w:rPr>
              <w:t>2021</w:t>
            </w:r>
            <w:r>
              <w:rPr>
                <w:rFonts w:ascii="仿宋" w:eastAsia="仿宋" w:hAnsi="仿宋"/>
                <w:sz w:val="28"/>
                <w:szCs w:val="28"/>
                <w:u w:val="single"/>
              </w:rPr>
              <w:t>年</w:t>
            </w:r>
            <w:r>
              <w:rPr>
                <w:rFonts w:ascii="仿宋" w:eastAsia="仿宋" w:hAnsi="仿宋" w:hint="eastAsia"/>
                <w:sz w:val="28"/>
                <w:szCs w:val="28"/>
                <w:u w:val="single"/>
              </w:rPr>
              <w:t xml:space="preserve"> </w:t>
            </w:r>
            <w:r>
              <w:rPr>
                <w:rFonts w:ascii="仿宋" w:eastAsia="仿宋" w:hAnsi="仿宋"/>
                <w:sz w:val="28"/>
                <w:szCs w:val="28"/>
                <w:u w:val="single"/>
              </w:rPr>
              <w:t xml:space="preserve"> 月</w:t>
            </w:r>
            <w:r>
              <w:rPr>
                <w:rFonts w:ascii="仿宋" w:eastAsia="仿宋" w:hAnsi="仿宋" w:hint="eastAsia"/>
                <w:sz w:val="28"/>
                <w:szCs w:val="28"/>
                <w:u w:val="single"/>
              </w:rPr>
              <w:t xml:space="preserve">  </w:t>
            </w:r>
            <w:r>
              <w:rPr>
                <w:rFonts w:ascii="仿宋" w:eastAsia="仿宋" w:hAnsi="仿宋"/>
                <w:sz w:val="28"/>
                <w:szCs w:val="28"/>
                <w:u w:val="single"/>
              </w:rPr>
              <w:t xml:space="preserve">日至 </w:t>
            </w:r>
            <w:r>
              <w:rPr>
                <w:rFonts w:ascii="仿宋" w:eastAsia="仿宋" w:hAnsi="仿宋" w:hint="eastAsia"/>
                <w:sz w:val="28"/>
                <w:szCs w:val="28"/>
                <w:u w:val="single"/>
              </w:rPr>
              <w:t xml:space="preserve">   </w:t>
            </w:r>
            <w:r>
              <w:rPr>
                <w:rFonts w:ascii="仿宋" w:eastAsia="仿宋" w:hAnsi="仿宋"/>
                <w:sz w:val="28"/>
                <w:szCs w:val="28"/>
                <w:u w:val="single"/>
              </w:rPr>
              <w:t>年</w:t>
            </w:r>
            <w:r>
              <w:rPr>
                <w:rFonts w:ascii="仿宋" w:eastAsia="仿宋" w:hAnsi="仿宋" w:hint="eastAsia"/>
                <w:sz w:val="28"/>
                <w:szCs w:val="28"/>
                <w:u w:val="single"/>
              </w:rPr>
              <w:t xml:space="preserve">  </w:t>
            </w:r>
            <w:r>
              <w:rPr>
                <w:rFonts w:ascii="仿宋" w:eastAsia="仿宋" w:hAnsi="仿宋"/>
                <w:sz w:val="28"/>
                <w:szCs w:val="28"/>
                <w:u w:val="single"/>
              </w:rPr>
              <w:t>月</w:t>
            </w:r>
            <w:r>
              <w:rPr>
                <w:rFonts w:ascii="仿宋" w:eastAsia="仿宋" w:hAnsi="仿宋" w:hint="eastAsia"/>
                <w:sz w:val="28"/>
                <w:szCs w:val="28"/>
                <w:u w:val="single"/>
              </w:rPr>
              <w:t xml:space="preserve">  </w:t>
            </w:r>
            <w:r>
              <w:rPr>
                <w:rFonts w:ascii="仿宋" w:eastAsia="仿宋" w:hAnsi="仿宋"/>
                <w:sz w:val="28"/>
                <w:szCs w:val="28"/>
                <w:u w:val="single"/>
              </w:rPr>
              <w:t xml:space="preserve">日 </w:t>
            </w:r>
          </w:p>
        </w:tc>
      </w:tr>
    </w:tbl>
    <w:p w:rsidR="00794A8C" w:rsidRDefault="00794A8C">
      <w:pPr>
        <w:rPr>
          <w:rFonts w:ascii="仿宋" w:eastAsia="仿宋" w:hAnsi="仿宋"/>
          <w:sz w:val="28"/>
          <w:szCs w:val="28"/>
          <w:u w:val="single"/>
        </w:rPr>
      </w:pPr>
    </w:p>
    <w:p w:rsidR="00794A8C" w:rsidRDefault="00A3335A">
      <w:pPr>
        <w:widowControl/>
        <w:jc w:val="left"/>
        <w:rPr>
          <w:rFonts w:ascii="仿宋" w:eastAsia="仿宋" w:hAnsi="仿宋"/>
          <w:sz w:val="28"/>
          <w:szCs w:val="28"/>
        </w:rPr>
      </w:pPr>
      <w:r>
        <w:rPr>
          <w:rFonts w:ascii="仿宋" w:eastAsia="仿宋" w:hAnsi="仿宋"/>
          <w:sz w:val="28"/>
          <w:szCs w:val="28"/>
        </w:rPr>
        <w:br w:type="page"/>
      </w:r>
    </w:p>
    <w:p w:rsidR="00794A8C" w:rsidRDefault="00A3335A">
      <w:pPr>
        <w:spacing w:line="540" w:lineRule="exact"/>
        <w:ind w:firstLineChars="200" w:firstLine="560"/>
        <w:rPr>
          <w:rFonts w:ascii="仿宋" w:eastAsia="仿宋" w:hAnsi="仿宋"/>
          <w:sz w:val="28"/>
          <w:szCs w:val="28"/>
        </w:rPr>
      </w:pPr>
      <w:r>
        <w:rPr>
          <w:rFonts w:ascii="仿宋" w:eastAsia="仿宋" w:hAnsi="仿宋" w:hint="eastAsia"/>
          <w:sz w:val="28"/>
          <w:szCs w:val="28"/>
        </w:rPr>
        <w:lastRenderedPageBreak/>
        <w:t>甲方、乙方委托东莞市公共资源交易服务中心，按照《中华人民共和国招标投标法》有关规定和程序进行公开招标，经评审确定</w:t>
      </w:r>
      <w:r>
        <w:rPr>
          <w:rFonts w:ascii="仿宋" w:eastAsia="仿宋" w:hAnsi="仿宋" w:hint="eastAsia"/>
          <w:sz w:val="28"/>
          <w:szCs w:val="28"/>
          <w:u w:val="single"/>
        </w:rPr>
        <w:t>丙方</w:t>
      </w:r>
      <w:r>
        <w:rPr>
          <w:rFonts w:ascii="仿宋" w:eastAsia="仿宋" w:hAnsi="仿宋" w:hint="eastAsia"/>
          <w:sz w:val="28"/>
          <w:szCs w:val="28"/>
        </w:rPr>
        <w:t>中标为东莞市知识产权运营中心的项目承担单位</w:t>
      </w:r>
      <w:r>
        <w:rPr>
          <w:rFonts w:ascii="仿宋" w:eastAsia="仿宋" w:hAnsi="仿宋"/>
          <w:sz w:val="28"/>
          <w:szCs w:val="28"/>
        </w:rPr>
        <w:t>。</w:t>
      </w:r>
      <w:r>
        <w:rPr>
          <w:rFonts w:ascii="仿宋" w:eastAsia="仿宋" w:hAnsi="仿宋" w:hint="eastAsia"/>
          <w:sz w:val="28"/>
          <w:szCs w:val="28"/>
        </w:rPr>
        <w:t>甲方东莞市市场监管局作为东莞市知识产权运营中心的业务指导单位，负责做好项目的日常业务指导工作。乙方东城街道作为项目主管单位，负责做好项目的日常监管工作。项目承担单位以市场化的方式开展建设及运营，完成项目合同书指定的全部任务和目标。现三方签署本合同，明确项目有关建设事项及权利义务如下：</w:t>
      </w:r>
    </w:p>
    <w:p w:rsidR="00794A8C" w:rsidRDefault="00A3335A">
      <w:pPr>
        <w:numPr>
          <w:ilvl w:val="0"/>
          <w:numId w:val="14"/>
        </w:numPr>
        <w:spacing w:line="540" w:lineRule="exact"/>
        <w:ind w:firstLine="640"/>
        <w:rPr>
          <w:rFonts w:ascii="仿宋" w:eastAsia="仿宋" w:hAnsi="仿宋"/>
          <w:b/>
          <w:sz w:val="28"/>
          <w:szCs w:val="28"/>
        </w:rPr>
      </w:pPr>
      <w:r>
        <w:rPr>
          <w:rFonts w:ascii="仿宋" w:eastAsia="仿宋" w:hAnsi="仿宋" w:hint="eastAsia"/>
          <w:b/>
          <w:sz w:val="28"/>
          <w:szCs w:val="28"/>
        </w:rPr>
        <w:t>合同书构成</w:t>
      </w:r>
    </w:p>
    <w:p w:rsidR="00794A8C" w:rsidRDefault="00A3335A">
      <w:pPr>
        <w:spacing w:line="540" w:lineRule="exact"/>
        <w:ind w:firstLineChars="200" w:firstLine="560"/>
        <w:rPr>
          <w:rFonts w:ascii="仿宋" w:eastAsia="仿宋" w:hAnsi="仿宋"/>
          <w:sz w:val="28"/>
          <w:szCs w:val="28"/>
        </w:rPr>
      </w:pPr>
      <w:r>
        <w:rPr>
          <w:rFonts w:ascii="仿宋" w:eastAsia="仿宋" w:hAnsi="仿宋"/>
          <w:sz w:val="28"/>
          <w:szCs w:val="28"/>
        </w:rPr>
        <w:t>本合同由《202</w:t>
      </w:r>
      <w:r>
        <w:rPr>
          <w:rFonts w:ascii="仿宋" w:eastAsia="仿宋" w:hAnsi="仿宋" w:hint="eastAsia"/>
          <w:sz w:val="28"/>
          <w:szCs w:val="28"/>
        </w:rPr>
        <w:t>2</w:t>
      </w:r>
      <w:r>
        <w:rPr>
          <w:rFonts w:ascii="仿宋" w:eastAsia="仿宋" w:hAnsi="仿宋"/>
          <w:sz w:val="28"/>
          <w:szCs w:val="28"/>
        </w:rPr>
        <w:t>年东莞市市场监督管理局项目委托合同》（合同正文），经</w:t>
      </w:r>
      <w:r>
        <w:rPr>
          <w:rFonts w:ascii="仿宋" w:eastAsia="仿宋" w:hAnsi="仿宋" w:hint="eastAsia"/>
          <w:sz w:val="28"/>
          <w:szCs w:val="28"/>
        </w:rPr>
        <w:t>甲方和乙方确认</w:t>
      </w:r>
      <w:r>
        <w:rPr>
          <w:rFonts w:ascii="仿宋" w:eastAsia="仿宋" w:hAnsi="仿宋"/>
          <w:sz w:val="28"/>
          <w:szCs w:val="28"/>
        </w:rPr>
        <w:t>的《东莞市知识产权运营中心建设方案》（合同附件）、《</w:t>
      </w:r>
      <w:r>
        <w:rPr>
          <w:rFonts w:ascii="仿宋" w:eastAsia="仿宋" w:hAnsi="仿宋" w:hint="eastAsia"/>
          <w:sz w:val="28"/>
          <w:szCs w:val="28"/>
        </w:rPr>
        <w:t>东莞市知识产权运营中心建设项目实施期考核指标</w:t>
      </w:r>
      <w:r>
        <w:rPr>
          <w:rFonts w:ascii="仿宋" w:eastAsia="仿宋" w:hAnsi="仿宋"/>
          <w:sz w:val="28"/>
          <w:szCs w:val="28"/>
        </w:rPr>
        <w:t>》（合同附件）组成。《东莞市知识产权运营中心建设方案》、《</w:t>
      </w:r>
      <w:r>
        <w:rPr>
          <w:rFonts w:ascii="仿宋" w:eastAsia="仿宋" w:hAnsi="仿宋" w:hint="eastAsia"/>
          <w:sz w:val="28"/>
          <w:szCs w:val="28"/>
        </w:rPr>
        <w:t>东莞市知识产权运营中心建设项目实施期考核指标</w:t>
      </w:r>
      <w:r>
        <w:rPr>
          <w:rFonts w:ascii="仿宋" w:eastAsia="仿宋" w:hAnsi="仿宋"/>
          <w:sz w:val="28"/>
          <w:szCs w:val="28"/>
        </w:rPr>
        <w:t>》所涉的建设内容、任务、指标等，与本合同约定的，一并构成合同项下权利义务。</w:t>
      </w:r>
    </w:p>
    <w:p w:rsidR="00794A8C" w:rsidRDefault="00A3335A">
      <w:pPr>
        <w:numPr>
          <w:ilvl w:val="0"/>
          <w:numId w:val="14"/>
        </w:numPr>
        <w:spacing w:line="540" w:lineRule="exact"/>
        <w:ind w:firstLine="640"/>
        <w:rPr>
          <w:rFonts w:ascii="仿宋" w:eastAsia="仿宋" w:hAnsi="仿宋"/>
          <w:b/>
          <w:sz w:val="28"/>
          <w:szCs w:val="28"/>
        </w:rPr>
      </w:pPr>
      <w:r>
        <w:rPr>
          <w:rFonts w:ascii="仿宋" w:eastAsia="仿宋" w:hAnsi="仿宋"/>
          <w:b/>
          <w:sz w:val="28"/>
          <w:szCs w:val="28"/>
        </w:rPr>
        <w:t>项目内容</w:t>
      </w:r>
    </w:p>
    <w:p w:rsidR="00794A8C" w:rsidRDefault="00A3335A">
      <w:pPr>
        <w:spacing w:line="540" w:lineRule="exact"/>
        <w:ind w:firstLineChars="150" w:firstLine="422"/>
        <w:rPr>
          <w:rFonts w:ascii="仿宋" w:eastAsia="仿宋" w:hAnsi="仿宋"/>
          <w:sz w:val="28"/>
          <w:szCs w:val="28"/>
        </w:rPr>
      </w:pPr>
      <w:r>
        <w:rPr>
          <w:rFonts w:ascii="仿宋" w:eastAsia="仿宋" w:hAnsi="仿宋" w:hint="eastAsia"/>
          <w:b/>
          <w:bCs/>
          <w:sz w:val="28"/>
          <w:szCs w:val="28"/>
        </w:rPr>
        <w:t>（一）</w:t>
      </w:r>
      <w:r>
        <w:rPr>
          <w:rFonts w:ascii="仿宋" w:eastAsia="仿宋" w:hAnsi="仿宋"/>
          <w:b/>
          <w:bCs/>
          <w:sz w:val="28"/>
          <w:szCs w:val="28"/>
        </w:rPr>
        <w:t>项目地点：</w:t>
      </w:r>
      <w:r>
        <w:rPr>
          <w:rFonts w:ascii="仿宋" w:eastAsia="仿宋" w:hAnsi="仿宋"/>
          <w:sz w:val="28"/>
          <w:szCs w:val="28"/>
        </w:rPr>
        <w:t>东莞市东城街道</w:t>
      </w:r>
      <w:r>
        <w:rPr>
          <w:rFonts w:ascii="仿宋" w:eastAsia="仿宋" w:hAnsi="仿宋" w:hint="eastAsia"/>
          <w:sz w:val="28"/>
          <w:szCs w:val="28"/>
        </w:rPr>
        <w:t>东莞市</w:t>
      </w:r>
      <w:proofErr w:type="gramStart"/>
      <w:r>
        <w:rPr>
          <w:rFonts w:ascii="仿宋" w:eastAsia="仿宋" w:hAnsi="仿宋"/>
          <w:sz w:val="28"/>
          <w:szCs w:val="28"/>
        </w:rPr>
        <w:t>深化商</w:t>
      </w:r>
      <w:proofErr w:type="gramEnd"/>
      <w:r>
        <w:rPr>
          <w:rFonts w:ascii="仿宋" w:eastAsia="仿宋" w:hAnsi="仿宋"/>
          <w:sz w:val="28"/>
          <w:szCs w:val="28"/>
        </w:rPr>
        <w:t>事制度改革综合试验基地</w:t>
      </w:r>
      <w:r>
        <w:rPr>
          <w:rFonts w:ascii="仿宋" w:eastAsia="仿宋" w:hAnsi="仿宋" w:hint="eastAsia"/>
          <w:sz w:val="28"/>
          <w:szCs w:val="28"/>
        </w:rPr>
        <w:t>1号楼2楼整层</w:t>
      </w:r>
    </w:p>
    <w:p w:rsidR="00794A8C" w:rsidRDefault="00A3335A">
      <w:pPr>
        <w:spacing w:line="540" w:lineRule="exact"/>
        <w:ind w:firstLineChars="150" w:firstLine="422"/>
        <w:rPr>
          <w:rFonts w:ascii="仿宋" w:eastAsia="仿宋" w:hAnsi="仿宋"/>
          <w:b/>
          <w:bCs/>
          <w:sz w:val="28"/>
          <w:szCs w:val="28"/>
        </w:rPr>
      </w:pPr>
      <w:r>
        <w:rPr>
          <w:rFonts w:ascii="仿宋" w:eastAsia="仿宋" w:hAnsi="仿宋" w:hint="eastAsia"/>
          <w:b/>
          <w:bCs/>
          <w:sz w:val="28"/>
          <w:szCs w:val="28"/>
        </w:rPr>
        <w:t>（二）</w:t>
      </w:r>
      <w:r>
        <w:rPr>
          <w:rFonts w:ascii="仿宋" w:eastAsia="仿宋" w:hAnsi="仿宋"/>
          <w:b/>
          <w:bCs/>
          <w:sz w:val="28"/>
          <w:szCs w:val="28"/>
        </w:rPr>
        <w:t>建设内容：</w:t>
      </w:r>
    </w:p>
    <w:p w:rsidR="00794A8C" w:rsidRDefault="00A3335A">
      <w:pPr>
        <w:spacing w:line="540" w:lineRule="exact"/>
        <w:ind w:firstLineChars="200" w:firstLine="560"/>
        <w:rPr>
          <w:rFonts w:ascii="仿宋" w:eastAsia="仿宋" w:hAnsi="仿宋"/>
          <w:sz w:val="28"/>
          <w:szCs w:val="28"/>
        </w:rPr>
      </w:pPr>
      <w:r>
        <w:rPr>
          <w:rFonts w:ascii="仿宋" w:eastAsia="仿宋" w:hAnsi="仿宋" w:hint="eastAsia"/>
          <w:sz w:val="28"/>
          <w:szCs w:val="28"/>
        </w:rPr>
        <w:t>以“知识产权赋能传统特色支柱产业升级”为使命，聚焦新一代电子信息科技、食品饮料加工、纺织服装鞋帽、高端装备制造、电子信息和电气机械及设备等传统支柱产业和“五支四特”产业技术升级发展，依托东莞市商改基地知识产权服务业集聚区，按照“政府引导、市场化运作、专业化管理”的基本原则，围绕打造“聚焦战略性支柱产业的知识产权交易</w:t>
      </w:r>
      <w:r>
        <w:rPr>
          <w:rFonts w:ascii="仿宋" w:eastAsia="仿宋" w:hAnsi="仿宋" w:hint="eastAsia"/>
          <w:sz w:val="28"/>
          <w:szCs w:val="28"/>
        </w:rPr>
        <w:lastRenderedPageBreak/>
        <w:t>运营中心”“积极参与湾区知识产权协同运营保护战略、助力产业品牌发展的国际性示范展示中心”的建设目标，将东城运营中心建设成为“助推传统支柱产业转型升级、本土品牌提升保护”的产业转型升级新高地，助推东莞国际先进制造中心和国际产业创新中心建设。重点工作任务围绕</w:t>
      </w:r>
      <w:proofErr w:type="gramStart"/>
      <w:r>
        <w:rPr>
          <w:rFonts w:ascii="仿宋" w:eastAsia="仿宋" w:hAnsi="仿宋" w:hint="eastAsia"/>
          <w:sz w:val="28"/>
          <w:szCs w:val="28"/>
        </w:rPr>
        <w:t>推进四</w:t>
      </w:r>
      <w:proofErr w:type="gramEnd"/>
      <w:r>
        <w:rPr>
          <w:rFonts w:ascii="仿宋" w:eastAsia="仿宋" w:hAnsi="仿宋" w:hint="eastAsia"/>
          <w:sz w:val="28"/>
          <w:szCs w:val="28"/>
        </w:rPr>
        <w:t>大工程推进</w:t>
      </w:r>
      <w:r>
        <w:rPr>
          <w:rFonts w:ascii="仿宋" w:eastAsia="仿宋" w:hAnsi="仿宋"/>
          <w:sz w:val="28"/>
          <w:szCs w:val="28"/>
        </w:rPr>
        <w:t>11</w:t>
      </w:r>
      <w:r>
        <w:rPr>
          <w:rFonts w:ascii="仿宋" w:eastAsia="仿宋" w:hAnsi="仿宋" w:hint="eastAsia"/>
          <w:sz w:val="28"/>
          <w:szCs w:val="28"/>
        </w:rPr>
        <w:t>项重点任务。</w:t>
      </w:r>
    </w:p>
    <w:p w:rsidR="00794A8C" w:rsidRDefault="00A3335A">
      <w:pPr>
        <w:spacing w:line="540" w:lineRule="exact"/>
        <w:ind w:firstLineChars="200" w:firstLine="560"/>
        <w:rPr>
          <w:rFonts w:ascii="仿宋" w:eastAsia="仿宋" w:hAnsi="仿宋"/>
          <w:sz w:val="28"/>
          <w:szCs w:val="28"/>
        </w:rPr>
      </w:pPr>
      <w:r>
        <w:rPr>
          <w:rFonts w:ascii="仿宋" w:eastAsia="仿宋" w:hAnsi="仿宋" w:hint="eastAsia"/>
          <w:sz w:val="28"/>
          <w:szCs w:val="28"/>
        </w:rPr>
        <w:t>一是推进产业</w:t>
      </w:r>
      <w:proofErr w:type="gramStart"/>
      <w:r>
        <w:rPr>
          <w:rFonts w:ascii="仿宋" w:eastAsia="仿宋" w:hAnsi="仿宋" w:hint="eastAsia"/>
          <w:sz w:val="28"/>
          <w:szCs w:val="28"/>
        </w:rPr>
        <w:t>链强链补链延链</w:t>
      </w:r>
      <w:proofErr w:type="gramEnd"/>
      <w:r>
        <w:rPr>
          <w:rFonts w:ascii="仿宋" w:eastAsia="仿宋" w:hAnsi="仿宋" w:hint="eastAsia"/>
          <w:sz w:val="28"/>
          <w:szCs w:val="28"/>
        </w:rPr>
        <w:t>工程，具体任务包括组建产业知识产权联盟、实施产业专利导航示范工程、建设大湾区知识产权</w:t>
      </w:r>
      <w:proofErr w:type="gramStart"/>
      <w:r>
        <w:rPr>
          <w:rFonts w:ascii="仿宋" w:eastAsia="仿宋" w:hAnsi="仿宋" w:hint="eastAsia"/>
          <w:sz w:val="28"/>
          <w:szCs w:val="28"/>
        </w:rPr>
        <w:t>高端智库和</w:t>
      </w:r>
      <w:proofErr w:type="gramEnd"/>
      <w:r>
        <w:rPr>
          <w:rFonts w:ascii="仿宋" w:eastAsia="仿宋" w:hAnsi="仿宋" w:hint="eastAsia"/>
          <w:sz w:val="28"/>
          <w:szCs w:val="28"/>
        </w:rPr>
        <w:t>推进国际知识产权合作交流；</w:t>
      </w:r>
    </w:p>
    <w:p w:rsidR="00794A8C" w:rsidRDefault="00A3335A">
      <w:pPr>
        <w:spacing w:line="540" w:lineRule="exact"/>
        <w:ind w:firstLineChars="200" w:firstLine="560"/>
        <w:rPr>
          <w:rFonts w:ascii="仿宋" w:eastAsia="仿宋" w:hAnsi="仿宋"/>
          <w:sz w:val="28"/>
          <w:szCs w:val="28"/>
        </w:rPr>
      </w:pPr>
      <w:r>
        <w:rPr>
          <w:rFonts w:ascii="仿宋" w:eastAsia="仿宋" w:hAnsi="仿宋" w:hint="eastAsia"/>
          <w:sz w:val="28"/>
          <w:szCs w:val="28"/>
        </w:rPr>
        <w:t>二是推进知识产权服务业集聚区工程，具体任务包括引进国内外优质知识产权服务机构落户、构建粤港澳大湾区知识产权运营协同网络；</w:t>
      </w:r>
    </w:p>
    <w:p w:rsidR="00794A8C" w:rsidRDefault="00A3335A">
      <w:pPr>
        <w:spacing w:line="540" w:lineRule="exact"/>
        <w:ind w:firstLineChars="200" w:firstLine="560"/>
        <w:rPr>
          <w:rFonts w:ascii="仿宋" w:eastAsia="仿宋" w:hAnsi="仿宋"/>
          <w:sz w:val="28"/>
          <w:szCs w:val="28"/>
        </w:rPr>
      </w:pPr>
      <w:r>
        <w:rPr>
          <w:rFonts w:ascii="仿宋" w:eastAsia="仿宋" w:hAnsi="仿宋" w:hint="eastAsia"/>
          <w:sz w:val="28"/>
          <w:szCs w:val="28"/>
        </w:rPr>
        <w:t>三是推进知识产权特色金融工程，具体任务包括拓宽创新主体融资渠道、依法依规推进知识产权证券化等；</w:t>
      </w:r>
    </w:p>
    <w:p w:rsidR="00794A8C" w:rsidRDefault="00A3335A">
      <w:pPr>
        <w:spacing w:line="540" w:lineRule="exact"/>
        <w:ind w:firstLineChars="200" w:firstLine="560"/>
        <w:rPr>
          <w:rFonts w:ascii="仿宋" w:eastAsia="仿宋" w:hAnsi="仿宋"/>
          <w:sz w:val="28"/>
          <w:szCs w:val="28"/>
        </w:rPr>
      </w:pPr>
      <w:r>
        <w:rPr>
          <w:rFonts w:ascii="仿宋" w:eastAsia="仿宋" w:hAnsi="仿宋" w:hint="eastAsia"/>
          <w:sz w:val="28"/>
          <w:szCs w:val="28"/>
        </w:rPr>
        <w:t>四是推进区域品牌助力推广工程，具体任务有建设区域品牌示范区、建设东莞知识产权国际名品馆、支持外贸企业自主创立品牌等。</w:t>
      </w:r>
    </w:p>
    <w:p w:rsidR="00794A8C" w:rsidRDefault="00A3335A">
      <w:pPr>
        <w:spacing w:line="540" w:lineRule="exact"/>
        <w:ind w:firstLineChars="200" w:firstLine="560"/>
        <w:rPr>
          <w:rFonts w:ascii="仿宋" w:eastAsia="仿宋" w:hAnsi="仿宋"/>
          <w:sz w:val="28"/>
          <w:szCs w:val="28"/>
        </w:rPr>
      </w:pPr>
      <w:r>
        <w:rPr>
          <w:rFonts w:ascii="仿宋" w:eastAsia="仿宋" w:hAnsi="仿宋" w:hint="eastAsia"/>
          <w:sz w:val="28"/>
          <w:szCs w:val="28"/>
        </w:rPr>
        <w:t>同时，构建以产业转型升级为核心的知识产权运营服务平台，作为</w:t>
      </w:r>
      <w:proofErr w:type="gramStart"/>
      <w:r>
        <w:rPr>
          <w:rFonts w:ascii="仿宋" w:eastAsia="仿宋" w:hAnsi="仿宋" w:hint="eastAsia"/>
          <w:sz w:val="28"/>
          <w:szCs w:val="28"/>
        </w:rPr>
        <w:t>推进四</w:t>
      </w:r>
      <w:proofErr w:type="gramEnd"/>
      <w:r>
        <w:rPr>
          <w:rFonts w:ascii="仿宋" w:eastAsia="仿宋" w:hAnsi="仿宋" w:hint="eastAsia"/>
          <w:sz w:val="28"/>
          <w:szCs w:val="28"/>
        </w:rPr>
        <w:t>大重点工程的线上支撑平台。</w:t>
      </w:r>
    </w:p>
    <w:p w:rsidR="00794A8C" w:rsidRDefault="00A3335A">
      <w:pPr>
        <w:spacing w:line="540" w:lineRule="exact"/>
        <w:ind w:firstLineChars="200" w:firstLine="562"/>
        <w:rPr>
          <w:rFonts w:ascii="仿宋" w:eastAsia="仿宋" w:hAnsi="仿宋"/>
          <w:sz w:val="28"/>
          <w:szCs w:val="28"/>
        </w:rPr>
      </w:pPr>
      <w:r>
        <w:rPr>
          <w:rFonts w:ascii="仿宋" w:eastAsia="仿宋" w:hAnsi="仿宋" w:hint="eastAsia"/>
          <w:b/>
          <w:sz w:val="28"/>
          <w:szCs w:val="28"/>
        </w:rPr>
        <w:t>（具体建设内容，详见</w:t>
      </w:r>
      <w:r>
        <w:rPr>
          <w:rFonts w:ascii="仿宋" w:eastAsia="仿宋" w:hAnsi="仿宋" w:cs="仿宋_GB2312" w:hint="eastAsia"/>
          <w:b/>
          <w:sz w:val="28"/>
          <w:szCs w:val="28"/>
        </w:rPr>
        <w:t>《东莞市知识产权运营中心建设方案》</w:t>
      </w:r>
      <w:r>
        <w:rPr>
          <w:rFonts w:ascii="仿宋" w:eastAsia="仿宋" w:hAnsi="仿宋" w:hint="eastAsia"/>
          <w:b/>
          <w:sz w:val="28"/>
          <w:szCs w:val="28"/>
        </w:rPr>
        <w:t>）</w:t>
      </w:r>
      <w:r>
        <w:rPr>
          <w:rFonts w:ascii="仿宋" w:eastAsia="仿宋" w:hAnsi="仿宋" w:hint="eastAsia"/>
          <w:sz w:val="28"/>
          <w:szCs w:val="28"/>
        </w:rPr>
        <w:t>。</w:t>
      </w:r>
    </w:p>
    <w:p w:rsidR="00794A8C" w:rsidRDefault="00A3335A">
      <w:pPr>
        <w:spacing w:line="540" w:lineRule="exact"/>
        <w:ind w:firstLineChars="200" w:firstLine="562"/>
        <w:rPr>
          <w:rFonts w:ascii="仿宋" w:eastAsia="仿宋" w:hAnsi="仿宋"/>
          <w:b/>
          <w:bCs/>
          <w:sz w:val="28"/>
          <w:szCs w:val="28"/>
        </w:rPr>
      </w:pPr>
      <w:r>
        <w:rPr>
          <w:rFonts w:ascii="仿宋" w:eastAsia="仿宋" w:hAnsi="仿宋" w:hint="eastAsia"/>
          <w:b/>
          <w:bCs/>
          <w:sz w:val="28"/>
          <w:szCs w:val="28"/>
        </w:rPr>
        <w:t>（三）项目任务和目标</w:t>
      </w:r>
    </w:p>
    <w:tbl>
      <w:tblPr>
        <w:tblStyle w:val="afd"/>
        <w:tblW w:w="0" w:type="auto"/>
        <w:jc w:val="center"/>
        <w:tblLook w:val="04A0"/>
      </w:tblPr>
      <w:tblGrid>
        <w:gridCol w:w="1351"/>
        <w:gridCol w:w="2092"/>
        <w:gridCol w:w="5618"/>
      </w:tblGrid>
      <w:tr w:rsidR="00794A8C">
        <w:trPr>
          <w:jc w:val="center"/>
        </w:trPr>
        <w:tc>
          <w:tcPr>
            <w:tcW w:w="1370" w:type="dxa"/>
          </w:tcPr>
          <w:p w:rsidR="00794A8C" w:rsidRDefault="00A3335A">
            <w:pPr>
              <w:spacing w:line="540" w:lineRule="exact"/>
              <w:jc w:val="center"/>
              <w:rPr>
                <w:rFonts w:ascii="仿宋" w:eastAsia="仿宋" w:hAnsi="仿宋" w:cs="仿宋_GB2312"/>
                <w:b/>
                <w:bCs/>
                <w:kern w:val="0"/>
                <w:sz w:val="28"/>
                <w:szCs w:val="28"/>
              </w:rPr>
            </w:pPr>
            <w:r>
              <w:rPr>
                <w:rFonts w:ascii="仿宋" w:eastAsia="仿宋" w:hAnsi="仿宋" w:cs="仿宋_GB2312" w:hint="eastAsia"/>
                <w:b/>
                <w:bCs/>
                <w:kern w:val="0"/>
                <w:sz w:val="28"/>
                <w:szCs w:val="28"/>
              </w:rPr>
              <w:t>序号</w:t>
            </w:r>
          </w:p>
        </w:tc>
        <w:tc>
          <w:tcPr>
            <w:tcW w:w="2127" w:type="dxa"/>
          </w:tcPr>
          <w:p w:rsidR="00794A8C" w:rsidRDefault="00A3335A">
            <w:pPr>
              <w:spacing w:line="540" w:lineRule="exact"/>
              <w:jc w:val="center"/>
              <w:rPr>
                <w:rFonts w:ascii="仿宋" w:eastAsia="仿宋" w:hAnsi="仿宋" w:cs="仿宋_GB2312"/>
                <w:b/>
                <w:bCs/>
                <w:kern w:val="0"/>
                <w:sz w:val="28"/>
                <w:szCs w:val="28"/>
              </w:rPr>
            </w:pPr>
            <w:r>
              <w:rPr>
                <w:rFonts w:ascii="仿宋" w:eastAsia="仿宋" w:hAnsi="仿宋" w:cs="仿宋_GB2312" w:hint="eastAsia"/>
                <w:b/>
                <w:bCs/>
                <w:kern w:val="0"/>
                <w:sz w:val="28"/>
                <w:szCs w:val="28"/>
              </w:rPr>
              <w:t>任务</w:t>
            </w:r>
          </w:p>
        </w:tc>
        <w:tc>
          <w:tcPr>
            <w:tcW w:w="5720" w:type="dxa"/>
          </w:tcPr>
          <w:p w:rsidR="00794A8C" w:rsidRDefault="00A3335A">
            <w:pPr>
              <w:spacing w:line="540" w:lineRule="exact"/>
              <w:jc w:val="center"/>
              <w:rPr>
                <w:rFonts w:ascii="仿宋" w:eastAsia="仿宋" w:hAnsi="仿宋" w:cs="仿宋_GB2312"/>
                <w:b/>
                <w:bCs/>
                <w:kern w:val="0"/>
                <w:sz w:val="28"/>
                <w:szCs w:val="28"/>
              </w:rPr>
            </w:pPr>
            <w:r>
              <w:rPr>
                <w:rFonts w:ascii="仿宋" w:eastAsia="仿宋" w:hAnsi="仿宋" w:cs="仿宋_GB2312" w:hint="eastAsia"/>
                <w:b/>
                <w:bCs/>
                <w:kern w:val="0"/>
                <w:sz w:val="28"/>
                <w:szCs w:val="28"/>
              </w:rPr>
              <w:t>目标</w:t>
            </w:r>
          </w:p>
        </w:tc>
      </w:tr>
      <w:tr w:rsidR="00794A8C">
        <w:trPr>
          <w:jc w:val="center"/>
        </w:trPr>
        <w:tc>
          <w:tcPr>
            <w:tcW w:w="1370" w:type="dxa"/>
            <w:vAlign w:val="center"/>
          </w:tcPr>
          <w:p w:rsidR="00794A8C" w:rsidRDefault="00A3335A">
            <w:pPr>
              <w:spacing w:line="460" w:lineRule="exact"/>
              <w:jc w:val="center"/>
              <w:rPr>
                <w:rFonts w:ascii="仿宋" w:eastAsia="仿宋" w:hAnsi="仿宋" w:cstheme="minorEastAsia"/>
                <w:kern w:val="0"/>
                <w:sz w:val="28"/>
                <w:szCs w:val="28"/>
              </w:rPr>
            </w:pPr>
            <w:r>
              <w:rPr>
                <w:rFonts w:ascii="仿宋" w:eastAsia="仿宋" w:hAnsi="仿宋" w:cstheme="minorEastAsia" w:hint="eastAsia"/>
                <w:kern w:val="0"/>
                <w:sz w:val="28"/>
                <w:szCs w:val="28"/>
              </w:rPr>
              <w:t>1</w:t>
            </w:r>
          </w:p>
        </w:tc>
        <w:tc>
          <w:tcPr>
            <w:tcW w:w="2127" w:type="dxa"/>
            <w:vAlign w:val="center"/>
          </w:tcPr>
          <w:p w:rsidR="00794A8C" w:rsidRDefault="00A3335A">
            <w:pPr>
              <w:spacing w:line="460" w:lineRule="exact"/>
              <w:rPr>
                <w:rFonts w:ascii="仿宋" w:eastAsia="仿宋" w:hAnsi="仿宋" w:cstheme="minorEastAsia"/>
                <w:kern w:val="0"/>
                <w:sz w:val="28"/>
                <w:szCs w:val="28"/>
              </w:rPr>
            </w:pPr>
            <w:r>
              <w:rPr>
                <w:rFonts w:ascii="仿宋" w:eastAsia="仿宋" w:hAnsi="仿宋" w:cstheme="minorEastAsia" w:hint="eastAsia"/>
                <w:kern w:val="0"/>
                <w:sz w:val="28"/>
                <w:szCs w:val="28"/>
              </w:rPr>
              <w:t>推进知识产权转移转化</w:t>
            </w:r>
          </w:p>
        </w:tc>
        <w:tc>
          <w:tcPr>
            <w:tcW w:w="5720" w:type="dxa"/>
            <w:vAlign w:val="center"/>
          </w:tcPr>
          <w:p w:rsidR="00794A8C" w:rsidRDefault="00A3335A">
            <w:pPr>
              <w:spacing w:line="460" w:lineRule="exact"/>
              <w:rPr>
                <w:rFonts w:ascii="仿宋" w:eastAsia="仿宋" w:hAnsi="仿宋" w:cstheme="minorEastAsia"/>
                <w:kern w:val="0"/>
                <w:sz w:val="28"/>
                <w:szCs w:val="28"/>
              </w:rPr>
            </w:pPr>
            <w:r>
              <w:rPr>
                <w:rFonts w:ascii="仿宋" w:eastAsia="仿宋" w:hAnsi="仿宋" w:cstheme="minorEastAsia"/>
                <w:kern w:val="0"/>
                <w:sz w:val="28"/>
                <w:szCs w:val="28"/>
              </w:rPr>
              <w:t>每年促成知识产权质押融资登记金额不低于10亿</w:t>
            </w:r>
            <w:r>
              <w:rPr>
                <w:rFonts w:ascii="仿宋" w:eastAsia="仿宋" w:hAnsi="仿宋" w:cstheme="minorEastAsia" w:hint="eastAsia"/>
                <w:kern w:val="0"/>
                <w:sz w:val="28"/>
                <w:szCs w:val="28"/>
              </w:rPr>
              <w:t>元</w:t>
            </w:r>
            <w:r>
              <w:rPr>
                <w:rFonts w:ascii="仿宋" w:eastAsia="仿宋" w:hAnsi="仿宋" w:cstheme="minorEastAsia"/>
                <w:kern w:val="0"/>
                <w:sz w:val="28"/>
                <w:szCs w:val="28"/>
              </w:rPr>
              <w:t>（其中在东城发生的登记额不低于2亿</w:t>
            </w:r>
            <w:r>
              <w:rPr>
                <w:rFonts w:ascii="仿宋" w:eastAsia="仿宋" w:hAnsi="仿宋" w:cstheme="minorEastAsia" w:hint="eastAsia"/>
                <w:kern w:val="0"/>
                <w:sz w:val="28"/>
                <w:szCs w:val="28"/>
              </w:rPr>
              <w:t>元</w:t>
            </w:r>
            <w:r>
              <w:rPr>
                <w:rFonts w:ascii="仿宋" w:eastAsia="仿宋" w:hAnsi="仿宋" w:cstheme="minorEastAsia"/>
                <w:kern w:val="0"/>
                <w:sz w:val="28"/>
                <w:szCs w:val="28"/>
              </w:rPr>
              <w:t>）</w:t>
            </w:r>
            <w:r>
              <w:rPr>
                <w:rFonts w:ascii="仿宋" w:eastAsia="仿宋" w:hAnsi="仿宋" w:cstheme="minorEastAsia" w:hint="eastAsia"/>
                <w:kern w:val="0"/>
                <w:sz w:val="28"/>
                <w:szCs w:val="28"/>
              </w:rPr>
              <w:t>。</w:t>
            </w:r>
            <w:r>
              <w:rPr>
                <w:rFonts w:ascii="仿宋" w:eastAsia="仿宋" w:hAnsi="仿宋" w:cstheme="minorEastAsia"/>
                <w:kern w:val="0"/>
                <w:sz w:val="28"/>
                <w:szCs w:val="28"/>
              </w:rPr>
              <w:t>中小</w:t>
            </w:r>
            <w:proofErr w:type="gramStart"/>
            <w:r>
              <w:rPr>
                <w:rFonts w:ascii="仿宋" w:eastAsia="仿宋" w:hAnsi="仿宋" w:cstheme="minorEastAsia"/>
                <w:kern w:val="0"/>
                <w:sz w:val="28"/>
                <w:szCs w:val="28"/>
              </w:rPr>
              <w:t>微企业</w:t>
            </w:r>
            <w:proofErr w:type="gramEnd"/>
            <w:r>
              <w:rPr>
                <w:rFonts w:ascii="仿宋" w:eastAsia="仿宋" w:hAnsi="仿宋" w:cstheme="minorEastAsia"/>
                <w:kern w:val="0"/>
                <w:sz w:val="28"/>
                <w:szCs w:val="28"/>
              </w:rPr>
              <w:t>受让和被许可高校院所及国企专利不少于200次，受让和被许可高校院所及国企专利中小</w:t>
            </w:r>
            <w:proofErr w:type="gramStart"/>
            <w:r>
              <w:rPr>
                <w:rFonts w:ascii="仿宋" w:eastAsia="仿宋" w:hAnsi="仿宋" w:cstheme="minorEastAsia"/>
                <w:kern w:val="0"/>
                <w:sz w:val="28"/>
                <w:szCs w:val="28"/>
              </w:rPr>
              <w:t>微企业</w:t>
            </w:r>
            <w:proofErr w:type="gramEnd"/>
            <w:r>
              <w:rPr>
                <w:rFonts w:ascii="仿宋" w:eastAsia="仿宋" w:hAnsi="仿宋" w:cstheme="minorEastAsia"/>
                <w:kern w:val="0"/>
                <w:sz w:val="28"/>
                <w:szCs w:val="28"/>
              </w:rPr>
              <w:t>数量不低于</w:t>
            </w:r>
            <w:r>
              <w:rPr>
                <w:rFonts w:ascii="仿宋" w:eastAsia="仿宋" w:hAnsi="仿宋" w:cstheme="minorEastAsia"/>
                <w:kern w:val="0"/>
                <w:sz w:val="28"/>
                <w:szCs w:val="28"/>
              </w:rPr>
              <w:lastRenderedPageBreak/>
              <w:t>100家。</w:t>
            </w:r>
            <w:r>
              <w:rPr>
                <w:rFonts w:ascii="仿宋" w:eastAsia="仿宋" w:hAnsi="仿宋" w:cstheme="minorEastAsia" w:hint="eastAsia"/>
                <w:kern w:val="0"/>
                <w:sz w:val="28"/>
                <w:szCs w:val="28"/>
              </w:rPr>
              <w:t>累计新增</w:t>
            </w:r>
            <w:r>
              <w:rPr>
                <w:rFonts w:ascii="仿宋" w:eastAsia="仿宋" w:hAnsi="仿宋" w:cstheme="minorEastAsia"/>
                <w:kern w:val="0"/>
                <w:sz w:val="28"/>
                <w:szCs w:val="28"/>
              </w:rPr>
              <w:t>PCT专利受理不少于150件。每年组织知识产权供需会不少于6次。每年知识产权交易额不低于1</w:t>
            </w:r>
            <w:r>
              <w:rPr>
                <w:rFonts w:ascii="仿宋" w:eastAsia="仿宋" w:hAnsi="仿宋" w:cstheme="minorEastAsia" w:hint="eastAsia"/>
                <w:kern w:val="0"/>
                <w:sz w:val="28"/>
                <w:szCs w:val="28"/>
              </w:rPr>
              <w:t>亿</w:t>
            </w:r>
            <w:r>
              <w:rPr>
                <w:rFonts w:ascii="仿宋" w:eastAsia="仿宋" w:hAnsi="仿宋" w:cstheme="minorEastAsia"/>
                <w:kern w:val="0"/>
                <w:sz w:val="28"/>
                <w:szCs w:val="28"/>
              </w:rPr>
              <w:t>元。</w:t>
            </w:r>
            <w:r>
              <w:rPr>
                <w:rFonts w:ascii="仿宋" w:eastAsia="仿宋" w:hAnsi="仿宋" w:cstheme="minorEastAsia" w:hint="eastAsia"/>
                <w:kern w:val="0"/>
                <w:sz w:val="28"/>
                <w:szCs w:val="28"/>
              </w:rPr>
              <w:t>促成发行证券化产品不少于2支。</w:t>
            </w:r>
          </w:p>
        </w:tc>
      </w:tr>
      <w:tr w:rsidR="00794A8C">
        <w:trPr>
          <w:jc w:val="center"/>
        </w:trPr>
        <w:tc>
          <w:tcPr>
            <w:tcW w:w="1370" w:type="dxa"/>
            <w:vAlign w:val="center"/>
          </w:tcPr>
          <w:p w:rsidR="00794A8C" w:rsidRDefault="00A3335A">
            <w:pPr>
              <w:spacing w:line="460" w:lineRule="exact"/>
              <w:jc w:val="center"/>
              <w:rPr>
                <w:rFonts w:ascii="仿宋" w:eastAsia="仿宋" w:hAnsi="仿宋" w:cstheme="minorEastAsia"/>
                <w:kern w:val="0"/>
                <w:sz w:val="28"/>
                <w:szCs w:val="28"/>
              </w:rPr>
            </w:pPr>
            <w:r>
              <w:rPr>
                <w:rFonts w:ascii="仿宋" w:eastAsia="仿宋" w:hAnsi="仿宋" w:cstheme="minorEastAsia" w:hint="eastAsia"/>
                <w:kern w:val="0"/>
                <w:sz w:val="28"/>
                <w:szCs w:val="28"/>
              </w:rPr>
              <w:lastRenderedPageBreak/>
              <w:t>2</w:t>
            </w:r>
          </w:p>
        </w:tc>
        <w:tc>
          <w:tcPr>
            <w:tcW w:w="2127" w:type="dxa"/>
            <w:vAlign w:val="center"/>
          </w:tcPr>
          <w:p w:rsidR="00794A8C" w:rsidRDefault="00A3335A">
            <w:pPr>
              <w:spacing w:line="460" w:lineRule="exact"/>
              <w:rPr>
                <w:rFonts w:ascii="仿宋" w:eastAsia="仿宋" w:hAnsi="仿宋" w:cstheme="minorEastAsia"/>
                <w:kern w:val="0"/>
                <w:sz w:val="28"/>
                <w:szCs w:val="28"/>
              </w:rPr>
            </w:pPr>
            <w:r>
              <w:rPr>
                <w:rFonts w:ascii="仿宋" w:eastAsia="仿宋" w:hAnsi="仿宋" w:cstheme="minorEastAsia" w:hint="eastAsia"/>
                <w:kern w:val="0"/>
                <w:sz w:val="28"/>
                <w:szCs w:val="28"/>
              </w:rPr>
              <w:t>成立区域品牌国际知识产权研究中心</w:t>
            </w:r>
          </w:p>
        </w:tc>
        <w:tc>
          <w:tcPr>
            <w:tcW w:w="5720" w:type="dxa"/>
            <w:vAlign w:val="center"/>
          </w:tcPr>
          <w:p w:rsidR="00794A8C" w:rsidRDefault="00A3335A">
            <w:pPr>
              <w:spacing w:line="460" w:lineRule="exact"/>
              <w:rPr>
                <w:rFonts w:ascii="仿宋" w:eastAsia="仿宋" w:hAnsi="仿宋" w:cstheme="minorEastAsia"/>
                <w:kern w:val="0"/>
                <w:sz w:val="28"/>
                <w:szCs w:val="28"/>
              </w:rPr>
            </w:pPr>
            <w:r>
              <w:rPr>
                <w:rFonts w:ascii="仿宋" w:eastAsia="仿宋" w:hAnsi="仿宋" w:cstheme="minorEastAsia" w:hint="eastAsia"/>
                <w:kern w:val="0"/>
                <w:sz w:val="28"/>
                <w:szCs w:val="28"/>
              </w:rPr>
              <w:t>成立区域品牌国际知识产权研究中心，打造1个线上线下“东莞知识产权国际名品馆”。</w:t>
            </w:r>
          </w:p>
        </w:tc>
      </w:tr>
      <w:tr w:rsidR="00794A8C">
        <w:trPr>
          <w:jc w:val="center"/>
        </w:trPr>
        <w:tc>
          <w:tcPr>
            <w:tcW w:w="1370" w:type="dxa"/>
            <w:vAlign w:val="center"/>
          </w:tcPr>
          <w:p w:rsidR="00794A8C" w:rsidRDefault="00A3335A">
            <w:pPr>
              <w:spacing w:line="460" w:lineRule="exact"/>
              <w:jc w:val="center"/>
              <w:rPr>
                <w:rFonts w:ascii="仿宋" w:eastAsia="仿宋" w:hAnsi="仿宋" w:cstheme="minorEastAsia"/>
                <w:kern w:val="0"/>
                <w:sz w:val="28"/>
                <w:szCs w:val="28"/>
              </w:rPr>
            </w:pPr>
            <w:r>
              <w:rPr>
                <w:rFonts w:ascii="仿宋" w:eastAsia="仿宋" w:hAnsi="仿宋" w:cstheme="minorEastAsia" w:hint="eastAsia"/>
                <w:kern w:val="0"/>
                <w:sz w:val="28"/>
                <w:szCs w:val="28"/>
              </w:rPr>
              <w:t>3</w:t>
            </w:r>
          </w:p>
        </w:tc>
        <w:tc>
          <w:tcPr>
            <w:tcW w:w="2127" w:type="dxa"/>
            <w:vAlign w:val="center"/>
          </w:tcPr>
          <w:p w:rsidR="00794A8C" w:rsidRDefault="00A3335A">
            <w:pPr>
              <w:spacing w:line="460" w:lineRule="exact"/>
              <w:rPr>
                <w:rFonts w:ascii="仿宋" w:eastAsia="仿宋" w:hAnsi="仿宋" w:cstheme="minorEastAsia"/>
                <w:kern w:val="0"/>
                <w:sz w:val="28"/>
                <w:szCs w:val="28"/>
              </w:rPr>
            </w:pPr>
            <w:r>
              <w:rPr>
                <w:rFonts w:ascii="仿宋" w:eastAsia="仿宋" w:hAnsi="仿宋" w:cstheme="minorEastAsia" w:hint="eastAsia"/>
                <w:kern w:val="0"/>
                <w:sz w:val="28"/>
                <w:szCs w:val="28"/>
              </w:rPr>
              <w:t>建设大湾区知识产权线上线下</w:t>
            </w:r>
            <w:proofErr w:type="gramStart"/>
            <w:r>
              <w:rPr>
                <w:rFonts w:ascii="仿宋" w:eastAsia="仿宋" w:hAnsi="仿宋" w:cstheme="minorEastAsia" w:hint="eastAsia"/>
                <w:kern w:val="0"/>
                <w:sz w:val="28"/>
                <w:szCs w:val="28"/>
              </w:rPr>
              <w:t>高端智库</w:t>
            </w:r>
            <w:proofErr w:type="gramEnd"/>
          </w:p>
        </w:tc>
        <w:tc>
          <w:tcPr>
            <w:tcW w:w="5720" w:type="dxa"/>
            <w:vAlign w:val="center"/>
          </w:tcPr>
          <w:p w:rsidR="00794A8C" w:rsidRDefault="00A3335A">
            <w:pPr>
              <w:spacing w:line="460" w:lineRule="exact"/>
              <w:rPr>
                <w:rFonts w:ascii="仿宋" w:eastAsia="仿宋" w:hAnsi="仿宋" w:cstheme="minorEastAsia"/>
                <w:kern w:val="0"/>
                <w:sz w:val="28"/>
                <w:szCs w:val="28"/>
              </w:rPr>
            </w:pPr>
            <w:r>
              <w:rPr>
                <w:rFonts w:ascii="仿宋" w:eastAsia="仿宋" w:hAnsi="仿宋" w:cstheme="minorEastAsia" w:hint="eastAsia"/>
                <w:kern w:val="0"/>
                <w:sz w:val="28"/>
                <w:szCs w:val="28"/>
              </w:rPr>
              <w:t>吸纳包括高校、科研机构、高新企业等行业不少于20名的高端知识产权专家，培育至少500名知识产权人才（含100名初级以上职称、专利代理师等），形成外对城区片区、水乡新城片区、东部产业园区片区、东南临深片区等四个片区各1份知识产权状况调研报告（即3年形成4份），其中东城街道的研究报告每年1份，每年完成市场监管部门制定的软课题1-2个。</w:t>
            </w:r>
          </w:p>
        </w:tc>
      </w:tr>
      <w:tr w:rsidR="00794A8C">
        <w:trPr>
          <w:jc w:val="center"/>
        </w:trPr>
        <w:tc>
          <w:tcPr>
            <w:tcW w:w="1370" w:type="dxa"/>
            <w:vAlign w:val="center"/>
          </w:tcPr>
          <w:p w:rsidR="00794A8C" w:rsidRDefault="00A3335A">
            <w:pPr>
              <w:spacing w:line="460" w:lineRule="exact"/>
              <w:jc w:val="center"/>
              <w:rPr>
                <w:rFonts w:ascii="仿宋" w:eastAsia="仿宋" w:hAnsi="仿宋" w:cstheme="minorEastAsia"/>
                <w:kern w:val="0"/>
                <w:sz w:val="28"/>
                <w:szCs w:val="28"/>
              </w:rPr>
            </w:pPr>
            <w:r>
              <w:rPr>
                <w:rFonts w:ascii="仿宋" w:eastAsia="仿宋" w:hAnsi="仿宋" w:cstheme="minorEastAsia" w:hint="eastAsia"/>
                <w:kern w:val="0"/>
                <w:sz w:val="28"/>
                <w:szCs w:val="28"/>
              </w:rPr>
              <w:t>4</w:t>
            </w:r>
          </w:p>
        </w:tc>
        <w:tc>
          <w:tcPr>
            <w:tcW w:w="2127" w:type="dxa"/>
            <w:vAlign w:val="center"/>
          </w:tcPr>
          <w:p w:rsidR="00794A8C" w:rsidRDefault="00A3335A">
            <w:pPr>
              <w:spacing w:line="460" w:lineRule="exact"/>
              <w:rPr>
                <w:rFonts w:ascii="仿宋" w:eastAsia="仿宋" w:hAnsi="仿宋" w:cstheme="minorEastAsia"/>
                <w:kern w:val="0"/>
                <w:sz w:val="28"/>
                <w:szCs w:val="28"/>
              </w:rPr>
            </w:pPr>
            <w:r>
              <w:rPr>
                <w:rFonts w:ascii="仿宋" w:eastAsia="仿宋" w:hAnsi="仿宋" w:cstheme="minorEastAsia" w:hint="eastAsia"/>
                <w:kern w:val="0"/>
                <w:sz w:val="28"/>
                <w:szCs w:val="28"/>
              </w:rPr>
              <w:t>引导规范知识产权运营服务市场</w:t>
            </w:r>
          </w:p>
        </w:tc>
        <w:tc>
          <w:tcPr>
            <w:tcW w:w="5720" w:type="dxa"/>
            <w:vAlign w:val="center"/>
          </w:tcPr>
          <w:p w:rsidR="00794A8C" w:rsidRDefault="00A3335A">
            <w:pPr>
              <w:spacing w:line="460" w:lineRule="exact"/>
              <w:rPr>
                <w:rFonts w:ascii="仿宋" w:eastAsia="仿宋" w:hAnsi="仿宋" w:cstheme="minorEastAsia"/>
                <w:kern w:val="0"/>
                <w:sz w:val="28"/>
                <w:szCs w:val="28"/>
              </w:rPr>
            </w:pPr>
            <w:r>
              <w:rPr>
                <w:rFonts w:ascii="仿宋" w:eastAsia="仿宋" w:hAnsi="仿宋" w:cstheme="minorEastAsia" w:hint="eastAsia"/>
                <w:kern w:val="0"/>
                <w:sz w:val="28"/>
                <w:szCs w:val="28"/>
              </w:rPr>
              <w:t>吸引国内外高端知识产权运营服务机构集聚，入驻运营中心的知识产权服务机构不少于10家，中小企业托管不少于600家。</w:t>
            </w:r>
          </w:p>
        </w:tc>
      </w:tr>
      <w:tr w:rsidR="00794A8C">
        <w:trPr>
          <w:jc w:val="center"/>
        </w:trPr>
        <w:tc>
          <w:tcPr>
            <w:tcW w:w="1370" w:type="dxa"/>
            <w:vAlign w:val="center"/>
          </w:tcPr>
          <w:p w:rsidR="00794A8C" w:rsidRDefault="00A3335A">
            <w:pPr>
              <w:spacing w:line="460" w:lineRule="exact"/>
              <w:jc w:val="center"/>
              <w:rPr>
                <w:rFonts w:ascii="仿宋" w:eastAsia="仿宋" w:hAnsi="仿宋" w:cstheme="minorEastAsia"/>
                <w:kern w:val="0"/>
                <w:sz w:val="28"/>
                <w:szCs w:val="28"/>
              </w:rPr>
            </w:pPr>
            <w:r>
              <w:rPr>
                <w:rFonts w:ascii="仿宋" w:eastAsia="仿宋" w:hAnsi="仿宋" w:cstheme="minorEastAsia" w:hint="eastAsia"/>
                <w:kern w:val="0"/>
                <w:sz w:val="28"/>
                <w:szCs w:val="28"/>
              </w:rPr>
              <w:t>5</w:t>
            </w:r>
          </w:p>
        </w:tc>
        <w:tc>
          <w:tcPr>
            <w:tcW w:w="2127" w:type="dxa"/>
            <w:vAlign w:val="center"/>
          </w:tcPr>
          <w:p w:rsidR="00794A8C" w:rsidRDefault="00A3335A">
            <w:pPr>
              <w:spacing w:line="460" w:lineRule="exact"/>
              <w:rPr>
                <w:rFonts w:ascii="仿宋" w:eastAsia="仿宋" w:hAnsi="仿宋" w:cstheme="minorEastAsia"/>
                <w:kern w:val="0"/>
                <w:sz w:val="28"/>
                <w:szCs w:val="28"/>
              </w:rPr>
            </w:pPr>
            <w:r>
              <w:rPr>
                <w:rFonts w:ascii="仿宋" w:eastAsia="仿宋" w:hAnsi="仿宋" w:cstheme="minorEastAsia" w:hint="eastAsia"/>
                <w:kern w:val="0"/>
                <w:sz w:val="28"/>
                <w:szCs w:val="28"/>
              </w:rPr>
              <w:t>促进知识产权的高质量发展</w:t>
            </w:r>
          </w:p>
        </w:tc>
        <w:tc>
          <w:tcPr>
            <w:tcW w:w="5720" w:type="dxa"/>
            <w:vAlign w:val="center"/>
          </w:tcPr>
          <w:p w:rsidR="00794A8C" w:rsidRDefault="00A3335A">
            <w:pPr>
              <w:spacing w:line="460" w:lineRule="exact"/>
              <w:rPr>
                <w:rFonts w:ascii="仿宋" w:eastAsia="仿宋" w:hAnsi="仿宋" w:cstheme="minorEastAsia"/>
                <w:kern w:val="0"/>
                <w:sz w:val="28"/>
                <w:szCs w:val="28"/>
              </w:rPr>
            </w:pPr>
            <w:r>
              <w:rPr>
                <w:rFonts w:ascii="仿宋" w:eastAsia="仿宋" w:hAnsi="仿宋" w:cstheme="minorEastAsia" w:hint="eastAsia"/>
                <w:kern w:val="0"/>
                <w:sz w:val="28"/>
                <w:szCs w:val="28"/>
              </w:rPr>
              <w:t>形成产业联盟（建立专利池以及产生收益）至少5个，产业专利导航工程项目至少9个，每年引导培育至少2个聚焦战略性支柱产业集群的高价值专利组合，三年累计不少于6个；完成贯</w:t>
            </w:r>
            <w:proofErr w:type="gramStart"/>
            <w:r>
              <w:rPr>
                <w:rFonts w:ascii="仿宋" w:eastAsia="仿宋" w:hAnsi="仿宋" w:cstheme="minorEastAsia" w:hint="eastAsia"/>
                <w:kern w:val="0"/>
                <w:sz w:val="28"/>
                <w:szCs w:val="28"/>
              </w:rPr>
              <w:t>标企业</w:t>
            </w:r>
            <w:proofErr w:type="gramEnd"/>
            <w:r>
              <w:rPr>
                <w:rFonts w:ascii="仿宋" w:eastAsia="仿宋" w:hAnsi="仿宋" w:cstheme="minorEastAsia" w:hint="eastAsia"/>
                <w:kern w:val="0"/>
                <w:sz w:val="28"/>
                <w:szCs w:val="28"/>
              </w:rPr>
              <w:t>150家。</w:t>
            </w:r>
          </w:p>
        </w:tc>
      </w:tr>
      <w:tr w:rsidR="00794A8C">
        <w:trPr>
          <w:jc w:val="center"/>
        </w:trPr>
        <w:tc>
          <w:tcPr>
            <w:tcW w:w="1370" w:type="dxa"/>
            <w:vAlign w:val="center"/>
          </w:tcPr>
          <w:p w:rsidR="00794A8C" w:rsidRDefault="00A3335A">
            <w:pPr>
              <w:spacing w:line="460" w:lineRule="exact"/>
              <w:jc w:val="center"/>
              <w:rPr>
                <w:rFonts w:ascii="仿宋" w:eastAsia="仿宋" w:hAnsi="仿宋" w:cstheme="minorEastAsia"/>
                <w:kern w:val="0"/>
                <w:sz w:val="28"/>
                <w:szCs w:val="28"/>
              </w:rPr>
            </w:pPr>
            <w:r>
              <w:rPr>
                <w:rFonts w:ascii="仿宋" w:eastAsia="仿宋" w:hAnsi="仿宋" w:cstheme="minorEastAsia" w:hint="eastAsia"/>
                <w:kern w:val="0"/>
                <w:sz w:val="28"/>
                <w:szCs w:val="28"/>
              </w:rPr>
              <w:t>6</w:t>
            </w:r>
          </w:p>
        </w:tc>
        <w:tc>
          <w:tcPr>
            <w:tcW w:w="2127" w:type="dxa"/>
            <w:vAlign w:val="center"/>
          </w:tcPr>
          <w:p w:rsidR="00794A8C" w:rsidRDefault="00A3335A">
            <w:pPr>
              <w:spacing w:line="460" w:lineRule="exact"/>
              <w:rPr>
                <w:rFonts w:ascii="仿宋" w:eastAsia="仿宋" w:hAnsi="仿宋" w:cstheme="minorEastAsia"/>
                <w:kern w:val="0"/>
                <w:sz w:val="28"/>
                <w:szCs w:val="28"/>
              </w:rPr>
            </w:pPr>
            <w:r>
              <w:rPr>
                <w:rFonts w:ascii="仿宋" w:eastAsia="仿宋" w:hAnsi="仿宋" w:cstheme="minorEastAsia" w:hint="eastAsia"/>
                <w:kern w:val="0"/>
                <w:sz w:val="28"/>
                <w:szCs w:val="28"/>
              </w:rPr>
              <w:t>强化知识产权保护激发高质量运营创新活</w:t>
            </w:r>
            <w:r>
              <w:rPr>
                <w:rFonts w:ascii="仿宋" w:eastAsia="仿宋" w:hAnsi="仿宋" w:cstheme="minorEastAsia" w:hint="eastAsia"/>
                <w:kern w:val="0"/>
                <w:sz w:val="28"/>
                <w:szCs w:val="28"/>
              </w:rPr>
              <w:lastRenderedPageBreak/>
              <w:t>力</w:t>
            </w:r>
          </w:p>
        </w:tc>
        <w:tc>
          <w:tcPr>
            <w:tcW w:w="5720" w:type="dxa"/>
            <w:vAlign w:val="center"/>
          </w:tcPr>
          <w:p w:rsidR="00794A8C" w:rsidRDefault="00A3335A">
            <w:pPr>
              <w:spacing w:line="460" w:lineRule="exact"/>
              <w:rPr>
                <w:rFonts w:ascii="仿宋" w:eastAsia="仿宋" w:hAnsi="仿宋" w:cstheme="minorEastAsia"/>
                <w:kern w:val="0"/>
                <w:sz w:val="28"/>
                <w:szCs w:val="28"/>
              </w:rPr>
            </w:pPr>
            <w:r>
              <w:rPr>
                <w:rFonts w:ascii="仿宋" w:eastAsia="仿宋" w:hAnsi="仿宋" w:cstheme="minorEastAsia" w:hint="eastAsia"/>
                <w:kern w:val="0"/>
                <w:sz w:val="28"/>
                <w:szCs w:val="28"/>
              </w:rPr>
              <w:lastRenderedPageBreak/>
              <w:t>设立知识产权保护综合服务窗口并提供相应服务，加强建设线上知识产权保护系统和线下知识产权保护支撑，加大对海外贸易知识</w:t>
            </w:r>
            <w:r>
              <w:rPr>
                <w:rFonts w:ascii="仿宋" w:eastAsia="仿宋" w:hAnsi="仿宋" w:cstheme="minorEastAsia" w:hint="eastAsia"/>
                <w:kern w:val="0"/>
                <w:sz w:val="28"/>
                <w:szCs w:val="28"/>
              </w:rPr>
              <w:lastRenderedPageBreak/>
              <w:t>产权纠纷调解、仲裁的工作力度。</w:t>
            </w:r>
          </w:p>
        </w:tc>
      </w:tr>
      <w:tr w:rsidR="00794A8C">
        <w:trPr>
          <w:jc w:val="center"/>
        </w:trPr>
        <w:tc>
          <w:tcPr>
            <w:tcW w:w="1370" w:type="dxa"/>
            <w:vAlign w:val="center"/>
          </w:tcPr>
          <w:p w:rsidR="00794A8C" w:rsidRDefault="00A3335A">
            <w:pPr>
              <w:spacing w:line="460" w:lineRule="exact"/>
              <w:jc w:val="center"/>
              <w:rPr>
                <w:rFonts w:ascii="仿宋" w:eastAsia="仿宋" w:hAnsi="仿宋" w:cstheme="minorEastAsia"/>
                <w:kern w:val="0"/>
                <w:sz w:val="28"/>
                <w:szCs w:val="28"/>
              </w:rPr>
            </w:pPr>
            <w:r>
              <w:rPr>
                <w:rFonts w:ascii="仿宋" w:eastAsia="仿宋" w:hAnsi="仿宋" w:cstheme="minorEastAsia" w:hint="eastAsia"/>
                <w:kern w:val="0"/>
                <w:sz w:val="28"/>
                <w:szCs w:val="28"/>
              </w:rPr>
              <w:lastRenderedPageBreak/>
              <w:t>7</w:t>
            </w:r>
          </w:p>
        </w:tc>
        <w:tc>
          <w:tcPr>
            <w:tcW w:w="2127" w:type="dxa"/>
            <w:vAlign w:val="center"/>
          </w:tcPr>
          <w:p w:rsidR="00794A8C" w:rsidRDefault="00A3335A">
            <w:pPr>
              <w:spacing w:line="460" w:lineRule="exact"/>
              <w:rPr>
                <w:rFonts w:ascii="仿宋" w:eastAsia="仿宋" w:hAnsi="仿宋" w:cstheme="minorEastAsia"/>
                <w:kern w:val="0"/>
                <w:sz w:val="28"/>
                <w:szCs w:val="28"/>
              </w:rPr>
            </w:pPr>
            <w:r>
              <w:rPr>
                <w:rFonts w:ascii="仿宋" w:eastAsia="仿宋" w:hAnsi="仿宋" w:cstheme="minorEastAsia" w:hint="eastAsia"/>
                <w:kern w:val="0"/>
                <w:sz w:val="28"/>
                <w:szCs w:val="28"/>
              </w:rPr>
              <w:t>深入研究知识产权现代治理体系</w:t>
            </w:r>
          </w:p>
        </w:tc>
        <w:tc>
          <w:tcPr>
            <w:tcW w:w="5720" w:type="dxa"/>
            <w:vAlign w:val="center"/>
          </w:tcPr>
          <w:p w:rsidR="00794A8C" w:rsidRDefault="00A3335A">
            <w:pPr>
              <w:spacing w:line="460" w:lineRule="exact"/>
              <w:rPr>
                <w:rFonts w:ascii="仿宋" w:eastAsia="仿宋" w:hAnsi="仿宋" w:cstheme="minorEastAsia"/>
                <w:kern w:val="0"/>
                <w:sz w:val="28"/>
                <w:szCs w:val="28"/>
              </w:rPr>
            </w:pPr>
            <w:r>
              <w:rPr>
                <w:rFonts w:ascii="仿宋" w:eastAsia="仿宋" w:hAnsi="仿宋" w:cstheme="minorEastAsia" w:hint="eastAsia"/>
                <w:kern w:val="0"/>
                <w:sz w:val="28"/>
                <w:szCs w:val="28"/>
              </w:rPr>
              <w:t>累计为至少60家高企、100家中小企业、15家上市或拟上市企业提供知识产权检索等服务；至少为5家上市企业或拟上市企业提供知识产权风险预警分析；至少为20家以上有海外业务或业务规划的重点企业提供海外知识产权风险预警分析；每年至少为10家街道重点企业排查知识产权风险；每年开展1-2个市及园区知识产权软课题研究，助力园区企业高质量发展。</w:t>
            </w:r>
          </w:p>
        </w:tc>
      </w:tr>
    </w:tbl>
    <w:p w:rsidR="00794A8C" w:rsidRDefault="00A3335A">
      <w:pPr>
        <w:spacing w:line="540" w:lineRule="exact"/>
        <w:ind w:firstLineChars="200" w:firstLine="562"/>
        <w:rPr>
          <w:rFonts w:ascii="仿宋" w:eastAsia="仿宋" w:hAnsi="仿宋"/>
          <w:b/>
          <w:bCs/>
          <w:sz w:val="28"/>
          <w:szCs w:val="28"/>
        </w:rPr>
      </w:pPr>
      <w:r>
        <w:rPr>
          <w:rFonts w:ascii="仿宋" w:eastAsia="仿宋" w:hAnsi="仿宋"/>
          <w:b/>
          <w:bCs/>
          <w:sz w:val="28"/>
          <w:szCs w:val="28"/>
        </w:rPr>
        <w:t>（四）</w:t>
      </w:r>
      <w:r>
        <w:rPr>
          <w:rFonts w:ascii="仿宋" w:eastAsia="仿宋" w:hAnsi="仿宋" w:hint="eastAsia"/>
          <w:b/>
          <w:bCs/>
          <w:sz w:val="28"/>
          <w:szCs w:val="28"/>
        </w:rPr>
        <w:t>建设主体</w:t>
      </w:r>
    </w:p>
    <w:p w:rsidR="00794A8C" w:rsidRDefault="00A3335A">
      <w:pPr>
        <w:spacing w:line="540" w:lineRule="exact"/>
        <w:ind w:firstLineChars="200" w:firstLine="560"/>
        <w:rPr>
          <w:rFonts w:ascii="仿宋" w:eastAsia="仿宋" w:hAnsi="仿宋"/>
          <w:sz w:val="28"/>
          <w:szCs w:val="28"/>
        </w:rPr>
      </w:pPr>
      <w:r>
        <w:rPr>
          <w:rFonts w:ascii="仿宋" w:eastAsia="仿宋" w:hAnsi="仿宋" w:hint="eastAsia"/>
          <w:sz w:val="28"/>
          <w:szCs w:val="28"/>
        </w:rPr>
        <w:t>1、若丙方（含丙方1、丙方2，下同）注册登记地均不在东莞市东城街道辖区内，则丙方应当于确定中标后</w:t>
      </w:r>
      <w:r>
        <w:rPr>
          <w:rFonts w:ascii="仿宋" w:eastAsia="仿宋" w:hAnsi="仿宋"/>
          <w:sz w:val="28"/>
          <w:szCs w:val="28"/>
        </w:rPr>
        <w:t>15</w:t>
      </w:r>
      <w:r>
        <w:rPr>
          <w:rFonts w:ascii="仿宋" w:eastAsia="仿宋" w:hAnsi="仿宋" w:hint="eastAsia"/>
          <w:sz w:val="28"/>
          <w:szCs w:val="28"/>
        </w:rPr>
        <w:t>天内，在东城街道辖区内注册成立项目子公司作为本项目承担单位丁方，公司股东为丙方，注册地为本项目选址处（东莞市东城街道东莞市商事制度改革综合试验基地），注册资本应不少于承诺自筹资金，丙方自筹资金应作为实缴注册资本注入项目承担单位丁方。丁方将承接本合同项下的权利义务，并以建设东莞市知识产权运营中心为主要业务。</w:t>
      </w:r>
    </w:p>
    <w:p w:rsidR="00794A8C" w:rsidRDefault="00A3335A">
      <w:pPr>
        <w:spacing w:line="540" w:lineRule="exact"/>
        <w:ind w:firstLineChars="200" w:firstLine="560"/>
        <w:rPr>
          <w:rFonts w:ascii="仿宋" w:eastAsia="仿宋" w:hAnsi="仿宋"/>
          <w:sz w:val="28"/>
          <w:szCs w:val="28"/>
        </w:rPr>
      </w:pPr>
      <w:r>
        <w:rPr>
          <w:rFonts w:ascii="仿宋" w:eastAsia="仿宋" w:hAnsi="仿宋" w:hint="eastAsia"/>
          <w:sz w:val="28"/>
          <w:szCs w:val="28"/>
        </w:rPr>
        <w:t>若丙方1注册登记地在东莞市东城街道辖区内，则可以参照前一条款执行，也可以直接由丙方1作为本项目承担单位。丙方1作为本项目承担单位的，丙方自筹经费应注入丙方1为本项目设立的专用账户；丙方1应当设立专账，本项目独立核算。</w:t>
      </w:r>
    </w:p>
    <w:p w:rsidR="00794A8C" w:rsidRDefault="00A3335A">
      <w:pPr>
        <w:spacing w:line="54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b/>
          <w:bCs/>
          <w:sz w:val="28"/>
          <w:szCs w:val="28"/>
        </w:rPr>
        <w:t>项目负责人及项目组主要成员</w:t>
      </w:r>
    </w:p>
    <w:tbl>
      <w:tblPr>
        <w:tblW w:w="955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1252"/>
        <w:gridCol w:w="975"/>
        <w:gridCol w:w="3570"/>
        <w:gridCol w:w="1740"/>
        <w:gridCol w:w="2016"/>
      </w:tblGrid>
      <w:tr w:rsidR="00794A8C">
        <w:trPr>
          <w:trHeight w:val="599"/>
          <w:jc w:val="center"/>
        </w:trPr>
        <w:tc>
          <w:tcPr>
            <w:tcW w:w="1252" w:type="dxa"/>
            <w:tcBorders>
              <w:top w:val="single" w:sz="12" w:space="0" w:color="auto"/>
              <w:bottom w:val="single" w:sz="2" w:space="0" w:color="auto"/>
            </w:tcBorders>
            <w:vAlign w:val="center"/>
          </w:tcPr>
          <w:p w:rsidR="00794A8C" w:rsidRDefault="00A3335A">
            <w:pPr>
              <w:snapToGrid w:val="0"/>
              <w:spacing w:line="540" w:lineRule="exact"/>
              <w:jc w:val="center"/>
              <w:rPr>
                <w:rFonts w:ascii="仿宋" w:eastAsia="仿宋" w:hAnsi="仿宋"/>
                <w:b/>
                <w:bCs/>
                <w:sz w:val="28"/>
                <w:szCs w:val="28"/>
              </w:rPr>
            </w:pPr>
            <w:r>
              <w:rPr>
                <w:rFonts w:ascii="仿宋" w:eastAsia="仿宋" w:hAnsi="仿宋"/>
                <w:b/>
                <w:bCs/>
                <w:sz w:val="28"/>
                <w:szCs w:val="28"/>
              </w:rPr>
              <w:t>项目团</w:t>
            </w:r>
            <w:r>
              <w:rPr>
                <w:rFonts w:ascii="仿宋" w:eastAsia="仿宋" w:hAnsi="仿宋"/>
                <w:b/>
                <w:bCs/>
                <w:sz w:val="28"/>
                <w:szCs w:val="28"/>
              </w:rPr>
              <w:lastRenderedPageBreak/>
              <w:t>队</w:t>
            </w:r>
          </w:p>
        </w:tc>
        <w:tc>
          <w:tcPr>
            <w:tcW w:w="975" w:type="dxa"/>
            <w:tcBorders>
              <w:top w:val="single" w:sz="12" w:space="0" w:color="auto"/>
              <w:bottom w:val="single" w:sz="2" w:space="0" w:color="auto"/>
            </w:tcBorders>
            <w:vAlign w:val="center"/>
          </w:tcPr>
          <w:p w:rsidR="00794A8C" w:rsidRDefault="00A3335A">
            <w:pPr>
              <w:snapToGrid w:val="0"/>
              <w:spacing w:line="540" w:lineRule="exact"/>
              <w:jc w:val="center"/>
              <w:rPr>
                <w:rFonts w:ascii="仿宋" w:eastAsia="仿宋" w:hAnsi="仿宋"/>
                <w:b/>
                <w:bCs/>
                <w:sz w:val="28"/>
                <w:szCs w:val="28"/>
              </w:rPr>
            </w:pPr>
            <w:r>
              <w:rPr>
                <w:rFonts w:ascii="仿宋" w:eastAsia="仿宋" w:hAnsi="仿宋"/>
                <w:b/>
                <w:bCs/>
                <w:sz w:val="28"/>
                <w:szCs w:val="28"/>
              </w:rPr>
              <w:lastRenderedPageBreak/>
              <w:t>姓名</w:t>
            </w:r>
          </w:p>
        </w:tc>
        <w:tc>
          <w:tcPr>
            <w:tcW w:w="3570" w:type="dxa"/>
            <w:tcBorders>
              <w:top w:val="single" w:sz="12" w:space="0" w:color="auto"/>
              <w:bottom w:val="single" w:sz="2" w:space="0" w:color="auto"/>
            </w:tcBorders>
            <w:vAlign w:val="center"/>
          </w:tcPr>
          <w:p w:rsidR="00794A8C" w:rsidRDefault="00A3335A">
            <w:pPr>
              <w:snapToGrid w:val="0"/>
              <w:spacing w:line="540" w:lineRule="exact"/>
              <w:jc w:val="center"/>
              <w:rPr>
                <w:rFonts w:ascii="仿宋" w:eastAsia="仿宋" w:hAnsi="仿宋"/>
                <w:b/>
                <w:bCs/>
                <w:sz w:val="28"/>
                <w:szCs w:val="28"/>
              </w:rPr>
            </w:pPr>
            <w:r>
              <w:rPr>
                <w:rFonts w:ascii="仿宋" w:eastAsia="仿宋" w:hAnsi="仿宋" w:hint="eastAsia"/>
                <w:b/>
                <w:bCs/>
                <w:sz w:val="28"/>
                <w:szCs w:val="28"/>
              </w:rPr>
              <w:t>单位及</w:t>
            </w:r>
            <w:r>
              <w:rPr>
                <w:rFonts w:ascii="仿宋" w:eastAsia="仿宋" w:hAnsi="仿宋"/>
                <w:b/>
                <w:bCs/>
                <w:sz w:val="28"/>
                <w:szCs w:val="28"/>
              </w:rPr>
              <w:t>职务</w:t>
            </w:r>
          </w:p>
        </w:tc>
        <w:tc>
          <w:tcPr>
            <w:tcW w:w="1740" w:type="dxa"/>
            <w:tcBorders>
              <w:top w:val="single" w:sz="12" w:space="0" w:color="auto"/>
              <w:bottom w:val="single" w:sz="2" w:space="0" w:color="auto"/>
            </w:tcBorders>
            <w:vAlign w:val="center"/>
          </w:tcPr>
          <w:p w:rsidR="00794A8C" w:rsidRDefault="00A3335A">
            <w:pPr>
              <w:snapToGrid w:val="0"/>
              <w:spacing w:line="540" w:lineRule="exact"/>
              <w:jc w:val="center"/>
              <w:rPr>
                <w:rFonts w:ascii="仿宋" w:eastAsia="仿宋" w:hAnsi="仿宋"/>
                <w:b/>
                <w:bCs/>
                <w:sz w:val="28"/>
                <w:szCs w:val="28"/>
              </w:rPr>
            </w:pPr>
            <w:r>
              <w:rPr>
                <w:rFonts w:ascii="仿宋" w:eastAsia="仿宋" w:hAnsi="仿宋"/>
                <w:b/>
                <w:bCs/>
                <w:sz w:val="28"/>
                <w:szCs w:val="28"/>
              </w:rPr>
              <w:t>现从事专业</w:t>
            </w:r>
          </w:p>
        </w:tc>
        <w:tc>
          <w:tcPr>
            <w:tcW w:w="2016" w:type="dxa"/>
            <w:tcBorders>
              <w:top w:val="single" w:sz="12" w:space="0" w:color="auto"/>
              <w:bottom w:val="single" w:sz="2" w:space="0" w:color="auto"/>
            </w:tcBorders>
            <w:vAlign w:val="center"/>
          </w:tcPr>
          <w:p w:rsidR="00794A8C" w:rsidRDefault="00A3335A">
            <w:pPr>
              <w:snapToGrid w:val="0"/>
              <w:spacing w:line="540" w:lineRule="exact"/>
              <w:jc w:val="center"/>
              <w:rPr>
                <w:rFonts w:ascii="仿宋" w:eastAsia="仿宋" w:hAnsi="仿宋"/>
                <w:b/>
                <w:bCs/>
                <w:sz w:val="28"/>
                <w:szCs w:val="28"/>
              </w:rPr>
            </w:pPr>
            <w:r>
              <w:rPr>
                <w:rFonts w:ascii="仿宋" w:eastAsia="仿宋" w:hAnsi="仿宋"/>
                <w:b/>
                <w:bCs/>
                <w:sz w:val="28"/>
                <w:szCs w:val="28"/>
              </w:rPr>
              <w:t>在本项目中任</w:t>
            </w:r>
            <w:r>
              <w:rPr>
                <w:rFonts w:ascii="仿宋" w:eastAsia="仿宋" w:hAnsi="仿宋"/>
                <w:b/>
                <w:bCs/>
                <w:sz w:val="28"/>
                <w:szCs w:val="28"/>
              </w:rPr>
              <w:lastRenderedPageBreak/>
              <w:t>务</w:t>
            </w:r>
          </w:p>
        </w:tc>
      </w:tr>
      <w:tr w:rsidR="00794A8C">
        <w:trPr>
          <w:trHeight w:val="567"/>
          <w:jc w:val="center"/>
        </w:trPr>
        <w:tc>
          <w:tcPr>
            <w:tcW w:w="1252" w:type="dxa"/>
            <w:vMerge w:val="restart"/>
            <w:tcBorders>
              <w:top w:val="single" w:sz="2" w:space="0" w:color="auto"/>
            </w:tcBorders>
            <w:vAlign w:val="center"/>
          </w:tcPr>
          <w:p w:rsidR="00794A8C" w:rsidRDefault="00A3335A">
            <w:pPr>
              <w:snapToGrid w:val="0"/>
              <w:spacing w:line="540" w:lineRule="exact"/>
              <w:jc w:val="center"/>
              <w:rPr>
                <w:rFonts w:ascii="仿宋" w:eastAsia="仿宋" w:hAnsi="仿宋"/>
                <w:sz w:val="28"/>
                <w:szCs w:val="28"/>
              </w:rPr>
            </w:pPr>
            <w:r>
              <w:rPr>
                <w:rFonts w:ascii="仿宋" w:eastAsia="仿宋" w:hAnsi="仿宋"/>
                <w:sz w:val="28"/>
                <w:szCs w:val="28"/>
              </w:rPr>
              <w:lastRenderedPageBreak/>
              <w:t>项目</w:t>
            </w:r>
          </w:p>
          <w:p w:rsidR="00794A8C" w:rsidRDefault="00A3335A">
            <w:pPr>
              <w:snapToGrid w:val="0"/>
              <w:spacing w:line="540" w:lineRule="exact"/>
              <w:jc w:val="center"/>
              <w:rPr>
                <w:rFonts w:ascii="仿宋" w:eastAsia="仿宋" w:hAnsi="仿宋"/>
                <w:sz w:val="28"/>
                <w:szCs w:val="28"/>
              </w:rPr>
            </w:pPr>
            <w:r>
              <w:rPr>
                <w:rFonts w:ascii="仿宋" w:eastAsia="仿宋" w:hAnsi="仿宋"/>
                <w:sz w:val="28"/>
                <w:szCs w:val="28"/>
              </w:rPr>
              <w:t>负责人</w:t>
            </w:r>
          </w:p>
        </w:tc>
        <w:tc>
          <w:tcPr>
            <w:tcW w:w="975" w:type="dxa"/>
            <w:tcBorders>
              <w:top w:val="single" w:sz="2" w:space="0" w:color="auto"/>
            </w:tcBorders>
            <w:vAlign w:val="center"/>
          </w:tcPr>
          <w:p w:rsidR="00794A8C" w:rsidRDefault="00794A8C">
            <w:pPr>
              <w:snapToGrid w:val="0"/>
              <w:spacing w:line="540" w:lineRule="exact"/>
              <w:jc w:val="center"/>
              <w:rPr>
                <w:rFonts w:ascii="仿宋" w:eastAsia="仿宋" w:hAnsi="仿宋"/>
                <w:sz w:val="28"/>
                <w:szCs w:val="28"/>
              </w:rPr>
            </w:pPr>
          </w:p>
        </w:tc>
        <w:tc>
          <w:tcPr>
            <w:tcW w:w="3570" w:type="dxa"/>
            <w:tcBorders>
              <w:top w:val="single" w:sz="2" w:space="0" w:color="auto"/>
            </w:tcBorders>
            <w:vAlign w:val="center"/>
          </w:tcPr>
          <w:p w:rsidR="00794A8C" w:rsidRDefault="00794A8C">
            <w:pPr>
              <w:snapToGrid w:val="0"/>
              <w:spacing w:line="540" w:lineRule="exact"/>
              <w:jc w:val="center"/>
              <w:rPr>
                <w:rFonts w:ascii="仿宋" w:eastAsia="仿宋" w:hAnsi="仿宋"/>
                <w:sz w:val="28"/>
                <w:szCs w:val="28"/>
              </w:rPr>
            </w:pPr>
          </w:p>
        </w:tc>
        <w:tc>
          <w:tcPr>
            <w:tcW w:w="1740" w:type="dxa"/>
            <w:tcBorders>
              <w:top w:val="single" w:sz="2" w:space="0" w:color="auto"/>
            </w:tcBorders>
            <w:vAlign w:val="center"/>
          </w:tcPr>
          <w:p w:rsidR="00794A8C" w:rsidRDefault="00794A8C">
            <w:pPr>
              <w:snapToGrid w:val="0"/>
              <w:spacing w:line="540" w:lineRule="exact"/>
              <w:jc w:val="center"/>
              <w:rPr>
                <w:rFonts w:ascii="仿宋" w:eastAsia="仿宋" w:hAnsi="仿宋"/>
                <w:sz w:val="28"/>
                <w:szCs w:val="28"/>
              </w:rPr>
            </w:pPr>
          </w:p>
        </w:tc>
        <w:tc>
          <w:tcPr>
            <w:tcW w:w="2016" w:type="dxa"/>
            <w:tcBorders>
              <w:top w:val="single" w:sz="2" w:space="0" w:color="auto"/>
            </w:tcBorders>
            <w:vAlign w:val="center"/>
          </w:tcPr>
          <w:p w:rsidR="00794A8C" w:rsidRDefault="00794A8C">
            <w:pPr>
              <w:snapToGrid w:val="0"/>
              <w:spacing w:line="540" w:lineRule="exact"/>
              <w:jc w:val="center"/>
              <w:rPr>
                <w:rFonts w:ascii="仿宋" w:eastAsia="仿宋" w:hAnsi="仿宋"/>
                <w:sz w:val="28"/>
                <w:szCs w:val="28"/>
              </w:rPr>
            </w:pPr>
          </w:p>
        </w:tc>
      </w:tr>
      <w:tr w:rsidR="00794A8C">
        <w:trPr>
          <w:trHeight w:val="567"/>
          <w:jc w:val="center"/>
        </w:trPr>
        <w:tc>
          <w:tcPr>
            <w:tcW w:w="1252" w:type="dxa"/>
            <w:vMerge/>
            <w:vAlign w:val="center"/>
          </w:tcPr>
          <w:p w:rsidR="00794A8C" w:rsidRDefault="00794A8C">
            <w:pPr>
              <w:snapToGrid w:val="0"/>
              <w:spacing w:line="540" w:lineRule="exact"/>
              <w:jc w:val="center"/>
              <w:rPr>
                <w:rFonts w:ascii="仿宋" w:eastAsia="仿宋" w:hAnsi="仿宋"/>
                <w:sz w:val="28"/>
                <w:szCs w:val="28"/>
              </w:rPr>
            </w:pPr>
          </w:p>
        </w:tc>
        <w:tc>
          <w:tcPr>
            <w:tcW w:w="975" w:type="dxa"/>
            <w:tcBorders>
              <w:top w:val="single" w:sz="2" w:space="0" w:color="auto"/>
            </w:tcBorders>
            <w:vAlign w:val="center"/>
          </w:tcPr>
          <w:p w:rsidR="00794A8C" w:rsidRDefault="00794A8C">
            <w:pPr>
              <w:snapToGrid w:val="0"/>
              <w:spacing w:line="540" w:lineRule="exact"/>
              <w:jc w:val="center"/>
              <w:rPr>
                <w:rFonts w:ascii="仿宋" w:eastAsia="仿宋" w:hAnsi="仿宋"/>
                <w:sz w:val="28"/>
                <w:szCs w:val="28"/>
              </w:rPr>
            </w:pPr>
          </w:p>
        </w:tc>
        <w:tc>
          <w:tcPr>
            <w:tcW w:w="3570" w:type="dxa"/>
            <w:tcBorders>
              <w:top w:val="single" w:sz="2" w:space="0" w:color="auto"/>
            </w:tcBorders>
            <w:vAlign w:val="center"/>
          </w:tcPr>
          <w:p w:rsidR="00794A8C" w:rsidRDefault="00794A8C">
            <w:pPr>
              <w:snapToGrid w:val="0"/>
              <w:spacing w:line="540" w:lineRule="exact"/>
              <w:jc w:val="center"/>
              <w:rPr>
                <w:rFonts w:ascii="仿宋" w:eastAsia="仿宋" w:hAnsi="仿宋"/>
                <w:sz w:val="28"/>
                <w:szCs w:val="28"/>
              </w:rPr>
            </w:pPr>
          </w:p>
        </w:tc>
        <w:tc>
          <w:tcPr>
            <w:tcW w:w="1740" w:type="dxa"/>
            <w:tcBorders>
              <w:top w:val="single" w:sz="2" w:space="0" w:color="auto"/>
            </w:tcBorders>
            <w:vAlign w:val="center"/>
          </w:tcPr>
          <w:p w:rsidR="00794A8C" w:rsidRDefault="00794A8C">
            <w:pPr>
              <w:snapToGrid w:val="0"/>
              <w:spacing w:line="540" w:lineRule="exact"/>
              <w:jc w:val="center"/>
              <w:rPr>
                <w:rFonts w:ascii="仿宋" w:eastAsia="仿宋" w:hAnsi="仿宋"/>
                <w:sz w:val="28"/>
                <w:szCs w:val="28"/>
              </w:rPr>
            </w:pPr>
          </w:p>
        </w:tc>
        <w:tc>
          <w:tcPr>
            <w:tcW w:w="2016" w:type="dxa"/>
            <w:tcBorders>
              <w:top w:val="single" w:sz="2" w:space="0" w:color="auto"/>
            </w:tcBorders>
            <w:vAlign w:val="center"/>
          </w:tcPr>
          <w:p w:rsidR="00794A8C" w:rsidRDefault="00794A8C">
            <w:pPr>
              <w:snapToGrid w:val="0"/>
              <w:spacing w:line="540" w:lineRule="exact"/>
              <w:jc w:val="center"/>
              <w:rPr>
                <w:rFonts w:ascii="仿宋" w:eastAsia="仿宋" w:hAnsi="仿宋"/>
                <w:sz w:val="28"/>
                <w:szCs w:val="28"/>
              </w:rPr>
            </w:pPr>
          </w:p>
        </w:tc>
      </w:tr>
      <w:tr w:rsidR="00794A8C">
        <w:trPr>
          <w:trHeight w:val="567"/>
          <w:jc w:val="center"/>
        </w:trPr>
        <w:tc>
          <w:tcPr>
            <w:tcW w:w="1252" w:type="dxa"/>
            <w:vMerge w:val="restart"/>
            <w:vAlign w:val="center"/>
          </w:tcPr>
          <w:p w:rsidR="00794A8C" w:rsidRDefault="00A3335A">
            <w:pPr>
              <w:snapToGrid w:val="0"/>
              <w:spacing w:line="540" w:lineRule="exact"/>
              <w:jc w:val="center"/>
              <w:rPr>
                <w:rFonts w:ascii="仿宋" w:eastAsia="仿宋" w:hAnsi="仿宋"/>
                <w:sz w:val="28"/>
                <w:szCs w:val="28"/>
              </w:rPr>
            </w:pPr>
            <w:r>
              <w:rPr>
                <w:rFonts w:ascii="仿宋" w:eastAsia="仿宋" w:hAnsi="仿宋"/>
                <w:sz w:val="28"/>
                <w:szCs w:val="28"/>
              </w:rPr>
              <w:t>项目</w:t>
            </w:r>
          </w:p>
          <w:p w:rsidR="00794A8C" w:rsidRDefault="00A3335A">
            <w:pPr>
              <w:snapToGrid w:val="0"/>
              <w:spacing w:line="540" w:lineRule="exact"/>
              <w:jc w:val="center"/>
              <w:rPr>
                <w:rFonts w:ascii="仿宋" w:eastAsia="仿宋" w:hAnsi="仿宋"/>
                <w:sz w:val="28"/>
                <w:szCs w:val="28"/>
              </w:rPr>
            </w:pPr>
            <w:r>
              <w:rPr>
                <w:rFonts w:ascii="仿宋" w:eastAsia="仿宋" w:hAnsi="仿宋"/>
                <w:sz w:val="28"/>
                <w:szCs w:val="28"/>
              </w:rPr>
              <w:t>团队</w:t>
            </w:r>
          </w:p>
          <w:p w:rsidR="00794A8C" w:rsidRDefault="00A3335A">
            <w:pPr>
              <w:snapToGrid w:val="0"/>
              <w:spacing w:line="540" w:lineRule="exact"/>
              <w:jc w:val="center"/>
              <w:rPr>
                <w:rFonts w:ascii="仿宋" w:eastAsia="仿宋" w:hAnsi="仿宋"/>
                <w:sz w:val="28"/>
                <w:szCs w:val="28"/>
              </w:rPr>
            </w:pPr>
            <w:r>
              <w:rPr>
                <w:rFonts w:ascii="仿宋" w:eastAsia="仿宋" w:hAnsi="仿宋"/>
                <w:sz w:val="28"/>
                <w:szCs w:val="28"/>
              </w:rPr>
              <w:t>成员</w:t>
            </w:r>
          </w:p>
        </w:tc>
        <w:tc>
          <w:tcPr>
            <w:tcW w:w="975" w:type="dxa"/>
            <w:vAlign w:val="center"/>
          </w:tcPr>
          <w:p w:rsidR="00794A8C" w:rsidRDefault="00794A8C">
            <w:pPr>
              <w:snapToGrid w:val="0"/>
              <w:spacing w:line="540" w:lineRule="exact"/>
              <w:jc w:val="center"/>
              <w:rPr>
                <w:rFonts w:ascii="仿宋" w:eastAsia="仿宋" w:hAnsi="仿宋"/>
                <w:sz w:val="28"/>
                <w:szCs w:val="28"/>
              </w:rPr>
            </w:pPr>
          </w:p>
        </w:tc>
        <w:tc>
          <w:tcPr>
            <w:tcW w:w="3570" w:type="dxa"/>
            <w:vAlign w:val="center"/>
          </w:tcPr>
          <w:p w:rsidR="00794A8C" w:rsidRDefault="00794A8C">
            <w:pPr>
              <w:snapToGrid w:val="0"/>
              <w:spacing w:line="540" w:lineRule="exact"/>
              <w:jc w:val="center"/>
              <w:rPr>
                <w:rFonts w:ascii="仿宋" w:eastAsia="仿宋" w:hAnsi="仿宋"/>
                <w:sz w:val="28"/>
                <w:szCs w:val="28"/>
              </w:rPr>
            </w:pPr>
          </w:p>
        </w:tc>
        <w:tc>
          <w:tcPr>
            <w:tcW w:w="1740" w:type="dxa"/>
            <w:vAlign w:val="center"/>
          </w:tcPr>
          <w:p w:rsidR="00794A8C" w:rsidRDefault="00794A8C">
            <w:pPr>
              <w:snapToGrid w:val="0"/>
              <w:spacing w:line="540" w:lineRule="exact"/>
              <w:jc w:val="center"/>
              <w:rPr>
                <w:rFonts w:ascii="仿宋" w:eastAsia="仿宋" w:hAnsi="仿宋"/>
                <w:sz w:val="28"/>
                <w:szCs w:val="28"/>
              </w:rPr>
            </w:pPr>
          </w:p>
        </w:tc>
        <w:tc>
          <w:tcPr>
            <w:tcW w:w="2016" w:type="dxa"/>
            <w:vAlign w:val="center"/>
          </w:tcPr>
          <w:p w:rsidR="00794A8C" w:rsidRDefault="00794A8C">
            <w:pPr>
              <w:snapToGrid w:val="0"/>
              <w:spacing w:line="540" w:lineRule="exact"/>
              <w:jc w:val="center"/>
              <w:rPr>
                <w:rFonts w:ascii="仿宋" w:eastAsia="仿宋" w:hAnsi="仿宋"/>
                <w:sz w:val="28"/>
                <w:szCs w:val="28"/>
              </w:rPr>
            </w:pPr>
          </w:p>
        </w:tc>
      </w:tr>
      <w:tr w:rsidR="00794A8C">
        <w:trPr>
          <w:trHeight w:val="567"/>
          <w:jc w:val="center"/>
        </w:trPr>
        <w:tc>
          <w:tcPr>
            <w:tcW w:w="1252" w:type="dxa"/>
            <w:vMerge/>
            <w:vAlign w:val="center"/>
          </w:tcPr>
          <w:p w:rsidR="00794A8C" w:rsidRDefault="00794A8C">
            <w:pPr>
              <w:snapToGrid w:val="0"/>
              <w:spacing w:line="540" w:lineRule="exact"/>
              <w:jc w:val="center"/>
              <w:rPr>
                <w:rFonts w:ascii="仿宋" w:eastAsia="仿宋" w:hAnsi="仿宋"/>
                <w:sz w:val="28"/>
                <w:szCs w:val="28"/>
              </w:rPr>
            </w:pPr>
          </w:p>
        </w:tc>
        <w:tc>
          <w:tcPr>
            <w:tcW w:w="975" w:type="dxa"/>
            <w:vAlign w:val="center"/>
          </w:tcPr>
          <w:p w:rsidR="00794A8C" w:rsidRDefault="00794A8C">
            <w:pPr>
              <w:snapToGrid w:val="0"/>
              <w:spacing w:line="540" w:lineRule="exact"/>
              <w:jc w:val="center"/>
              <w:rPr>
                <w:rFonts w:ascii="仿宋" w:eastAsia="仿宋" w:hAnsi="仿宋"/>
                <w:sz w:val="28"/>
                <w:szCs w:val="28"/>
              </w:rPr>
            </w:pPr>
          </w:p>
        </w:tc>
        <w:tc>
          <w:tcPr>
            <w:tcW w:w="3570" w:type="dxa"/>
            <w:vAlign w:val="center"/>
          </w:tcPr>
          <w:p w:rsidR="00794A8C" w:rsidRDefault="00794A8C">
            <w:pPr>
              <w:snapToGrid w:val="0"/>
              <w:spacing w:line="540" w:lineRule="exact"/>
              <w:jc w:val="center"/>
              <w:rPr>
                <w:rFonts w:ascii="仿宋" w:eastAsia="仿宋" w:hAnsi="仿宋"/>
                <w:sz w:val="28"/>
                <w:szCs w:val="28"/>
              </w:rPr>
            </w:pPr>
          </w:p>
        </w:tc>
        <w:tc>
          <w:tcPr>
            <w:tcW w:w="1740" w:type="dxa"/>
            <w:vAlign w:val="center"/>
          </w:tcPr>
          <w:p w:rsidR="00794A8C" w:rsidRDefault="00794A8C">
            <w:pPr>
              <w:snapToGrid w:val="0"/>
              <w:spacing w:line="540" w:lineRule="exact"/>
              <w:jc w:val="center"/>
              <w:rPr>
                <w:rFonts w:ascii="仿宋" w:eastAsia="仿宋" w:hAnsi="仿宋"/>
                <w:sz w:val="28"/>
                <w:szCs w:val="28"/>
              </w:rPr>
            </w:pPr>
          </w:p>
        </w:tc>
        <w:tc>
          <w:tcPr>
            <w:tcW w:w="2016" w:type="dxa"/>
            <w:vAlign w:val="center"/>
          </w:tcPr>
          <w:p w:rsidR="00794A8C" w:rsidRDefault="00794A8C">
            <w:pPr>
              <w:snapToGrid w:val="0"/>
              <w:spacing w:line="540" w:lineRule="exact"/>
              <w:jc w:val="center"/>
              <w:rPr>
                <w:rFonts w:ascii="仿宋" w:eastAsia="仿宋" w:hAnsi="仿宋"/>
                <w:sz w:val="28"/>
                <w:szCs w:val="28"/>
              </w:rPr>
            </w:pPr>
          </w:p>
        </w:tc>
      </w:tr>
      <w:tr w:rsidR="00794A8C">
        <w:trPr>
          <w:trHeight w:val="567"/>
          <w:jc w:val="center"/>
        </w:trPr>
        <w:tc>
          <w:tcPr>
            <w:tcW w:w="1252" w:type="dxa"/>
            <w:vMerge/>
            <w:vAlign w:val="center"/>
          </w:tcPr>
          <w:p w:rsidR="00794A8C" w:rsidRDefault="00794A8C">
            <w:pPr>
              <w:snapToGrid w:val="0"/>
              <w:spacing w:line="540" w:lineRule="exact"/>
              <w:jc w:val="center"/>
              <w:rPr>
                <w:rFonts w:ascii="仿宋" w:eastAsia="仿宋" w:hAnsi="仿宋"/>
                <w:sz w:val="28"/>
                <w:szCs w:val="28"/>
              </w:rPr>
            </w:pPr>
          </w:p>
        </w:tc>
        <w:tc>
          <w:tcPr>
            <w:tcW w:w="975" w:type="dxa"/>
            <w:vAlign w:val="center"/>
          </w:tcPr>
          <w:p w:rsidR="00794A8C" w:rsidRDefault="00794A8C">
            <w:pPr>
              <w:snapToGrid w:val="0"/>
              <w:spacing w:line="540" w:lineRule="exact"/>
              <w:jc w:val="center"/>
              <w:rPr>
                <w:rFonts w:ascii="仿宋" w:eastAsia="仿宋" w:hAnsi="仿宋"/>
                <w:sz w:val="28"/>
                <w:szCs w:val="28"/>
              </w:rPr>
            </w:pPr>
          </w:p>
        </w:tc>
        <w:tc>
          <w:tcPr>
            <w:tcW w:w="3570" w:type="dxa"/>
            <w:vAlign w:val="center"/>
          </w:tcPr>
          <w:p w:rsidR="00794A8C" w:rsidRDefault="00794A8C">
            <w:pPr>
              <w:snapToGrid w:val="0"/>
              <w:spacing w:line="540" w:lineRule="exact"/>
              <w:jc w:val="center"/>
              <w:rPr>
                <w:rFonts w:ascii="仿宋" w:eastAsia="仿宋" w:hAnsi="仿宋"/>
                <w:sz w:val="28"/>
                <w:szCs w:val="28"/>
              </w:rPr>
            </w:pPr>
          </w:p>
        </w:tc>
        <w:tc>
          <w:tcPr>
            <w:tcW w:w="1740" w:type="dxa"/>
            <w:vAlign w:val="center"/>
          </w:tcPr>
          <w:p w:rsidR="00794A8C" w:rsidRDefault="00794A8C">
            <w:pPr>
              <w:snapToGrid w:val="0"/>
              <w:spacing w:line="540" w:lineRule="exact"/>
              <w:jc w:val="center"/>
              <w:rPr>
                <w:rFonts w:ascii="仿宋" w:eastAsia="仿宋" w:hAnsi="仿宋"/>
                <w:sz w:val="28"/>
                <w:szCs w:val="28"/>
              </w:rPr>
            </w:pPr>
          </w:p>
        </w:tc>
        <w:tc>
          <w:tcPr>
            <w:tcW w:w="2016" w:type="dxa"/>
            <w:vAlign w:val="center"/>
          </w:tcPr>
          <w:p w:rsidR="00794A8C" w:rsidRDefault="00794A8C">
            <w:pPr>
              <w:snapToGrid w:val="0"/>
              <w:spacing w:line="540" w:lineRule="exact"/>
              <w:jc w:val="center"/>
              <w:rPr>
                <w:rFonts w:ascii="仿宋" w:eastAsia="仿宋" w:hAnsi="仿宋"/>
                <w:sz w:val="28"/>
                <w:szCs w:val="28"/>
              </w:rPr>
            </w:pPr>
          </w:p>
        </w:tc>
      </w:tr>
      <w:tr w:rsidR="00794A8C">
        <w:trPr>
          <w:trHeight w:val="567"/>
          <w:jc w:val="center"/>
        </w:trPr>
        <w:tc>
          <w:tcPr>
            <w:tcW w:w="1252" w:type="dxa"/>
            <w:vMerge/>
            <w:vAlign w:val="center"/>
          </w:tcPr>
          <w:p w:rsidR="00794A8C" w:rsidRDefault="00794A8C">
            <w:pPr>
              <w:snapToGrid w:val="0"/>
              <w:spacing w:line="540" w:lineRule="exact"/>
              <w:jc w:val="center"/>
              <w:rPr>
                <w:rFonts w:ascii="仿宋" w:eastAsia="仿宋" w:hAnsi="仿宋"/>
                <w:sz w:val="28"/>
                <w:szCs w:val="28"/>
              </w:rPr>
            </w:pPr>
          </w:p>
        </w:tc>
        <w:tc>
          <w:tcPr>
            <w:tcW w:w="975" w:type="dxa"/>
            <w:vAlign w:val="center"/>
          </w:tcPr>
          <w:p w:rsidR="00794A8C" w:rsidRDefault="00794A8C">
            <w:pPr>
              <w:snapToGrid w:val="0"/>
              <w:spacing w:line="540" w:lineRule="exact"/>
              <w:jc w:val="center"/>
              <w:rPr>
                <w:rFonts w:ascii="仿宋" w:eastAsia="仿宋" w:hAnsi="仿宋"/>
                <w:sz w:val="28"/>
                <w:szCs w:val="28"/>
              </w:rPr>
            </w:pPr>
          </w:p>
        </w:tc>
        <w:tc>
          <w:tcPr>
            <w:tcW w:w="3570" w:type="dxa"/>
            <w:vAlign w:val="center"/>
          </w:tcPr>
          <w:p w:rsidR="00794A8C" w:rsidRDefault="00794A8C">
            <w:pPr>
              <w:snapToGrid w:val="0"/>
              <w:spacing w:line="540" w:lineRule="exact"/>
              <w:jc w:val="center"/>
              <w:rPr>
                <w:rFonts w:ascii="仿宋" w:eastAsia="仿宋" w:hAnsi="仿宋"/>
                <w:sz w:val="28"/>
                <w:szCs w:val="28"/>
              </w:rPr>
            </w:pPr>
          </w:p>
        </w:tc>
        <w:tc>
          <w:tcPr>
            <w:tcW w:w="1740" w:type="dxa"/>
            <w:vAlign w:val="center"/>
          </w:tcPr>
          <w:p w:rsidR="00794A8C" w:rsidRDefault="00794A8C">
            <w:pPr>
              <w:snapToGrid w:val="0"/>
              <w:spacing w:line="540" w:lineRule="exact"/>
              <w:jc w:val="center"/>
              <w:rPr>
                <w:rFonts w:ascii="仿宋" w:eastAsia="仿宋" w:hAnsi="仿宋"/>
                <w:sz w:val="28"/>
                <w:szCs w:val="28"/>
              </w:rPr>
            </w:pPr>
          </w:p>
        </w:tc>
        <w:tc>
          <w:tcPr>
            <w:tcW w:w="2016" w:type="dxa"/>
            <w:vAlign w:val="center"/>
          </w:tcPr>
          <w:p w:rsidR="00794A8C" w:rsidRDefault="00794A8C">
            <w:pPr>
              <w:snapToGrid w:val="0"/>
              <w:spacing w:line="540" w:lineRule="exact"/>
              <w:jc w:val="center"/>
              <w:rPr>
                <w:rFonts w:ascii="仿宋" w:eastAsia="仿宋" w:hAnsi="仿宋"/>
                <w:sz w:val="28"/>
                <w:szCs w:val="28"/>
              </w:rPr>
            </w:pPr>
          </w:p>
        </w:tc>
      </w:tr>
      <w:tr w:rsidR="00794A8C">
        <w:trPr>
          <w:trHeight w:val="567"/>
          <w:jc w:val="center"/>
        </w:trPr>
        <w:tc>
          <w:tcPr>
            <w:tcW w:w="1252" w:type="dxa"/>
            <w:vMerge/>
            <w:vAlign w:val="center"/>
          </w:tcPr>
          <w:p w:rsidR="00794A8C" w:rsidRDefault="00794A8C">
            <w:pPr>
              <w:snapToGrid w:val="0"/>
              <w:spacing w:line="540" w:lineRule="exact"/>
              <w:jc w:val="center"/>
              <w:rPr>
                <w:rFonts w:ascii="仿宋" w:eastAsia="仿宋" w:hAnsi="仿宋"/>
                <w:sz w:val="28"/>
                <w:szCs w:val="28"/>
              </w:rPr>
            </w:pPr>
          </w:p>
        </w:tc>
        <w:tc>
          <w:tcPr>
            <w:tcW w:w="975" w:type="dxa"/>
            <w:vAlign w:val="center"/>
          </w:tcPr>
          <w:p w:rsidR="00794A8C" w:rsidRDefault="00794A8C">
            <w:pPr>
              <w:snapToGrid w:val="0"/>
              <w:spacing w:line="540" w:lineRule="exact"/>
              <w:jc w:val="center"/>
              <w:rPr>
                <w:rFonts w:ascii="仿宋" w:eastAsia="仿宋" w:hAnsi="仿宋"/>
                <w:sz w:val="28"/>
                <w:szCs w:val="28"/>
              </w:rPr>
            </w:pPr>
          </w:p>
        </w:tc>
        <w:tc>
          <w:tcPr>
            <w:tcW w:w="3570" w:type="dxa"/>
            <w:vAlign w:val="center"/>
          </w:tcPr>
          <w:p w:rsidR="00794A8C" w:rsidRDefault="00794A8C">
            <w:pPr>
              <w:snapToGrid w:val="0"/>
              <w:spacing w:line="540" w:lineRule="exact"/>
              <w:jc w:val="center"/>
              <w:rPr>
                <w:rFonts w:ascii="仿宋" w:eastAsia="仿宋" w:hAnsi="仿宋"/>
                <w:sz w:val="28"/>
                <w:szCs w:val="28"/>
              </w:rPr>
            </w:pPr>
          </w:p>
        </w:tc>
        <w:tc>
          <w:tcPr>
            <w:tcW w:w="1740" w:type="dxa"/>
            <w:vAlign w:val="center"/>
          </w:tcPr>
          <w:p w:rsidR="00794A8C" w:rsidRDefault="00794A8C">
            <w:pPr>
              <w:snapToGrid w:val="0"/>
              <w:spacing w:line="540" w:lineRule="exact"/>
              <w:jc w:val="center"/>
              <w:rPr>
                <w:rFonts w:ascii="仿宋" w:eastAsia="仿宋" w:hAnsi="仿宋"/>
                <w:sz w:val="28"/>
                <w:szCs w:val="28"/>
              </w:rPr>
            </w:pPr>
          </w:p>
        </w:tc>
        <w:tc>
          <w:tcPr>
            <w:tcW w:w="2016" w:type="dxa"/>
            <w:vAlign w:val="center"/>
          </w:tcPr>
          <w:p w:rsidR="00794A8C" w:rsidRDefault="00794A8C">
            <w:pPr>
              <w:snapToGrid w:val="0"/>
              <w:spacing w:line="540" w:lineRule="exact"/>
              <w:jc w:val="center"/>
              <w:rPr>
                <w:rFonts w:ascii="仿宋" w:eastAsia="仿宋" w:hAnsi="仿宋"/>
                <w:sz w:val="28"/>
                <w:szCs w:val="28"/>
              </w:rPr>
            </w:pPr>
          </w:p>
        </w:tc>
      </w:tr>
      <w:tr w:rsidR="00794A8C">
        <w:trPr>
          <w:trHeight w:val="567"/>
          <w:jc w:val="center"/>
        </w:trPr>
        <w:tc>
          <w:tcPr>
            <w:tcW w:w="1252" w:type="dxa"/>
            <w:vMerge/>
            <w:vAlign w:val="center"/>
          </w:tcPr>
          <w:p w:rsidR="00794A8C" w:rsidRDefault="00794A8C">
            <w:pPr>
              <w:snapToGrid w:val="0"/>
              <w:spacing w:line="540" w:lineRule="exact"/>
              <w:jc w:val="center"/>
              <w:rPr>
                <w:rFonts w:ascii="仿宋" w:eastAsia="仿宋" w:hAnsi="仿宋"/>
                <w:sz w:val="28"/>
                <w:szCs w:val="28"/>
              </w:rPr>
            </w:pPr>
          </w:p>
        </w:tc>
        <w:tc>
          <w:tcPr>
            <w:tcW w:w="975" w:type="dxa"/>
            <w:vAlign w:val="center"/>
          </w:tcPr>
          <w:p w:rsidR="00794A8C" w:rsidRDefault="00794A8C">
            <w:pPr>
              <w:snapToGrid w:val="0"/>
              <w:spacing w:line="540" w:lineRule="exact"/>
              <w:jc w:val="center"/>
              <w:rPr>
                <w:rFonts w:ascii="仿宋" w:eastAsia="仿宋" w:hAnsi="仿宋"/>
                <w:sz w:val="28"/>
                <w:szCs w:val="28"/>
              </w:rPr>
            </w:pPr>
          </w:p>
        </w:tc>
        <w:tc>
          <w:tcPr>
            <w:tcW w:w="3570" w:type="dxa"/>
            <w:vAlign w:val="center"/>
          </w:tcPr>
          <w:p w:rsidR="00794A8C" w:rsidRDefault="00794A8C">
            <w:pPr>
              <w:snapToGrid w:val="0"/>
              <w:spacing w:line="540" w:lineRule="exact"/>
              <w:jc w:val="center"/>
              <w:rPr>
                <w:rFonts w:ascii="仿宋" w:eastAsia="仿宋" w:hAnsi="仿宋"/>
                <w:sz w:val="28"/>
                <w:szCs w:val="28"/>
              </w:rPr>
            </w:pPr>
          </w:p>
        </w:tc>
        <w:tc>
          <w:tcPr>
            <w:tcW w:w="1740" w:type="dxa"/>
            <w:vAlign w:val="center"/>
          </w:tcPr>
          <w:p w:rsidR="00794A8C" w:rsidRDefault="00794A8C">
            <w:pPr>
              <w:snapToGrid w:val="0"/>
              <w:spacing w:line="540" w:lineRule="exact"/>
              <w:jc w:val="center"/>
              <w:rPr>
                <w:rFonts w:ascii="仿宋" w:eastAsia="仿宋" w:hAnsi="仿宋"/>
                <w:sz w:val="28"/>
                <w:szCs w:val="28"/>
              </w:rPr>
            </w:pPr>
          </w:p>
        </w:tc>
        <w:tc>
          <w:tcPr>
            <w:tcW w:w="2016" w:type="dxa"/>
            <w:vAlign w:val="center"/>
          </w:tcPr>
          <w:p w:rsidR="00794A8C" w:rsidRDefault="00794A8C">
            <w:pPr>
              <w:snapToGrid w:val="0"/>
              <w:spacing w:line="540" w:lineRule="exact"/>
              <w:jc w:val="center"/>
              <w:rPr>
                <w:rFonts w:ascii="仿宋" w:eastAsia="仿宋" w:hAnsi="仿宋"/>
                <w:sz w:val="28"/>
                <w:szCs w:val="28"/>
              </w:rPr>
            </w:pPr>
          </w:p>
        </w:tc>
      </w:tr>
      <w:tr w:rsidR="00794A8C">
        <w:trPr>
          <w:trHeight w:val="567"/>
          <w:jc w:val="center"/>
        </w:trPr>
        <w:tc>
          <w:tcPr>
            <w:tcW w:w="1252" w:type="dxa"/>
            <w:vMerge/>
            <w:vAlign w:val="center"/>
          </w:tcPr>
          <w:p w:rsidR="00794A8C" w:rsidRDefault="00794A8C">
            <w:pPr>
              <w:snapToGrid w:val="0"/>
              <w:spacing w:line="540" w:lineRule="exact"/>
              <w:jc w:val="center"/>
              <w:rPr>
                <w:rFonts w:ascii="仿宋" w:eastAsia="仿宋" w:hAnsi="仿宋"/>
                <w:sz w:val="28"/>
                <w:szCs w:val="28"/>
              </w:rPr>
            </w:pPr>
          </w:p>
        </w:tc>
        <w:tc>
          <w:tcPr>
            <w:tcW w:w="975" w:type="dxa"/>
            <w:vAlign w:val="center"/>
          </w:tcPr>
          <w:p w:rsidR="00794A8C" w:rsidRDefault="00794A8C">
            <w:pPr>
              <w:snapToGrid w:val="0"/>
              <w:spacing w:line="540" w:lineRule="exact"/>
              <w:jc w:val="center"/>
              <w:rPr>
                <w:rFonts w:ascii="仿宋" w:eastAsia="仿宋" w:hAnsi="仿宋"/>
                <w:sz w:val="28"/>
                <w:szCs w:val="28"/>
              </w:rPr>
            </w:pPr>
          </w:p>
        </w:tc>
        <w:tc>
          <w:tcPr>
            <w:tcW w:w="3570" w:type="dxa"/>
            <w:vAlign w:val="center"/>
          </w:tcPr>
          <w:p w:rsidR="00794A8C" w:rsidRDefault="00794A8C">
            <w:pPr>
              <w:snapToGrid w:val="0"/>
              <w:spacing w:line="540" w:lineRule="exact"/>
              <w:jc w:val="center"/>
              <w:rPr>
                <w:rFonts w:ascii="仿宋" w:eastAsia="仿宋" w:hAnsi="仿宋"/>
                <w:sz w:val="28"/>
                <w:szCs w:val="28"/>
              </w:rPr>
            </w:pPr>
          </w:p>
        </w:tc>
        <w:tc>
          <w:tcPr>
            <w:tcW w:w="1740" w:type="dxa"/>
            <w:vAlign w:val="center"/>
          </w:tcPr>
          <w:p w:rsidR="00794A8C" w:rsidRDefault="00794A8C">
            <w:pPr>
              <w:snapToGrid w:val="0"/>
              <w:spacing w:line="540" w:lineRule="exact"/>
              <w:jc w:val="center"/>
              <w:rPr>
                <w:rFonts w:ascii="仿宋" w:eastAsia="仿宋" w:hAnsi="仿宋"/>
                <w:sz w:val="28"/>
                <w:szCs w:val="28"/>
              </w:rPr>
            </w:pPr>
          </w:p>
        </w:tc>
        <w:tc>
          <w:tcPr>
            <w:tcW w:w="2016" w:type="dxa"/>
            <w:vAlign w:val="center"/>
          </w:tcPr>
          <w:p w:rsidR="00794A8C" w:rsidRDefault="00794A8C">
            <w:pPr>
              <w:snapToGrid w:val="0"/>
              <w:spacing w:line="540" w:lineRule="exact"/>
              <w:jc w:val="center"/>
              <w:rPr>
                <w:rFonts w:ascii="仿宋" w:eastAsia="仿宋" w:hAnsi="仿宋"/>
                <w:sz w:val="28"/>
                <w:szCs w:val="28"/>
              </w:rPr>
            </w:pPr>
          </w:p>
        </w:tc>
      </w:tr>
      <w:tr w:rsidR="00794A8C">
        <w:trPr>
          <w:trHeight w:val="567"/>
          <w:jc w:val="center"/>
        </w:trPr>
        <w:tc>
          <w:tcPr>
            <w:tcW w:w="1252" w:type="dxa"/>
            <w:vMerge/>
            <w:vAlign w:val="center"/>
          </w:tcPr>
          <w:p w:rsidR="00794A8C" w:rsidRDefault="00794A8C">
            <w:pPr>
              <w:snapToGrid w:val="0"/>
              <w:spacing w:line="540" w:lineRule="exact"/>
              <w:jc w:val="center"/>
              <w:rPr>
                <w:rFonts w:ascii="仿宋" w:eastAsia="仿宋" w:hAnsi="仿宋"/>
                <w:sz w:val="28"/>
                <w:szCs w:val="28"/>
              </w:rPr>
            </w:pPr>
          </w:p>
        </w:tc>
        <w:tc>
          <w:tcPr>
            <w:tcW w:w="975" w:type="dxa"/>
            <w:vAlign w:val="center"/>
          </w:tcPr>
          <w:p w:rsidR="00794A8C" w:rsidRDefault="00794A8C">
            <w:pPr>
              <w:snapToGrid w:val="0"/>
              <w:spacing w:line="540" w:lineRule="exact"/>
              <w:jc w:val="center"/>
              <w:rPr>
                <w:rFonts w:ascii="仿宋" w:eastAsia="仿宋" w:hAnsi="仿宋"/>
                <w:sz w:val="28"/>
                <w:szCs w:val="28"/>
              </w:rPr>
            </w:pPr>
          </w:p>
        </w:tc>
        <w:tc>
          <w:tcPr>
            <w:tcW w:w="3570" w:type="dxa"/>
            <w:vAlign w:val="center"/>
          </w:tcPr>
          <w:p w:rsidR="00794A8C" w:rsidRDefault="00794A8C">
            <w:pPr>
              <w:snapToGrid w:val="0"/>
              <w:spacing w:line="540" w:lineRule="exact"/>
              <w:rPr>
                <w:rFonts w:ascii="仿宋" w:eastAsia="仿宋" w:hAnsi="仿宋"/>
                <w:sz w:val="28"/>
                <w:szCs w:val="28"/>
              </w:rPr>
            </w:pPr>
          </w:p>
        </w:tc>
        <w:tc>
          <w:tcPr>
            <w:tcW w:w="1740" w:type="dxa"/>
            <w:vAlign w:val="center"/>
          </w:tcPr>
          <w:p w:rsidR="00794A8C" w:rsidRDefault="00794A8C">
            <w:pPr>
              <w:snapToGrid w:val="0"/>
              <w:spacing w:line="540" w:lineRule="exact"/>
              <w:jc w:val="center"/>
              <w:rPr>
                <w:rFonts w:ascii="仿宋" w:eastAsia="仿宋" w:hAnsi="仿宋"/>
                <w:sz w:val="28"/>
                <w:szCs w:val="28"/>
              </w:rPr>
            </w:pPr>
          </w:p>
        </w:tc>
        <w:tc>
          <w:tcPr>
            <w:tcW w:w="2016" w:type="dxa"/>
            <w:vAlign w:val="center"/>
          </w:tcPr>
          <w:p w:rsidR="00794A8C" w:rsidRDefault="00794A8C">
            <w:pPr>
              <w:snapToGrid w:val="0"/>
              <w:spacing w:line="540" w:lineRule="exact"/>
              <w:jc w:val="center"/>
              <w:rPr>
                <w:rFonts w:ascii="仿宋" w:eastAsia="仿宋" w:hAnsi="仿宋"/>
                <w:sz w:val="28"/>
                <w:szCs w:val="28"/>
              </w:rPr>
            </w:pPr>
          </w:p>
        </w:tc>
      </w:tr>
      <w:tr w:rsidR="00794A8C">
        <w:trPr>
          <w:trHeight w:val="567"/>
          <w:jc w:val="center"/>
        </w:trPr>
        <w:tc>
          <w:tcPr>
            <w:tcW w:w="1252" w:type="dxa"/>
            <w:vMerge/>
            <w:vAlign w:val="center"/>
          </w:tcPr>
          <w:p w:rsidR="00794A8C" w:rsidRDefault="00794A8C">
            <w:pPr>
              <w:snapToGrid w:val="0"/>
              <w:spacing w:line="540" w:lineRule="exact"/>
              <w:jc w:val="center"/>
              <w:rPr>
                <w:rFonts w:ascii="仿宋" w:eastAsia="仿宋" w:hAnsi="仿宋"/>
                <w:sz w:val="28"/>
                <w:szCs w:val="28"/>
              </w:rPr>
            </w:pPr>
          </w:p>
        </w:tc>
        <w:tc>
          <w:tcPr>
            <w:tcW w:w="975" w:type="dxa"/>
            <w:vAlign w:val="center"/>
          </w:tcPr>
          <w:p w:rsidR="00794A8C" w:rsidRDefault="00794A8C">
            <w:pPr>
              <w:snapToGrid w:val="0"/>
              <w:spacing w:line="540" w:lineRule="exact"/>
              <w:jc w:val="center"/>
              <w:rPr>
                <w:rFonts w:ascii="仿宋" w:eastAsia="仿宋" w:hAnsi="仿宋"/>
                <w:sz w:val="28"/>
                <w:szCs w:val="28"/>
              </w:rPr>
            </w:pPr>
          </w:p>
        </w:tc>
        <w:tc>
          <w:tcPr>
            <w:tcW w:w="3570" w:type="dxa"/>
            <w:vAlign w:val="center"/>
          </w:tcPr>
          <w:p w:rsidR="00794A8C" w:rsidRDefault="00794A8C">
            <w:pPr>
              <w:snapToGrid w:val="0"/>
              <w:spacing w:line="540" w:lineRule="exact"/>
              <w:jc w:val="center"/>
              <w:rPr>
                <w:rFonts w:ascii="仿宋" w:eastAsia="仿宋" w:hAnsi="仿宋"/>
                <w:sz w:val="28"/>
                <w:szCs w:val="28"/>
              </w:rPr>
            </w:pPr>
          </w:p>
        </w:tc>
        <w:tc>
          <w:tcPr>
            <w:tcW w:w="1740" w:type="dxa"/>
            <w:vAlign w:val="center"/>
          </w:tcPr>
          <w:p w:rsidR="00794A8C" w:rsidRDefault="00794A8C">
            <w:pPr>
              <w:snapToGrid w:val="0"/>
              <w:spacing w:line="540" w:lineRule="exact"/>
              <w:jc w:val="center"/>
              <w:rPr>
                <w:rFonts w:ascii="仿宋" w:eastAsia="仿宋" w:hAnsi="仿宋"/>
                <w:sz w:val="28"/>
                <w:szCs w:val="28"/>
              </w:rPr>
            </w:pPr>
          </w:p>
        </w:tc>
        <w:tc>
          <w:tcPr>
            <w:tcW w:w="2016" w:type="dxa"/>
            <w:vAlign w:val="center"/>
          </w:tcPr>
          <w:p w:rsidR="00794A8C" w:rsidRDefault="00794A8C">
            <w:pPr>
              <w:snapToGrid w:val="0"/>
              <w:spacing w:line="540" w:lineRule="exact"/>
              <w:jc w:val="center"/>
              <w:rPr>
                <w:rFonts w:ascii="仿宋" w:eastAsia="仿宋" w:hAnsi="仿宋"/>
                <w:sz w:val="28"/>
                <w:szCs w:val="28"/>
              </w:rPr>
            </w:pPr>
          </w:p>
        </w:tc>
      </w:tr>
    </w:tbl>
    <w:p w:rsidR="00794A8C" w:rsidRDefault="00A3335A">
      <w:pPr>
        <w:spacing w:line="600" w:lineRule="exact"/>
        <w:rPr>
          <w:rFonts w:ascii="仿宋_GB2312" w:eastAsia="仿宋_GB2312"/>
          <w:sz w:val="28"/>
          <w:szCs w:val="28"/>
        </w:rPr>
      </w:pPr>
      <w:r>
        <w:rPr>
          <w:rFonts w:ascii="仿宋_GB2312" w:eastAsia="仿宋_GB2312" w:hint="eastAsia"/>
          <w:sz w:val="28"/>
          <w:szCs w:val="28"/>
        </w:rPr>
        <w:t>项目工作组成立后，项目承担单位应于一年半内在商</w:t>
      </w:r>
      <w:proofErr w:type="gramStart"/>
      <w:r>
        <w:rPr>
          <w:rFonts w:ascii="仿宋_GB2312" w:eastAsia="仿宋_GB2312" w:hint="eastAsia"/>
          <w:sz w:val="28"/>
          <w:szCs w:val="28"/>
        </w:rPr>
        <w:t>改基地</w:t>
      </w:r>
      <w:proofErr w:type="gramEnd"/>
      <w:r>
        <w:rPr>
          <w:rFonts w:ascii="仿宋_GB2312" w:eastAsia="仿宋_GB2312" w:hint="eastAsia"/>
          <w:sz w:val="28"/>
          <w:szCs w:val="28"/>
        </w:rPr>
        <w:t>组建一支不少于</w:t>
      </w:r>
      <w:r>
        <w:rPr>
          <w:rFonts w:eastAsia="仿宋_GB2312"/>
          <w:sz w:val="28"/>
          <w:szCs w:val="28"/>
        </w:rPr>
        <w:t>40</w:t>
      </w:r>
      <w:r>
        <w:rPr>
          <w:rFonts w:ascii="仿宋_GB2312" w:eastAsia="仿宋_GB2312" w:hint="eastAsia"/>
          <w:sz w:val="28"/>
          <w:szCs w:val="28"/>
        </w:rPr>
        <w:t>人的发展团队，开展日常建设运营工作；其中，项目工作组成立后的半年内，团队应完成组建不少于15人；项目工作组成立后的1年内，团队应完成组建不少于30人。发展团队中满足以下任</w:t>
      </w:r>
      <w:proofErr w:type="gramStart"/>
      <w:r>
        <w:rPr>
          <w:rFonts w:ascii="仿宋_GB2312" w:eastAsia="仿宋_GB2312" w:hint="eastAsia"/>
          <w:sz w:val="28"/>
          <w:szCs w:val="28"/>
        </w:rPr>
        <w:t>一</w:t>
      </w:r>
      <w:proofErr w:type="gramEnd"/>
      <w:r>
        <w:rPr>
          <w:rFonts w:ascii="仿宋_GB2312" w:eastAsia="仿宋_GB2312" w:hint="eastAsia"/>
          <w:sz w:val="28"/>
          <w:szCs w:val="28"/>
        </w:rPr>
        <w:t>条件的团队人员总数量应不少于25人：①研究生；②中级及以上经济师职称；③副高以上职称或专利代理师等其他知识产权相关的专业资质（副高以上职称不限专业；专利代理师等其他知识产权专业资质不限职称级别。）在本项目实施期内，团队90%（含）以上人员</w:t>
      </w:r>
      <w:proofErr w:type="gramStart"/>
      <w:r>
        <w:rPr>
          <w:rFonts w:ascii="仿宋_GB2312" w:eastAsia="仿宋_GB2312" w:hint="eastAsia"/>
          <w:sz w:val="28"/>
          <w:szCs w:val="28"/>
        </w:rPr>
        <w:t>应在东莞市缴纳社保半年</w:t>
      </w:r>
      <w:proofErr w:type="gramEnd"/>
      <w:r>
        <w:rPr>
          <w:rFonts w:ascii="仿宋_GB2312" w:eastAsia="仿宋_GB2312" w:hint="eastAsia"/>
          <w:sz w:val="28"/>
          <w:szCs w:val="28"/>
        </w:rPr>
        <w:t>以上。</w:t>
      </w:r>
    </w:p>
    <w:p w:rsidR="00794A8C" w:rsidRDefault="00A3335A">
      <w:pPr>
        <w:spacing w:line="540" w:lineRule="exact"/>
        <w:ind w:firstLineChars="200" w:firstLine="562"/>
        <w:rPr>
          <w:rFonts w:ascii="仿宋" w:eastAsia="仿宋" w:hAnsi="仿宋"/>
          <w:sz w:val="28"/>
          <w:szCs w:val="28"/>
        </w:rPr>
      </w:pPr>
      <w:r>
        <w:rPr>
          <w:rFonts w:ascii="仿宋" w:eastAsia="仿宋" w:hAnsi="仿宋"/>
          <w:b/>
          <w:bCs/>
          <w:sz w:val="28"/>
          <w:szCs w:val="28"/>
        </w:rPr>
        <w:t>（五）项目计划进度</w:t>
      </w:r>
    </w:p>
    <w:p w:rsidR="00794A8C" w:rsidRDefault="00A3335A">
      <w:pPr>
        <w:spacing w:line="540" w:lineRule="exact"/>
        <w:ind w:firstLineChars="200" w:firstLine="560"/>
        <w:rPr>
          <w:rFonts w:ascii="仿宋" w:eastAsia="仿宋" w:hAnsi="仿宋"/>
          <w:sz w:val="28"/>
          <w:szCs w:val="28"/>
        </w:rPr>
      </w:pPr>
      <w:r>
        <w:rPr>
          <w:rFonts w:ascii="仿宋" w:eastAsia="仿宋" w:hAnsi="仿宋" w:hint="eastAsia"/>
          <w:sz w:val="28"/>
          <w:szCs w:val="28"/>
        </w:rPr>
        <w:lastRenderedPageBreak/>
        <w:t>运营中心建设期为三年，分为基础建设期、运营推广期和发展壮大期。</w:t>
      </w:r>
    </w:p>
    <w:p w:rsidR="00794A8C" w:rsidRDefault="00A3335A">
      <w:pPr>
        <w:spacing w:line="540" w:lineRule="exact"/>
        <w:ind w:firstLineChars="200" w:firstLine="562"/>
        <w:rPr>
          <w:rFonts w:ascii="仿宋" w:eastAsia="仿宋" w:hAnsi="仿宋"/>
          <w:sz w:val="28"/>
          <w:szCs w:val="28"/>
        </w:rPr>
      </w:pPr>
      <w:r>
        <w:rPr>
          <w:rFonts w:ascii="仿宋" w:eastAsia="仿宋" w:hAnsi="仿宋" w:hint="eastAsia"/>
          <w:b/>
          <w:bCs/>
          <w:sz w:val="28"/>
          <w:szCs w:val="28"/>
        </w:rPr>
        <w:t>1、基础建设期约1年（确定项目承担单位——2022年11月），</w:t>
      </w:r>
      <w:r>
        <w:rPr>
          <w:rFonts w:ascii="仿宋" w:eastAsia="仿宋" w:hAnsi="仿宋" w:hint="eastAsia"/>
          <w:sz w:val="28"/>
          <w:szCs w:val="28"/>
        </w:rPr>
        <w:t>各项工作均已启动且有雏形，确保能通过2022年6月的国家知识产权运营体系建设重点城市验收；具体要完成以下建设内容：</w:t>
      </w:r>
    </w:p>
    <w:p w:rsidR="00794A8C" w:rsidRDefault="00A3335A">
      <w:pPr>
        <w:spacing w:line="540" w:lineRule="exact"/>
        <w:ind w:firstLineChars="200" w:firstLine="560"/>
        <w:rPr>
          <w:rFonts w:ascii="仿宋" w:eastAsia="仿宋" w:hAnsi="仿宋"/>
          <w:sz w:val="28"/>
          <w:szCs w:val="28"/>
        </w:rPr>
      </w:pPr>
      <w:r>
        <w:rPr>
          <w:rFonts w:ascii="仿宋" w:eastAsia="仿宋" w:hAnsi="仿宋" w:hint="eastAsia"/>
          <w:sz w:val="28"/>
          <w:szCs w:val="28"/>
        </w:rPr>
        <w:t>东莞知识产权国际运营中心落户</w:t>
      </w:r>
      <w:proofErr w:type="gramStart"/>
      <w:r>
        <w:rPr>
          <w:rFonts w:ascii="仿宋" w:eastAsia="仿宋" w:hAnsi="仿宋" w:hint="eastAsia"/>
          <w:sz w:val="28"/>
          <w:szCs w:val="28"/>
        </w:rPr>
        <w:t>东城商</w:t>
      </w:r>
      <w:proofErr w:type="gramEnd"/>
      <w:r>
        <w:rPr>
          <w:rFonts w:ascii="仿宋" w:eastAsia="仿宋" w:hAnsi="仿宋" w:hint="eastAsia"/>
          <w:sz w:val="28"/>
          <w:szCs w:val="28"/>
        </w:rPr>
        <w:t>改基地，组织架构基本完成；制定项目管理和资金管理办法，使得管理制度化，制度流程化，流程信息化，信息表单化。四大重点工程、线上支撑平台完成雏形搭建，东莞知识产权国际名品馆基本建成。</w:t>
      </w:r>
    </w:p>
    <w:p w:rsidR="00794A8C" w:rsidRDefault="00A3335A">
      <w:pPr>
        <w:spacing w:line="540" w:lineRule="exact"/>
        <w:ind w:firstLineChars="200" w:firstLine="562"/>
        <w:rPr>
          <w:rFonts w:ascii="仿宋" w:eastAsia="仿宋" w:hAnsi="仿宋"/>
          <w:sz w:val="28"/>
          <w:szCs w:val="28"/>
        </w:rPr>
      </w:pPr>
      <w:r>
        <w:rPr>
          <w:rFonts w:ascii="仿宋" w:eastAsia="仿宋" w:hAnsi="仿宋" w:hint="eastAsia"/>
          <w:b/>
          <w:bCs/>
          <w:sz w:val="28"/>
          <w:szCs w:val="28"/>
        </w:rPr>
        <w:t>2、运营推广期为1年（2022年12月——2023年11月），</w:t>
      </w:r>
      <w:r>
        <w:rPr>
          <w:rFonts w:ascii="仿宋" w:eastAsia="仿宋" w:hAnsi="仿宋" w:hint="eastAsia"/>
          <w:sz w:val="28"/>
          <w:szCs w:val="28"/>
        </w:rPr>
        <w:t>整体知识产权运营体系网络化组建完成，各项工作基本完成，知识产权</w:t>
      </w:r>
      <w:proofErr w:type="gramStart"/>
      <w:r>
        <w:rPr>
          <w:rFonts w:ascii="仿宋" w:eastAsia="仿宋" w:hAnsi="仿宋" w:hint="eastAsia"/>
          <w:sz w:val="28"/>
          <w:szCs w:val="28"/>
        </w:rPr>
        <w:t>运营成效</w:t>
      </w:r>
      <w:proofErr w:type="gramEnd"/>
      <w:r>
        <w:rPr>
          <w:rFonts w:ascii="仿宋" w:eastAsia="仿宋" w:hAnsi="仿宋" w:hint="eastAsia"/>
          <w:sz w:val="28"/>
          <w:szCs w:val="28"/>
        </w:rPr>
        <w:t>初显；具体要完成以下建设内容：</w:t>
      </w:r>
    </w:p>
    <w:p w:rsidR="00794A8C" w:rsidRDefault="00A3335A">
      <w:pPr>
        <w:spacing w:line="540" w:lineRule="exact"/>
        <w:ind w:firstLineChars="200" w:firstLine="560"/>
        <w:rPr>
          <w:rFonts w:ascii="仿宋" w:eastAsia="仿宋" w:hAnsi="仿宋"/>
          <w:sz w:val="28"/>
          <w:szCs w:val="28"/>
        </w:rPr>
      </w:pPr>
      <w:r>
        <w:rPr>
          <w:rFonts w:ascii="仿宋" w:eastAsia="仿宋" w:hAnsi="仿宋" w:hint="eastAsia"/>
          <w:sz w:val="28"/>
          <w:szCs w:val="28"/>
        </w:rPr>
        <w:t>东莞市知识产权运营中心基本全面建成，并完成四大重点工程和线上支撑平台的建设，服务产业，完成各项建设指标，通过国家验收；对粤港澳大湾区和国际市场，用知识产权讲好故事，营造东莞营商环境的良好氛围；对内，以知识产权运营促进科技创新资源汇集东莞，尤其是对传统支柱产业的创新升级，起到引擎动力的巨大作用。</w:t>
      </w:r>
    </w:p>
    <w:p w:rsidR="00794A8C" w:rsidRDefault="00A3335A">
      <w:pPr>
        <w:spacing w:line="540" w:lineRule="exact"/>
        <w:ind w:firstLineChars="200" w:firstLine="562"/>
        <w:rPr>
          <w:rFonts w:ascii="仿宋" w:eastAsia="仿宋" w:hAnsi="仿宋"/>
          <w:sz w:val="28"/>
          <w:szCs w:val="28"/>
        </w:rPr>
      </w:pPr>
      <w:r>
        <w:rPr>
          <w:rFonts w:ascii="仿宋" w:eastAsia="仿宋" w:hAnsi="仿宋" w:hint="eastAsia"/>
          <w:b/>
          <w:bCs/>
          <w:sz w:val="28"/>
          <w:szCs w:val="28"/>
        </w:rPr>
        <w:t>3、发展壮大期为1年（2023年12月——2024年11月），</w:t>
      </w:r>
      <w:r>
        <w:rPr>
          <w:rFonts w:ascii="仿宋" w:eastAsia="仿宋" w:hAnsi="仿宋" w:hint="eastAsia"/>
          <w:sz w:val="28"/>
          <w:szCs w:val="28"/>
        </w:rPr>
        <w:t>国内外顶尖知识产权服务机构集聚，知识产权服务市场规范，专业知识产权人才队伍壮大，运营中心可持续发展。</w:t>
      </w:r>
    </w:p>
    <w:p w:rsidR="00794A8C" w:rsidRDefault="00A3335A">
      <w:pPr>
        <w:spacing w:line="540" w:lineRule="exact"/>
        <w:ind w:firstLineChars="200" w:firstLine="560"/>
        <w:rPr>
          <w:rFonts w:ascii="仿宋" w:eastAsia="仿宋" w:hAnsi="仿宋"/>
          <w:sz w:val="28"/>
          <w:szCs w:val="28"/>
        </w:rPr>
      </w:pPr>
      <w:r>
        <w:rPr>
          <w:rFonts w:ascii="仿宋" w:eastAsia="仿宋" w:hAnsi="仿宋" w:hint="eastAsia"/>
          <w:sz w:val="28"/>
          <w:szCs w:val="28"/>
        </w:rPr>
        <w:t>项目实施期结束后，运营中心以前期的公益性资源释放作为铺垫，为有定制</w:t>
      </w:r>
      <w:proofErr w:type="gramStart"/>
      <w:r>
        <w:rPr>
          <w:rFonts w:ascii="仿宋" w:eastAsia="仿宋" w:hAnsi="仿宋" w:hint="eastAsia"/>
          <w:sz w:val="28"/>
          <w:szCs w:val="28"/>
        </w:rPr>
        <w:t>化需求</w:t>
      </w:r>
      <w:proofErr w:type="gramEnd"/>
      <w:r>
        <w:rPr>
          <w:rFonts w:ascii="仿宋" w:eastAsia="仿宋" w:hAnsi="仿宋" w:hint="eastAsia"/>
          <w:sz w:val="28"/>
          <w:szCs w:val="28"/>
        </w:rPr>
        <w:t>的创新主体提供增值的知识产权服务，通过增值服务助力平台深化运营和升级，继而反哺东莞科技创新和产业持续升级转型，形成国内国际的知识产权知名品牌。</w:t>
      </w:r>
    </w:p>
    <w:p w:rsidR="00794A8C" w:rsidRDefault="00A3335A">
      <w:pPr>
        <w:spacing w:line="540" w:lineRule="exact"/>
        <w:ind w:firstLineChars="200" w:firstLine="560"/>
        <w:rPr>
          <w:rFonts w:ascii="仿宋" w:eastAsia="仿宋" w:hAnsi="仿宋"/>
          <w:sz w:val="28"/>
          <w:szCs w:val="28"/>
        </w:rPr>
      </w:pPr>
      <w:r>
        <w:rPr>
          <w:rFonts w:ascii="仿宋" w:eastAsia="仿宋" w:hAnsi="仿宋" w:hint="eastAsia"/>
          <w:sz w:val="28"/>
          <w:szCs w:val="28"/>
        </w:rPr>
        <w:lastRenderedPageBreak/>
        <w:t>运营中心建设期结束后，项目承接单位应完成全部任务和目标，还应确保有序有效运作至少2年，继续助力东莞建设国内领先的知识产权强市。</w:t>
      </w:r>
    </w:p>
    <w:p w:rsidR="00794A8C" w:rsidRDefault="00A3335A">
      <w:pPr>
        <w:adjustRightInd w:val="0"/>
        <w:spacing w:line="540" w:lineRule="exact"/>
        <w:ind w:firstLine="640"/>
        <w:outlineLvl w:val="0"/>
        <w:rPr>
          <w:rFonts w:ascii="仿宋" w:eastAsia="仿宋" w:hAnsi="仿宋"/>
          <w:b/>
          <w:sz w:val="28"/>
          <w:szCs w:val="28"/>
        </w:rPr>
      </w:pPr>
      <w:bookmarkStart w:id="59" w:name="_Toc26393"/>
      <w:bookmarkStart w:id="60" w:name="_Toc30159"/>
      <w:bookmarkStart w:id="61" w:name="_Toc27507"/>
      <w:bookmarkStart w:id="62" w:name="_Toc11056"/>
      <w:r>
        <w:rPr>
          <w:rFonts w:ascii="仿宋" w:eastAsia="仿宋" w:hAnsi="仿宋" w:hint="eastAsia"/>
          <w:b/>
          <w:sz w:val="28"/>
          <w:szCs w:val="28"/>
        </w:rPr>
        <w:t>三</w:t>
      </w:r>
      <w:r>
        <w:rPr>
          <w:rFonts w:ascii="仿宋" w:eastAsia="仿宋" w:hAnsi="仿宋"/>
          <w:b/>
          <w:sz w:val="28"/>
          <w:szCs w:val="28"/>
        </w:rPr>
        <w:t>、合同金额及支付方式</w:t>
      </w:r>
      <w:bookmarkEnd w:id="59"/>
      <w:bookmarkEnd w:id="60"/>
      <w:bookmarkEnd w:id="61"/>
      <w:bookmarkEnd w:id="62"/>
    </w:p>
    <w:p w:rsidR="00794A8C" w:rsidRDefault="00A3335A">
      <w:pPr>
        <w:spacing w:line="540" w:lineRule="exact"/>
        <w:ind w:firstLineChars="200" w:firstLine="560"/>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甲方从中央知识产权运营服务体系建设专项资金中统</w:t>
      </w:r>
      <w:proofErr w:type="gramStart"/>
      <w:r>
        <w:rPr>
          <w:rFonts w:ascii="仿宋" w:eastAsia="仿宋" w:hAnsi="仿宋"/>
          <w:sz w:val="28"/>
          <w:szCs w:val="28"/>
        </w:rPr>
        <w:t>筹给予</w:t>
      </w:r>
      <w:proofErr w:type="gramEnd"/>
      <w:r>
        <w:rPr>
          <w:rFonts w:ascii="仿宋" w:eastAsia="仿宋" w:hAnsi="仿宋"/>
          <w:sz w:val="28"/>
          <w:szCs w:val="28"/>
        </w:rPr>
        <w:t>1000万元、从市市场监管局2022年东莞市促进经济高质量发展专项资金安排1000万元，合计2000万元给予资助；乙方</w:t>
      </w:r>
      <w:r>
        <w:rPr>
          <w:rFonts w:ascii="仿宋" w:eastAsia="仿宋" w:hAnsi="仿宋" w:hint="eastAsia"/>
          <w:sz w:val="28"/>
          <w:szCs w:val="28"/>
        </w:rPr>
        <w:t>给予</w:t>
      </w:r>
      <w:r>
        <w:rPr>
          <w:rFonts w:ascii="仿宋" w:eastAsia="仿宋" w:hAnsi="仿宋"/>
          <w:sz w:val="28"/>
          <w:szCs w:val="28"/>
        </w:rPr>
        <w:t>1000万</w:t>
      </w:r>
      <w:r>
        <w:rPr>
          <w:rFonts w:ascii="仿宋" w:eastAsia="仿宋" w:hAnsi="仿宋" w:hint="eastAsia"/>
          <w:sz w:val="28"/>
          <w:szCs w:val="28"/>
        </w:rPr>
        <w:t>元</w:t>
      </w:r>
      <w:r>
        <w:rPr>
          <w:rFonts w:ascii="仿宋" w:eastAsia="仿宋" w:hAnsi="仿宋"/>
          <w:sz w:val="28"/>
          <w:szCs w:val="28"/>
        </w:rPr>
        <w:t>配套资金支持；丙方按照不少于</w:t>
      </w:r>
      <w:r>
        <w:rPr>
          <w:rFonts w:ascii="仿宋" w:eastAsia="仿宋" w:hAnsi="仿宋" w:hint="eastAsia"/>
          <w:sz w:val="28"/>
          <w:szCs w:val="28"/>
          <w:u w:val="single"/>
        </w:rPr>
        <w:t xml:space="preserve">      </w:t>
      </w:r>
      <w:r>
        <w:rPr>
          <w:rFonts w:ascii="仿宋" w:eastAsia="仿宋" w:hAnsi="仿宋"/>
          <w:sz w:val="28"/>
          <w:szCs w:val="28"/>
          <w:u w:val="single"/>
        </w:rPr>
        <w:t>万</w:t>
      </w:r>
      <w:r>
        <w:rPr>
          <w:rFonts w:ascii="仿宋" w:eastAsia="仿宋" w:hAnsi="仿宋" w:hint="eastAsia"/>
          <w:sz w:val="28"/>
          <w:szCs w:val="28"/>
          <w:u w:val="single"/>
        </w:rPr>
        <w:t>元</w:t>
      </w:r>
      <w:r>
        <w:rPr>
          <w:rFonts w:ascii="仿宋" w:eastAsia="仿宋" w:hAnsi="仿宋"/>
          <w:sz w:val="28"/>
          <w:szCs w:val="28"/>
        </w:rPr>
        <w:t>自筹配套资金投入。</w:t>
      </w:r>
    </w:p>
    <w:p w:rsidR="00794A8C" w:rsidRDefault="00A3335A">
      <w:pPr>
        <w:spacing w:line="540" w:lineRule="exact"/>
        <w:ind w:firstLineChars="200" w:firstLine="560"/>
        <w:rPr>
          <w:rFonts w:ascii="仿宋" w:eastAsia="仿宋" w:hAnsi="仿宋"/>
          <w:sz w:val="28"/>
          <w:szCs w:val="28"/>
        </w:rPr>
      </w:pPr>
      <w:r>
        <w:rPr>
          <w:rFonts w:ascii="仿宋" w:eastAsia="仿宋" w:hAnsi="仿宋" w:hint="eastAsia"/>
          <w:sz w:val="28"/>
          <w:szCs w:val="28"/>
        </w:rPr>
        <w:t>以上财政资助款项为资助性质，不属于投资股本。</w:t>
      </w:r>
    </w:p>
    <w:p w:rsidR="00794A8C" w:rsidRDefault="00A3335A">
      <w:pPr>
        <w:spacing w:line="540" w:lineRule="exact"/>
        <w:ind w:firstLine="641"/>
        <w:rPr>
          <w:rFonts w:ascii="仿宋" w:eastAsia="仿宋" w:hAnsi="仿宋"/>
          <w:sz w:val="28"/>
          <w:szCs w:val="28"/>
        </w:rPr>
      </w:pPr>
      <w:r>
        <w:rPr>
          <w:rFonts w:ascii="仿宋" w:eastAsia="仿宋" w:hAnsi="仿宋" w:hint="eastAsia"/>
          <w:b/>
          <w:bCs/>
          <w:sz w:val="28"/>
          <w:szCs w:val="28"/>
        </w:rPr>
        <w:t>（二）资金拨付</w:t>
      </w:r>
    </w:p>
    <w:p w:rsidR="00794A8C" w:rsidRDefault="00A3335A">
      <w:pPr>
        <w:spacing w:line="540" w:lineRule="exact"/>
        <w:ind w:firstLine="641"/>
        <w:rPr>
          <w:rFonts w:ascii="仿宋" w:eastAsia="仿宋" w:hAnsi="仿宋"/>
          <w:sz w:val="28"/>
          <w:szCs w:val="28"/>
        </w:rPr>
      </w:pPr>
      <w:r>
        <w:rPr>
          <w:rFonts w:ascii="仿宋" w:eastAsia="仿宋" w:hAnsi="仿宋" w:hint="eastAsia"/>
          <w:sz w:val="28"/>
          <w:szCs w:val="28"/>
        </w:rPr>
        <w:t>1、设立三方共管账户和资金管理专户。甲乙方和项目承担单位共同设立项目资金三方共管银行账户，项目承担单位设立资金管理银行专户。三方共管账户和资金管理专户，均应在东莞市东城街道辖区内银行设立，即本项目的所有资金管理需在东城辖区的银行存取使用。</w:t>
      </w:r>
    </w:p>
    <w:p w:rsidR="00794A8C" w:rsidRDefault="00A3335A">
      <w:pPr>
        <w:spacing w:line="540" w:lineRule="exact"/>
        <w:ind w:firstLine="641"/>
        <w:rPr>
          <w:rFonts w:ascii="仿宋" w:eastAsia="仿宋" w:hAnsi="仿宋"/>
          <w:sz w:val="28"/>
          <w:szCs w:val="28"/>
        </w:rPr>
      </w:pPr>
      <w:r>
        <w:rPr>
          <w:rFonts w:ascii="仿宋" w:eastAsia="仿宋" w:hAnsi="仿宋"/>
          <w:sz w:val="28"/>
          <w:szCs w:val="28"/>
        </w:rPr>
        <w:t>3、资金拨付流程：</w:t>
      </w:r>
    </w:p>
    <w:p w:rsidR="00794A8C" w:rsidRDefault="00A3335A">
      <w:pPr>
        <w:spacing w:line="540" w:lineRule="exact"/>
        <w:ind w:firstLine="641"/>
        <w:rPr>
          <w:rFonts w:ascii="仿宋" w:eastAsia="仿宋" w:hAnsi="仿宋"/>
          <w:sz w:val="28"/>
          <w:szCs w:val="28"/>
        </w:rPr>
      </w:pPr>
      <w:r>
        <w:rPr>
          <w:rFonts w:ascii="仿宋" w:eastAsia="仿宋" w:hAnsi="仿宋"/>
          <w:sz w:val="28"/>
          <w:szCs w:val="28"/>
        </w:rPr>
        <w:t>（1）本项目立项后，甲乙方一次性把全部财政资金拨付至三方共管账户。</w:t>
      </w:r>
    </w:p>
    <w:p w:rsidR="00794A8C" w:rsidRDefault="00A3335A">
      <w:pPr>
        <w:spacing w:line="540" w:lineRule="exact"/>
        <w:ind w:firstLine="641"/>
        <w:rPr>
          <w:rFonts w:ascii="仿宋" w:eastAsia="仿宋" w:hAnsi="仿宋"/>
          <w:sz w:val="28"/>
          <w:szCs w:val="28"/>
        </w:rPr>
      </w:pPr>
      <w:r>
        <w:rPr>
          <w:rFonts w:ascii="仿宋" w:eastAsia="仿宋" w:hAnsi="仿宋"/>
          <w:sz w:val="28"/>
          <w:szCs w:val="28"/>
        </w:rPr>
        <w:t>（2）项目实施期第一年度，甲乙方即拨付两级财政合计1000万元至资金管理专户，作为项目启动和首年建设资金。其后每个实施年度即将届满前一个月，</w:t>
      </w:r>
      <w:r>
        <w:rPr>
          <w:rFonts w:ascii="仿宋" w:eastAsia="仿宋" w:hAnsi="仿宋" w:hint="eastAsia"/>
          <w:sz w:val="28"/>
          <w:szCs w:val="28"/>
        </w:rPr>
        <w:t>项目承担单位</w:t>
      </w:r>
      <w:proofErr w:type="gramStart"/>
      <w:r>
        <w:rPr>
          <w:rFonts w:ascii="仿宋" w:eastAsia="仿宋" w:hAnsi="仿宋"/>
          <w:sz w:val="28"/>
          <w:szCs w:val="28"/>
        </w:rPr>
        <w:t>应</w:t>
      </w:r>
      <w:r>
        <w:rPr>
          <w:rFonts w:ascii="仿宋" w:eastAsia="仿宋" w:hAnsi="仿宋" w:hint="eastAsia"/>
          <w:sz w:val="28"/>
          <w:szCs w:val="28"/>
        </w:rPr>
        <w:t>凭甲乙方</w:t>
      </w:r>
      <w:proofErr w:type="gramEnd"/>
      <w:r>
        <w:rPr>
          <w:rFonts w:ascii="仿宋" w:eastAsia="仿宋" w:hAnsi="仿宋" w:hint="eastAsia"/>
          <w:sz w:val="28"/>
          <w:szCs w:val="28"/>
        </w:rPr>
        <w:t>认可的专业机构出具的绩效评价报告、经费专项审计报告和</w:t>
      </w:r>
      <w:r>
        <w:rPr>
          <w:rFonts w:ascii="仿宋" w:eastAsia="仿宋" w:hAnsi="仿宋"/>
          <w:sz w:val="28"/>
          <w:szCs w:val="28"/>
        </w:rPr>
        <w:t>下一年度用款计划</w:t>
      </w:r>
      <w:r>
        <w:rPr>
          <w:rFonts w:ascii="仿宋" w:eastAsia="仿宋" w:hAnsi="仿宋" w:hint="eastAsia"/>
          <w:sz w:val="28"/>
          <w:szCs w:val="28"/>
        </w:rPr>
        <w:t>，向甲乙方申请下一年度建设经费。</w:t>
      </w:r>
      <w:r>
        <w:rPr>
          <w:rFonts w:ascii="仿宋" w:eastAsia="仿宋" w:hAnsi="仿宋"/>
          <w:sz w:val="28"/>
          <w:szCs w:val="28"/>
        </w:rPr>
        <w:t>甲乙双方结合上一年度用款情况和任务完成情况，通过三方共管账户拨付下一年度建设</w:t>
      </w:r>
      <w:r>
        <w:rPr>
          <w:rFonts w:ascii="仿宋" w:eastAsia="仿宋" w:hAnsi="仿宋" w:hint="eastAsia"/>
          <w:sz w:val="28"/>
          <w:szCs w:val="28"/>
        </w:rPr>
        <w:t>经费</w:t>
      </w:r>
      <w:r>
        <w:rPr>
          <w:rFonts w:ascii="仿宋" w:eastAsia="仿宋" w:hAnsi="仿宋"/>
          <w:sz w:val="28"/>
          <w:szCs w:val="28"/>
        </w:rPr>
        <w:t>至资金管理专户。</w:t>
      </w:r>
      <w:proofErr w:type="gramStart"/>
      <w:r>
        <w:rPr>
          <w:rFonts w:ascii="仿宋" w:eastAsia="仿宋" w:hAnsi="仿宋" w:hint="eastAsia"/>
          <w:sz w:val="28"/>
          <w:szCs w:val="28"/>
        </w:rPr>
        <w:t>若工</w:t>
      </w:r>
      <w:proofErr w:type="gramEnd"/>
      <w:r>
        <w:rPr>
          <w:rFonts w:ascii="仿宋" w:eastAsia="仿宋" w:hAnsi="仿宋" w:hint="eastAsia"/>
          <w:sz w:val="28"/>
          <w:szCs w:val="28"/>
        </w:rPr>
        <w:t>作任务比原计划提前完成且当年度财政经费提前使用完毕，项目承担单位可提前向甲乙双方申请。</w:t>
      </w:r>
    </w:p>
    <w:p w:rsidR="00794A8C" w:rsidRDefault="00A3335A">
      <w:pPr>
        <w:spacing w:line="540" w:lineRule="exact"/>
        <w:ind w:firstLine="641"/>
        <w:rPr>
          <w:rFonts w:ascii="仿宋" w:eastAsia="仿宋" w:hAnsi="仿宋"/>
          <w:sz w:val="28"/>
          <w:szCs w:val="28"/>
        </w:rPr>
      </w:pPr>
      <w:r>
        <w:rPr>
          <w:rFonts w:ascii="仿宋" w:eastAsia="仿宋" w:hAnsi="仿宋" w:hint="eastAsia"/>
          <w:sz w:val="28"/>
          <w:szCs w:val="28"/>
        </w:rPr>
        <w:lastRenderedPageBreak/>
        <w:t>若当</w:t>
      </w:r>
      <w:proofErr w:type="gramStart"/>
      <w:r>
        <w:rPr>
          <w:rFonts w:ascii="仿宋" w:eastAsia="仿宋" w:hAnsi="仿宋" w:hint="eastAsia"/>
          <w:sz w:val="28"/>
          <w:szCs w:val="28"/>
        </w:rPr>
        <w:t>个建设</w:t>
      </w:r>
      <w:proofErr w:type="gramEnd"/>
      <w:r>
        <w:rPr>
          <w:rFonts w:ascii="仿宋" w:eastAsia="仿宋" w:hAnsi="仿宋"/>
          <w:sz w:val="28"/>
          <w:szCs w:val="28"/>
        </w:rPr>
        <w:t>年度即将届满</w:t>
      </w:r>
      <w:r>
        <w:rPr>
          <w:rFonts w:ascii="仿宋" w:eastAsia="仿宋" w:hAnsi="仿宋" w:hint="eastAsia"/>
          <w:sz w:val="28"/>
          <w:szCs w:val="28"/>
        </w:rPr>
        <w:t>但经费不足以维持到下一年度第一个季度建设支出时</w:t>
      </w:r>
      <w:r>
        <w:rPr>
          <w:rFonts w:ascii="仿宋" w:eastAsia="仿宋" w:hAnsi="仿宋"/>
          <w:sz w:val="28"/>
          <w:szCs w:val="28"/>
        </w:rPr>
        <w:t>，</w:t>
      </w:r>
      <w:r>
        <w:rPr>
          <w:rFonts w:ascii="仿宋" w:eastAsia="仿宋" w:hAnsi="仿宋" w:hint="eastAsia"/>
          <w:sz w:val="28"/>
          <w:szCs w:val="28"/>
        </w:rPr>
        <w:t>项目承担单位可凭甲方指定技术支持单位出具的报告，向甲乙方申请先行支取下一年度建设经费申请总额的四分之一。</w:t>
      </w:r>
    </w:p>
    <w:p w:rsidR="00794A8C" w:rsidRDefault="00A3335A">
      <w:pPr>
        <w:spacing w:line="540" w:lineRule="exact"/>
        <w:ind w:firstLine="641"/>
        <w:rPr>
          <w:rFonts w:ascii="仿宋" w:eastAsia="仿宋" w:hAnsi="仿宋"/>
          <w:sz w:val="28"/>
          <w:szCs w:val="28"/>
        </w:rPr>
      </w:pPr>
      <w:r>
        <w:rPr>
          <w:rFonts w:ascii="仿宋" w:eastAsia="仿宋" w:hAnsi="仿宋" w:hint="eastAsia"/>
          <w:sz w:val="28"/>
          <w:szCs w:val="28"/>
        </w:rPr>
        <w:t>备注：绩效评价以《东莞市知识产权运营中心建设项目实施期考核指标》作为依据。</w:t>
      </w:r>
    </w:p>
    <w:p w:rsidR="00794A8C" w:rsidRDefault="00A3335A">
      <w:pPr>
        <w:spacing w:line="540" w:lineRule="exact"/>
        <w:ind w:firstLine="641"/>
        <w:rPr>
          <w:rFonts w:ascii="仿宋" w:eastAsia="仿宋" w:hAnsi="仿宋"/>
          <w:b/>
          <w:bCs/>
          <w:sz w:val="28"/>
          <w:szCs w:val="28"/>
        </w:rPr>
      </w:pPr>
      <w:r>
        <w:rPr>
          <w:rFonts w:ascii="仿宋" w:eastAsia="仿宋" w:hAnsi="仿宋" w:hint="eastAsia"/>
          <w:b/>
          <w:bCs/>
          <w:sz w:val="28"/>
          <w:szCs w:val="28"/>
        </w:rPr>
        <w:t>（三）预算分配</w:t>
      </w:r>
    </w:p>
    <w:p w:rsidR="00794A8C" w:rsidRDefault="00A3335A">
      <w:pPr>
        <w:spacing w:line="540" w:lineRule="exact"/>
        <w:ind w:firstLine="641"/>
        <w:rPr>
          <w:rFonts w:ascii="仿宋" w:eastAsia="仿宋" w:hAnsi="仿宋"/>
          <w:bCs/>
          <w:sz w:val="28"/>
          <w:szCs w:val="28"/>
        </w:rPr>
      </w:pPr>
      <w:r>
        <w:rPr>
          <w:rFonts w:ascii="仿宋" w:eastAsia="仿宋" w:hAnsi="仿宋" w:hint="eastAsia"/>
          <w:bCs/>
          <w:sz w:val="28"/>
          <w:szCs w:val="28"/>
        </w:rPr>
        <w:t>预算分配包括对财政专项资金和自筹资金的分配计划。</w:t>
      </w:r>
    </w:p>
    <w:p w:rsidR="00794A8C" w:rsidRDefault="00794A8C">
      <w:pPr>
        <w:spacing w:line="540" w:lineRule="exact"/>
        <w:ind w:firstLine="641"/>
        <w:rPr>
          <w:rFonts w:ascii="仿宋" w:eastAsia="仿宋" w:hAnsi="仿宋"/>
          <w:bCs/>
          <w:sz w:val="28"/>
          <w:szCs w:val="28"/>
        </w:rPr>
      </w:pPr>
    </w:p>
    <w:tbl>
      <w:tblPr>
        <w:tblW w:w="9886" w:type="dxa"/>
        <w:jc w:val="center"/>
        <w:tblLayout w:type="fixed"/>
        <w:tblCellMar>
          <w:top w:w="15" w:type="dxa"/>
          <w:left w:w="15" w:type="dxa"/>
          <w:bottom w:w="15" w:type="dxa"/>
          <w:right w:w="15" w:type="dxa"/>
        </w:tblCellMar>
        <w:tblLook w:val="04A0"/>
      </w:tblPr>
      <w:tblGrid>
        <w:gridCol w:w="835"/>
        <w:gridCol w:w="2279"/>
        <w:gridCol w:w="973"/>
        <w:gridCol w:w="5799"/>
      </w:tblGrid>
      <w:tr w:rsidR="00794A8C">
        <w:trPr>
          <w:trHeight w:val="285"/>
          <w:jc w:val="center"/>
        </w:trPr>
        <w:tc>
          <w:tcPr>
            <w:tcW w:w="835" w:type="dxa"/>
            <w:tcBorders>
              <w:top w:val="single" w:sz="4" w:space="0" w:color="000000"/>
              <w:left w:val="single" w:sz="4" w:space="0" w:color="000000"/>
              <w:bottom w:val="single" w:sz="4" w:space="0" w:color="000000"/>
              <w:right w:val="single" w:sz="4" w:space="0" w:color="000000"/>
            </w:tcBorders>
            <w:vAlign w:val="center"/>
          </w:tcPr>
          <w:p w:rsidR="00794A8C" w:rsidRDefault="00A3335A">
            <w:pPr>
              <w:adjustRightInd w:val="0"/>
              <w:snapToGrid w:val="0"/>
              <w:spacing w:line="540" w:lineRule="exact"/>
              <w:jc w:val="center"/>
              <w:rPr>
                <w:rFonts w:ascii="仿宋" w:eastAsia="仿宋" w:hAnsi="仿宋"/>
                <w:bCs/>
                <w:sz w:val="28"/>
                <w:szCs w:val="28"/>
              </w:rPr>
            </w:pPr>
            <w:r>
              <w:rPr>
                <w:rFonts w:ascii="仿宋" w:eastAsia="仿宋" w:hAnsi="仿宋"/>
                <w:bCs/>
                <w:sz w:val="28"/>
                <w:szCs w:val="28"/>
              </w:rPr>
              <w:t>序号</w:t>
            </w:r>
          </w:p>
        </w:tc>
        <w:tc>
          <w:tcPr>
            <w:tcW w:w="2279" w:type="dxa"/>
            <w:tcBorders>
              <w:top w:val="single" w:sz="4" w:space="0" w:color="000000"/>
              <w:left w:val="single" w:sz="4" w:space="0" w:color="000000"/>
              <w:bottom w:val="single" w:sz="4" w:space="0" w:color="000000"/>
              <w:right w:val="single" w:sz="4" w:space="0" w:color="000000"/>
            </w:tcBorders>
            <w:vAlign w:val="center"/>
          </w:tcPr>
          <w:p w:rsidR="00794A8C" w:rsidRDefault="00A3335A">
            <w:pPr>
              <w:adjustRightInd w:val="0"/>
              <w:snapToGrid w:val="0"/>
              <w:spacing w:line="540" w:lineRule="exact"/>
              <w:jc w:val="center"/>
              <w:rPr>
                <w:rFonts w:ascii="仿宋" w:eastAsia="仿宋" w:hAnsi="仿宋"/>
                <w:bCs/>
                <w:sz w:val="28"/>
                <w:szCs w:val="28"/>
              </w:rPr>
            </w:pPr>
            <w:r>
              <w:rPr>
                <w:rFonts w:ascii="仿宋" w:eastAsia="仿宋" w:hAnsi="仿宋"/>
                <w:bCs/>
                <w:sz w:val="28"/>
                <w:szCs w:val="28"/>
              </w:rPr>
              <w:t>支出科目</w:t>
            </w:r>
          </w:p>
        </w:tc>
        <w:tc>
          <w:tcPr>
            <w:tcW w:w="973" w:type="dxa"/>
            <w:tcBorders>
              <w:top w:val="single" w:sz="4" w:space="0" w:color="000000"/>
              <w:left w:val="single" w:sz="4" w:space="0" w:color="000000"/>
              <w:bottom w:val="single" w:sz="4" w:space="0" w:color="000000"/>
              <w:right w:val="single" w:sz="4" w:space="0" w:color="000000"/>
            </w:tcBorders>
            <w:vAlign w:val="center"/>
          </w:tcPr>
          <w:p w:rsidR="00794A8C" w:rsidRDefault="00A3335A">
            <w:pPr>
              <w:adjustRightInd w:val="0"/>
              <w:snapToGrid w:val="0"/>
              <w:spacing w:line="540" w:lineRule="exact"/>
              <w:jc w:val="center"/>
              <w:rPr>
                <w:rFonts w:ascii="仿宋" w:eastAsia="仿宋" w:hAnsi="仿宋"/>
                <w:bCs/>
                <w:sz w:val="28"/>
                <w:szCs w:val="28"/>
              </w:rPr>
            </w:pPr>
            <w:r>
              <w:rPr>
                <w:rFonts w:ascii="仿宋" w:eastAsia="仿宋" w:hAnsi="仿宋"/>
                <w:bCs/>
                <w:sz w:val="28"/>
                <w:szCs w:val="28"/>
              </w:rPr>
              <w:t>金额</w:t>
            </w:r>
          </w:p>
          <w:p w:rsidR="00794A8C" w:rsidRDefault="00A3335A">
            <w:pPr>
              <w:adjustRightInd w:val="0"/>
              <w:snapToGrid w:val="0"/>
              <w:spacing w:line="540" w:lineRule="exact"/>
              <w:jc w:val="center"/>
              <w:rPr>
                <w:rFonts w:ascii="仿宋" w:eastAsia="仿宋" w:hAnsi="仿宋"/>
                <w:bCs/>
                <w:sz w:val="28"/>
                <w:szCs w:val="28"/>
              </w:rPr>
            </w:pPr>
            <w:r>
              <w:rPr>
                <w:rFonts w:ascii="仿宋" w:eastAsia="仿宋" w:hAnsi="仿宋"/>
                <w:bCs/>
                <w:sz w:val="28"/>
                <w:szCs w:val="28"/>
              </w:rPr>
              <w:t>(万元)</w:t>
            </w:r>
          </w:p>
        </w:tc>
        <w:tc>
          <w:tcPr>
            <w:tcW w:w="5799" w:type="dxa"/>
            <w:tcBorders>
              <w:top w:val="single" w:sz="4" w:space="0" w:color="000000"/>
              <w:left w:val="single" w:sz="4" w:space="0" w:color="000000"/>
              <w:bottom w:val="single" w:sz="4" w:space="0" w:color="000000"/>
              <w:right w:val="single" w:sz="4" w:space="0" w:color="000000"/>
            </w:tcBorders>
            <w:vAlign w:val="center"/>
          </w:tcPr>
          <w:p w:rsidR="00794A8C" w:rsidRDefault="00A3335A">
            <w:pPr>
              <w:adjustRightInd w:val="0"/>
              <w:snapToGrid w:val="0"/>
              <w:spacing w:line="540" w:lineRule="exact"/>
              <w:jc w:val="center"/>
              <w:rPr>
                <w:rFonts w:ascii="仿宋" w:eastAsia="仿宋" w:hAnsi="仿宋"/>
                <w:bCs/>
                <w:sz w:val="28"/>
                <w:szCs w:val="28"/>
              </w:rPr>
            </w:pPr>
            <w:r>
              <w:rPr>
                <w:rFonts w:ascii="仿宋" w:eastAsia="仿宋" w:hAnsi="仿宋"/>
                <w:bCs/>
                <w:sz w:val="28"/>
                <w:szCs w:val="28"/>
              </w:rPr>
              <w:t>用途说明</w:t>
            </w:r>
          </w:p>
        </w:tc>
      </w:tr>
      <w:tr w:rsidR="00794A8C">
        <w:trPr>
          <w:trHeight w:val="942"/>
          <w:jc w:val="center"/>
        </w:trPr>
        <w:tc>
          <w:tcPr>
            <w:tcW w:w="835" w:type="dxa"/>
            <w:tcBorders>
              <w:top w:val="single" w:sz="4" w:space="0" w:color="000000"/>
              <w:left w:val="single" w:sz="4" w:space="0" w:color="000000"/>
              <w:bottom w:val="single" w:sz="4" w:space="0" w:color="000000"/>
              <w:right w:val="single" w:sz="4" w:space="0" w:color="000000"/>
            </w:tcBorders>
            <w:vAlign w:val="center"/>
          </w:tcPr>
          <w:p w:rsidR="00794A8C" w:rsidRDefault="00794A8C">
            <w:pPr>
              <w:pStyle w:val="a4"/>
              <w:snapToGrid w:val="0"/>
              <w:spacing w:line="540" w:lineRule="exact"/>
              <w:ind w:firstLine="0"/>
              <w:jc w:val="center"/>
              <w:rPr>
                <w:rFonts w:ascii="仿宋" w:eastAsia="仿宋" w:hAnsi="仿宋"/>
                <w:bCs/>
                <w:sz w:val="28"/>
                <w:szCs w:val="28"/>
              </w:rPr>
            </w:pPr>
          </w:p>
        </w:tc>
        <w:tc>
          <w:tcPr>
            <w:tcW w:w="2279" w:type="dxa"/>
            <w:tcBorders>
              <w:top w:val="single" w:sz="4" w:space="0" w:color="000000"/>
              <w:left w:val="single" w:sz="4" w:space="0" w:color="000000"/>
              <w:bottom w:val="single" w:sz="4" w:space="0" w:color="000000"/>
              <w:right w:val="single" w:sz="4" w:space="0" w:color="000000"/>
            </w:tcBorders>
            <w:vAlign w:val="center"/>
          </w:tcPr>
          <w:p w:rsidR="00794A8C" w:rsidRDefault="00794A8C">
            <w:pPr>
              <w:pStyle w:val="a4"/>
              <w:snapToGrid w:val="0"/>
              <w:spacing w:line="540" w:lineRule="exact"/>
              <w:ind w:firstLine="0"/>
              <w:jc w:val="left"/>
              <w:rPr>
                <w:rFonts w:ascii="仿宋" w:eastAsia="仿宋" w:hAnsi="仿宋"/>
                <w:bCs/>
                <w:sz w:val="28"/>
                <w:szCs w:val="28"/>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794A8C" w:rsidRDefault="00794A8C">
            <w:pPr>
              <w:pStyle w:val="a4"/>
              <w:snapToGrid w:val="0"/>
              <w:spacing w:line="540" w:lineRule="exact"/>
              <w:ind w:firstLine="0"/>
              <w:jc w:val="center"/>
              <w:rPr>
                <w:rFonts w:ascii="仿宋" w:eastAsia="仿宋" w:hAnsi="仿宋"/>
                <w:bCs/>
                <w:sz w:val="28"/>
                <w:szCs w:val="28"/>
              </w:rPr>
            </w:pPr>
          </w:p>
        </w:tc>
        <w:tc>
          <w:tcPr>
            <w:tcW w:w="5799" w:type="dxa"/>
            <w:tcBorders>
              <w:top w:val="single" w:sz="4" w:space="0" w:color="000000"/>
              <w:left w:val="single" w:sz="4" w:space="0" w:color="000000"/>
              <w:bottom w:val="single" w:sz="4" w:space="0" w:color="000000"/>
              <w:right w:val="single" w:sz="4" w:space="0" w:color="000000"/>
            </w:tcBorders>
            <w:vAlign w:val="center"/>
          </w:tcPr>
          <w:p w:rsidR="00794A8C" w:rsidRDefault="00A3335A">
            <w:pPr>
              <w:pStyle w:val="a4"/>
              <w:snapToGrid w:val="0"/>
              <w:spacing w:line="540" w:lineRule="exact"/>
              <w:ind w:firstLine="0"/>
              <w:jc w:val="left"/>
              <w:rPr>
                <w:rFonts w:ascii="仿宋" w:eastAsia="仿宋" w:hAnsi="仿宋"/>
                <w:bCs/>
                <w:sz w:val="28"/>
                <w:szCs w:val="28"/>
              </w:rPr>
            </w:pPr>
            <w:r>
              <w:rPr>
                <w:rFonts w:ascii="仿宋" w:eastAsia="仿宋" w:hAnsi="仿宋" w:hint="eastAsia"/>
                <w:bCs/>
                <w:sz w:val="28"/>
                <w:szCs w:val="28"/>
              </w:rPr>
              <w:t>例如：用于……，其中财政资金XX元，自筹资金XX元。</w:t>
            </w:r>
          </w:p>
        </w:tc>
      </w:tr>
      <w:tr w:rsidR="00794A8C">
        <w:trPr>
          <w:trHeight w:val="915"/>
          <w:jc w:val="center"/>
        </w:trPr>
        <w:tc>
          <w:tcPr>
            <w:tcW w:w="835" w:type="dxa"/>
            <w:tcBorders>
              <w:top w:val="single" w:sz="4" w:space="0" w:color="000000"/>
              <w:left w:val="single" w:sz="4" w:space="0" w:color="000000"/>
              <w:bottom w:val="single" w:sz="4" w:space="0" w:color="000000"/>
              <w:right w:val="single" w:sz="4" w:space="0" w:color="000000"/>
            </w:tcBorders>
            <w:vAlign w:val="center"/>
          </w:tcPr>
          <w:p w:rsidR="00794A8C" w:rsidRDefault="00794A8C">
            <w:pPr>
              <w:pStyle w:val="a4"/>
              <w:snapToGrid w:val="0"/>
              <w:spacing w:line="540" w:lineRule="exact"/>
              <w:ind w:firstLine="0"/>
              <w:jc w:val="center"/>
              <w:rPr>
                <w:rFonts w:ascii="仿宋" w:eastAsia="仿宋" w:hAnsi="仿宋"/>
                <w:bCs/>
                <w:sz w:val="28"/>
                <w:szCs w:val="28"/>
              </w:rPr>
            </w:pPr>
          </w:p>
        </w:tc>
        <w:tc>
          <w:tcPr>
            <w:tcW w:w="2279" w:type="dxa"/>
            <w:tcBorders>
              <w:top w:val="single" w:sz="4" w:space="0" w:color="000000"/>
              <w:left w:val="single" w:sz="4" w:space="0" w:color="000000"/>
              <w:bottom w:val="single" w:sz="4" w:space="0" w:color="000000"/>
              <w:right w:val="single" w:sz="4" w:space="0" w:color="000000"/>
            </w:tcBorders>
            <w:vAlign w:val="center"/>
          </w:tcPr>
          <w:p w:rsidR="00794A8C" w:rsidRDefault="00794A8C">
            <w:pPr>
              <w:pStyle w:val="a4"/>
              <w:snapToGrid w:val="0"/>
              <w:spacing w:line="540" w:lineRule="exact"/>
              <w:ind w:firstLine="0"/>
              <w:jc w:val="left"/>
              <w:rPr>
                <w:rFonts w:ascii="仿宋" w:eastAsia="仿宋" w:hAnsi="仿宋"/>
                <w:bCs/>
                <w:sz w:val="28"/>
                <w:szCs w:val="28"/>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794A8C" w:rsidRDefault="00794A8C">
            <w:pPr>
              <w:pStyle w:val="a4"/>
              <w:snapToGrid w:val="0"/>
              <w:spacing w:line="540" w:lineRule="exact"/>
              <w:ind w:firstLine="0"/>
              <w:jc w:val="center"/>
              <w:rPr>
                <w:rFonts w:ascii="仿宋" w:eastAsia="仿宋" w:hAnsi="仿宋"/>
                <w:bCs/>
                <w:sz w:val="28"/>
                <w:szCs w:val="28"/>
              </w:rPr>
            </w:pPr>
          </w:p>
        </w:tc>
        <w:tc>
          <w:tcPr>
            <w:tcW w:w="5799" w:type="dxa"/>
            <w:tcBorders>
              <w:top w:val="single" w:sz="4" w:space="0" w:color="000000"/>
              <w:left w:val="single" w:sz="4" w:space="0" w:color="000000"/>
              <w:bottom w:val="single" w:sz="4" w:space="0" w:color="000000"/>
              <w:right w:val="single" w:sz="4" w:space="0" w:color="000000"/>
            </w:tcBorders>
            <w:vAlign w:val="center"/>
          </w:tcPr>
          <w:p w:rsidR="00794A8C" w:rsidRDefault="00794A8C">
            <w:pPr>
              <w:pStyle w:val="a4"/>
              <w:snapToGrid w:val="0"/>
              <w:spacing w:line="540" w:lineRule="exact"/>
              <w:ind w:firstLine="0"/>
              <w:jc w:val="left"/>
              <w:rPr>
                <w:rFonts w:ascii="仿宋" w:eastAsia="仿宋" w:hAnsi="仿宋"/>
                <w:bCs/>
                <w:sz w:val="28"/>
                <w:szCs w:val="28"/>
              </w:rPr>
            </w:pPr>
          </w:p>
        </w:tc>
      </w:tr>
      <w:tr w:rsidR="00794A8C">
        <w:trPr>
          <w:trHeight w:val="690"/>
          <w:jc w:val="center"/>
        </w:trPr>
        <w:tc>
          <w:tcPr>
            <w:tcW w:w="835" w:type="dxa"/>
            <w:tcBorders>
              <w:top w:val="single" w:sz="4" w:space="0" w:color="000000"/>
              <w:left w:val="single" w:sz="4" w:space="0" w:color="000000"/>
              <w:bottom w:val="single" w:sz="4" w:space="0" w:color="000000"/>
              <w:right w:val="single" w:sz="4" w:space="0" w:color="000000"/>
            </w:tcBorders>
            <w:vAlign w:val="center"/>
          </w:tcPr>
          <w:p w:rsidR="00794A8C" w:rsidRDefault="00794A8C">
            <w:pPr>
              <w:pStyle w:val="ad"/>
              <w:snapToGrid w:val="0"/>
              <w:spacing w:line="540" w:lineRule="exact"/>
              <w:ind w:left="0"/>
              <w:jc w:val="center"/>
              <w:rPr>
                <w:rFonts w:ascii="仿宋" w:eastAsia="仿宋" w:hAnsi="仿宋"/>
                <w:bCs/>
                <w:sz w:val="28"/>
                <w:szCs w:val="28"/>
              </w:rPr>
            </w:pPr>
          </w:p>
        </w:tc>
        <w:tc>
          <w:tcPr>
            <w:tcW w:w="2279" w:type="dxa"/>
            <w:tcBorders>
              <w:top w:val="single" w:sz="4" w:space="0" w:color="000000"/>
              <w:left w:val="single" w:sz="4" w:space="0" w:color="000000"/>
              <w:bottom w:val="single" w:sz="4" w:space="0" w:color="000000"/>
              <w:right w:val="single" w:sz="4" w:space="0" w:color="000000"/>
            </w:tcBorders>
            <w:vAlign w:val="center"/>
          </w:tcPr>
          <w:p w:rsidR="00794A8C" w:rsidRDefault="00794A8C">
            <w:pPr>
              <w:pStyle w:val="ad"/>
              <w:snapToGrid w:val="0"/>
              <w:spacing w:line="540" w:lineRule="exact"/>
              <w:ind w:left="0"/>
              <w:jc w:val="left"/>
              <w:rPr>
                <w:rFonts w:ascii="仿宋" w:eastAsia="仿宋" w:hAnsi="仿宋"/>
                <w:bCs/>
                <w:sz w:val="28"/>
                <w:szCs w:val="28"/>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794A8C" w:rsidRDefault="00794A8C">
            <w:pPr>
              <w:pStyle w:val="a4"/>
              <w:snapToGrid w:val="0"/>
              <w:spacing w:line="540" w:lineRule="exact"/>
              <w:ind w:firstLine="0"/>
              <w:jc w:val="center"/>
              <w:rPr>
                <w:rFonts w:ascii="仿宋" w:eastAsia="仿宋" w:hAnsi="仿宋"/>
                <w:bCs/>
                <w:sz w:val="28"/>
                <w:szCs w:val="28"/>
              </w:rPr>
            </w:pPr>
          </w:p>
        </w:tc>
        <w:tc>
          <w:tcPr>
            <w:tcW w:w="5799" w:type="dxa"/>
            <w:tcBorders>
              <w:top w:val="single" w:sz="4" w:space="0" w:color="000000"/>
              <w:left w:val="single" w:sz="4" w:space="0" w:color="000000"/>
              <w:bottom w:val="single" w:sz="4" w:space="0" w:color="000000"/>
              <w:right w:val="single" w:sz="4" w:space="0" w:color="000000"/>
            </w:tcBorders>
            <w:vAlign w:val="center"/>
          </w:tcPr>
          <w:p w:rsidR="00794A8C" w:rsidRDefault="00794A8C">
            <w:pPr>
              <w:pStyle w:val="a4"/>
              <w:snapToGrid w:val="0"/>
              <w:spacing w:line="540" w:lineRule="exact"/>
              <w:ind w:firstLine="0"/>
              <w:jc w:val="left"/>
              <w:rPr>
                <w:rFonts w:ascii="仿宋" w:eastAsia="仿宋" w:hAnsi="仿宋"/>
                <w:bCs/>
                <w:sz w:val="28"/>
                <w:szCs w:val="28"/>
              </w:rPr>
            </w:pPr>
          </w:p>
        </w:tc>
      </w:tr>
      <w:tr w:rsidR="00794A8C">
        <w:trPr>
          <w:trHeight w:val="872"/>
          <w:jc w:val="center"/>
        </w:trPr>
        <w:tc>
          <w:tcPr>
            <w:tcW w:w="835" w:type="dxa"/>
            <w:tcBorders>
              <w:top w:val="single" w:sz="4" w:space="0" w:color="000000"/>
              <w:left w:val="single" w:sz="4" w:space="0" w:color="000000"/>
              <w:bottom w:val="single" w:sz="4" w:space="0" w:color="000000"/>
              <w:right w:val="single" w:sz="4" w:space="0" w:color="000000"/>
            </w:tcBorders>
            <w:vAlign w:val="center"/>
          </w:tcPr>
          <w:p w:rsidR="00794A8C" w:rsidRDefault="00794A8C">
            <w:pPr>
              <w:pStyle w:val="ad"/>
              <w:snapToGrid w:val="0"/>
              <w:spacing w:line="540" w:lineRule="exact"/>
              <w:ind w:left="0"/>
              <w:jc w:val="center"/>
              <w:rPr>
                <w:rFonts w:ascii="仿宋" w:eastAsia="仿宋" w:hAnsi="仿宋"/>
                <w:bCs/>
                <w:i/>
                <w:iCs/>
                <w:sz w:val="28"/>
                <w:szCs w:val="28"/>
              </w:rPr>
            </w:pPr>
          </w:p>
        </w:tc>
        <w:tc>
          <w:tcPr>
            <w:tcW w:w="2279" w:type="dxa"/>
            <w:tcBorders>
              <w:top w:val="single" w:sz="4" w:space="0" w:color="000000"/>
              <w:left w:val="single" w:sz="4" w:space="0" w:color="000000"/>
              <w:bottom w:val="single" w:sz="4" w:space="0" w:color="000000"/>
              <w:right w:val="single" w:sz="4" w:space="0" w:color="000000"/>
            </w:tcBorders>
            <w:vAlign w:val="center"/>
          </w:tcPr>
          <w:p w:rsidR="00794A8C" w:rsidRDefault="00794A8C">
            <w:pPr>
              <w:pStyle w:val="ad"/>
              <w:snapToGrid w:val="0"/>
              <w:spacing w:line="540" w:lineRule="exact"/>
              <w:ind w:left="0"/>
              <w:jc w:val="left"/>
              <w:rPr>
                <w:rFonts w:ascii="仿宋" w:eastAsia="仿宋" w:hAnsi="仿宋"/>
                <w:bCs/>
                <w:iCs/>
                <w:sz w:val="28"/>
                <w:szCs w:val="28"/>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794A8C" w:rsidRDefault="00794A8C">
            <w:pPr>
              <w:pStyle w:val="a4"/>
              <w:snapToGrid w:val="0"/>
              <w:spacing w:line="540" w:lineRule="exact"/>
              <w:ind w:firstLine="0"/>
              <w:jc w:val="center"/>
              <w:rPr>
                <w:rFonts w:ascii="仿宋" w:eastAsia="仿宋" w:hAnsi="仿宋"/>
                <w:bCs/>
                <w:iCs/>
                <w:sz w:val="28"/>
                <w:szCs w:val="28"/>
              </w:rPr>
            </w:pPr>
          </w:p>
        </w:tc>
        <w:tc>
          <w:tcPr>
            <w:tcW w:w="5799" w:type="dxa"/>
            <w:tcBorders>
              <w:top w:val="single" w:sz="4" w:space="0" w:color="000000"/>
              <w:left w:val="single" w:sz="4" w:space="0" w:color="000000"/>
              <w:bottom w:val="single" w:sz="4" w:space="0" w:color="000000"/>
              <w:right w:val="single" w:sz="4" w:space="0" w:color="000000"/>
            </w:tcBorders>
            <w:vAlign w:val="center"/>
          </w:tcPr>
          <w:p w:rsidR="00794A8C" w:rsidRDefault="00794A8C">
            <w:pPr>
              <w:pStyle w:val="a4"/>
              <w:snapToGrid w:val="0"/>
              <w:spacing w:line="540" w:lineRule="exact"/>
              <w:ind w:firstLine="0"/>
              <w:jc w:val="left"/>
              <w:rPr>
                <w:rFonts w:ascii="仿宋" w:eastAsia="仿宋" w:hAnsi="仿宋"/>
                <w:bCs/>
                <w:iCs/>
                <w:sz w:val="28"/>
                <w:szCs w:val="28"/>
              </w:rPr>
            </w:pPr>
          </w:p>
        </w:tc>
      </w:tr>
      <w:tr w:rsidR="00794A8C">
        <w:trPr>
          <w:trHeight w:val="872"/>
          <w:jc w:val="center"/>
        </w:trPr>
        <w:tc>
          <w:tcPr>
            <w:tcW w:w="835" w:type="dxa"/>
            <w:tcBorders>
              <w:top w:val="single" w:sz="4" w:space="0" w:color="000000"/>
              <w:left w:val="single" w:sz="4" w:space="0" w:color="000000"/>
              <w:bottom w:val="single" w:sz="4" w:space="0" w:color="000000"/>
              <w:right w:val="single" w:sz="4" w:space="0" w:color="000000"/>
            </w:tcBorders>
            <w:vAlign w:val="center"/>
          </w:tcPr>
          <w:p w:rsidR="00794A8C" w:rsidRDefault="00794A8C">
            <w:pPr>
              <w:pStyle w:val="ad"/>
              <w:snapToGrid w:val="0"/>
              <w:spacing w:line="540" w:lineRule="exact"/>
              <w:ind w:left="0"/>
              <w:jc w:val="center"/>
              <w:rPr>
                <w:rFonts w:ascii="仿宋" w:eastAsia="仿宋" w:hAnsi="仿宋"/>
                <w:bCs/>
                <w:i/>
                <w:iCs/>
                <w:sz w:val="28"/>
                <w:szCs w:val="28"/>
              </w:rPr>
            </w:pPr>
          </w:p>
        </w:tc>
        <w:tc>
          <w:tcPr>
            <w:tcW w:w="2279" w:type="dxa"/>
            <w:tcBorders>
              <w:top w:val="single" w:sz="4" w:space="0" w:color="000000"/>
              <w:left w:val="single" w:sz="4" w:space="0" w:color="000000"/>
              <w:bottom w:val="single" w:sz="4" w:space="0" w:color="000000"/>
              <w:right w:val="single" w:sz="4" w:space="0" w:color="000000"/>
            </w:tcBorders>
            <w:vAlign w:val="center"/>
          </w:tcPr>
          <w:p w:rsidR="00794A8C" w:rsidRDefault="00A3335A">
            <w:pPr>
              <w:pStyle w:val="ad"/>
              <w:snapToGrid w:val="0"/>
              <w:spacing w:line="540" w:lineRule="exact"/>
              <w:ind w:left="0"/>
              <w:jc w:val="left"/>
              <w:rPr>
                <w:rFonts w:ascii="仿宋" w:eastAsia="仿宋" w:hAnsi="仿宋"/>
                <w:bCs/>
                <w:iCs/>
                <w:sz w:val="28"/>
                <w:szCs w:val="28"/>
              </w:rPr>
            </w:pPr>
            <w:r>
              <w:rPr>
                <w:rFonts w:ascii="仿宋" w:eastAsia="仿宋" w:hAnsi="仿宋" w:hint="eastAsia"/>
                <w:bCs/>
                <w:iCs/>
                <w:sz w:val="28"/>
                <w:szCs w:val="28"/>
              </w:rPr>
              <w:t>（自行增加行数）</w:t>
            </w:r>
          </w:p>
        </w:tc>
        <w:tc>
          <w:tcPr>
            <w:tcW w:w="973" w:type="dxa"/>
            <w:tcBorders>
              <w:top w:val="single" w:sz="4" w:space="0" w:color="000000"/>
              <w:left w:val="single" w:sz="4" w:space="0" w:color="000000"/>
              <w:bottom w:val="single" w:sz="4" w:space="0" w:color="000000"/>
              <w:right w:val="single" w:sz="4" w:space="0" w:color="000000"/>
            </w:tcBorders>
            <w:vAlign w:val="center"/>
          </w:tcPr>
          <w:p w:rsidR="00794A8C" w:rsidRDefault="00794A8C">
            <w:pPr>
              <w:pStyle w:val="a4"/>
              <w:snapToGrid w:val="0"/>
              <w:spacing w:line="540" w:lineRule="exact"/>
              <w:ind w:firstLine="0"/>
              <w:jc w:val="center"/>
              <w:rPr>
                <w:rFonts w:ascii="仿宋" w:eastAsia="仿宋" w:hAnsi="仿宋"/>
                <w:bCs/>
                <w:iCs/>
                <w:sz w:val="28"/>
                <w:szCs w:val="28"/>
              </w:rPr>
            </w:pPr>
          </w:p>
        </w:tc>
        <w:tc>
          <w:tcPr>
            <w:tcW w:w="5799" w:type="dxa"/>
            <w:tcBorders>
              <w:top w:val="single" w:sz="4" w:space="0" w:color="000000"/>
              <w:left w:val="single" w:sz="4" w:space="0" w:color="000000"/>
              <w:bottom w:val="single" w:sz="4" w:space="0" w:color="000000"/>
              <w:right w:val="single" w:sz="4" w:space="0" w:color="000000"/>
            </w:tcBorders>
            <w:vAlign w:val="center"/>
          </w:tcPr>
          <w:p w:rsidR="00794A8C" w:rsidRDefault="00794A8C">
            <w:pPr>
              <w:pStyle w:val="a4"/>
              <w:snapToGrid w:val="0"/>
              <w:spacing w:line="540" w:lineRule="exact"/>
              <w:ind w:firstLine="0"/>
              <w:jc w:val="left"/>
              <w:rPr>
                <w:rFonts w:ascii="仿宋" w:eastAsia="仿宋" w:hAnsi="仿宋"/>
                <w:bCs/>
                <w:iCs/>
                <w:sz w:val="28"/>
                <w:szCs w:val="28"/>
              </w:rPr>
            </w:pPr>
          </w:p>
        </w:tc>
      </w:tr>
      <w:tr w:rsidR="00794A8C">
        <w:trPr>
          <w:trHeight w:val="522"/>
          <w:jc w:val="center"/>
        </w:trPr>
        <w:tc>
          <w:tcPr>
            <w:tcW w:w="3114" w:type="dxa"/>
            <w:gridSpan w:val="2"/>
            <w:tcBorders>
              <w:top w:val="single" w:sz="4" w:space="0" w:color="000000"/>
              <w:left w:val="single" w:sz="4" w:space="0" w:color="000000"/>
              <w:bottom w:val="single" w:sz="4" w:space="0" w:color="000000"/>
              <w:right w:val="single" w:sz="4" w:space="0" w:color="000000"/>
            </w:tcBorders>
            <w:vAlign w:val="center"/>
          </w:tcPr>
          <w:p w:rsidR="00794A8C" w:rsidRDefault="00A3335A">
            <w:pPr>
              <w:pStyle w:val="ad"/>
              <w:snapToGrid w:val="0"/>
              <w:spacing w:line="540" w:lineRule="exact"/>
              <w:ind w:left="0"/>
              <w:jc w:val="center"/>
              <w:rPr>
                <w:rFonts w:ascii="仿宋" w:eastAsia="仿宋" w:hAnsi="仿宋"/>
                <w:bCs/>
                <w:sz w:val="28"/>
                <w:szCs w:val="28"/>
              </w:rPr>
            </w:pPr>
            <w:r>
              <w:rPr>
                <w:rFonts w:ascii="仿宋" w:eastAsia="仿宋" w:hAnsi="仿宋"/>
                <w:bCs/>
                <w:sz w:val="28"/>
                <w:szCs w:val="28"/>
              </w:rPr>
              <w:t>合计：</w:t>
            </w:r>
          </w:p>
        </w:tc>
        <w:tc>
          <w:tcPr>
            <w:tcW w:w="6772" w:type="dxa"/>
            <w:gridSpan w:val="2"/>
            <w:tcBorders>
              <w:top w:val="single" w:sz="4" w:space="0" w:color="000000"/>
              <w:left w:val="single" w:sz="4" w:space="0" w:color="000000"/>
              <w:bottom w:val="single" w:sz="4" w:space="0" w:color="000000"/>
              <w:right w:val="single" w:sz="4" w:space="0" w:color="000000"/>
            </w:tcBorders>
            <w:vAlign w:val="center"/>
          </w:tcPr>
          <w:p w:rsidR="00794A8C" w:rsidRDefault="00A3335A">
            <w:pPr>
              <w:pStyle w:val="a4"/>
              <w:snapToGrid w:val="0"/>
              <w:spacing w:line="540" w:lineRule="exact"/>
              <w:ind w:firstLine="0"/>
              <w:jc w:val="center"/>
              <w:rPr>
                <w:rFonts w:ascii="仿宋" w:eastAsia="仿宋" w:hAnsi="仿宋"/>
                <w:bCs/>
                <w:sz w:val="28"/>
                <w:szCs w:val="28"/>
              </w:rPr>
            </w:pPr>
            <w:r>
              <w:rPr>
                <w:rFonts w:ascii="仿宋" w:eastAsia="仿宋" w:hAnsi="仿宋" w:hint="eastAsia"/>
                <w:bCs/>
                <w:sz w:val="28"/>
                <w:szCs w:val="28"/>
              </w:rPr>
              <w:t>XXX元，其中财政资金XX元，自筹资金XX元</w:t>
            </w:r>
          </w:p>
        </w:tc>
      </w:tr>
    </w:tbl>
    <w:p w:rsidR="00794A8C" w:rsidRDefault="00A3335A">
      <w:pPr>
        <w:spacing w:line="540" w:lineRule="exact"/>
        <w:ind w:firstLine="641"/>
        <w:rPr>
          <w:rFonts w:ascii="仿宋" w:eastAsia="仿宋" w:hAnsi="仿宋"/>
          <w:bCs/>
          <w:sz w:val="28"/>
          <w:szCs w:val="28"/>
        </w:rPr>
      </w:pPr>
      <w:r>
        <w:rPr>
          <w:rFonts w:ascii="仿宋" w:eastAsia="仿宋" w:hAnsi="仿宋" w:hint="eastAsia"/>
          <w:b/>
          <w:bCs/>
          <w:sz w:val="28"/>
          <w:szCs w:val="28"/>
        </w:rPr>
        <w:t>备注：</w:t>
      </w:r>
      <w:r>
        <w:rPr>
          <w:rFonts w:ascii="仿宋" w:eastAsia="仿宋" w:hAnsi="仿宋" w:hint="eastAsia"/>
          <w:bCs/>
          <w:sz w:val="28"/>
          <w:szCs w:val="28"/>
        </w:rPr>
        <w:t>实施期内，每个支出科目预算可在</w:t>
      </w:r>
      <w:r>
        <w:rPr>
          <w:rFonts w:ascii="仿宋" w:eastAsia="仿宋" w:hAnsi="仿宋"/>
          <w:bCs/>
          <w:sz w:val="28"/>
          <w:szCs w:val="28"/>
        </w:rPr>
        <w:t>30%</w:t>
      </w:r>
      <w:r>
        <w:rPr>
          <w:rFonts w:ascii="仿宋" w:eastAsia="仿宋" w:hAnsi="仿宋" w:hint="eastAsia"/>
          <w:bCs/>
          <w:sz w:val="28"/>
          <w:szCs w:val="28"/>
        </w:rPr>
        <w:t>幅度内自行调整，超过</w:t>
      </w:r>
      <w:r>
        <w:rPr>
          <w:rFonts w:ascii="仿宋" w:eastAsia="仿宋" w:hAnsi="仿宋"/>
          <w:bCs/>
          <w:sz w:val="28"/>
          <w:szCs w:val="28"/>
        </w:rPr>
        <w:t>30%</w:t>
      </w:r>
      <w:r>
        <w:rPr>
          <w:rFonts w:ascii="仿宋" w:eastAsia="仿宋" w:hAnsi="仿宋" w:hint="eastAsia"/>
          <w:bCs/>
          <w:sz w:val="28"/>
          <w:szCs w:val="28"/>
        </w:rPr>
        <w:t>的需要向甲方和乙方提出书面调整申请，得到书面批复后方可调整。</w:t>
      </w:r>
    </w:p>
    <w:p w:rsidR="00794A8C" w:rsidRDefault="00A3335A">
      <w:pPr>
        <w:spacing w:line="540" w:lineRule="exact"/>
        <w:ind w:firstLine="641"/>
        <w:rPr>
          <w:rFonts w:ascii="仿宋" w:eastAsia="仿宋" w:hAnsi="仿宋"/>
          <w:b/>
          <w:bCs/>
          <w:sz w:val="28"/>
          <w:szCs w:val="28"/>
        </w:rPr>
      </w:pPr>
      <w:r>
        <w:rPr>
          <w:rFonts w:ascii="仿宋" w:eastAsia="仿宋" w:hAnsi="仿宋" w:hint="eastAsia"/>
          <w:b/>
          <w:bCs/>
          <w:sz w:val="28"/>
          <w:szCs w:val="28"/>
        </w:rPr>
        <w:t>（四）资金使用规范</w:t>
      </w:r>
    </w:p>
    <w:p w:rsidR="00794A8C" w:rsidRDefault="00A3335A">
      <w:pPr>
        <w:spacing w:line="540" w:lineRule="exact"/>
        <w:ind w:firstLine="641"/>
        <w:rPr>
          <w:rFonts w:ascii="仿宋" w:eastAsia="仿宋" w:hAnsi="仿宋"/>
          <w:sz w:val="28"/>
          <w:szCs w:val="28"/>
        </w:rPr>
      </w:pPr>
      <w:r>
        <w:rPr>
          <w:rFonts w:ascii="仿宋" w:eastAsia="仿宋" w:hAnsi="仿宋"/>
          <w:sz w:val="28"/>
          <w:szCs w:val="28"/>
        </w:rPr>
        <w:lastRenderedPageBreak/>
        <w:t>1、</w:t>
      </w:r>
      <w:r>
        <w:rPr>
          <w:rFonts w:ascii="仿宋" w:eastAsia="仿宋" w:hAnsi="仿宋" w:hint="eastAsia"/>
          <w:sz w:val="28"/>
          <w:szCs w:val="28"/>
        </w:rPr>
        <w:t>中央财政专项资金使用应符合《服务业发展资金管理办法》（</w:t>
      </w:r>
      <w:proofErr w:type="gramStart"/>
      <w:r>
        <w:rPr>
          <w:rFonts w:ascii="仿宋" w:eastAsia="仿宋" w:hAnsi="仿宋" w:hint="eastAsia"/>
          <w:sz w:val="28"/>
          <w:szCs w:val="28"/>
        </w:rPr>
        <w:t>财建</w:t>
      </w:r>
      <w:proofErr w:type="gramEnd"/>
      <w:r>
        <w:rPr>
          <w:rFonts w:ascii="仿宋" w:eastAsia="仿宋" w:hAnsi="仿宋" w:cs="宋体" w:hint="eastAsia"/>
          <w:sz w:val="28"/>
          <w:szCs w:val="28"/>
        </w:rPr>
        <w:t>﹝</w:t>
      </w:r>
      <w:r>
        <w:rPr>
          <w:rFonts w:ascii="仿宋" w:eastAsia="仿宋" w:hAnsi="仿宋" w:hint="eastAsia"/>
          <w:sz w:val="28"/>
          <w:szCs w:val="28"/>
        </w:rPr>
        <w:t>2019</w:t>
      </w:r>
      <w:r>
        <w:rPr>
          <w:rFonts w:ascii="仿宋" w:eastAsia="仿宋" w:hAnsi="仿宋" w:cs="宋体" w:hint="eastAsia"/>
          <w:sz w:val="28"/>
          <w:szCs w:val="28"/>
        </w:rPr>
        <w:t>﹞</w:t>
      </w:r>
      <w:r>
        <w:rPr>
          <w:rFonts w:ascii="仿宋" w:eastAsia="仿宋" w:hAnsi="仿宋" w:hint="eastAsia"/>
          <w:sz w:val="28"/>
          <w:szCs w:val="28"/>
        </w:rPr>
        <w:t>50号）等国家有关资金管理办法或规定以及《东莞市知识产权运营服务体系建设专项资金管理办法》（东府办〔</w:t>
      </w:r>
      <w:r>
        <w:rPr>
          <w:rFonts w:ascii="仿宋" w:eastAsia="仿宋" w:hAnsi="仿宋"/>
          <w:sz w:val="28"/>
          <w:szCs w:val="28"/>
        </w:rPr>
        <w:t xml:space="preserve">2020〕52 </w:t>
      </w:r>
      <w:r>
        <w:rPr>
          <w:rFonts w:ascii="仿宋" w:eastAsia="仿宋" w:hAnsi="仿宋" w:hint="eastAsia"/>
          <w:sz w:val="28"/>
          <w:szCs w:val="28"/>
        </w:rPr>
        <w:t>号）；市财政专项资金使用应符合“科技东莞”工程专项资金等市级有关资金管理办法或规定；东城街道配套资金应符合东城街道有关资金管理办法或规定。</w:t>
      </w:r>
    </w:p>
    <w:p w:rsidR="00794A8C" w:rsidRDefault="00A3335A">
      <w:pPr>
        <w:spacing w:line="540" w:lineRule="exact"/>
        <w:ind w:firstLine="641"/>
        <w:rPr>
          <w:rFonts w:ascii="仿宋" w:eastAsia="仿宋" w:hAnsi="仿宋"/>
          <w:sz w:val="28"/>
          <w:szCs w:val="28"/>
        </w:rPr>
      </w:pPr>
      <w:r>
        <w:rPr>
          <w:rFonts w:ascii="仿宋" w:eastAsia="仿宋" w:hAnsi="仿宋"/>
          <w:sz w:val="28"/>
          <w:szCs w:val="28"/>
        </w:rPr>
        <w:t>2、限制性使用条款</w:t>
      </w:r>
    </w:p>
    <w:p w:rsidR="00794A8C" w:rsidRDefault="00A3335A">
      <w:pPr>
        <w:spacing w:line="540" w:lineRule="exact"/>
        <w:ind w:firstLine="641"/>
        <w:rPr>
          <w:rFonts w:ascii="仿宋" w:eastAsia="仿宋" w:hAnsi="仿宋"/>
          <w:sz w:val="28"/>
          <w:szCs w:val="28"/>
        </w:rPr>
      </w:pPr>
      <w:r>
        <w:rPr>
          <w:rFonts w:ascii="仿宋" w:eastAsia="仿宋" w:hAnsi="仿宋" w:hint="eastAsia"/>
          <w:b/>
          <w:sz w:val="28"/>
          <w:szCs w:val="28"/>
        </w:rPr>
        <w:t>中央</w:t>
      </w:r>
      <w:r>
        <w:rPr>
          <w:rFonts w:ascii="仿宋" w:eastAsia="仿宋" w:hAnsi="仿宋"/>
          <w:b/>
          <w:sz w:val="28"/>
          <w:szCs w:val="28"/>
        </w:rPr>
        <w:t>财政</w:t>
      </w:r>
      <w:r>
        <w:rPr>
          <w:rFonts w:ascii="仿宋" w:eastAsia="仿宋" w:hAnsi="仿宋" w:hint="eastAsia"/>
          <w:sz w:val="28"/>
          <w:szCs w:val="28"/>
        </w:rPr>
        <w:t>专项</w:t>
      </w:r>
      <w:r>
        <w:rPr>
          <w:rFonts w:ascii="仿宋" w:eastAsia="仿宋" w:hAnsi="仿宋"/>
          <w:sz w:val="28"/>
          <w:szCs w:val="28"/>
        </w:rPr>
        <w:t>资助款项不得用于征地拆迁、人员经费等经常性开支以及提取工作经费。本限制性使用条款不适用于自筹经费部分，例如：场地租金、燃油费、通讯费等单位日常办公管理支出可以用自筹经费部分支出解决。</w:t>
      </w:r>
    </w:p>
    <w:p w:rsidR="00794A8C" w:rsidRDefault="00A3335A">
      <w:pPr>
        <w:spacing w:line="540" w:lineRule="exact"/>
        <w:ind w:firstLine="641"/>
        <w:rPr>
          <w:rFonts w:ascii="仿宋" w:eastAsia="仿宋" w:hAnsi="仿宋"/>
          <w:sz w:val="28"/>
          <w:szCs w:val="28"/>
        </w:rPr>
      </w:pPr>
      <w:r>
        <w:rPr>
          <w:rFonts w:ascii="仿宋" w:eastAsia="仿宋" w:hAnsi="仿宋" w:hint="eastAsia"/>
          <w:sz w:val="28"/>
          <w:szCs w:val="28"/>
        </w:rPr>
        <w:t>3、项目实施期内，禁止项目承担单位进行利润分配，但其因项目运营产生的收入，可以按照资金使用规范支出有关费用。</w:t>
      </w:r>
    </w:p>
    <w:p w:rsidR="00794A8C" w:rsidRDefault="00A3335A">
      <w:pPr>
        <w:spacing w:line="540" w:lineRule="exact"/>
        <w:ind w:firstLine="680"/>
        <w:rPr>
          <w:rFonts w:ascii="仿宋" w:eastAsia="仿宋" w:hAnsi="仿宋"/>
          <w:b/>
          <w:sz w:val="28"/>
          <w:szCs w:val="28"/>
        </w:rPr>
      </w:pPr>
      <w:r>
        <w:rPr>
          <w:rFonts w:ascii="仿宋" w:eastAsia="仿宋" w:hAnsi="仿宋"/>
          <w:b/>
          <w:sz w:val="28"/>
          <w:szCs w:val="28"/>
        </w:rPr>
        <w:t>四、甲方的权利和义务</w:t>
      </w:r>
    </w:p>
    <w:p w:rsidR="00794A8C" w:rsidRDefault="00A3335A">
      <w:pPr>
        <w:adjustRightInd w:val="0"/>
        <w:spacing w:line="540" w:lineRule="exact"/>
        <w:ind w:firstLine="680"/>
        <w:outlineLvl w:val="0"/>
        <w:rPr>
          <w:rFonts w:ascii="仿宋" w:eastAsia="仿宋" w:hAnsi="仿宋"/>
          <w:b/>
          <w:bCs/>
          <w:sz w:val="28"/>
          <w:szCs w:val="28"/>
        </w:rPr>
      </w:pPr>
      <w:bookmarkStart w:id="63" w:name="_Toc2087"/>
      <w:bookmarkStart w:id="64" w:name="_Toc595"/>
      <w:bookmarkStart w:id="65" w:name="_Toc24522"/>
      <w:bookmarkStart w:id="66" w:name="_Toc259"/>
      <w:r>
        <w:rPr>
          <w:rFonts w:ascii="仿宋" w:eastAsia="仿宋" w:hAnsi="仿宋"/>
          <w:b/>
          <w:bCs/>
          <w:sz w:val="28"/>
          <w:szCs w:val="28"/>
        </w:rPr>
        <w:t>（一）甲方</w:t>
      </w:r>
      <w:r>
        <w:rPr>
          <w:rFonts w:ascii="仿宋" w:eastAsia="仿宋" w:hAnsi="仿宋" w:hint="eastAsia"/>
          <w:b/>
          <w:bCs/>
          <w:sz w:val="28"/>
          <w:szCs w:val="28"/>
        </w:rPr>
        <w:t>和乙方的</w:t>
      </w:r>
      <w:r>
        <w:rPr>
          <w:rFonts w:ascii="仿宋" w:eastAsia="仿宋" w:hAnsi="仿宋"/>
          <w:b/>
          <w:bCs/>
          <w:sz w:val="28"/>
          <w:szCs w:val="28"/>
        </w:rPr>
        <w:t>权利</w:t>
      </w:r>
      <w:bookmarkEnd w:id="63"/>
      <w:bookmarkEnd w:id="64"/>
      <w:bookmarkEnd w:id="65"/>
      <w:bookmarkEnd w:id="66"/>
    </w:p>
    <w:p w:rsidR="00794A8C" w:rsidRDefault="00A3335A">
      <w:pPr>
        <w:adjustRightInd w:val="0"/>
        <w:spacing w:line="540" w:lineRule="exact"/>
        <w:ind w:firstLine="680"/>
        <w:outlineLvl w:val="0"/>
        <w:rPr>
          <w:rFonts w:ascii="仿宋" w:eastAsia="仿宋" w:hAnsi="仿宋"/>
          <w:sz w:val="28"/>
          <w:szCs w:val="28"/>
        </w:rPr>
      </w:pPr>
      <w:bookmarkStart w:id="67" w:name="_Toc8242"/>
      <w:bookmarkStart w:id="68" w:name="_Toc13054"/>
      <w:bookmarkStart w:id="69" w:name="_Toc1060"/>
      <w:bookmarkStart w:id="70" w:name="_Toc6151"/>
      <w:r>
        <w:rPr>
          <w:rFonts w:ascii="仿宋" w:eastAsia="仿宋" w:hAnsi="仿宋"/>
          <w:sz w:val="28"/>
          <w:szCs w:val="28"/>
        </w:rPr>
        <w:t>1、甲方</w:t>
      </w:r>
      <w:r>
        <w:rPr>
          <w:rFonts w:ascii="仿宋" w:eastAsia="仿宋" w:hAnsi="仿宋" w:hint="eastAsia"/>
          <w:sz w:val="28"/>
          <w:szCs w:val="28"/>
        </w:rPr>
        <w:t>和乙方</w:t>
      </w:r>
      <w:r>
        <w:rPr>
          <w:rFonts w:ascii="仿宋" w:eastAsia="仿宋" w:hAnsi="仿宋"/>
          <w:sz w:val="28"/>
          <w:szCs w:val="28"/>
        </w:rPr>
        <w:t>有权确定项目内容，并对项目要求享有解释权。</w:t>
      </w:r>
      <w:bookmarkEnd w:id="67"/>
      <w:bookmarkEnd w:id="68"/>
      <w:bookmarkEnd w:id="69"/>
      <w:bookmarkEnd w:id="70"/>
    </w:p>
    <w:p w:rsidR="00794A8C" w:rsidRDefault="00A3335A">
      <w:pPr>
        <w:adjustRightInd w:val="0"/>
        <w:spacing w:line="540" w:lineRule="exact"/>
        <w:ind w:firstLine="680"/>
        <w:outlineLvl w:val="0"/>
        <w:rPr>
          <w:rFonts w:ascii="仿宋" w:eastAsia="仿宋" w:hAnsi="仿宋"/>
          <w:sz w:val="28"/>
          <w:szCs w:val="28"/>
        </w:rPr>
      </w:pPr>
      <w:bookmarkStart w:id="71" w:name="_Toc18655"/>
      <w:bookmarkStart w:id="72" w:name="_Toc12235"/>
      <w:bookmarkStart w:id="73" w:name="_Toc20901"/>
      <w:bookmarkStart w:id="74" w:name="_Toc25780"/>
      <w:r>
        <w:rPr>
          <w:rFonts w:ascii="仿宋" w:eastAsia="仿宋" w:hAnsi="仿宋"/>
          <w:sz w:val="28"/>
          <w:szCs w:val="28"/>
        </w:rPr>
        <w:t>2、甲方</w:t>
      </w:r>
      <w:r>
        <w:rPr>
          <w:rFonts w:ascii="仿宋" w:eastAsia="仿宋" w:hAnsi="仿宋" w:hint="eastAsia"/>
          <w:sz w:val="28"/>
          <w:szCs w:val="28"/>
        </w:rPr>
        <w:t>和乙方</w:t>
      </w:r>
      <w:r>
        <w:rPr>
          <w:rFonts w:ascii="仿宋" w:eastAsia="仿宋" w:hAnsi="仿宋"/>
          <w:sz w:val="28"/>
          <w:szCs w:val="28"/>
        </w:rPr>
        <w:t>有权</w:t>
      </w:r>
      <w:r>
        <w:rPr>
          <w:rFonts w:ascii="仿宋" w:eastAsia="仿宋" w:hAnsi="仿宋" w:hint="eastAsia"/>
          <w:sz w:val="28"/>
          <w:szCs w:val="28"/>
        </w:rPr>
        <w:t>定期或不定期</w:t>
      </w:r>
      <w:r>
        <w:rPr>
          <w:rFonts w:ascii="仿宋" w:eastAsia="仿宋" w:hAnsi="仿宋"/>
          <w:sz w:val="28"/>
          <w:szCs w:val="28"/>
        </w:rPr>
        <w:t>了解项目进展情况，对项目实施和资金使用情况享有监督权和纠正权。</w:t>
      </w:r>
      <w:bookmarkEnd w:id="71"/>
      <w:bookmarkEnd w:id="72"/>
      <w:bookmarkEnd w:id="73"/>
      <w:bookmarkEnd w:id="74"/>
    </w:p>
    <w:p w:rsidR="00794A8C" w:rsidRDefault="00A3335A">
      <w:pPr>
        <w:adjustRightInd w:val="0"/>
        <w:spacing w:line="540" w:lineRule="exact"/>
        <w:ind w:firstLine="680"/>
        <w:outlineLvl w:val="0"/>
        <w:rPr>
          <w:rFonts w:ascii="仿宋" w:eastAsia="仿宋" w:hAnsi="仿宋"/>
          <w:sz w:val="28"/>
          <w:szCs w:val="28"/>
        </w:rPr>
      </w:pPr>
      <w:bookmarkStart w:id="75" w:name="_Toc5405"/>
      <w:bookmarkStart w:id="76" w:name="_Toc6309"/>
      <w:bookmarkStart w:id="77" w:name="_Toc15715"/>
      <w:bookmarkStart w:id="78" w:name="_Toc30707"/>
      <w:r>
        <w:rPr>
          <w:rFonts w:ascii="仿宋" w:eastAsia="仿宋" w:hAnsi="仿宋"/>
          <w:sz w:val="28"/>
          <w:szCs w:val="28"/>
        </w:rPr>
        <w:t>3、在丙方</w:t>
      </w:r>
      <w:r>
        <w:rPr>
          <w:rFonts w:ascii="仿宋" w:eastAsia="仿宋" w:hAnsi="仿宋" w:hint="eastAsia"/>
          <w:sz w:val="28"/>
          <w:szCs w:val="28"/>
        </w:rPr>
        <w:t>发生</w:t>
      </w:r>
      <w:r>
        <w:rPr>
          <w:rFonts w:ascii="仿宋" w:eastAsia="仿宋" w:hAnsi="仿宋"/>
          <w:sz w:val="28"/>
          <w:szCs w:val="28"/>
        </w:rPr>
        <w:t>违约</w:t>
      </w:r>
      <w:r>
        <w:rPr>
          <w:rFonts w:ascii="仿宋" w:eastAsia="仿宋" w:hAnsi="仿宋" w:hint="eastAsia"/>
          <w:sz w:val="28"/>
          <w:szCs w:val="28"/>
        </w:rPr>
        <w:t>或项目进展严重滞后</w:t>
      </w:r>
      <w:r>
        <w:rPr>
          <w:rFonts w:ascii="仿宋" w:eastAsia="仿宋" w:hAnsi="仿宋"/>
          <w:sz w:val="28"/>
          <w:szCs w:val="28"/>
        </w:rPr>
        <w:t>的情形下，甲方</w:t>
      </w:r>
      <w:r>
        <w:rPr>
          <w:rFonts w:ascii="仿宋" w:eastAsia="仿宋" w:hAnsi="仿宋" w:hint="eastAsia"/>
          <w:sz w:val="28"/>
          <w:szCs w:val="28"/>
        </w:rPr>
        <w:t>或乙方可以延期拨付或压缩下一用款年度的财政经费。</w:t>
      </w:r>
      <w:bookmarkEnd w:id="75"/>
      <w:bookmarkEnd w:id="76"/>
      <w:bookmarkEnd w:id="77"/>
      <w:bookmarkEnd w:id="78"/>
    </w:p>
    <w:p w:rsidR="00794A8C" w:rsidRDefault="00A3335A">
      <w:pPr>
        <w:adjustRightInd w:val="0"/>
        <w:spacing w:line="540" w:lineRule="exact"/>
        <w:ind w:firstLine="680"/>
        <w:outlineLvl w:val="0"/>
        <w:rPr>
          <w:rFonts w:ascii="仿宋" w:eastAsia="仿宋" w:hAnsi="仿宋"/>
          <w:b/>
          <w:bCs/>
          <w:sz w:val="28"/>
          <w:szCs w:val="28"/>
        </w:rPr>
      </w:pPr>
      <w:bookmarkStart w:id="79" w:name="_Toc21381"/>
      <w:bookmarkStart w:id="80" w:name="_Toc23873"/>
      <w:bookmarkStart w:id="81" w:name="_Toc12700"/>
      <w:bookmarkStart w:id="82" w:name="_Toc1814"/>
      <w:r>
        <w:rPr>
          <w:rFonts w:ascii="仿宋" w:eastAsia="仿宋" w:hAnsi="仿宋"/>
          <w:b/>
          <w:bCs/>
          <w:sz w:val="28"/>
          <w:szCs w:val="28"/>
        </w:rPr>
        <w:t>（二）甲方</w:t>
      </w:r>
      <w:r>
        <w:rPr>
          <w:rFonts w:ascii="仿宋" w:eastAsia="仿宋" w:hAnsi="仿宋" w:hint="eastAsia"/>
          <w:b/>
          <w:bCs/>
          <w:sz w:val="28"/>
          <w:szCs w:val="28"/>
        </w:rPr>
        <w:t>和乙方的</w:t>
      </w:r>
      <w:r>
        <w:rPr>
          <w:rFonts w:ascii="仿宋" w:eastAsia="仿宋" w:hAnsi="仿宋"/>
          <w:b/>
          <w:bCs/>
          <w:sz w:val="28"/>
          <w:szCs w:val="28"/>
        </w:rPr>
        <w:t>义务</w:t>
      </w:r>
      <w:bookmarkEnd w:id="79"/>
      <w:bookmarkEnd w:id="80"/>
      <w:bookmarkEnd w:id="81"/>
      <w:bookmarkEnd w:id="82"/>
    </w:p>
    <w:p w:rsidR="00794A8C" w:rsidRDefault="00A3335A">
      <w:pPr>
        <w:adjustRightInd w:val="0"/>
        <w:spacing w:line="540" w:lineRule="exact"/>
        <w:ind w:firstLine="680"/>
        <w:outlineLvl w:val="0"/>
        <w:rPr>
          <w:rFonts w:ascii="仿宋" w:eastAsia="仿宋" w:hAnsi="仿宋"/>
          <w:sz w:val="28"/>
          <w:szCs w:val="28"/>
        </w:rPr>
      </w:pPr>
      <w:bookmarkStart w:id="83" w:name="_Toc3351"/>
      <w:bookmarkStart w:id="84" w:name="_Toc31525"/>
      <w:bookmarkStart w:id="85" w:name="_Toc21002"/>
      <w:bookmarkStart w:id="86" w:name="_Toc8445"/>
      <w:r>
        <w:rPr>
          <w:rFonts w:ascii="仿宋" w:eastAsia="仿宋" w:hAnsi="仿宋" w:hint="eastAsia"/>
          <w:sz w:val="28"/>
          <w:szCs w:val="28"/>
        </w:rPr>
        <w:t>1</w:t>
      </w:r>
      <w:r>
        <w:rPr>
          <w:rFonts w:ascii="仿宋" w:eastAsia="仿宋" w:hAnsi="仿宋"/>
          <w:sz w:val="28"/>
          <w:szCs w:val="28"/>
        </w:rPr>
        <w:t>、项目实施过程中，甲方</w:t>
      </w:r>
      <w:r>
        <w:rPr>
          <w:rFonts w:ascii="仿宋" w:eastAsia="仿宋" w:hAnsi="仿宋" w:hint="eastAsia"/>
          <w:sz w:val="28"/>
          <w:szCs w:val="28"/>
        </w:rPr>
        <w:t>或乙方</w:t>
      </w:r>
      <w:r>
        <w:rPr>
          <w:rFonts w:ascii="仿宋" w:eastAsia="仿宋" w:hAnsi="仿宋"/>
          <w:sz w:val="28"/>
          <w:szCs w:val="28"/>
        </w:rPr>
        <w:t>应随时对项目进行指导、监督和管理，并加强对项目实施和资金使用的检查，及时</w:t>
      </w:r>
      <w:r>
        <w:rPr>
          <w:rFonts w:ascii="仿宋" w:eastAsia="仿宋" w:hAnsi="仿宋" w:hint="eastAsia"/>
          <w:sz w:val="28"/>
          <w:szCs w:val="28"/>
        </w:rPr>
        <w:t>指出</w:t>
      </w:r>
      <w:r>
        <w:rPr>
          <w:rFonts w:ascii="仿宋" w:eastAsia="仿宋" w:hAnsi="仿宋"/>
          <w:sz w:val="28"/>
          <w:szCs w:val="28"/>
        </w:rPr>
        <w:t>和纠正存在的问题。</w:t>
      </w:r>
      <w:bookmarkEnd w:id="83"/>
      <w:bookmarkEnd w:id="84"/>
      <w:bookmarkEnd w:id="85"/>
      <w:bookmarkEnd w:id="86"/>
    </w:p>
    <w:p w:rsidR="00794A8C" w:rsidRDefault="00A3335A">
      <w:pPr>
        <w:adjustRightInd w:val="0"/>
        <w:spacing w:line="540" w:lineRule="exact"/>
        <w:ind w:firstLine="680"/>
        <w:outlineLvl w:val="0"/>
        <w:rPr>
          <w:rFonts w:ascii="仿宋" w:eastAsia="仿宋" w:hAnsi="仿宋"/>
          <w:sz w:val="28"/>
          <w:szCs w:val="28"/>
        </w:rPr>
      </w:pPr>
      <w:bookmarkStart w:id="87" w:name="_Toc10096"/>
      <w:bookmarkStart w:id="88" w:name="_Toc25285"/>
      <w:bookmarkStart w:id="89" w:name="_Toc20259"/>
      <w:bookmarkStart w:id="90" w:name="_Toc22405"/>
      <w:r>
        <w:rPr>
          <w:rFonts w:ascii="仿宋" w:eastAsia="仿宋" w:hAnsi="仿宋" w:hint="eastAsia"/>
          <w:sz w:val="28"/>
          <w:szCs w:val="28"/>
        </w:rPr>
        <w:t>2</w:t>
      </w:r>
      <w:r>
        <w:rPr>
          <w:rFonts w:ascii="仿宋" w:eastAsia="仿宋" w:hAnsi="仿宋"/>
          <w:sz w:val="28"/>
          <w:szCs w:val="28"/>
        </w:rPr>
        <w:t>、在</w:t>
      </w:r>
      <w:r>
        <w:rPr>
          <w:rFonts w:ascii="仿宋" w:eastAsia="仿宋" w:hAnsi="仿宋" w:hint="eastAsia"/>
          <w:sz w:val="28"/>
          <w:szCs w:val="28"/>
        </w:rPr>
        <w:t>丙方或项目承担单位</w:t>
      </w:r>
      <w:r>
        <w:rPr>
          <w:rFonts w:ascii="仿宋" w:eastAsia="仿宋" w:hAnsi="仿宋"/>
          <w:sz w:val="28"/>
          <w:szCs w:val="28"/>
        </w:rPr>
        <w:t>未发生违约情形的前提下，甲方</w:t>
      </w:r>
      <w:r>
        <w:rPr>
          <w:rFonts w:ascii="仿宋" w:eastAsia="仿宋" w:hAnsi="仿宋" w:hint="eastAsia"/>
          <w:sz w:val="28"/>
          <w:szCs w:val="28"/>
        </w:rPr>
        <w:t>或乙方</w:t>
      </w:r>
      <w:r>
        <w:rPr>
          <w:rFonts w:ascii="仿宋" w:eastAsia="仿宋" w:hAnsi="仿宋"/>
          <w:sz w:val="28"/>
          <w:szCs w:val="28"/>
        </w:rPr>
        <w:t>不</w:t>
      </w:r>
      <w:r>
        <w:rPr>
          <w:rFonts w:ascii="仿宋" w:eastAsia="仿宋" w:hAnsi="仿宋"/>
          <w:sz w:val="28"/>
          <w:szCs w:val="28"/>
        </w:rPr>
        <w:lastRenderedPageBreak/>
        <w:t>得擅自解除合同。</w:t>
      </w:r>
      <w:bookmarkEnd w:id="87"/>
      <w:bookmarkEnd w:id="88"/>
      <w:bookmarkEnd w:id="89"/>
      <w:bookmarkEnd w:id="90"/>
    </w:p>
    <w:p w:rsidR="00794A8C" w:rsidRDefault="00A3335A">
      <w:pPr>
        <w:adjustRightInd w:val="0"/>
        <w:spacing w:line="540" w:lineRule="exact"/>
        <w:ind w:firstLine="680"/>
        <w:outlineLvl w:val="0"/>
        <w:rPr>
          <w:rFonts w:ascii="仿宋" w:eastAsia="仿宋" w:hAnsi="仿宋"/>
          <w:b/>
          <w:sz w:val="28"/>
          <w:szCs w:val="28"/>
        </w:rPr>
      </w:pPr>
      <w:bookmarkStart w:id="91" w:name="_Toc21220"/>
      <w:bookmarkStart w:id="92" w:name="_Toc6829"/>
      <w:bookmarkStart w:id="93" w:name="_Toc31646"/>
      <w:bookmarkStart w:id="94" w:name="_Toc22693"/>
      <w:r>
        <w:rPr>
          <w:rFonts w:ascii="仿宋" w:eastAsia="仿宋" w:hAnsi="仿宋" w:hint="eastAsia"/>
          <w:sz w:val="28"/>
          <w:szCs w:val="28"/>
        </w:rPr>
        <w:t>3</w:t>
      </w:r>
      <w:r>
        <w:rPr>
          <w:rFonts w:ascii="仿宋" w:eastAsia="仿宋" w:hAnsi="仿宋"/>
          <w:sz w:val="28"/>
          <w:szCs w:val="28"/>
        </w:rPr>
        <w:t>、甲方</w:t>
      </w:r>
      <w:r>
        <w:rPr>
          <w:rFonts w:ascii="仿宋" w:eastAsia="仿宋" w:hAnsi="仿宋" w:hint="eastAsia"/>
          <w:sz w:val="28"/>
          <w:szCs w:val="28"/>
        </w:rPr>
        <w:t>和乙方</w:t>
      </w:r>
      <w:r>
        <w:rPr>
          <w:rFonts w:ascii="仿宋" w:eastAsia="仿宋" w:hAnsi="仿宋"/>
          <w:sz w:val="28"/>
          <w:szCs w:val="28"/>
        </w:rPr>
        <w:t>应为丙方</w:t>
      </w:r>
      <w:r>
        <w:rPr>
          <w:rFonts w:ascii="仿宋" w:eastAsia="仿宋" w:hAnsi="仿宋" w:hint="eastAsia"/>
          <w:sz w:val="28"/>
          <w:szCs w:val="28"/>
        </w:rPr>
        <w:t>实施本</w:t>
      </w:r>
      <w:r>
        <w:rPr>
          <w:rFonts w:ascii="仿宋" w:eastAsia="仿宋" w:hAnsi="仿宋"/>
          <w:sz w:val="28"/>
          <w:szCs w:val="28"/>
        </w:rPr>
        <w:t>项目提供必要的便利。</w:t>
      </w:r>
      <w:bookmarkEnd w:id="91"/>
      <w:bookmarkEnd w:id="92"/>
      <w:bookmarkEnd w:id="93"/>
      <w:bookmarkEnd w:id="94"/>
    </w:p>
    <w:p w:rsidR="00794A8C" w:rsidRDefault="00A3335A">
      <w:pPr>
        <w:spacing w:line="540" w:lineRule="exact"/>
        <w:ind w:firstLine="680"/>
        <w:rPr>
          <w:rFonts w:ascii="仿宋" w:eastAsia="仿宋" w:hAnsi="仿宋"/>
          <w:b/>
          <w:sz w:val="28"/>
          <w:szCs w:val="28"/>
        </w:rPr>
      </w:pPr>
      <w:r>
        <w:rPr>
          <w:rFonts w:ascii="仿宋" w:eastAsia="仿宋" w:hAnsi="仿宋"/>
          <w:b/>
          <w:sz w:val="28"/>
          <w:szCs w:val="28"/>
        </w:rPr>
        <w:t>五、</w:t>
      </w:r>
      <w:r>
        <w:rPr>
          <w:rFonts w:ascii="仿宋" w:eastAsia="仿宋" w:hAnsi="仿宋" w:hint="eastAsia"/>
          <w:b/>
          <w:sz w:val="28"/>
          <w:szCs w:val="28"/>
        </w:rPr>
        <w:t>丙方/项目承担单位</w:t>
      </w:r>
      <w:r>
        <w:rPr>
          <w:rFonts w:ascii="仿宋" w:eastAsia="仿宋" w:hAnsi="仿宋"/>
          <w:b/>
          <w:sz w:val="28"/>
          <w:szCs w:val="28"/>
        </w:rPr>
        <w:t>的权利和义务</w:t>
      </w:r>
    </w:p>
    <w:p w:rsidR="00794A8C" w:rsidRDefault="00A3335A">
      <w:pPr>
        <w:adjustRightInd w:val="0"/>
        <w:spacing w:line="540" w:lineRule="exact"/>
        <w:ind w:firstLine="680"/>
        <w:outlineLvl w:val="0"/>
        <w:rPr>
          <w:rFonts w:ascii="仿宋" w:eastAsia="仿宋" w:hAnsi="仿宋"/>
          <w:b/>
          <w:bCs/>
          <w:sz w:val="28"/>
          <w:szCs w:val="28"/>
        </w:rPr>
      </w:pPr>
      <w:bookmarkStart w:id="95" w:name="_Toc12795"/>
      <w:bookmarkStart w:id="96" w:name="_Toc20105"/>
      <w:bookmarkStart w:id="97" w:name="_Toc3592"/>
      <w:bookmarkStart w:id="98" w:name="_Toc4814"/>
      <w:r>
        <w:rPr>
          <w:rFonts w:ascii="仿宋" w:eastAsia="仿宋" w:hAnsi="仿宋"/>
          <w:b/>
          <w:bCs/>
          <w:sz w:val="28"/>
          <w:szCs w:val="28"/>
        </w:rPr>
        <w:t>（一）</w:t>
      </w:r>
      <w:r>
        <w:rPr>
          <w:rFonts w:ascii="仿宋" w:eastAsia="仿宋" w:hAnsi="仿宋" w:hint="eastAsia"/>
          <w:b/>
          <w:bCs/>
          <w:sz w:val="28"/>
          <w:szCs w:val="28"/>
        </w:rPr>
        <w:t>丙方/项目承担单位的</w:t>
      </w:r>
      <w:r>
        <w:rPr>
          <w:rFonts w:ascii="仿宋" w:eastAsia="仿宋" w:hAnsi="仿宋"/>
          <w:b/>
          <w:bCs/>
          <w:sz w:val="28"/>
          <w:szCs w:val="28"/>
        </w:rPr>
        <w:t>权利</w:t>
      </w:r>
      <w:bookmarkEnd w:id="95"/>
      <w:bookmarkEnd w:id="96"/>
      <w:bookmarkEnd w:id="97"/>
      <w:bookmarkEnd w:id="98"/>
    </w:p>
    <w:p w:rsidR="00794A8C" w:rsidRDefault="00A3335A">
      <w:pPr>
        <w:adjustRightInd w:val="0"/>
        <w:spacing w:line="540" w:lineRule="exact"/>
        <w:ind w:firstLine="680"/>
        <w:outlineLvl w:val="0"/>
        <w:rPr>
          <w:rFonts w:ascii="仿宋" w:eastAsia="仿宋" w:hAnsi="仿宋"/>
          <w:sz w:val="28"/>
          <w:szCs w:val="28"/>
        </w:rPr>
      </w:pPr>
      <w:bookmarkStart w:id="99" w:name="_Toc15763"/>
      <w:bookmarkStart w:id="100" w:name="_Toc26730"/>
      <w:bookmarkStart w:id="101" w:name="_Toc17835"/>
      <w:bookmarkStart w:id="102" w:name="_Toc26788"/>
      <w:r>
        <w:rPr>
          <w:rFonts w:ascii="仿宋" w:eastAsia="仿宋" w:hAnsi="仿宋"/>
          <w:sz w:val="28"/>
          <w:szCs w:val="28"/>
        </w:rPr>
        <w:t>1、</w:t>
      </w:r>
      <w:r>
        <w:rPr>
          <w:rFonts w:ascii="仿宋" w:eastAsia="仿宋" w:hAnsi="仿宋" w:hint="eastAsia"/>
          <w:sz w:val="28"/>
          <w:szCs w:val="28"/>
        </w:rPr>
        <w:t>按照市场化运行机制，开展项目建设和中心运营工作</w:t>
      </w:r>
      <w:r>
        <w:rPr>
          <w:rFonts w:ascii="仿宋" w:eastAsia="仿宋" w:hAnsi="仿宋"/>
          <w:sz w:val="28"/>
          <w:szCs w:val="28"/>
        </w:rPr>
        <w:t>。</w:t>
      </w:r>
      <w:r>
        <w:rPr>
          <w:rFonts w:ascii="仿宋" w:eastAsia="仿宋" w:hAnsi="仿宋" w:hint="eastAsia"/>
          <w:sz w:val="28"/>
          <w:szCs w:val="28"/>
        </w:rPr>
        <w:t>在</w:t>
      </w:r>
      <w:r>
        <w:rPr>
          <w:rFonts w:ascii="仿宋" w:eastAsia="仿宋" w:hAnsi="仿宋" w:cs="仿宋_GB2312" w:hint="eastAsia"/>
          <w:sz w:val="28"/>
          <w:szCs w:val="28"/>
        </w:rPr>
        <w:t>《东莞市知识产权运营中心建设方案》和本合同指定工作任务的框架下，自主决策、自主运营。甲方和乙方给予必要的指导和监管，不参与收益。</w:t>
      </w:r>
      <w:bookmarkEnd w:id="99"/>
      <w:bookmarkEnd w:id="100"/>
      <w:bookmarkEnd w:id="101"/>
      <w:bookmarkEnd w:id="102"/>
    </w:p>
    <w:p w:rsidR="00794A8C" w:rsidRDefault="00A3335A">
      <w:pPr>
        <w:adjustRightInd w:val="0"/>
        <w:spacing w:line="540" w:lineRule="exact"/>
        <w:ind w:firstLine="680"/>
        <w:outlineLvl w:val="0"/>
        <w:rPr>
          <w:rFonts w:ascii="仿宋" w:eastAsia="仿宋" w:hAnsi="仿宋"/>
          <w:sz w:val="28"/>
          <w:szCs w:val="28"/>
        </w:rPr>
      </w:pPr>
      <w:bookmarkStart w:id="103" w:name="_Toc30888"/>
      <w:bookmarkStart w:id="104" w:name="_Toc25052"/>
      <w:bookmarkStart w:id="105" w:name="_Toc28371"/>
      <w:bookmarkStart w:id="106" w:name="_Toc25441"/>
      <w:r>
        <w:rPr>
          <w:rFonts w:ascii="仿宋" w:eastAsia="仿宋" w:hAnsi="仿宋"/>
          <w:sz w:val="28"/>
          <w:szCs w:val="28"/>
        </w:rPr>
        <w:t>2、</w:t>
      </w:r>
      <w:r>
        <w:rPr>
          <w:rFonts w:ascii="仿宋" w:eastAsia="仿宋" w:hAnsi="仿宋" w:hint="eastAsia"/>
          <w:sz w:val="28"/>
          <w:szCs w:val="28"/>
        </w:rPr>
        <w:t>项目建设结束后，项目承担单位可继续运营</w:t>
      </w:r>
      <w:r>
        <w:rPr>
          <w:rFonts w:ascii="仿宋" w:eastAsia="仿宋" w:hAnsi="仿宋" w:cs="仿宋_GB2312" w:hint="eastAsia"/>
          <w:sz w:val="28"/>
          <w:szCs w:val="28"/>
        </w:rPr>
        <w:t>东莞市知识产权运营中心，</w:t>
      </w:r>
      <w:r>
        <w:rPr>
          <w:rFonts w:ascii="仿宋" w:eastAsia="仿宋" w:hAnsi="仿宋"/>
          <w:sz w:val="28"/>
          <w:szCs w:val="28"/>
        </w:rPr>
        <w:t>独立经营、独立核算</w:t>
      </w:r>
      <w:r>
        <w:rPr>
          <w:rFonts w:ascii="仿宋" w:eastAsia="仿宋" w:hAnsi="仿宋" w:hint="eastAsia"/>
          <w:sz w:val="28"/>
          <w:szCs w:val="28"/>
        </w:rPr>
        <w:t>、自负盈亏</w:t>
      </w:r>
      <w:r>
        <w:rPr>
          <w:rFonts w:ascii="仿宋" w:eastAsia="仿宋" w:hAnsi="仿宋"/>
          <w:sz w:val="28"/>
          <w:szCs w:val="28"/>
        </w:rPr>
        <w:t>。</w:t>
      </w:r>
      <w:bookmarkEnd w:id="103"/>
      <w:bookmarkEnd w:id="104"/>
      <w:bookmarkEnd w:id="105"/>
      <w:bookmarkEnd w:id="106"/>
    </w:p>
    <w:p w:rsidR="00794A8C" w:rsidRDefault="00A3335A">
      <w:pPr>
        <w:adjustRightInd w:val="0"/>
        <w:spacing w:line="540" w:lineRule="exact"/>
        <w:ind w:firstLine="680"/>
        <w:outlineLvl w:val="0"/>
        <w:rPr>
          <w:rFonts w:ascii="仿宋" w:eastAsia="仿宋" w:hAnsi="仿宋"/>
          <w:b/>
          <w:bCs/>
          <w:sz w:val="28"/>
          <w:szCs w:val="28"/>
        </w:rPr>
      </w:pPr>
      <w:bookmarkStart w:id="107" w:name="_Toc25726"/>
      <w:bookmarkStart w:id="108" w:name="_Toc10739"/>
      <w:bookmarkStart w:id="109" w:name="_Toc27924"/>
      <w:bookmarkStart w:id="110" w:name="_Toc8928"/>
      <w:r>
        <w:rPr>
          <w:rFonts w:ascii="仿宋" w:eastAsia="仿宋" w:hAnsi="仿宋"/>
          <w:b/>
          <w:bCs/>
          <w:sz w:val="28"/>
          <w:szCs w:val="28"/>
        </w:rPr>
        <w:t>（二）</w:t>
      </w:r>
      <w:r>
        <w:rPr>
          <w:rFonts w:ascii="仿宋" w:eastAsia="仿宋" w:hAnsi="仿宋" w:hint="eastAsia"/>
          <w:b/>
          <w:bCs/>
          <w:sz w:val="28"/>
          <w:szCs w:val="28"/>
        </w:rPr>
        <w:t>丙方/项目承担单位的</w:t>
      </w:r>
      <w:r>
        <w:rPr>
          <w:rFonts w:ascii="仿宋" w:eastAsia="仿宋" w:hAnsi="仿宋"/>
          <w:b/>
          <w:bCs/>
          <w:sz w:val="28"/>
          <w:szCs w:val="28"/>
        </w:rPr>
        <w:t>义务</w:t>
      </w:r>
      <w:bookmarkEnd w:id="107"/>
      <w:bookmarkEnd w:id="108"/>
      <w:bookmarkEnd w:id="109"/>
      <w:bookmarkEnd w:id="110"/>
    </w:p>
    <w:p w:rsidR="00794A8C" w:rsidRDefault="00A3335A">
      <w:pPr>
        <w:adjustRightInd w:val="0"/>
        <w:spacing w:line="540" w:lineRule="exact"/>
        <w:ind w:firstLine="680"/>
        <w:outlineLvl w:val="0"/>
        <w:rPr>
          <w:rFonts w:ascii="仿宋" w:eastAsia="仿宋" w:hAnsi="仿宋"/>
          <w:sz w:val="28"/>
          <w:szCs w:val="28"/>
        </w:rPr>
      </w:pPr>
      <w:bookmarkStart w:id="111" w:name="_Toc26026"/>
      <w:bookmarkStart w:id="112" w:name="_Toc22363"/>
      <w:bookmarkStart w:id="113" w:name="_Toc1874"/>
      <w:bookmarkStart w:id="114" w:name="_Toc10228"/>
      <w:r>
        <w:rPr>
          <w:rFonts w:ascii="仿宋" w:eastAsia="仿宋" w:hAnsi="仿宋"/>
          <w:sz w:val="28"/>
          <w:szCs w:val="28"/>
        </w:rPr>
        <w:t>1、</w:t>
      </w:r>
      <w:r>
        <w:rPr>
          <w:rFonts w:ascii="仿宋" w:eastAsia="仿宋" w:hAnsi="仿宋" w:hint="eastAsia"/>
          <w:sz w:val="28"/>
          <w:szCs w:val="28"/>
        </w:rPr>
        <w:t>按照有关资金管理办法、</w:t>
      </w:r>
      <w:r>
        <w:rPr>
          <w:rFonts w:ascii="仿宋" w:eastAsia="仿宋" w:hAnsi="仿宋"/>
          <w:sz w:val="28"/>
          <w:szCs w:val="28"/>
        </w:rPr>
        <w:t>财务制度</w:t>
      </w:r>
      <w:r>
        <w:rPr>
          <w:rFonts w:ascii="仿宋" w:eastAsia="仿宋" w:hAnsi="仿宋" w:hint="eastAsia"/>
          <w:sz w:val="28"/>
          <w:szCs w:val="28"/>
        </w:rPr>
        <w:t>和本合同指定的资金管理规范，设立项目专账进行财务管理，确保财政专项资金只用于专项工作，所有资金使用必须与工作内容和成果密切关联；凡与本项目无关联的支出均不得纳入该项目的专账支出。</w:t>
      </w:r>
      <w:bookmarkEnd w:id="111"/>
      <w:bookmarkEnd w:id="112"/>
      <w:bookmarkEnd w:id="113"/>
      <w:bookmarkEnd w:id="114"/>
    </w:p>
    <w:p w:rsidR="00794A8C" w:rsidRDefault="00A3335A">
      <w:pPr>
        <w:adjustRightInd w:val="0"/>
        <w:spacing w:line="540" w:lineRule="exact"/>
        <w:ind w:firstLine="680"/>
        <w:outlineLvl w:val="0"/>
        <w:rPr>
          <w:rFonts w:ascii="仿宋" w:eastAsia="仿宋" w:hAnsi="仿宋"/>
          <w:sz w:val="28"/>
          <w:szCs w:val="28"/>
        </w:rPr>
      </w:pPr>
      <w:bookmarkStart w:id="115" w:name="_Toc78"/>
      <w:bookmarkStart w:id="116" w:name="_Toc5453"/>
      <w:bookmarkStart w:id="117" w:name="_Toc13066"/>
      <w:bookmarkStart w:id="118" w:name="_Toc5618"/>
      <w:r>
        <w:rPr>
          <w:rFonts w:ascii="仿宋" w:eastAsia="仿宋" w:hAnsi="仿宋" w:hint="eastAsia"/>
          <w:sz w:val="28"/>
          <w:szCs w:val="28"/>
        </w:rPr>
        <w:t>聘请经甲乙方认可的财务专家对本项目进行日常化的指导、审核，有关费用由项目承担单位承担。</w:t>
      </w:r>
      <w:bookmarkEnd w:id="115"/>
      <w:bookmarkEnd w:id="116"/>
      <w:bookmarkEnd w:id="117"/>
      <w:bookmarkEnd w:id="118"/>
    </w:p>
    <w:p w:rsidR="00794A8C" w:rsidRDefault="00A3335A">
      <w:pPr>
        <w:spacing w:line="540" w:lineRule="exact"/>
        <w:ind w:firstLine="680"/>
        <w:rPr>
          <w:rFonts w:ascii="仿宋" w:eastAsia="仿宋" w:hAnsi="仿宋"/>
          <w:sz w:val="28"/>
          <w:szCs w:val="28"/>
        </w:rPr>
      </w:pPr>
      <w:r>
        <w:rPr>
          <w:rFonts w:ascii="仿宋" w:eastAsia="仿宋" w:hAnsi="仿宋" w:hint="eastAsia"/>
          <w:sz w:val="28"/>
          <w:szCs w:val="28"/>
        </w:rPr>
        <w:t>3、按照合同指定及投标文件所拟的项目计划进度，通过国家验收并完成全部任务和目标，</w:t>
      </w:r>
      <w:r>
        <w:rPr>
          <w:rFonts w:ascii="仿宋" w:eastAsia="仿宋" w:hAnsi="仿宋"/>
          <w:sz w:val="28"/>
          <w:szCs w:val="28"/>
        </w:rPr>
        <w:t>还应确保</w:t>
      </w:r>
      <w:r>
        <w:rPr>
          <w:rFonts w:ascii="仿宋" w:eastAsia="仿宋" w:hAnsi="仿宋" w:hint="eastAsia"/>
          <w:sz w:val="28"/>
          <w:szCs w:val="28"/>
        </w:rPr>
        <w:t>项目有效</w:t>
      </w:r>
      <w:r>
        <w:rPr>
          <w:rFonts w:ascii="仿宋" w:eastAsia="仿宋" w:hAnsi="仿宋"/>
          <w:sz w:val="28"/>
          <w:szCs w:val="28"/>
        </w:rPr>
        <w:t>运作至少2年，继续助力东莞建设国内领先的知识产权强市。</w:t>
      </w:r>
      <w:r>
        <w:rPr>
          <w:rFonts w:ascii="仿宋" w:eastAsia="仿宋" w:hAnsi="仿宋" w:hint="eastAsia"/>
          <w:sz w:val="28"/>
          <w:szCs w:val="28"/>
        </w:rPr>
        <w:t>项目实施期及实施期结束后2年内，</w:t>
      </w:r>
      <w:r>
        <w:rPr>
          <w:rFonts w:ascii="仿宋" w:eastAsia="仿宋" w:hAnsi="仿宋"/>
          <w:sz w:val="28"/>
          <w:szCs w:val="28"/>
        </w:rPr>
        <w:t>未经甲方</w:t>
      </w:r>
      <w:r>
        <w:rPr>
          <w:rFonts w:ascii="仿宋" w:eastAsia="仿宋" w:hAnsi="仿宋" w:hint="eastAsia"/>
          <w:sz w:val="28"/>
          <w:szCs w:val="28"/>
        </w:rPr>
        <w:t>和乙方</w:t>
      </w:r>
      <w:r>
        <w:rPr>
          <w:rFonts w:ascii="仿宋" w:eastAsia="仿宋" w:hAnsi="仿宋"/>
          <w:sz w:val="28"/>
          <w:szCs w:val="28"/>
        </w:rPr>
        <w:t>书面同意，不得将本合同的</w:t>
      </w:r>
      <w:r>
        <w:rPr>
          <w:rFonts w:ascii="仿宋" w:eastAsia="仿宋" w:hAnsi="仿宋" w:hint="eastAsia"/>
          <w:sz w:val="28"/>
          <w:szCs w:val="28"/>
        </w:rPr>
        <w:t>主要任务和义务</w:t>
      </w:r>
      <w:r>
        <w:rPr>
          <w:rFonts w:ascii="仿宋" w:eastAsia="仿宋" w:hAnsi="仿宋"/>
          <w:sz w:val="28"/>
          <w:szCs w:val="28"/>
        </w:rPr>
        <w:t>转包或分包。</w:t>
      </w:r>
    </w:p>
    <w:p w:rsidR="00794A8C" w:rsidRDefault="00A3335A">
      <w:pPr>
        <w:spacing w:line="540" w:lineRule="exact"/>
        <w:ind w:firstLine="680"/>
        <w:rPr>
          <w:rFonts w:ascii="仿宋" w:eastAsia="仿宋" w:hAnsi="仿宋"/>
          <w:sz w:val="28"/>
          <w:szCs w:val="28"/>
        </w:rPr>
      </w:pPr>
      <w:r>
        <w:rPr>
          <w:rFonts w:ascii="仿宋" w:eastAsia="仿宋" w:hAnsi="仿宋" w:hint="eastAsia"/>
          <w:sz w:val="28"/>
          <w:szCs w:val="28"/>
        </w:rPr>
        <w:t>4、除本合同指定的任务和目标以外，国家、省等上级部门出台有关的项目管理规定或要求，项目承担单位应一并遵照执行。</w:t>
      </w:r>
    </w:p>
    <w:p w:rsidR="00794A8C" w:rsidRDefault="00A3335A">
      <w:pPr>
        <w:spacing w:line="540" w:lineRule="exact"/>
        <w:ind w:firstLine="680"/>
        <w:rPr>
          <w:rFonts w:ascii="仿宋" w:eastAsia="仿宋" w:hAnsi="仿宋"/>
          <w:sz w:val="28"/>
          <w:szCs w:val="28"/>
        </w:rPr>
      </w:pPr>
      <w:r>
        <w:rPr>
          <w:rFonts w:ascii="仿宋" w:eastAsia="仿宋" w:hAnsi="仿宋" w:hint="eastAsia"/>
          <w:sz w:val="28"/>
          <w:szCs w:val="28"/>
        </w:rPr>
        <w:t>5、项目承担单位</w:t>
      </w:r>
      <w:r>
        <w:rPr>
          <w:rFonts w:ascii="仿宋" w:eastAsia="仿宋" w:hAnsi="仿宋"/>
          <w:sz w:val="28"/>
          <w:szCs w:val="28"/>
        </w:rPr>
        <w:t>有权自行调配工作人员</w:t>
      </w:r>
      <w:r>
        <w:rPr>
          <w:rFonts w:ascii="仿宋" w:eastAsia="仿宋" w:hAnsi="仿宋" w:hint="eastAsia"/>
          <w:sz w:val="28"/>
          <w:szCs w:val="28"/>
        </w:rPr>
        <w:t>，</w:t>
      </w:r>
      <w:r>
        <w:rPr>
          <w:rFonts w:ascii="仿宋" w:eastAsia="仿宋" w:hAnsi="仿宋"/>
          <w:sz w:val="28"/>
          <w:szCs w:val="28"/>
        </w:rPr>
        <w:t>如需</w:t>
      </w:r>
      <w:r>
        <w:rPr>
          <w:rFonts w:ascii="仿宋" w:eastAsia="仿宋" w:hAnsi="仿宋" w:hint="eastAsia"/>
          <w:sz w:val="28"/>
          <w:szCs w:val="28"/>
        </w:rPr>
        <w:t>调整或更换</w:t>
      </w:r>
      <w:r>
        <w:rPr>
          <w:rFonts w:ascii="仿宋" w:eastAsia="仿宋" w:hAnsi="仿宋"/>
          <w:sz w:val="28"/>
          <w:szCs w:val="28"/>
        </w:rPr>
        <w:t>本合同第</w:t>
      </w:r>
      <w:r>
        <w:rPr>
          <w:rFonts w:ascii="仿宋" w:eastAsia="仿宋" w:hAnsi="仿宋" w:hint="eastAsia"/>
          <w:sz w:val="28"/>
          <w:szCs w:val="28"/>
        </w:rPr>
        <w:lastRenderedPageBreak/>
        <w:t>二</w:t>
      </w:r>
      <w:r>
        <w:rPr>
          <w:rFonts w:ascii="仿宋" w:eastAsia="仿宋" w:hAnsi="仿宋"/>
          <w:sz w:val="28"/>
          <w:szCs w:val="28"/>
        </w:rPr>
        <w:t>条第四款具体名单中的</w:t>
      </w:r>
      <w:r>
        <w:rPr>
          <w:rFonts w:ascii="仿宋" w:eastAsia="仿宋" w:hAnsi="仿宋" w:hint="eastAsia"/>
          <w:sz w:val="28"/>
          <w:szCs w:val="28"/>
        </w:rPr>
        <w:t>项目负责人</w:t>
      </w:r>
      <w:r>
        <w:rPr>
          <w:rFonts w:ascii="仿宋" w:eastAsia="仿宋" w:hAnsi="仿宋"/>
          <w:sz w:val="28"/>
          <w:szCs w:val="28"/>
        </w:rPr>
        <w:t>，应</w:t>
      </w:r>
      <w:r>
        <w:rPr>
          <w:rFonts w:ascii="仿宋" w:eastAsia="仿宋" w:hAnsi="仿宋" w:hint="eastAsia"/>
          <w:sz w:val="28"/>
          <w:szCs w:val="28"/>
        </w:rPr>
        <w:t>向</w:t>
      </w:r>
      <w:r>
        <w:rPr>
          <w:rFonts w:ascii="仿宋" w:eastAsia="仿宋" w:hAnsi="仿宋"/>
          <w:sz w:val="28"/>
          <w:szCs w:val="28"/>
        </w:rPr>
        <w:t>甲方</w:t>
      </w:r>
      <w:r>
        <w:rPr>
          <w:rFonts w:ascii="仿宋" w:eastAsia="仿宋" w:hAnsi="仿宋" w:hint="eastAsia"/>
          <w:sz w:val="28"/>
          <w:szCs w:val="28"/>
        </w:rPr>
        <w:t>和乙方提出书面申请，得到甲方和乙方书面批复后方可变更项目负责人；</w:t>
      </w:r>
      <w:r>
        <w:rPr>
          <w:rFonts w:ascii="仿宋" w:eastAsia="仿宋" w:hAnsi="仿宋"/>
          <w:sz w:val="28"/>
          <w:szCs w:val="28"/>
        </w:rPr>
        <w:t>如需</w:t>
      </w:r>
      <w:r>
        <w:rPr>
          <w:rFonts w:ascii="仿宋" w:eastAsia="仿宋" w:hAnsi="仿宋" w:hint="eastAsia"/>
          <w:sz w:val="28"/>
          <w:szCs w:val="28"/>
        </w:rPr>
        <w:t>调整或更换</w:t>
      </w:r>
      <w:r>
        <w:rPr>
          <w:rFonts w:ascii="仿宋" w:eastAsia="仿宋" w:hAnsi="仿宋"/>
          <w:sz w:val="28"/>
          <w:szCs w:val="28"/>
        </w:rPr>
        <w:t>本合同第</w:t>
      </w:r>
      <w:r>
        <w:rPr>
          <w:rFonts w:ascii="仿宋" w:eastAsia="仿宋" w:hAnsi="仿宋" w:hint="eastAsia"/>
          <w:sz w:val="28"/>
          <w:szCs w:val="28"/>
        </w:rPr>
        <w:t>二</w:t>
      </w:r>
      <w:r>
        <w:rPr>
          <w:rFonts w:ascii="仿宋" w:eastAsia="仿宋" w:hAnsi="仿宋"/>
          <w:sz w:val="28"/>
          <w:szCs w:val="28"/>
        </w:rPr>
        <w:t>条第四款具体名单中的</w:t>
      </w:r>
      <w:r>
        <w:rPr>
          <w:rFonts w:ascii="仿宋" w:eastAsia="仿宋" w:hAnsi="仿宋" w:hint="eastAsia"/>
          <w:sz w:val="28"/>
          <w:szCs w:val="28"/>
        </w:rPr>
        <w:t>其他主要成员，应提前30天书面通知甲方和乙方</w:t>
      </w:r>
      <w:r>
        <w:rPr>
          <w:rFonts w:ascii="仿宋" w:eastAsia="仿宋" w:hAnsi="仿宋"/>
          <w:sz w:val="28"/>
          <w:szCs w:val="28"/>
        </w:rPr>
        <w:t>。</w:t>
      </w:r>
    </w:p>
    <w:p w:rsidR="00794A8C" w:rsidRDefault="00A3335A">
      <w:pPr>
        <w:spacing w:line="540" w:lineRule="exact"/>
        <w:ind w:firstLineChars="200" w:firstLine="560"/>
        <w:rPr>
          <w:rFonts w:ascii="仿宋" w:eastAsia="仿宋" w:hAnsi="仿宋"/>
          <w:sz w:val="28"/>
          <w:szCs w:val="28"/>
        </w:rPr>
      </w:pPr>
      <w:r>
        <w:rPr>
          <w:rFonts w:ascii="仿宋" w:eastAsia="仿宋" w:hAnsi="仿宋" w:hint="eastAsia"/>
          <w:bCs/>
          <w:sz w:val="28"/>
          <w:szCs w:val="28"/>
        </w:rPr>
        <w:t>6、</w:t>
      </w:r>
      <w:r>
        <w:rPr>
          <w:rFonts w:ascii="仿宋" w:eastAsia="仿宋" w:hAnsi="仿宋" w:hint="eastAsia"/>
          <w:sz w:val="28"/>
          <w:szCs w:val="28"/>
        </w:rPr>
        <w:t>配合甲方组织的中期检查、结题验收工作，按照要求提交有关验收材料。</w:t>
      </w:r>
    </w:p>
    <w:p w:rsidR="00794A8C" w:rsidRDefault="00A3335A">
      <w:pPr>
        <w:spacing w:line="540" w:lineRule="exact"/>
        <w:ind w:firstLine="680"/>
        <w:rPr>
          <w:rFonts w:ascii="仿宋" w:eastAsia="仿宋" w:hAnsi="仿宋"/>
          <w:sz w:val="28"/>
          <w:szCs w:val="28"/>
        </w:rPr>
      </w:pPr>
      <w:r>
        <w:rPr>
          <w:rFonts w:ascii="仿宋" w:eastAsia="仿宋" w:hAnsi="仿宋" w:hint="eastAsia"/>
          <w:sz w:val="28"/>
          <w:szCs w:val="28"/>
        </w:rPr>
        <w:t>7、</w:t>
      </w:r>
      <w:r>
        <w:rPr>
          <w:rFonts w:ascii="仿宋" w:eastAsia="仿宋" w:hAnsi="仿宋"/>
          <w:sz w:val="28"/>
          <w:szCs w:val="28"/>
        </w:rPr>
        <w:t>接受甲方</w:t>
      </w:r>
      <w:r>
        <w:rPr>
          <w:rFonts w:ascii="仿宋" w:eastAsia="仿宋" w:hAnsi="仿宋" w:hint="eastAsia"/>
          <w:sz w:val="28"/>
          <w:szCs w:val="28"/>
        </w:rPr>
        <w:t>或乙方</w:t>
      </w:r>
      <w:r>
        <w:rPr>
          <w:rFonts w:ascii="仿宋" w:eastAsia="仿宋" w:hAnsi="仿宋"/>
          <w:sz w:val="28"/>
          <w:szCs w:val="28"/>
        </w:rPr>
        <w:t>对项目实施及资金使用的监督检查，主动配合有关人员做好相关工作，提供相应的文件、资料，不得阻碍监督检查工作的正常进行，对不符合甲方</w:t>
      </w:r>
      <w:r>
        <w:rPr>
          <w:rFonts w:ascii="仿宋" w:eastAsia="仿宋" w:hAnsi="仿宋" w:hint="eastAsia"/>
          <w:sz w:val="28"/>
          <w:szCs w:val="28"/>
        </w:rPr>
        <w:t>或乙方</w:t>
      </w:r>
      <w:r>
        <w:rPr>
          <w:rFonts w:ascii="仿宋" w:eastAsia="仿宋" w:hAnsi="仿宋"/>
          <w:sz w:val="28"/>
          <w:szCs w:val="28"/>
        </w:rPr>
        <w:t xml:space="preserve">要求的事项应及时改正。 </w:t>
      </w:r>
    </w:p>
    <w:p w:rsidR="00794A8C" w:rsidRDefault="00A3335A">
      <w:pPr>
        <w:spacing w:line="540" w:lineRule="exact"/>
        <w:ind w:firstLine="680"/>
        <w:rPr>
          <w:rFonts w:ascii="仿宋" w:eastAsia="仿宋" w:hAnsi="仿宋"/>
          <w:sz w:val="28"/>
          <w:szCs w:val="28"/>
        </w:rPr>
      </w:pPr>
      <w:r>
        <w:rPr>
          <w:rFonts w:ascii="仿宋" w:eastAsia="仿宋" w:hAnsi="仿宋" w:hint="eastAsia"/>
          <w:sz w:val="28"/>
          <w:szCs w:val="28"/>
        </w:rPr>
        <w:t>8、接受甲方指定的技术支持单位对本项目的日常指导、培训、监督，按照技术支持单位要求，定期填报建设进展、提供数据、规范文件等，也可向技术支持单位</w:t>
      </w:r>
      <w:proofErr w:type="gramStart"/>
      <w:r>
        <w:rPr>
          <w:rFonts w:ascii="仿宋" w:eastAsia="仿宋" w:hAnsi="仿宋" w:hint="eastAsia"/>
          <w:sz w:val="28"/>
          <w:szCs w:val="28"/>
        </w:rPr>
        <w:t>就中心</w:t>
      </w:r>
      <w:proofErr w:type="gramEnd"/>
      <w:r>
        <w:rPr>
          <w:rFonts w:ascii="仿宋" w:eastAsia="仿宋" w:hAnsi="仿宋" w:hint="eastAsia"/>
          <w:sz w:val="28"/>
          <w:szCs w:val="28"/>
        </w:rPr>
        <w:t>建设专业技术问题进行</w:t>
      </w:r>
      <w:proofErr w:type="gramStart"/>
      <w:r>
        <w:rPr>
          <w:rFonts w:ascii="仿宋" w:eastAsia="仿宋" w:hAnsi="仿宋" w:hint="eastAsia"/>
          <w:sz w:val="28"/>
          <w:szCs w:val="28"/>
        </w:rPr>
        <w:t>咨询问</w:t>
      </w:r>
      <w:proofErr w:type="gramEnd"/>
      <w:r>
        <w:rPr>
          <w:rFonts w:ascii="仿宋" w:eastAsia="仿宋" w:hAnsi="仿宋" w:hint="eastAsia"/>
          <w:sz w:val="28"/>
          <w:szCs w:val="28"/>
        </w:rPr>
        <w:t>策。</w:t>
      </w:r>
    </w:p>
    <w:p w:rsidR="00794A8C" w:rsidRDefault="00A3335A">
      <w:pPr>
        <w:adjustRightInd w:val="0"/>
        <w:spacing w:line="540" w:lineRule="exact"/>
        <w:ind w:firstLine="680"/>
        <w:outlineLvl w:val="0"/>
        <w:rPr>
          <w:rFonts w:ascii="仿宋" w:eastAsia="仿宋" w:hAnsi="仿宋"/>
          <w:sz w:val="28"/>
          <w:szCs w:val="28"/>
        </w:rPr>
      </w:pPr>
      <w:bookmarkStart w:id="119" w:name="_Toc20824"/>
      <w:bookmarkStart w:id="120" w:name="_Toc17251"/>
      <w:bookmarkStart w:id="121" w:name="_Toc21566"/>
      <w:bookmarkStart w:id="122" w:name="_Toc15475"/>
      <w:r>
        <w:rPr>
          <w:rFonts w:ascii="仿宋" w:eastAsia="仿宋" w:hAnsi="仿宋" w:hint="eastAsia"/>
          <w:sz w:val="28"/>
          <w:szCs w:val="28"/>
        </w:rPr>
        <w:t>9、设立项目专账，财政专项资金和自筹资金均应纳入项目专账进行管理，每季度通过东城市场监管分局向乙方报送资金使用情况明细和财务报表，同时抄送甲方。</w:t>
      </w:r>
      <w:bookmarkEnd w:id="119"/>
      <w:bookmarkEnd w:id="120"/>
      <w:bookmarkEnd w:id="121"/>
      <w:bookmarkEnd w:id="122"/>
    </w:p>
    <w:p w:rsidR="00794A8C" w:rsidRDefault="00A3335A">
      <w:pPr>
        <w:adjustRightInd w:val="0"/>
        <w:spacing w:line="540" w:lineRule="exact"/>
        <w:ind w:firstLine="680"/>
        <w:outlineLvl w:val="0"/>
        <w:rPr>
          <w:rFonts w:ascii="仿宋" w:eastAsia="仿宋" w:hAnsi="仿宋"/>
          <w:sz w:val="28"/>
          <w:szCs w:val="28"/>
        </w:rPr>
      </w:pPr>
      <w:bookmarkStart w:id="123" w:name="_Toc18692"/>
      <w:bookmarkStart w:id="124" w:name="_Toc4621"/>
      <w:bookmarkStart w:id="125" w:name="_Toc2172"/>
      <w:bookmarkStart w:id="126" w:name="_Toc32497"/>
      <w:r>
        <w:rPr>
          <w:rFonts w:ascii="仿宋" w:eastAsia="仿宋" w:hAnsi="仿宋" w:hint="eastAsia"/>
          <w:sz w:val="28"/>
          <w:szCs w:val="28"/>
        </w:rPr>
        <w:t>10</w:t>
      </w:r>
      <w:r>
        <w:rPr>
          <w:rFonts w:ascii="仿宋" w:eastAsia="仿宋" w:hAnsi="仿宋"/>
          <w:sz w:val="28"/>
          <w:szCs w:val="28"/>
        </w:rPr>
        <w:t>、</w:t>
      </w:r>
      <w:r>
        <w:rPr>
          <w:rFonts w:ascii="仿宋" w:eastAsia="仿宋" w:hAnsi="仿宋" w:hint="eastAsia"/>
          <w:sz w:val="28"/>
          <w:szCs w:val="28"/>
        </w:rPr>
        <w:t>项目承担单位的股东和经营场所5年内不得变更，</w:t>
      </w:r>
      <w:proofErr w:type="gramStart"/>
      <w:r>
        <w:rPr>
          <w:rFonts w:ascii="仿宋" w:eastAsia="仿宋" w:hAnsi="仿宋" w:hint="eastAsia"/>
          <w:sz w:val="28"/>
          <w:szCs w:val="28"/>
        </w:rPr>
        <w:t>若中心</w:t>
      </w:r>
      <w:proofErr w:type="gramEnd"/>
      <w:r>
        <w:rPr>
          <w:rFonts w:ascii="仿宋" w:eastAsia="仿宋" w:hAnsi="仿宋" w:hint="eastAsia"/>
          <w:sz w:val="28"/>
          <w:szCs w:val="28"/>
        </w:rPr>
        <w:t>在5年后需要迁移的，不应迁移出我市。</w:t>
      </w:r>
      <w:bookmarkEnd w:id="123"/>
      <w:bookmarkEnd w:id="124"/>
      <w:bookmarkEnd w:id="125"/>
      <w:bookmarkEnd w:id="126"/>
    </w:p>
    <w:p w:rsidR="00794A8C" w:rsidRDefault="00A3335A">
      <w:pPr>
        <w:spacing w:line="540" w:lineRule="exact"/>
        <w:ind w:firstLine="680"/>
        <w:rPr>
          <w:rFonts w:ascii="仿宋" w:eastAsia="仿宋" w:hAnsi="仿宋"/>
          <w:b/>
          <w:sz w:val="28"/>
          <w:szCs w:val="28"/>
        </w:rPr>
      </w:pPr>
      <w:r>
        <w:rPr>
          <w:rFonts w:ascii="仿宋" w:eastAsia="仿宋" w:hAnsi="仿宋" w:hint="eastAsia"/>
          <w:b/>
          <w:sz w:val="28"/>
          <w:szCs w:val="28"/>
        </w:rPr>
        <w:t>六</w:t>
      </w:r>
      <w:r>
        <w:rPr>
          <w:rFonts w:ascii="仿宋" w:eastAsia="仿宋" w:hAnsi="仿宋"/>
          <w:b/>
          <w:sz w:val="28"/>
          <w:szCs w:val="28"/>
        </w:rPr>
        <w:t>、项目验收</w:t>
      </w:r>
    </w:p>
    <w:p w:rsidR="00794A8C" w:rsidRDefault="00A3335A">
      <w:pPr>
        <w:pStyle w:val="af9"/>
        <w:spacing w:line="54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Pr>
          <w:rFonts w:ascii="仿宋" w:eastAsia="仿宋" w:hAnsi="仿宋" w:hint="eastAsia"/>
          <w:sz w:val="28"/>
          <w:szCs w:val="28"/>
        </w:rPr>
        <w:t>项目实施期届满或国家验收期（2022年6月）即将届满时，项目承担单位应按照甲方要求</w:t>
      </w:r>
      <w:r>
        <w:rPr>
          <w:rFonts w:ascii="仿宋" w:eastAsia="仿宋" w:hAnsi="仿宋"/>
          <w:sz w:val="28"/>
          <w:szCs w:val="28"/>
        </w:rPr>
        <w:t>提交项目成果</w:t>
      </w:r>
      <w:r>
        <w:rPr>
          <w:rFonts w:ascii="仿宋" w:eastAsia="仿宋" w:hAnsi="仿宋" w:hint="eastAsia"/>
          <w:sz w:val="28"/>
          <w:szCs w:val="28"/>
        </w:rPr>
        <w:t>及有关验收佐证资料，并按照甲方的初步审查意见</w:t>
      </w:r>
      <w:r>
        <w:rPr>
          <w:rFonts w:ascii="仿宋" w:eastAsia="仿宋" w:hAnsi="仿宋"/>
          <w:sz w:val="28"/>
          <w:szCs w:val="28"/>
        </w:rPr>
        <w:t>进行更正和修改。</w:t>
      </w:r>
      <w:r>
        <w:rPr>
          <w:rFonts w:ascii="仿宋" w:eastAsia="仿宋" w:hAnsi="仿宋" w:hint="eastAsia"/>
          <w:sz w:val="28"/>
          <w:szCs w:val="28"/>
        </w:rPr>
        <w:t>初审通过后，由甲方委托专业第三方对项目进行验收。</w:t>
      </w:r>
    </w:p>
    <w:p w:rsidR="00794A8C" w:rsidRDefault="00A3335A">
      <w:pPr>
        <w:pStyle w:val="af9"/>
        <w:spacing w:line="540" w:lineRule="exact"/>
        <w:ind w:firstLineChars="200" w:firstLine="560"/>
        <w:rPr>
          <w:rFonts w:ascii="仿宋" w:eastAsia="仿宋" w:hAnsi="仿宋"/>
          <w:sz w:val="28"/>
          <w:szCs w:val="28"/>
        </w:rPr>
      </w:pPr>
      <w:r>
        <w:rPr>
          <w:rFonts w:ascii="仿宋" w:eastAsia="仿宋" w:hAnsi="仿宋" w:hint="eastAsia"/>
          <w:sz w:val="28"/>
          <w:szCs w:val="28"/>
        </w:rPr>
        <w:lastRenderedPageBreak/>
        <w:t>2、</w:t>
      </w:r>
      <w:r w:rsidR="00CD60F5" w:rsidRPr="00CD60F5">
        <w:rPr>
          <w:rFonts w:ascii="仿宋" w:eastAsia="仿宋" w:hAnsi="仿宋" w:hint="eastAsia"/>
          <w:sz w:val="28"/>
          <w:szCs w:val="28"/>
        </w:rPr>
        <w:t>实施期内绩效评价</w:t>
      </w:r>
      <w:r w:rsidR="00CA0A35" w:rsidRPr="00CA0A35">
        <w:rPr>
          <w:rFonts w:ascii="仿宋" w:eastAsia="仿宋" w:hAnsi="仿宋" w:hint="eastAsia"/>
          <w:sz w:val="28"/>
          <w:szCs w:val="28"/>
        </w:rPr>
        <w:t>和结题验收时，</w:t>
      </w:r>
      <w:r>
        <w:rPr>
          <w:rFonts w:ascii="仿宋" w:eastAsia="仿宋" w:hAnsi="仿宋" w:hint="eastAsia"/>
          <w:sz w:val="28"/>
          <w:szCs w:val="28"/>
        </w:rPr>
        <w:t>项目承担单位应提交经甲乙方双方认可的</w:t>
      </w:r>
      <w:r>
        <w:rPr>
          <w:rFonts w:ascii="仿宋" w:eastAsia="仿宋" w:hAnsi="仿宋"/>
          <w:sz w:val="28"/>
          <w:szCs w:val="28"/>
        </w:rPr>
        <w:t>有资质第三方出具的绩效评价报告和会计师事务所出具的专项审计报告</w:t>
      </w:r>
      <w:r>
        <w:rPr>
          <w:rFonts w:ascii="仿宋" w:eastAsia="仿宋" w:hAnsi="仿宋" w:hint="eastAsia"/>
          <w:sz w:val="28"/>
          <w:szCs w:val="28"/>
        </w:rPr>
        <w:t>，有关费用由项目承担单位承担。</w:t>
      </w:r>
    </w:p>
    <w:p w:rsidR="00794A8C" w:rsidRDefault="00A3335A">
      <w:pPr>
        <w:spacing w:line="54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如</w:t>
      </w:r>
      <w:r>
        <w:rPr>
          <w:rFonts w:ascii="仿宋" w:eastAsia="仿宋" w:hAnsi="仿宋" w:hint="eastAsia"/>
          <w:sz w:val="28"/>
          <w:szCs w:val="28"/>
        </w:rPr>
        <w:t>第一次</w:t>
      </w:r>
      <w:r>
        <w:rPr>
          <w:rFonts w:ascii="仿宋" w:eastAsia="仿宋" w:hAnsi="仿宋"/>
          <w:sz w:val="28"/>
          <w:szCs w:val="28"/>
        </w:rPr>
        <w:t>验收不通过或到期未完成的，</w:t>
      </w:r>
      <w:r>
        <w:rPr>
          <w:rFonts w:ascii="仿宋" w:eastAsia="仿宋" w:hAnsi="仿宋" w:hint="eastAsia"/>
          <w:sz w:val="28"/>
          <w:szCs w:val="28"/>
        </w:rPr>
        <w:t>项目承担单位有一次延期申请权，甲方酌情决定延长期限和整改内容，延长期限一般不超过6个月。延期届满，项目承担单位应重新提交验收申请及有关材料，并自行承担整改费用，由甲方组织再次验收。未申请延期或不能按期完成整改或重新</w:t>
      </w:r>
      <w:proofErr w:type="gramStart"/>
      <w:r>
        <w:rPr>
          <w:rFonts w:ascii="仿宋" w:eastAsia="仿宋" w:hAnsi="仿宋" w:hint="eastAsia"/>
          <w:sz w:val="28"/>
          <w:szCs w:val="28"/>
        </w:rPr>
        <w:t>验收仍</w:t>
      </w:r>
      <w:proofErr w:type="gramEnd"/>
      <w:r>
        <w:rPr>
          <w:rFonts w:ascii="仿宋" w:eastAsia="仿宋" w:hAnsi="仿宋" w:hint="eastAsia"/>
          <w:sz w:val="28"/>
          <w:szCs w:val="28"/>
        </w:rPr>
        <w:t>不能通过的，甲方和乙方可按照国家、省市有关资金和财务管理办法收回资金。</w:t>
      </w:r>
    </w:p>
    <w:p w:rsidR="00794A8C" w:rsidRDefault="00A3335A">
      <w:pPr>
        <w:spacing w:line="54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由于甲方</w:t>
      </w:r>
      <w:r>
        <w:rPr>
          <w:rFonts w:ascii="仿宋" w:eastAsia="仿宋" w:hAnsi="仿宋" w:hint="eastAsia"/>
          <w:sz w:val="28"/>
          <w:szCs w:val="28"/>
        </w:rPr>
        <w:t>或乙方</w:t>
      </w:r>
      <w:r>
        <w:rPr>
          <w:rFonts w:ascii="仿宋" w:eastAsia="仿宋" w:hAnsi="仿宋"/>
          <w:sz w:val="28"/>
          <w:szCs w:val="28"/>
        </w:rPr>
        <w:t>原因未能在规定的时间内完成验收，</w:t>
      </w:r>
      <w:r>
        <w:rPr>
          <w:rFonts w:ascii="仿宋" w:eastAsia="仿宋" w:hAnsi="仿宋" w:hint="eastAsia"/>
          <w:sz w:val="28"/>
          <w:szCs w:val="28"/>
        </w:rPr>
        <w:t>项目承担单位</w:t>
      </w:r>
      <w:r>
        <w:rPr>
          <w:rFonts w:ascii="仿宋" w:eastAsia="仿宋" w:hAnsi="仿宋"/>
          <w:sz w:val="28"/>
          <w:szCs w:val="28"/>
        </w:rPr>
        <w:t>不承担由此引起的项目完成时间拖延的后果责任。</w:t>
      </w:r>
    </w:p>
    <w:p w:rsidR="00794A8C" w:rsidRDefault="00A3335A">
      <w:pPr>
        <w:spacing w:line="540" w:lineRule="exact"/>
        <w:ind w:firstLine="680"/>
        <w:rPr>
          <w:rFonts w:ascii="仿宋" w:eastAsia="仿宋" w:hAnsi="仿宋"/>
          <w:b/>
          <w:sz w:val="28"/>
          <w:szCs w:val="28"/>
        </w:rPr>
      </w:pPr>
      <w:r>
        <w:rPr>
          <w:rFonts w:ascii="仿宋" w:eastAsia="仿宋" w:hAnsi="仿宋"/>
          <w:b/>
          <w:sz w:val="28"/>
          <w:szCs w:val="28"/>
        </w:rPr>
        <w:t>七、知识产权</w:t>
      </w:r>
    </w:p>
    <w:p w:rsidR="00794A8C" w:rsidRDefault="00A3335A">
      <w:pPr>
        <w:adjustRightInd w:val="0"/>
        <w:spacing w:line="540" w:lineRule="exact"/>
        <w:ind w:firstLine="680"/>
        <w:outlineLvl w:val="0"/>
        <w:rPr>
          <w:rFonts w:ascii="仿宋" w:eastAsia="仿宋" w:hAnsi="仿宋"/>
          <w:sz w:val="28"/>
          <w:szCs w:val="28"/>
        </w:rPr>
      </w:pPr>
      <w:bookmarkStart w:id="127" w:name="_Toc30870"/>
      <w:bookmarkStart w:id="128" w:name="_Toc10557"/>
      <w:bookmarkStart w:id="129" w:name="_Toc21859"/>
      <w:bookmarkStart w:id="130" w:name="_Toc16171"/>
      <w:r>
        <w:rPr>
          <w:rFonts w:ascii="仿宋" w:eastAsia="仿宋" w:hAnsi="仿宋"/>
          <w:sz w:val="28"/>
          <w:szCs w:val="28"/>
        </w:rPr>
        <w:t>1、丙方</w:t>
      </w:r>
      <w:r>
        <w:rPr>
          <w:rFonts w:ascii="仿宋" w:eastAsia="仿宋" w:hAnsi="仿宋" w:hint="eastAsia"/>
          <w:sz w:val="28"/>
          <w:szCs w:val="28"/>
        </w:rPr>
        <w:t>/项目承担单位</w:t>
      </w:r>
      <w:r>
        <w:rPr>
          <w:rFonts w:ascii="仿宋" w:eastAsia="仿宋" w:hAnsi="仿宋"/>
          <w:sz w:val="28"/>
          <w:szCs w:val="28"/>
        </w:rPr>
        <w:t>在项目执行过程中，侵犯或含有侵犯第三人知识产权及其他权利的，</w:t>
      </w:r>
      <w:r>
        <w:rPr>
          <w:rFonts w:ascii="仿宋" w:eastAsia="仿宋" w:hAnsi="仿宋" w:hint="eastAsia"/>
          <w:sz w:val="28"/>
          <w:szCs w:val="28"/>
        </w:rPr>
        <w:t>由</w:t>
      </w:r>
      <w:r>
        <w:rPr>
          <w:rFonts w:ascii="仿宋" w:eastAsia="仿宋" w:hAnsi="仿宋"/>
          <w:sz w:val="28"/>
          <w:szCs w:val="28"/>
        </w:rPr>
        <w:t>丙方</w:t>
      </w:r>
      <w:r>
        <w:rPr>
          <w:rFonts w:ascii="仿宋" w:eastAsia="仿宋" w:hAnsi="仿宋" w:hint="eastAsia"/>
          <w:sz w:val="28"/>
          <w:szCs w:val="28"/>
        </w:rPr>
        <w:t>/项目承担单位</w:t>
      </w:r>
      <w:r>
        <w:rPr>
          <w:rFonts w:ascii="仿宋" w:eastAsia="仿宋" w:hAnsi="仿宋"/>
          <w:sz w:val="28"/>
          <w:szCs w:val="28"/>
        </w:rPr>
        <w:t>承担全部责任并赔偿因此给甲方或乙方造成的损失，甲方或乙方可以终止合同。</w:t>
      </w:r>
      <w:bookmarkEnd w:id="127"/>
      <w:bookmarkEnd w:id="128"/>
      <w:bookmarkEnd w:id="129"/>
      <w:bookmarkEnd w:id="130"/>
    </w:p>
    <w:p w:rsidR="00794A8C" w:rsidRDefault="00A3335A">
      <w:pPr>
        <w:adjustRightInd w:val="0"/>
        <w:spacing w:line="540" w:lineRule="exact"/>
        <w:ind w:firstLine="680"/>
        <w:outlineLvl w:val="0"/>
        <w:rPr>
          <w:rFonts w:ascii="仿宋" w:eastAsia="仿宋" w:hAnsi="仿宋"/>
          <w:sz w:val="28"/>
          <w:szCs w:val="28"/>
        </w:rPr>
      </w:pPr>
      <w:bookmarkStart w:id="131" w:name="_Toc24913"/>
      <w:bookmarkStart w:id="132" w:name="_Toc28750"/>
      <w:bookmarkStart w:id="133" w:name="_Toc24125"/>
      <w:bookmarkStart w:id="134" w:name="_Toc10833"/>
      <w:r>
        <w:rPr>
          <w:rFonts w:ascii="仿宋" w:eastAsia="仿宋" w:hAnsi="仿宋"/>
          <w:sz w:val="28"/>
          <w:szCs w:val="28"/>
        </w:rPr>
        <w:t>2、丙方</w:t>
      </w:r>
      <w:r>
        <w:rPr>
          <w:rFonts w:ascii="仿宋" w:eastAsia="仿宋" w:hAnsi="仿宋" w:hint="eastAsia"/>
          <w:sz w:val="28"/>
          <w:szCs w:val="28"/>
        </w:rPr>
        <w:t>/项目承担单位为执行本项目而形成的文件、数据材料及相关成果，各方依照有关法律法规享有知识产权，甲方和乙方对前述文件、数据、成果等始终享有统计、应用于行政管理服务等权利，且</w:t>
      </w:r>
      <w:r>
        <w:rPr>
          <w:rFonts w:ascii="仿宋" w:eastAsia="仿宋" w:hAnsi="仿宋"/>
          <w:sz w:val="28"/>
          <w:szCs w:val="28"/>
        </w:rPr>
        <w:t>丙方</w:t>
      </w:r>
      <w:r>
        <w:rPr>
          <w:rFonts w:ascii="仿宋" w:eastAsia="仿宋" w:hAnsi="仿宋" w:hint="eastAsia"/>
          <w:sz w:val="28"/>
          <w:szCs w:val="28"/>
        </w:rPr>
        <w:t>/项目承担单位同意</w:t>
      </w:r>
      <w:proofErr w:type="gramStart"/>
      <w:r>
        <w:rPr>
          <w:rFonts w:ascii="仿宋" w:eastAsia="仿宋" w:hAnsi="仿宋" w:hint="eastAsia"/>
          <w:sz w:val="28"/>
          <w:szCs w:val="28"/>
        </w:rPr>
        <w:t>不</w:t>
      </w:r>
      <w:proofErr w:type="gramEnd"/>
      <w:r>
        <w:rPr>
          <w:rFonts w:ascii="仿宋" w:eastAsia="仿宋" w:hAnsi="仿宋" w:hint="eastAsia"/>
          <w:sz w:val="28"/>
          <w:szCs w:val="28"/>
        </w:rPr>
        <w:t>另行额外收取使用费用。</w:t>
      </w:r>
      <w:bookmarkEnd w:id="131"/>
      <w:bookmarkEnd w:id="132"/>
      <w:bookmarkEnd w:id="133"/>
      <w:bookmarkEnd w:id="134"/>
    </w:p>
    <w:p w:rsidR="00794A8C" w:rsidRDefault="00A3335A">
      <w:pPr>
        <w:spacing w:line="540" w:lineRule="exact"/>
        <w:ind w:firstLine="680"/>
        <w:rPr>
          <w:rFonts w:ascii="仿宋" w:eastAsia="仿宋" w:hAnsi="仿宋"/>
          <w:b/>
          <w:sz w:val="28"/>
          <w:szCs w:val="28"/>
        </w:rPr>
      </w:pPr>
      <w:r>
        <w:rPr>
          <w:rFonts w:ascii="仿宋" w:eastAsia="仿宋" w:hAnsi="仿宋" w:hint="eastAsia"/>
          <w:b/>
          <w:sz w:val="28"/>
          <w:szCs w:val="28"/>
        </w:rPr>
        <w:t>八</w:t>
      </w:r>
      <w:r>
        <w:rPr>
          <w:rFonts w:ascii="仿宋" w:eastAsia="仿宋" w:hAnsi="仿宋"/>
          <w:b/>
          <w:sz w:val="28"/>
          <w:szCs w:val="28"/>
        </w:rPr>
        <w:t xml:space="preserve">、违约责任 </w:t>
      </w:r>
    </w:p>
    <w:p w:rsidR="00794A8C" w:rsidRDefault="00A3335A">
      <w:pPr>
        <w:spacing w:line="540" w:lineRule="exact"/>
        <w:ind w:firstLine="680"/>
        <w:rPr>
          <w:rFonts w:ascii="仿宋" w:eastAsia="仿宋" w:hAnsi="仿宋"/>
          <w:sz w:val="28"/>
          <w:szCs w:val="28"/>
        </w:rPr>
      </w:pPr>
      <w:r>
        <w:rPr>
          <w:rFonts w:ascii="仿宋" w:eastAsia="仿宋" w:hAnsi="仿宋" w:hint="eastAsia"/>
          <w:sz w:val="28"/>
          <w:szCs w:val="28"/>
        </w:rPr>
        <w:t>（一）本合同生效后，任何一方不履行或不完全履行本合同约定义务的，即构成违约。因甲方或乙方改变项目方案（或其他客观因素）导致项目完成时间延误的，经各方书面确认，项目完成时间相应顺延，不构成</w:t>
      </w:r>
      <w:r>
        <w:rPr>
          <w:rFonts w:ascii="仿宋" w:eastAsia="仿宋" w:hAnsi="仿宋" w:hint="eastAsia"/>
          <w:sz w:val="28"/>
          <w:szCs w:val="28"/>
        </w:rPr>
        <w:lastRenderedPageBreak/>
        <w:t xml:space="preserve">违约。 </w:t>
      </w:r>
    </w:p>
    <w:p w:rsidR="00794A8C" w:rsidRDefault="00A3335A">
      <w:pPr>
        <w:spacing w:line="540" w:lineRule="exact"/>
        <w:ind w:firstLine="680"/>
        <w:rPr>
          <w:rFonts w:ascii="仿宋" w:eastAsia="仿宋" w:hAnsi="仿宋"/>
          <w:sz w:val="28"/>
          <w:szCs w:val="28"/>
        </w:rPr>
      </w:pPr>
      <w:r>
        <w:rPr>
          <w:rFonts w:ascii="仿宋" w:eastAsia="仿宋" w:hAnsi="仿宋" w:hint="eastAsia"/>
          <w:sz w:val="28"/>
          <w:szCs w:val="28"/>
        </w:rPr>
        <w:t>（二）验收期间发生的违约行为，按照本合同第六条办理。</w:t>
      </w:r>
    </w:p>
    <w:p w:rsidR="00794A8C" w:rsidRDefault="00A3335A">
      <w:pPr>
        <w:spacing w:line="540" w:lineRule="exact"/>
        <w:ind w:firstLine="680"/>
        <w:rPr>
          <w:rFonts w:ascii="仿宋" w:eastAsia="仿宋" w:hAnsi="仿宋"/>
          <w:sz w:val="28"/>
          <w:szCs w:val="28"/>
        </w:rPr>
      </w:pPr>
      <w:r>
        <w:rPr>
          <w:rFonts w:ascii="仿宋" w:eastAsia="仿宋" w:hAnsi="仿宋" w:hint="eastAsia"/>
          <w:sz w:val="28"/>
          <w:szCs w:val="28"/>
        </w:rPr>
        <w:t>（三）甲方或乙方在监督管理项目过程中发现以下情况的，有权终止项目，追回已拨付的资助资金：</w:t>
      </w:r>
    </w:p>
    <w:p w:rsidR="00794A8C" w:rsidRDefault="00A3335A">
      <w:pPr>
        <w:spacing w:line="540" w:lineRule="exact"/>
        <w:ind w:firstLine="680"/>
        <w:rPr>
          <w:rFonts w:ascii="仿宋" w:eastAsia="仿宋" w:hAnsi="仿宋"/>
          <w:sz w:val="28"/>
          <w:szCs w:val="28"/>
        </w:rPr>
      </w:pPr>
      <w:r>
        <w:rPr>
          <w:rFonts w:ascii="仿宋" w:eastAsia="仿宋" w:hAnsi="仿宋" w:hint="eastAsia"/>
          <w:sz w:val="28"/>
          <w:szCs w:val="28"/>
        </w:rPr>
        <w:t>1、未经甲方和乙方同意擅自更改项目实施内容或进度，且未能做出合理说明的；</w:t>
      </w:r>
    </w:p>
    <w:p w:rsidR="00794A8C" w:rsidRDefault="00A3335A">
      <w:pPr>
        <w:spacing w:line="540" w:lineRule="exact"/>
        <w:ind w:firstLine="680"/>
        <w:rPr>
          <w:rFonts w:ascii="仿宋" w:eastAsia="仿宋" w:hAnsi="仿宋"/>
          <w:sz w:val="28"/>
          <w:szCs w:val="28"/>
        </w:rPr>
      </w:pPr>
      <w:r>
        <w:rPr>
          <w:rFonts w:ascii="仿宋" w:eastAsia="仿宋" w:hAnsi="仿宋" w:hint="eastAsia"/>
          <w:sz w:val="28"/>
          <w:szCs w:val="28"/>
        </w:rPr>
        <w:t>2、项目实施质量低下，且未能在项目实施期内采取措施补救的；</w:t>
      </w:r>
    </w:p>
    <w:p w:rsidR="00794A8C" w:rsidRDefault="00A3335A">
      <w:pPr>
        <w:spacing w:line="540" w:lineRule="exact"/>
        <w:ind w:firstLine="680"/>
        <w:rPr>
          <w:rFonts w:ascii="仿宋" w:eastAsia="仿宋" w:hAnsi="仿宋"/>
          <w:sz w:val="28"/>
          <w:szCs w:val="28"/>
        </w:rPr>
      </w:pPr>
      <w:r>
        <w:rPr>
          <w:rFonts w:ascii="仿宋" w:eastAsia="仿宋" w:hAnsi="仿宋" w:hint="eastAsia"/>
          <w:sz w:val="28"/>
          <w:szCs w:val="28"/>
        </w:rPr>
        <w:t>3、项目实施不当造成不良社会影响，且未能及时采取措施消除影响的；</w:t>
      </w:r>
    </w:p>
    <w:p w:rsidR="00794A8C" w:rsidRDefault="00A3335A">
      <w:pPr>
        <w:spacing w:line="540" w:lineRule="exact"/>
        <w:ind w:firstLine="680"/>
        <w:rPr>
          <w:rFonts w:ascii="仿宋" w:eastAsia="仿宋" w:hAnsi="仿宋"/>
          <w:sz w:val="28"/>
          <w:szCs w:val="28"/>
        </w:rPr>
      </w:pPr>
      <w:r>
        <w:rPr>
          <w:rFonts w:ascii="仿宋" w:eastAsia="仿宋" w:hAnsi="仿宋" w:hint="eastAsia"/>
          <w:sz w:val="28"/>
          <w:szCs w:val="28"/>
        </w:rPr>
        <w:t>4、未经甲方和乙方书面同意擅自将本合同的主要义务转包或分包的；</w:t>
      </w:r>
    </w:p>
    <w:p w:rsidR="00794A8C" w:rsidRDefault="00A3335A">
      <w:pPr>
        <w:spacing w:line="540" w:lineRule="exact"/>
        <w:ind w:firstLine="680"/>
        <w:rPr>
          <w:rFonts w:ascii="仿宋" w:eastAsia="仿宋" w:hAnsi="仿宋"/>
          <w:sz w:val="28"/>
          <w:szCs w:val="28"/>
        </w:rPr>
      </w:pPr>
      <w:r>
        <w:rPr>
          <w:rFonts w:ascii="仿宋" w:eastAsia="仿宋" w:hAnsi="仿宋" w:hint="eastAsia"/>
          <w:sz w:val="28"/>
          <w:szCs w:val="28"/>
        </w:rPr>
        <w:t>5、</w:t>
      </w:r>
      <w:r>
        <w:rPr>
          <w:rFonts w:ascii="仿宋" w:eastAsia="仿宋" w:hAnsi="仿宋"/>
          <w:sz w:val="28"/>
          <w:szCs w:val="28"/>
        </w:rPr>
        <w:t>丙方</w:t>
      </w:r>
      <w:r>
        <w:rPr>
          <w:rFonts w:ascii="仿宋" w:eastAsia="仿宋" w:hAnsi="仿宋" w:hint="eastAsia"/>
          <w:sz w:val="28"/>
          <w:szCs w:val="28"/>
        </w:rPr>
        <w:t>/项目承担单位因非客观原因申请提前终止项目的。</w:t>
      </w:r>
    </w:p>
    <w:p w:rsidR="00794A8C" w:rsidRDefault="00A3335A">
      <w:pPr>
        <w:spacing w:line="540" w:lineRule="exact"/>
        <w:ind w:firstLine="680"/>
        <w:rPr>
          <w:rFonts w:ascii="仿宋" w:eastAsia="仿宋" w:hAnsi="仿宋"/>
          <w:sz w:val="28"/>
          <w:szCs w:val="28"/>
        </w:rPr>
      </w:pPr>
      <w:r>
        <w:rPr>
          <w:rFonts w:ascii="仿宋" w:eastAsia="仿宋" w:hAnsi="仿宋" w:hint="eastAsia"/>
          <w:sz w:val="28"/>
          <w:szCs w:val="28"/>
        </w:rPr>
        <w:t>（四）</w:t>
      </w:r>
      <w:r>
        <w:rPr>
          <w:rFonts w:ascii="仿宋" w:eastAsia="仿宋" w:hAnsi="仿宋"/>
          <w:sz w:val="28"/>
          <w:szCs w:val="28"/>
        </w:rPr>
        <w:t>丙方</w:t>
      </w:r>
      <w:r>
        <w:rPr>
          <w:rFonts w:ascii="仿宋" w:eastAsia="仿宋" w:hAnsi="仿宋" w:hint="eastAsia"/>
          <w:sz w:val="28"/>
          <w:szCs w:val="28"/>
        </w:rPr>
        <w:t>/项目承担单位应遵循诚信守法的原则。如经查实存在违法违规行为的，可参照《财政违法行为处罚处分条例》、我市市级财政资金有关管理办法等有关规定进行处理。对虚报、截留、挪用、冒领、侵占或提供虚假资料骗取专项资金的，甲方和乙方均有权追回财政资助资金，追究丙方或丁方以及关联责任方的责任。涉嫌犯罪的，依法移送司法机关追究刑事责任。</w:t>
      </w:r>
    </w:p>
    <w:p w:rsidR="00794A8C" w:rsidRDefault="00A3335A">
      <w:pPr>
        <w:spacing w:line="540" w:lineRule="exact"/>
        <w:ind w:firstLine="680"/>
        <w:rPr>
          <w:rFonts w:ascii="仿宋" w:eastAsia="仿宋" w:hAnsi="仿宋"/>
          <w:sz w:val="28"/>
          <w:szCs w:val="28"/>
        </w:rPr>
      </w:pPr>
      <w:r>
        <w:rPr>
          <w:rFonts w:ascii="仿宋" w:eastAsia="仿宋" w:hAnsi="仿宋" w:hint="eastAsia"/>
          <w:sz w:val="28"/>
          <w:szCs w:val="28"/>
        </w:rPr>
        <w:t>（五）</w:t>
      </w:r>
      <w:r>
        <w:rPr>
          <w:rFonts w:ascii="仿宋" w:eastAsia="仿宋" w:hAnsi="仿宋"/>
          <w:sz w:val="28"/>
          <w:szCs w:val="28"/>
        </w:rPr>
        <w:t>丙方</w:t>
      </w:r>
      <w:r>
        <w:rPr>
          <w:rFonts w:ascii="仿宋" w:eastAsia="仿宋" w:hAnsi="仿宋" w:hint="eastAsia"/>
          <w:sz w:val="28"/>
          <w:szCs w:val="28"/>
        </w:rPr>
        <w:t>/项目承担单位发生以上（二）至（四）违约情形或其他根本违约情形的，甲乙方可酌情决定违约方于3-5年（时间不等）内不得申报由甲方或乙方资助、通过甲方或乙方向上级部门推荐资助的国家、省市、镇街专项项目。甲乙方决定违约方在一定时期内不得申报由甲乙方资助或通过甲乙方向上级部门推荐资助的国家、省市、镇街专项项目的，应出具书面通知。</w:t>
      </w:r>
    </w:p>
    <w:p w:rsidR="00794A8C" w:rsidRDefault="00A3335A">
      <w:pPr>
        <w:spacing w:line="540" w:lineRule="exact"/>
        <w:ind w:firstLine="680"/>
        <w:rPr>
          <w:rFonts w:ascii="仿宋" w:eastAsia="仿宋" w:hAnsi="仿宋"/>
          <w:sz w:val="28"/>
          <w:szCs w:val="28"/>
        </w:rPr>
      </w:pPr>
      <w:r>
        <w:rPr>
          <w:rFonts w:ascii="仿宋" w:eastAsia="仿宋" w:hAnsi="仿宋" w:hint="eastAsia"/>
          <w:sz w:val="28"/>
          <w:szCs w:val="28"/>
        </w:rPr>
        <w:lastRenderedPageBreak/>
        <w:t>（六）因不可抗力、市场变化等客观原因撤销的项目，项目承担单位必须</w:t>
      </w:r>
      <w:proofErr w:type="gramStart"/>
      <w:r>
        <w:rPr>
          <w:rFonts w:ascii="仿宋" w:eastAsia="仿宋" w:hAnsi="仿宋" w:hint="eastAsia"/>
          <w:sz w:val="28"/>
          <w:szCs w:val="28"/>
        </w:rPr>
        <w:t>作出</w:t>
      </w:r>
      <w:proofErr w:type="gramEnd"/>
      <w:r>
        <w:rPr>
          <w:rFonts w:ascii="仿宋" w:eastAsia="仿宋" w:hAnsi="仿宋" w:hint="eastAsia"/>
          <w:sz w:val="28"/>
          <w:szCs w:val="28"/>
        </w:rPr>
        <w:t>经费结算，由甲方和乙方根据项目进度比例和投入比例确定实际资助比例，并追回多拨付的资金。</w:t>
      </w:r>
    </w:p>
    <w:p w:rsidR="00794A8C" w:rsidRDefault="00A3335A">
      <w:pPr>
        <w:spacing w:line="540" w:lineRule="exact"/>
        <w:ind w:firstLine="680"/>
        <w:rPr>
          <w:rFonts w:ascii="仿宋" w:eastAsia="仿宋" w:hAnsi="仿宋"/>
          <w:sz w:val="28"/>
          <w:szCs w:val="28"/>
        </w:rPr>
      </w:pPr>
      <w:r>
        <w:rPr>
          <w:rFonts w:ascii="仿宋" w:eastAsia="仿宋" w:hAnsi="仿宋" w:hint="eastAsia"/>
          <w:sz w:val="28"/>
          <w:szCs w:val="28"/>
        </w:rPr>
        <w:t>（七）发生违约情形的，</w:t>
      </w:r>
      <w:r>
        <w:rPr>
          <w:rFonts w:ascii="仿宋" w:eastAsia="仿宋" w:hAnsi="仿宋"/>
          <w:sz w:val="28"/>
          <w:szCs w:val="28"/>
        </w:rPr>
        <w:t>丙方</w:t>
      </w:r>
      <w:r>
        <w:rPr>
          <w:rFonts w:ascii="仿宋" w:eastAsia="仿宋" w:hAnsi="仿宋" w:hint="eastAsia"/>
          <w:sz w:val="28"/>
          <w:szCs w:val="28"/>
        </w:rPr>
        <w:t>与项目承担单位承担连带责任。</w:t>
      </w:r>
    </w:p>
    <w:p w:rsidR="00794A8C" w:rsidRDefault="00A3335A">
      <w:pPr>
        <w:spacing w:line="540" w:lineRule="exact"/>
        <w:ind w:firstLine="680"/>
        <w:rPr>
          <w:rFonts w:ascii="仿宋" w:eastAsia="仿宋" w:hAnsi="仿宋"/>
          <w:b/>
          <w:sz w:val="28"/>
          <w:szCs w:val="28"/>
        </w:rPr>
      </w:pPr>
      <w:r>
        <w:rPr>
          <w:rFonts w:ascii="仿宋" w:eastAsia="仿宋" w:hAnsi="仿宋" w:hint="eastAsia"/>
          <w:b/>
          <w:sz w:val="28"/>
          <w:szCs w:val="28"/>
        </w:rPr>
        <w:t>九</w:t>
      </w:r>
      <w:r>
        <w:rPr>
          <w:rFonts w:ascii="仿宋" w:eastAsia="仿宋" w:hAnsi="仿宋"/>
          <w:b/>
          <w:sz w:val="28"/>
          <w:szCs w:val="28"/>
        </w:rPr>
        <w:t xml:space="preserve">、不可抗力 </w:t>
      </w:r>
    </w:p>
    <w:p w:rsidR="00794A8C" w:rsidRDefault="00A3335A">
      <w:pPr>
        <w:spacing w:line="540" w:lineRule="exact"/>
        <w:ind w:firstLine="680"/>
        <w:rPr>
          <w:rFonts w:ascii="仿宋" w:eastAsia="仿宋" w:hAnsi="仿宋"/>
          <w:sz w:val="28"/>
          <w:szCs w:val="28"/>
        </w:rPr>
      </w:pPr>
      <w:r>
        <w:rPr>
          <w:rFonts w:ascii="仿宋" w:eastAsia="仿宋" w:hAnsi="仿宋"/>
          <w:sz w:val="28"/>
          <w:szCs w:val="28"/>
        </w:rPr>
        <w:t>1、本合同任何一方，由于战争、自然灾害等不可抗力影响不能履行本合同，</w:t>
      </w:r>
      <w:proofErr w:type="gramStart"/>
      <w:r>
        <w:rPr>
          <w:rFonts w:ascii="仿宋" w:eastAsia="仿宋" w:hAnsi="仿宋"/>
          <w:sz w:val="28"/>
          <w:szCs w:val="28"/>
        </w:rPr>
        <w:t>不</w:t>
      </w:r>
      <w:proofErr w:type="gramEnd"/>
      <w:r>
        <w:rPr>
          <w:rFonts w:ascii="仿宋" w:eastAsia="仿宋" w:hAnsi="仿宋"/>
          <w:sz w:val="28"/>
          <w:szCs w:val="28"/>
        </w:rPr>
        <w:t xml:space="preserve">视为违约。 </w:t>
      </w:r>
    </w:p>
    <w:p w:rsidR="00794A8C" w:rsidRDefault="00A3335A">
      <w:pPr>
        <w:spacing w:line="540" w:lineRule="exact"/>
        <w:ind w:firstLine="680"/>
        <w:rPr>
          <w:rFonts w:ascii="仿宋" w:eastAsia="仿宋" w:hAnsi="仿宋"/>
          <w:sz w:val="28"/>
          <w:szCs w:val="28"/>
        </w:rPr>
      </w:pPr>
      <w:r>
        <w:rPr>
          <w:rFonts w:ascii="仿宋" w:eastAsia="仿宋" w:hAnsi="仿宋"/>
          <w:sz w:val="28"/>
          <w:szCs w:val="28"/>
        </w:rPr>
        <w:t xml:space="preserve">2、受不可抗力影响一方应在战争、自然灾害等事件发生5个工作日内将不能履行本合同的原因书面通知对方，并提供有关证明文件。 </w:t>
      </w:r>
    </w:p>
    <w:p w:rsidR="00794A8C" w:rsidRDefault="00A3335A">
      <w:pPr>
        <w:spacing w:line="540" w:lineRule="exact"/>
        <w:ind w:firstLine="680"/>
        <w:rPr>
          <w:rFonts w:ascii="仿宋" w:eastAsia="仿宋" w:hAnsi="仿宋"/>
          <w:sz w:val="28"/>
          <w:szCs w:val="28"/>
        </w:rPr>
      </w:pPr>
      <w:r>
        <w:rPr>
          <w:rFonts w:ascii="仿宋" w:eastAsia="仿宋" w:hAnsi="仿宋"/>
          <w:sz w:val="28"/>
          <w:szCs w:val="28"/>
        </w:rPr>
        <w:t xml:space="preserve">3、不可抗力影响结束后，受不可抗力影响一方应在5个工作日内书面通知对方。 </w:t>
      </w:r>
    </w:p>
    <w:p w:rsidR="00794A8C" w:rsidRDefault="00A3335A">
      <w:pPr>
        <w:spacing w:line="540" w:lineRule="exact"/>
        <w:ind w:firstLine="680"/>
        <w:rPr>
          <w:rFonts w:ascii="仿宋" w:eastAsia="仿宋" w:hAnsi="仿宋"/>
          <w:sz w:val="28"/>
          <w:szCs w:val="28"/>
        </w:rPr>
      </w:pPr>
      <w:r>
        <w:rPr>
          <w:rFonts w:ascii="仿宋" w:eastAsia="仿宋" w:hAnsi="仿宋"/>
          <w:sz w:val="28"/>
          <w:szCs w:val="28"/>
        </w:rPr>
        <w:t>4、经另外一方确定的不可抗力影响时间，</w:t>
      </w:r>
      <w:proofErr w:type="gramStart"/>
      <w:r>
        <w:rPr>
          <w:rFonts w:ascii="仿宋" w:eastAsia="仿宋" w:hAnsi="仿宋"/>
          <w:sz w:val="28"/>
          <w:szCs w:val="28"/>
        </w:rPr>
        <w:t>不计入本合同</w:t>
      </w:r>
      <w:proofErr w:type="gramEnd"/>
      <w:r>
        <w:rPr>
          <w:rFonts w:ascii="仿宋" w:eastAsia="仿宋" w:hAnsi="仿宋"/>
          <w:sz w:val="28"/>
          <w:szCs w:val="28"/>
        </w:rPr>
        <w:t xml:space="preserve">执行时间，本合同执行时间相应顺延。 </w:t>
      </w:r>
    </w:p>
    <w:p w:rsidR="00794A8C" w:rsidRDefault="00A3335A">
      <w:pPr>
        <w:spacing w:line="540" w:lineRule="exact"/>
        <w:ind w:firstLine="680"/>
        <w:rPr>
          <w:rFonts w:ascii="仿宋" w:eastAsia="仿宋" w:hAnsi="仿宋"/>
          <w:b/>
          <w:sz w:val="28"/>
          <w:szCs w:val="28"/>
        </w:rPr>
      </w:pPr>
      <w:r>
        <w:rPr>
          <w:rFonts w:ascii="仿宋" w:eastAsia="仿宋" w:hAnsi="仿宋"/>
          <w:b/>
          <w:sz w:val="28"/>
          <w:szCs w:val="28"/>
        </w:rPr>
        <w:t>十、争议的解决办法</w:t>
      </w:r>
    </w:p>
    <w:p w:rsidR="00794A8C" w:rsidRDefault="00A3335A">
      <w:pPr>
        <w:spacing w:line="540" w:lineRule="exact"/>
        <w:ind w:firstLine="680"/>
        <w:rPr>
          <w:rFonts w:ascii="仿宋" w:eastAsia="仿宋" w:hAnsi="仿宋"/>
          <w:sz w:val="28"/>
          <w:szCs w:val="28"/>
        </w:rPr>
      </w:pPr>
      <w:r>
        <w:rPr>
          <w:rFonts w:ascii="仿宋" w:eastAsia="仿宋" w:hAnsi="仿宋" w:hint="eastAsia"/>
          <w:sz w:val="28"/>
          <w:szCs w:val="28"/>
        </w:rPr>
        <w:t>合同各方因本合同权利义务、任务目标、违约责任等产生争议，或本合同有关任务指标与招投标文件不一致的，由甲方根据本项目所依据或可参照的资助政策、管理办法、工作方案、丙方提交之投标文件等进行明确和解释。仍无法解决争议的，在甲方所在地有管辖权的法院提起诉讼。</w:t>
      </w:r>
    </w:p>
    <w:p w:rsidR="00794A8C" w:rsidRDefault="00A3335A">
      <w:pPr>
        <w:spacing w:line="540" w:lineRule="exact"/>
        <w:ind w:firstLine="680"/>
        <w:rPr>
          <w:rFonts w:ascii="仿宋" w:eastAsia="仿宋" w:hAnsi="仿宋"/>
          <w:b/>
          <w:sz w:val="28"/>
          <w:szCs w:val="28"/>
        </w:rPr>
      </w:pPr>
      <w:r>
        <w:rPr>
          <w:rFonts w:ascii="仿宋" w:eastAsia="仿宋" w:hAnsi="仿宋"/>
          <w:b/>
          <w:sz w:val="28"/>
          <w:szCs w:val="28"/>
        </w:rPr>
        <w:t>十一、其他</w:t>
      </w:r>
    </w:p>
    <w:p w:rsidR="00794A8C" w:rsidRDefault="00A3335A">
      <w:pPr>
        <w:spacing w:line="540" w:lineRule="exact"/>
        <w:ind w:firstLine="680"/>
        <w:rPr>
          <w:rFonts w:ascii="仿宋" w:eastAsia="仿宋" w:hAnsi="仿宋"/>
          <w:b/>
          <w:bCs/>
          <w:sz w:val="28"/>
          <w:szCs w:val="28"/>
        </w:rPr>
      </w:pPr>
      <w:r>
        <w:rPr>
          <w:rFonts w:ascii="仿宋" w:eastAsia="仿宋" w:hAnsi="仿宋"/>
          <w:sz w:val="28"/>
          <w:szCs w:val="28"/>
        </w:rPr>
        <w:t>此合同自甲、乙、丙</w:t>
      </w:r>
      <w:r>
        <w:rPr>
          <w:rFonts w:ascii="仿宋" w:eastAsia="仿宋" w:hAnsi="仿宋" w:hint="eastAsia"/>
          <w:sz w:val="28"/>
          <w:szCs w:val="28"/>
        </w:rPr>
        <w:t>三</w:t>
      </w:r>
      <w:r>
        <w:rPr>
          <w:rFonts w:ascii="仿宋" w:eastAsia="仿宋" w:hAnsi="仿宋"/>
          <w:sz w:val="28"/>
          <w:szCs w:val="28"/>
        </w:rPr>
        <w:t>方签字盖章之日起生效，至</w:t>
      </w:r>
      <w:r>
        <w:rPr>
          <w:rFonts w:ascii="仿宋" w:eastAsia="仿宋" w:hAnsi="仿宋" w:hint="eastAsia"/>
          <w:sz w:val="28"/>
          <w:szCs w:val="28"/>
        </w:rPr>
        <w:t>合同项下所有</w:t>
      </w:r>
      <w:r>
        <w:rPr>
          <w:rFonts w:ascii="仿宋" w:eastAsia="仿宋" w:hAnsi="仿宋"/>
          <w:sz w:val="28"/>
          <w:szCs w:val="28"/>
        </w:rPr>
        <w:t>权利义务履行完毕时终止</w:t>
      </w:r>
      <w:r>
        <w:rPr>
          <w:rFonts w:ascii="仿宋" w:eastAsia="仿宋" w:hAnsi="仿宋" w:hint="eastAsia"/>
          <w:sz w:val="28"/>
          <w:szCs w:val="28"/>
        </w:rPr>
        <w:t>。协议生效后，各方均应承</w:t>
      </w:r>
      <w:proofErr w:type="gramStart"/>
      <w:r>
        <w:rPr>
          <w:rFonts w:ascii="仿宋" w:eastAsia="仿宋" w:hAnsi="仿宋" w:hint="eastAsia"/>
          <w:sz w:val="28"/>
          <w:szCs w:val="28"/>
        </w:rPr>
        <w:t>担协议</w:t>
      </w:r>
      <w:proofErr w:type="gramEnd"/>
      <w:r>
        <w:rPr>
          <w:rFonts w:ascii="仿宋" w:eastAsia="仿宋" w:hAnsi="仿宋" w:hint="eastAsia"/>
          <w:sz w:val="28"/>
          <w:szCs w:val="28"/>
        </w:rPr>
        <w:t>的法律责任，不应受机构、人事变动的影响。</w:t>
      </w:r>
      <w:r>
        <w:rPr>
          <w:rFonts w:ascii="仿宋" w:eastAsia="仿宋" w:hAnsi="仿宋"/>
          <w:sz w:val="28"/>
          <w:szCs w:val="28"/>
        </w:rPr>
        <w:t>本合同未尽事宜，</w:t>
      </w:r>
      <w:r>
        <w:rPr>
          <w:rFonts w:ascii="仿宋" w:eastAsia="仿宋" w:hAnsi="仿宋" w:hint="eastAsia"/>
          <w:sz w:val="28"/>
          <w:szCs w:val="28"/>
        </w:rPr>
        <w:t>可</w:t>
      </w:r>
      <w:r>
        <w:rPr>
          <w:rFonts w:ascii="仿宋" w:eastAsia="仿宋" w:hAnsi="仿宋"/>
          <w:sz w:val="28"/>
          <w:szCs w:val="28"/>
        </w:rPr>
        <w:t xml:space="preserve">签订补充协议。 </w:t>
      </w:r>
    </w:p>
    <w:p w:rsidR="00794A8C" w:rsidRDefault="00A3335A">
      <w:pPr>
        <w:spacing w:line="540" w:lineRule="exact"/>
        <w:ind w:firstLine="683"/>
        <w:rPr>
          <w:rFonts w:ascii="仿宋" w:eastAsia="仿宋" w:hAnsi="仿宋"/>
          <w:b/>
          <w:bCs/>
          <w:sz w:val="28"/>
          <w:szCs w:val="28"/>
        </w:rPr>
      </w:pPr>
      <w:r>
        <w:rPr>
          <w:rFonts w:ascii="仿宋" w:eastAsia="仿宋" w:hAnsi="仿宋"/>
          <w:b/>
          <w:bCs/>
          <w:sz w:val="28"/>
          <w:szCs w:val="28"/>
        </w:rPr>
        <w:t>本合同一式</w:t>
      </w:r>
      <w:r>
        <w:rPr>
          <w:rFonts w:ascii="仿宋" w:eastAsia="仿宋" w:hAnsi="仿宋" w:hint="eastAsia"/>
          <w:b/>
          <w:bCs/>
          <w:sz w:val="28"/>
          <w:szCs w:val="28"/>
          <w:u w:val="single"/>
        </w:rPr>
        <w:t xml:space="preserve">     </w:t>
      </w:r>
      <w:r>
        <w:rPr>
          <w:rFonts w:ascii="仿宋" w:eastAsia="仿宋" w:hAnsi="仿宋"/>
          <w:b/>
          <w:bCs/>
          <w:sz w:val="28"/>
          <w:szCs w:val="28"/>
        </w:rPr>
        <w:t>份，甲、乙、丙方各持叁份，具同等效力。</w:t>
      </w:r>
    </w:p>
    <w:p w:rsidR="00794A8C" w:rsidRDefault="00A3335A">
      <w:pPr>
        <w:spacing w:line="540" w:lineRule="exact"/>
        <w:ind w:firstLine="680"/>
        <w:rPr>
          <w:rFonts w:ascii="仿宋" w:eastAsia="仿宋" w:hAnsi="仿宋"/>
          <w:sz w:val="28"/>
          <w:szCs w:val="28"/>
        </w:rPr>
      </w:pPr>
      <w:r>
        <w:rPr>
          <w:rFonts w:ascii="仿宋" w:eastAsia="仿宋" w:hAnsi="仿宋" w:hint="eastAsia"/>
          <w:sz w:val="28"/>
          <w:szCs w:val="28"/>
        </w:rPr>
        <w:lastRenderedPageBreak/>
        <w:t>附件：</w:t>
      </w:r>
    </w:p>
    <w:p w:rsidR="00794A8C" w:rsidRDefault="00A3335A">
      <w:pPr>
        <w:spacing w:line="540" w:lineRule="exact"/>
        <w:ind w:firstLine="680"/>
        <w:rPr>
          <w:rFonts w:ascii="仿宋" w:eastAsia="仿宋" w:hAnsi="仿宋"/>
          <w:sz w:val="28"/>
          <w:szCs w:val="28"/>
        </w:rPr>
      </w:pPr>
      <w:r>
        <w:rPr>
          <w:rFonts w:ascii="仿宋" w:eastAsia="仿宋" w:hAnsi="仿宋" w:hint="eastAsia"/>
          <w:sz w:val="28"/>
          <w:szCs w:val="28"/>
        </w:rPr>
        <w:t>1、东莞市知识产权运营中心建设方案</w:t>
      </w:r>
    </w:p>
    <w:p w:rsidR="00794A8C" w:rsidRDefault="00A3335A">
      <w:pPr>
        <w:spacing w:line="540" w:lineRule="exact"/>
        <w:ind w:firstLine="680"/>
        <w:rPr>
          <w:rFonts w:ascii="仿宋" w:eastAsia="仿宋" w:hAnsi="仿宋"/>
          <w:sz w:val="28"/>
          <w:szCs w:val="28"/>
        </w:rPr>
      </w:pPr>
      <w:r>
        <w:rPr>
          <w:rFonts w:ascii="仿宋" w:eastAsia="仿宋" w:hAnsi="仿宋" w:hint="eastAsia"/>
          <w:sz w:val="28"/>
          <w:szCs w:val="28"/>
        </w:rPr>
        <w:t>2、东莞市知识产权运营中心建设项目实施</w:t>
      </w:r>
      <w:proofErr w:type="gramStart"/>
      <w:r>
        <w:rPr>
          <w:rFonts w:ascii="仿宋" w:eastAsia="仿宋" w:hAnsi="仿宋" w:hint="eastAsia"/>
          <w:sz w:val="28"/>
          <w:szCs w:val="28"/>
        </w:rPr>
        <w:t>期考核</w:t>
      </w:r>
      <w:proofErr w:type="gramEnd"/>
      <w:r>
        <w:rPr>
          <w:rFonts w:ascii="仿宋" w:eastAsia="仿宋" w:hAnsi="仿宋" w:hint="eastAsia"/>
          <w:sz w:val="28"/>
          <w:szCs w:val="28"/>
        </w:rPr>
        <w:t>指标</w:t>
      </w:r>
    </w:p>
    <w:p w:rsidR="00794A8C" w:rsidRDefault="00794A8C">
      <w:pPr>
        <w:spacing w:line="540" w:lineRule="exact"/>
        <w:ind w:firstLine="680"/>
        <w:rPr>
          <w:rFonts w:ascii="仿宋" w:eastAsia="仿宋" w:hAnsi="仿宋"/>
          <w:sz w:val="28"/>
          <w:szCs w:val="28"/>
        </w:rPr>
      </w:pPr>
    </w:p>
    <w:p w:rsidR="00794A8C" w:rsidRDefault="00794A8C">
      <w:pPr>
        <w:spacing w:line="540" w:lineRule="exact"/>
        <w:ind w:firstLine="680"/>
        <w:rPr>
          <w:rFonts w:ascii="仿宋" w:eastAsia="仿宋" w:hAnsi="仿宋"/>
          <w:sz w:val="28"/>
          <w:szCs w:val="28"/>
        </w:rPr>
      </w:pPr>
    </w:p>
    <w:p w:rsidR="00794A8C" w:rsidRDefault="00A3335A">
      <w:pPr>
        <w:spacing w:line="540" w:lineRule="exact"/>
        <w:ind w:firstLine="680"/>
        <w:rPr>
          <w:rFonts w:ascii="仿宋" w:eastAsia="仿宋" w:hAnsi="仿宋"/>
          <w:sz w:val="28"/>
          <w:szCs w:val="28"/>
        </w:rPr>
      </w:pPr>
      <w:r>
        <w:rPr>
          <w:rFonts w:ascii="仿宋" w:eastAsia="仿宋" w:hAnsi="仿宋"/>
          <w:sz w:val="28"/>
          <w:szCs w:val="28"/>
        </w:rPr>
        <w:t xml:space="preserve">东莞市市场监督管理局（盖章）    </w:t>
      </w:r>
    </w:p>
    <w:p w:rsidR="00794A8C" w:rsidRDefault="00A3335A">
      <w:pPr>
        <w:spacing w:line="540" w:lineRule="exact"/>
        <w:ind w:firstLine="680"/>
        <w:rPr>
          <w:rFonts w:ascii="仿宋" w:eastAsia="仿宋" w:hAnsi="仿宋"/>
          <w:sz w:val="28"/>
          <w:szCs w:val="28"/>
        </w:rPr>
      </w:pPr>
      <w:r>
        <w:rPr>
          <w:rFonts w:ascii="仿宋" w:eastAsia="仿宋" w:hAnsi="仿宋"/>
          <w:sz w:val="28"/>
          <w:szCs w:val="28"/>
        </w:rPr>
        <w:t xml:space="preserve">代表人（签章）：                </w:t>
      </w:r>
    </w:p>
    <w:p w:rsidR="00794A8C" w:rsidRDefault="00794A8C">
      <w:pPr>
        <w:spacing w:line="540" w:lineRule="exact"/>
        <w:ind w:firstLine="680"/>
        <w:rPr>
          <w:rFonts w:ascii="仿宋" w:eastAsia="仿宋" w:hAnsi="仿宋"/>
          <w:sz w:val="28"/>
          <w:szCs w:val="28"/>
        </w:rPr>
      </w:pPr>
    </w:p>
    <w:p w:rsidR="00794A8C" w:rsidRDefault="00A3335A">
      <w:pPr>
        <w:spacing w:line="540" w:lineRule="exact"/>
        <w:ind w:firstLine="680"/>
        <w:rPr>
          <w:rFonts w:ascii="仿宋" w:eastAsia="仿宋" w:hAnsi="仿宋"/>
          <w:sz w:val="28"/>
          <w:szCs w:val="28"/>
        </w:rPr>
      </w:pPr>
      <w:r>
        <w:rPr>
          <w:rFonts w:ascii="仿宋" w:eastAsia="仿宋" w:hAnsi="仿宋" w:hint="eastAsia"/>
          <w:sz w:val="28"/>
          <w:szCs w:val="28"/>
        </w:rPr>
        <w:t>东莞市东城街道办事处</w:t>
      </w:r>
      <w:r>
        <w:rPr>
          <w:rFonts w:ascii="仿宋" w:eastAsia="仿宋" w:hAnsi="仿宋"/>
          <w:sz w:val="28"/>
          <w:szCs w:val="28"/>
        </w:rPr>
        <w:t xml:space="preserve">（盖章）    </w:t>
      </w:r>
    </w:p>
    <w:p w:rsidR="00794A8C" w:rsidRDefault="00A3335A">
      <w:pPr>
        <w:spacing w:line="540" w:lineRule="exact"/>
        <w:ind w:firstLine="680"/>
        <w:rPr>
          <w:rFonts w:ascii="仿宋" w:eastAsia="仿宋" w:hAnsi="仿宋"/>
          <w:sz w:val="28"/>
          <w:szCs w:val="28"/>
        </w:rPr>
      </w:pPr>
      <w:r>
        <w:rPr>
          <w:rFonts w:ascii="仿宋" w:eastAsia="仿宋" w:hAnsi="仿宋"/>
          <w:sz w:val="28"/>
          <w:szCs w:val="28"/>
        </w:rPr>
        <w:t>代表人（签章）：</w:t>
      </w:r>
    </w:p>
    <w:p w:rsidR="00794A8C" w:rsidRDefault="00794A8C">
      <w:pPr>
        <w:spacing w:line="540" w:lineRule="exact"/>
        <w:ind w:firstLine="680"/>
        <w:rPr>
          <w:rFonts w:ascii="仿宋" w:eastAsia="仿宋" w:hAnsi="仿宋"/>
          <w:sz w:val="28"/>
          <w:szCs w:val="28"/>
        </w:rPr>
      </w:pPr>
    </w:p>
    <w:p w:rsidR="00794A8C" w:rsidRDefault="00A3335A">
      <w:pPr>
        <w:spacing w:line="540" w:lineRule="exact"/>
        <w:ind w:firstLine="680"/>
        <w:rPr>
          <w:rFonts w:ascii="仿宋" w:eastAsia="仿宋" w:hAnsi="仿宋"/>
          <w:sz w:val="28"/>
          <w:szCs w:val="28"/>
        </w:rPr>
      </w:pPr>
      <w:r>
        <w:rPr>
          <w:rFonts w:ascii="仿宋" w:eastAsia="仿宋" w:hAnsi="仿宋" w:hint="eastAsia"/>
          <w:sz w:val="28"/>
          <w:szCs w:val="28"/>
        </w:rPr>
        <w:t>丙方1XXXXXXXXXX</w:t>
      </w:r>
      <w:r>
        <w:rPr>
          <w:rFonts w:ascii="仿宋" w:eastAsia="仿宋" w:hAnsi="仿宋"/>
          <w:sz w:val="28"/>
          <w:szCs w:val="28"/>
        </w:rPr>
        <w:t>（盖章）</w:t>
      </w:r>
    </w:p>
    <w:p w:rsidR="00794A8C" w:rsidRDefault="00A3335A">
      <w:pPr>
        <w:spacing w:line="540" w:lineRule="exact"/>
        <w:ind w:firstLine="680"/>
        <w:rPr>
          <w:rFonts w:ascii="仿宋" w:eastAsia="仿宋" w:hAnsi="仿宋"/>
          <w:sz w:val="28"/>
          <w:szCs w:val="28"/>
        </w:rPr>
      </w:pPr>
      <w:r>
        <w:rPr>
          <w:rFonts w:ascii="仿宋" w:eastAsia="仿宋" w:hAnsi="仿宋"/>
          <w:sz w:val="28"/>
          <w:szCs w:val="28"/>
        </w:rPr>
        <w:t>代表人（签章）：</w:t>
      </w:r>
    </w:p>
    <w:p w:rsidR="00794A8C" w:rsidRDefault="00A3335A">
      <w:pPr>
        <w:ind w:firstLine="680"/>
        <w:rPr>
          <w:rFonts w:ascii="仿宋" w:eastAsia="仿宋" w:hAnsi="仿宋"/>
          <w:sz w:val="28"/>
          <w:szCs w:val="28"/>
        </w:rPr>
      </w:pPr>
      <w:r>
        <w:rPr>
          <w:rFonts w:ascii="仿宋" w:eastAsia="仿宋" w:hAnsi="仿宋"/>
          <w:sz w:val="28"/>
          <w:szCs w:val="28"/>
        </w:rPr>
        <w:t xml:space="preserve"> </w:t>
      </w:r>
    </w:p>
    <w:p w:rsidR="00794A8C" w:rsidRDefault="00A3335A">
      <w:pPr>
        <w:pStyle w:val="2"/>
        <w:spacing w:before="0" w:after="0" w:line="400" w:lineRule="exact"/>
        <w:ind w:leftChars="115" w:left="241"/>
        <w:jc w:val="left"/>
        <w:rPr>
          <w:rFonts w:ascii="仿宋" w:eastAsia="仿宋" w:hAnsi="仿宋"/>
          <w:b w:val="0"/>
          <w:spacing w:val="20"/>
          <w:sz w:val="28"/>
          <w:szCs w:val="28"/>
        </w:rPr>
      </w:pPr>
      <w:r>
        <w:rPr>
          <w:rFonts w:ascii="仿宋" w:eastAsia="仿宋" w:hAnsi="仿宋" w:hint="eastAsia"/>
          <w:b w:val="0"/>
          <w:spacing w:val="20"/>
          <w:sz w:val="28"/>
          <w:szCs w:val="28"/>
        </w:rPr>
        <w:t xml:space="preserve">  </w:t>
      </w:r>
    </w:p>
    <w:p w:rsidR="00794A8C" w:rsidRDefault="00A3335A">
      <w:pPr>
        <w:spacing w:line="540" w:lineRule="exact"/>
        <w:ind w:firstLine="680"/>
        <w:rPr>
          <w:rFonts w:ascii="仿宋" w:eastAsia="仿宋" w:hAnsi="仿宋"/>
          <w:sz w:val="28"/>
          <w:szCs w:val="28"/>
        </w:rPr>
      </w:pPr>
      <w:r>
        <w:rPr>
          <w:rFonts w:ascii="仿宋" w:eastAsia="仿宋" w:hAnsi="仿宋" w:hint="eastAsia"/>
          <w:sz w:val="28"/>
          <w:szCs w:val="28"/>
        </w:rPr>
        <w:t>丙方2XXXXXXXXXX</w:t>
      </w:r>
      <w:r>
        <w:rPr>
          <w:rFonts w:ascii="仿宋" w:eastAsia="仿宋" w:hAnsi="仿宋"/>
          <w:sz w:val="28"/>
          <w:szCs w:val="28"/>
        </w:rPr>
        <w:t>（盖章）</w:t>
      </w:r>
    </w:p>
    <w:p w:rsidR="00794A8C" w:rsidRDefault="00A3335A">
      <w:pPr>
        <w:spacing w:line="540" w:lineRule="exact"/>
        <w:ind w:firstLine="680"/>
        <w:rPr>
          <w:rFonts w:ascii="仿宋" w:eastAsia="仿宋" w:hAnsi="仿宋"/>
          <w:sz w:val="28"/>
          <w:szCs w:val="28"/>
        </w:rPr>
      </w:pPr>
      <w:r>
        <w:rPr>
          <w:rFonts w:ascii="仿宋" w:eastAsia="仿宋" w:hAnsi="仿宋"/>
          <w:sz w:val="28"/>
          <w:szCs w:val="28"/>
        </w:rPr>
        <w:t>代表人（签章）：</w:t>
      </w:r>
    </w:p>
    <w:p w:rsidR="00794A8C" w:rsidRDefault="00794A8C">
      <w:pPr>
        <w:rPr>
          <w:rFonts w:ascii="仿宋" w:eastAsia="仿宋" w:hAnsi="仿宋"/>
          <w:sz w:val="28"/>
          <w:szCs w:val="28"/>
        </w:rPr>
      </w:pPr>
    </w:p>
    <w:p w:rsidR="00794A8C" w:rsidRDefault="00794A8C">
      <w:pPr>
        <w:rPr>
          <w:rFonts w:ascii="仿宋" w:eastAsia="仿宋" w:hAnsi="仿宋"/>
          <w:sz w:val="28"/>
          <w:szCs w:val="28"/>
        </w:rPr>
      </w:pPr>
    </w:p>
    <w:p w:rsidR="00794A8C" w:rsidRDefault="00794A8C">
      <w:pPr>
        <w:pStyle w:val="28"/>
        <w:spacing w:line="500" w:lineRule="exact"/>
        <w:ind w:firstLineChars="0" w:firstLine="0"/>
        <w:rPr>
          <w:rFonts w:ascii="仿宋" w:eastAsia="仿宋" w:hAnsi="仿宋"/>
          <w:sz w:val="28"/>
        </w:rPr>
      </w:pPr>
    </w:p>
    <w:p w:rsidR="00794A8C" w:rsidRDefault="00A3335A">
      <w:pPr>
        <w:spacing w:line="400" w:lineRule="exact"/>
        <w:jc w:val="center"/>
        <w:rPr>
          <w:rFonts w:ascii="仿宋_GB2312" w:eastAsia="仿宋_GB2312" w:hAnsi="宋体"/>
          <w:spacing w:val="20"/>
          <w:sz w:val="28"/>
          <w:szCs w:val="28"/>
        </w:rPr>
      </w:pPr>
      <w:r>
        <w:rPr>
          <w:rFonts w:ascii="仿宋_GB2312" w:eastAsia="仿宋_GB2312" w:hAnsi="宋体" w:hint="eastAsia"/>
          <w:spacing w:val="20"/>
          <w:sz w:val="28"/>
          <w:szCs w:val="28"/>
        </w:rPr>
        <w:br w:type="page"/>
      </w:r>
    </w:p>
    <w:p w:rsidR="00794A8C" w:rsidRDefault="00A3335A">
      <w:pPr>
        <w:pStyle w:val="2"/>
        <w:spacing w:before="0" w:after="0" w:line="400" w:lineRule="exact"/>
        <w:jc w:val="center"/>
        <w:rPr>
          <w:rFonts w:ascii="仿宋_GB2312" w:eastAsia="仿宋_GB2312" w:hAnsi="宋体"/>
          <w:spacing w:val="20"/>
          <w:sz w:val="28"/>
          <w:szCs w:val="28"/>
        </w:rPr>
      </w:pPr>
      <w:bookmarkStart w:id="135" w:name="_Toc23698"/>
      <w:r>
        <w:rPr>
          <w:rFonts w:ascii="仿宋_GB2312" w:eastAsia="仿宋_GB2312" w:hAnsi="宋体" w:hint="eastAsia"/>
          <w:spacing w:val="20"/>
          <w:sz w:val="28"/>
          <w:szCs w:val="28"/>
        </w:rPr>
        <w:lastRenderedPageBreak/>
        <w:t>第</w:t>
      </w:r>
      <w:r>
        <w:rPr>
          <w:rFonts w:ascii="仿宋_GB2312" w:eastAsia="仿宋_GB2312" w:hAnsi="宋体"/>
          <w:spacing w:val="20"/>
          <w:sz w:val="28"/>
          <w:szCs w:val="28"/>
        </w:rPr>
        <w:t>四部分</w:t>
      </w:r>
      <w:r>
        <w:rPr>
          <w:rFonts w:ascii="仿宋_GB2312" w:eastAsia="仿宋_GB2312" w:hAnsi="宋体" w:hint="eastAsia"/>
          <w:spacing w:val="20"/>
          <w:sz w:val="28"/>
          <w:szCs w:val="28"/>
        </w:rPr>
        <w:t xml:space="preserve"> 用户</w:t>
      </w:r>
      <w:r>
        <w:rPr>
          <w:rFonts w:ascii="仿宋_GB2312" w:eastAsia="仿宋_GB2312" w:hAnsi="宋体"/>
          <w:spacing w:val="20"/>
          <w:sz w:val="28"/>
          <w:szCs w:val="28"/>
        </w:rPr>
        <w:t>需求</w:t>
      </w:r>
      <w:bookmarkEnd w:id="135"/>
    </w:p>
    <w:p w:rsidR="00794A8C" w:rsidRDefault="00A3335A">
      <w:pPr>
        <w:spacing w:line="600" w:lineRule="exact"/>
        <w:ind w:firstLineChars="200" w:firstLine="562"/>
        <w:jc w:val="left"/>
        <w:rPr>
          <w:rFonts w:ascii="仿宋_GB2312" w:eastAsia="仿宋_GB2312"/>
          <w:b/>
          <w:sz w:val="28"/>
          <w:szCs w:val="28"/>
        </w:rPr>
      </w:pPr>
      <w:r>
        <w:rPr>
          <w:rFonts w:ascii="仿宋_GB2312" w:eastAsia="仿宋_GB2312" w:hint="eastAsia"/>
          <w:b/>
          <w:sz w:val="28"/>
          <w:szCs w:val="28"/>
        </w:rPr>
        <w:t>一、建设总体思路</w:t>
      </w:r>
    </w:p>
    <w:p w:rsidR="00794A8C" w:rsidRDefault="00A3335A">
      <w:pPr>
        <w:spacing w:line="600" w:lineRule="exact"/>
        <w:ind w:firstLineChars="200" w:firstLine="560"/>
        <w:jc w:val="left"/>
        <w:rPr>
          <w:rFonts w:ascii="仿宋_GB2312" w:eastAsia="仿宋_GB2312"/>
          <w:sz w:val="28"/>
          <w:szCs w:val="28"/>
        </w:rPr>
      </w:pPr>
      <w:r>
        <w:rPr>
          <w:rFonts w:ascii="仿宋_GB2312" w:eastAsia="仿宋_GB2312" w:hint="eastAsia"/>
          <w:sz w:val="28"/>
          <w:szCs w:val="28"/>
        </w:rPr>
        <w:t>以习近平新时代中国特色社会主义思想为指导，全面贯彻党的十九大以及中央经济工作会议精神，坚持落</w:t>
      </w:r>
      <w:proofErr w:type="gramStart"/>
      <w:r>
        <w:rPr>
          <w:rFonts w:ascii="仿宋_GB2312" w:eastAsia="仿宋_GB2312" w:hint="eastAsia"/>
          <w:sz w:val="28"/>
          <w:szCs w:val="28"/>
        </w:rPr>
        <w:t>实习近</w:t>
      </w:r>
      <w:proofErr w:type="gramEnd"/>
      <w:r>
        <w:rPr>
          <w:rFonts w:ascii="仿宋_GB2312" w:eastAsia="仿宋_GB2312" w:hint="eastAsia"/>
          <w:sz w:val="28"/>
          <w:szCs w:val="28"/>
        </w:rPr>
        <w:t>平总书记对广东讲话精神和对广东工作一系列重要指示精神，以“知识产权运营引领传统特色支柱产业转型升级，区域性品牌强保护特色运营中心建设”为使命，以新一代电子信息、高端装备制造、纺织服装鞋帽、食品饮料等战略性支柱产业为基础，依托东莞东城商改基地，线上线下相结合，立足东城、服务东莞、示范全国，推动东莞传统制造业向中高端、强品牌转型升级，助力东莞建设粤港澳大湾区先进制造业中心和国家创新型城市。</w:t>
      </w:r>
    </w:p>
    <w:p w:rsidR="00794A8C" w:rsidRDefault="00A3335A">
      <w:pPr>
        <w:spacing w:line="600" w:lineRule="exact"/>
        <w:ind w:firstLineChars="200" w:firstLine="562"/>
        <w:jc w:val="left"/>
        <w:rPr>
          <w:rFonts w:ascii="仿宋_GB2312" w:eastAsia="仿宋_GB2312"/>
          <w:b/>
          <w:sz w:val="28"/>
          <w:szCs w:val="28"/>
        </w:rPr>
      </w:pPr>
      <w:r>
        <w:rPr>
          <w:rFonts w:ascii="仿宋_GB2312" w:eastAsia="仿宋_GB2312" w:hint="eastAsia"/>
          <w:b/>
          <w:sz w:val="28"/>
          <w:szCs w:val="28"/>
        </w:rPr>
        <w:t>二、建设主体</w:t>
      </w:r>
    </w:p>
    <w:p w:rsidR="00794A8C" w:rsidRDefault="00A3335A">
      <w:pPr>
        <w:spacing w:line="600" w:lineRule="exact"/>
        <w:ind w:firstLineChars="200" w:firstLine="560"/>
        <w:rPr>
          <w:rFonts w:ascii="仿宋_GB2312" w:eastAsia="仿宋_GB2312"/>
          <w:sz w:val="28"/>
          <w:szCs w:val="28"/>
        </w:rPr>
      </w:pPr>
      <w:r>
        <w:rPr>
          <w:rFonts w:ascii="仿宋_GB2312" w:eastAsia="仿宋_GB2312" w:hint="eastAsia"/>
          <w:sz w:val="28"/>
          <w:szCs w:val="28"/>
        </w:rPr>
        <w:t>（一）</w:t>
      </w:r>
      <w:r>
        <w:rPr>
          <w:rFonts w:hint="eastAsia"/>
          <w:sz w:val="28"/>
        </w:rPr>
        <w:t>★</w:t>
      </w:r>
      <w:r>
        <w:rPr>
          <w:rFonts w:ascii="仿宋_GB2312" w:eastAsia="仿宋_GB2312" w:hint="eastAsia"/>
          <w:sz w:val="28"/>
          <w:szCs w:val="28"/>
        </w:rPr>
        <w:t>注册地非东莞市东城街道的投标人应当承诺，在确定中标后15天内在东莞市东城街道东莞市</w:t>
      </w:r>
      <w:proofErr w:type="gramStart"/>
      <w:r>
        <w:rPr>
          <w:rFonts w:ascii="仿宋_GB2312" w:eastAsia="仿宋_GB2312" w:hint="eastAsia"/>
          <w:sz w:val="28"/>
          <w:szCs w:val="28"/>
        </w:rPr>
        <w:t>深化商</w:t>
      </w:r>
      <w:proofErr w:type="gramEnd"/>
      <w:r>
        <w:rPr>
          <w:rFonts w:ascii="仿宋_GB2312" w:eastAsia="仿宋_GB2312" w:hint="eastAsia"/>
          <w:sz w:val="28"/>
          <w:szCs w:val="28"/>
        </w:rPr>
        <w:t>事制度改革综合试验基地（项目选址处，下称“商改基地”）设立项目公司负责具体运营，并租赁“商改基地”1号楼2楼整层（约</w:t>
      </w:r>
      <w:r>
        <w:rPr>
          <w:rFonts w:ascii="仿宋_GB2312" w:eastAsia="仿宋_GB2312"/>
          <w:sz w:val="28"/>
          <w:szCs w:val="28"/>
        </w:rPr>
        <w:t>1861</w:t>
      </w:r>
      <w:r>
        <w:rPr>
          <w:rFonts w:ascii="仿宋_GB2312" w:eastAsia="仿宋_GB2312" w:hint="eastAsia"/>
          <w:sz w:val="28"/>
          <w:szCs w:val="28"/>
        </w:rPr>
        <w:t>㎡）开展办公及名品馆建设。项目承担单位将承接本项目全部建设任务。投标人自筹资金应作为实缴资本注入项目承担单位。(投标</w:t>
      </w:r>
      <w:r>
        <w:rPr>
          <w:rFonts w:ascii="仿宋_GB2312" w:eastAsia="仿宋_GB2312"/>
          <w:sz w:val="28"/>
          <w:szCs w:val="28"/>
        </w:rPr>
        <w:t>人须按照招标文件格式提供承诺书</w:t>
      </w:r>
      <w:r>
        <w:rPr>
          <w:rFonts w:ascii="仿宋_GB2312" w:eastAsia="仿宋_GB2312" w:hint="eastAsia"/>
          <w:sz w:val="28"/>
          <w:szCs w:val="28"/>
        </w:rPr>
        <w:t>)</w:t>
      </w:r>
    </w:p>
    <w:p w:rsidR="00794A8C" w:rsidRDefault="00A3335A">
      <w:pPr>
        <w:spacing w:line="600" w:lineRule="exact"/>
        <w:ind w:firstLineChars="200" w:firstLine="560"/>
        <w:jc w:val="left"/>
        <w:rPr>
          <w:rFonts w:ascii="仿宋_GB2312" w:eastAsia="仿宋_GB2312"/>
          <w:sz w:val="28"/>
          <w:szCs w:val="28"/>
        </w:rPr>
      </w:pPr>
      <w:r>
        <w:rPr>
          <w:rFonts w:ascii="仿宋_GB2312" w:eastAsia="仿宋_GB2312" w:hint="eastAsia"/>
          <w:sz w:val="28"/>
          <w:szCs w:val="28"/>
        </w:rPr>
        <w:t>若中标单位（主体）注册登记地在东莞市东城街道辖区内，则可以参照前一条款执行，也可以由中标单位（主体）直接作为本项目承担单位。</w:t>
      </w:r>
    </w:p>
    <w:p w:rsidR="00794A8C" w:rsidRDefault="00A3335A">
      <w:pPr>
        <w:spacing w:line="600" w:lineRule="exact"/>
        <w:ind w:firstLineChars="200" w:firstLine="560"/>
        <w:rPr>
          <w:rFonts w:ascii="仿宋_GB2312" w:eastAsia="仿宋_GB2312"/>
          <w:sz w:val="28"/>
          <w:szCs w:val="28"/>
        </w:rPr>
      </w:pPr>
      <w:r>
        <w:rPr>
          <w:rFonts w:ascii="仿宋_GB2312" w:eastAsia="仿宋_GB2312" w:hint="eastAsia"/>
          <w:sz w:val="28"/>
          <w:szCs w:val="28"/>
        </w:rPr>
        <w:t>（二）</w:t>
      </w:r>
      <w:r>
        <w:rPr>
          <w:rFonts w:hint="eastAsia"/>
          <w:sz w:val="28"/>
        </w:rPr>
        <w:t>★</w:t>
      </w:r>
      <w:r>
        <w:rPr>
          <w:rFonts w:ascii="仿宋_GB2312" w:eastAsia="仿宋_GB2312" w:hint="eastAsia"/>
          <w:sz w:val="28"/>
          <w:szCs w:val="28"/>
        </w:rPr>
        <w:t>投标人应当承诺，项目工作组成立后，项目承担单位应于一年半内在商</w:t>
      </w:r>
      <w:proofErr w:type="gramStart"/>
      <w:r>
        <w:rPr>
          <w:rFonts w:ascii="仿宋_GB2312" w:eastAsia="仿宋_GB2312" w:hint="eastAsia"/>
          <w:sz w:val="28"/>
          <w:szCs w:val="28"/>
        </w:rPr>
        <w:t>改基地</w:t>
      </w:r>
      <w:proofErr w:type="gramEnd"/>
      <w:r>
        <w:rPr>
          <w:rFonts w:ascii="仿宋_GB2312" w:eastAsia="仿宋_GB2312" w:hint="eastAsia"/>
          <w:sz w:val="28"/>
          <w:szCs w:val="28"/>
        </w:rPr>
        <w:t>组建一支不少于</w:t>
      </w:r>
      <w:r>
        <w:rPr>
          <w:rFonts w:eastAsia="仿宋_GB2312"/>
          <w:sz w:val="28"/>
          <w:szCs w:val="28"/>
        </w:rPr>
        <w:t>40</w:t>
      </w:r>
      <w:r>
        <w:rPr>
          <w:rFonts w:ascii="仿宋_GB2312" w:eastAsia="仿宋_GB2312" w:hint="eastAsia"/>
          <w:sz w:val="28"/>
          <w:szCs w:val="28"/>
        </w:rPr>
        <w:t>人的发展团队，开展日常建设运营</w:t>
      </w:r>
      <w:r>
        <w:rPr>
          <w:rFonts w:ascii="仿宋_GB2312" w:eastAsia="仿宋_GB2312" w:hint="eastAsia"/>
          <w:sz w:val="28"/>
          <w:szCs w:val="28"/>
        </w:rPr>
        <w:lastRenderedPageBreak/>
        <w:t>工作；其中，项目工作组成立后的半年内，团队应完成组建不少于15人；项目工作组成立后的1年内，团队应完成组建不少于30人。发展团队中满足以下任</w:t>
      </w:r>
      <w:proofErr w:type="gramStart"/>
      <w:r>
        <w:rPr>
          <w:rFonts w:ascii="仿宋_GB2312" w:eastAsia="仿宋_GB2312" w:hint="eastAsia"/>
          <w:sz w:val="28"/>
          <w:szCs w:val="28"/>
        </w:rPr>
        <w:t>一</w:t>
      </w:r>
      <w:proofErr w:type="gramEnd"/>
      <w:r>
        <w:rPr>
          <w:rFonts w:ascii="仿宋_GB2312" w:eastAsia="仿宋_GB2312" w:hint="eastAsia"/>
          <w:sz w:val="28"/>
          <w:szCs w:val="28"/>
        </w:rPr>
        <w:t>条件的团队人员总数量应不少于25人：①研究生；②中级及以上经济师职称；③副高以上职称或专利代理师等其他知识产权相关的专业资质（副高以上职称不限专业；专利代理师等其他知识产权专业资质不限职称级别。）在本项目实施期内，团队90%（含）以上人员应在</w:t>
      </w:r>
      <w:proofErr w:type="gramStart"/>
      <w:r>
        <w:rPr>
          <w:rFonts w:ascii="仿宋_GB2312" w:eastAsia="仿宋_GB2312" w:hint="eastAsia"/>
          <w:sz w:val="28"/>
          <w:szCs w:val="28"/>
        </w:rPr>
        <w:t>东莞市缴纳社保半年</w:t>
      </w:r>
      <w:proofErr w:type="gramEnd"/>
      <w:r>
        <w:rPr>
          <w:rFonts w:ascii="仿宋_GB2312" w:eastAsia="仿宋_GB2312" w:hint="eastAsia"/>
          <w:sz w:val="28"/>
          <w:szCs w:val="28"/>
        </w:rPr>
        <w:t>以上。</w:t>
      </w:r>
    </w:p>
    <w:p w:rsidR="00794A8C" w:rsidRDefault="00A3335A">
      <w:pPr>
        <w:spacing w:line="600" w:lineRule="exact"/>
        <w:ind w:firstLineChars="200" w:firstLine="560"/>
        <w:rPr>
          <w:rFonts w:ascii="仿宋_GB2312" w:eastAsia="仿宋_GB2312"/>
          <w:sz w:val="28"/>
          <w:szCs w:val="28"/>
        </w:rPr>
      </w:pPr>
      <w:r>
        <w:rPr>
          <w:rFonts w:ascii="仿宋_GB2312" w:eastAsia="仿宋_GB2312" w:hint="eastAsia"/>
          <w:sz w:val="28"/>
          <w:szCs w:val="28"/>
        </w:rPr>
        <w:t>（三）★投标人应当填报《东莞市知识产权运营中心建设项目实施期考核指标》。(投标人须按照招标文件格式填报表格。表格填写不完整或者未填写表格的，视为不响应本条款。</w:t>
      </w:r>
      <w:r>
        <w:rPr>
          <w:rFonts w:ascii="仿宋_GB2312" w:eastAsia="仿宋_GB2312"/>
          <w:sz w:val="28"/>
          <w:szCs w:val="28"/>
        </w:rPr>
        <w:t>)</w:t>
      </w:r>
    </w:p>
    <w:p w:rsidR="00794A8C" w:rsidRDefault="00A3335A">
      <w:pPr>
        <w:spacing w:line="600" w:lineRule="exact"/>
        <w:ind w:firstLineChars="200" w:firstLine="560"/>
        <w:jc w:val="left"/>
        <w:rPr>
          <w:rFonts w:ascii="仿宋_GB2312" w:eastAsia="仿宋_GB2312"/>
          <w:sz w:val="28"/>
          <w:szCs w:val="28"/>
        </w:rPr>
      </w:pPr>
      <w:r>
        <w:rPr>
          <w:rFonts w:ascii="仿宋_GB2312" w:eastAsia="仿宋_GB2312" w:hint="eastAsia"/>
          <w:sz w:val="28"/>
          <w:szCs w:val="28"/>
        </w:rPr>
        <w:t>注意：以上承诺及考核指标，中标后将写进合同成为中标人和项目承担单位的义务。</w:t>
      </w:r>
    </w:p>
    <w:p w:rsidR="00794A8C" w:rsidRDefault="00A3335A">
      <w:pPr>
        <w:spacing w:line="600" w:lineRule="exact"/>
        <w:ind w:firstLineChars="200" w:firstLine="562"/>
        <w:jc w:val="left"/>
        <w:rPr>
          <w:rFonts w:ascii="仿宋_GB2312" w:eastAsia="仿宋_GB2312"/>
          <w:b/>
          <w:sz w:val="28"/>
          <w:szCs w:val="28"/>
        </w:rPr>
      </w:pPr>
      <w:r>
        <w:rPr>
          <w:rFonts w:ascii="仿宋_GB2312" w:eastAsia="仿宋_GB2312" w:hint="eastAsia"/>
          <w:b/>
          <w:sz w:val="28"/>
          <w:szCs w:val="28"/>
        </w:rPr>
        <w:t>三、建设总体目标</w:t>
      </w:r>
    </w:p>
    <w:p w:rsidR="00794A8C" w:rsidRDefault="00A3335A">
      <w:pPr>
        <w:spacing w:line="600" w:lineRule="exact"/>
        <w:ind w:firstLineChars="200" w:firstLine="560"/>
        <w:rPr>
          <w:rFonts w:eastAsia="仿宋_GB2312"/>
          <w:sz w:val="28"/>
          <w:szCs w:val="28"/>
        </w:rPr>
      </w:pPr>
      <w:r>
        <w:rPr>
          <w:rFonts w:eastAsia="仿宋_GB2312" w:hint="eastAsia"/>
          <w:sz w:val="28"/>
          <w:szCs w:val="28"/>
        </w:rPr>
        <w:t>在东莞市东城街道东莞市</w:t>
      </w:r>
      <w:proofErr w:type="gramStart"/>
      <w:r>
        <w:rPr>
          <w:rFonts w:eastAsia="仿宋_GB2312" w:hint="eastAsia"/>
          <w:sz w:val="28"/>
          <w:szCs w:val="28"/>
        </w:rPr>
        <w:t>深化商</w:t>
      </w:r>
      <w:proofErr w:type="gramEnd"/>
      <w:r>
        <w:rPr>
          <w:rFonts w:eastAsia="仿宋_GB2312" w:hint="eastAsia"/>
          <w:sz w:val="28"/>
          <w:szCs w:val="28"/>
        </w:rPr>
        <w:t>事制度改革综合试验基地，建设东莞市知识产权运营中心项目。依据《东莞市知识产权运营服务体系建设实施方案（</w:t>
      </w:r>
      <w:r>
        <w:rPr>
          <w:rFonts w:eastAsia="仿宋_GB2312"/>
          <w:sz w:val="28"/>
          <w:szCs w:val="28"/>
        </w:rPr>
        <w:t>2019-2021</w:t>
      </w:r>
      <w:r>
        <w:rPr>
          <w:rFonts w:eastAsia="仿宋_GB2312" w:hint="eastAsia"/>
          <w:sz w:val="28"/>
          <w:szCs w:val="28"/>
        </w:rPr>
        <w:t>年）》的建设目标</w:t>
      </w:r>
      <w:proofErr w:type="gramStart"/>
      <w:r>
        <w:rPr>
          <w:rFonts w:eastAsia="仿宋_GB2312" w:hint="eastAsia"/>
          <w:sz w:val="28"/>
          <w:szCs w:val="28"/>
        </w:rPr>
        <w:t>》</w:t>
      </w:r>
      <w:proofErr w:type="gramEnd"/>
      <w:r>
        <w:rPr>
          <w:rFonts w:eastAsia="仿宋_GB2312" w:hint="eastAsia"/>
          <w:sz w:val="28"/>
          <w:szCs w:val="28"/>
        </w:rPr>
        <w:t>（东府办函〔</w:t>
      </w:r>
      <w:r>
        <w:rPr>
          <w:rFonts w:eastAsia="仿宋_GB2312"/>
          <w:sz w:val="28"/>
          <w:szCs w:val="28"/>
        </w:rPr>
        <w:t>2019</w:t>
      </w:r>
      <w:r>
        <w:rPr>
          <w:rFonts w:eastAsia="仿宋_GB2312" w:hint="eastAsia"/>
          <w:sz w:val="28"/>
          <w:szCs w:val="28"/>
        </w:rPr>
        <w:t>〕</w:t>
      </w:r>
      <w:r>
        <w:rPr>
          <w:rFonts w:eastAsia="仿宋_GB2312"/>
          <w:sz w:val="28"/>
          <w:szCs w:val="28"/>
        </w:rPr>
        <w:t xml:space="preserve">523 </w:t>
      </w:r>
      <w:r>
        <w:rPr>
          <w:rFonts w:eastAsia="仿宋_GB2312" w:hint="eastAsia"/>
          <w:sz w:val="28"/>
          <w:szCs w:val="28"/>
        </w:rPr>
        <w:t>号）的有关工作部署，结合我市产业发展特点，围绕“知识产权赋能传统特色支柱产业升级”这一使命，打造线上线下相结合的知识产权运营服务体系，将东莞市知识产权运营中心建设成为“助推支柱产业转型升级、传统品牌提升保护”的产业转型升级新高地，助推东莞国际先进制造中心和国际产业创新中心建设。</w:t>
      </w:r>
    </w:p>
    <w:p w:rsidR="00794A8C" w:rsidRDefault="00A3335A">
      <w:pPr>
        <w:spacing w:line="600" w:lineRule="exact"/>
        <w:ind w:firstLineChars="200" w:firstLine="562"/>
        <w:jc w:val="center"/>
        <w:rPr>
          <w:rFonts w:eastAsia="仿宋_GB2312"/>
          <w:b/>
          <w:sz w:val="28"/>
          <w:szCs w:val="28"/>
        </w:rPr>
      </w:pPr>
      <w:r>
        <w:rPr>
          <w:rFonts w:eastAsia="仿宋_GB2312" w:hint="eastAsia"/>
          <w:b/>
          <w:sz w:val="28"/>
          <w:szCs w:val="28"/>
        </w:rPr>
        <w:lastRenderedPageBreak/>
        <w:t>具体任务和目标表</w:t>
      </w:r>
    </w:p>
    <w:tbl>
      <w:tblPr>
        <w:tblStyle w:val="afd"/>
        <w:tblW w:w="0" w:type="auto"/>
        <w:tblLook w:val="04A0"/>
      </w:tblPr>
      <w:tblGrid>
        <w:gridCol w:w="675"/>
        <w:gridCol w:w="2127"/>
        <w:gridCol w:w="5720"/>
      </w:tblGrid>
      <w:tr w:rsidR="00794A8C">
        <w:tc>
          <w:tcPr>
            <w:tcW w:w="675" w:type="dxa"/>
          </w:tcPr>
          <w:p w:rsidR="00794A8C" w:rsidRDefault="00A3335A">
            <w:pPr>
              <w:spacing w:line="560" w:lineRule="exact"/>
              <w:jc w:val="center"/>
              <w:rPr>
                <w:rFonts w:ascii="宋体" w:hAnsi="宋体" w:cs="仿宋_GB2312"/>
                <w:b/>
                <w:bCs/>
                <w:kern w:val="0"/>
                <w:sz w:val="20"/>
                <w:szCs w:val="21"/>
              </w:rPr>
            </w:pPr>
            <w:r>
              <w:rPr>
                <w:rFonts w:ascii="宋体" w:hAnsi="宋体" w:cs="仿宋_GB2312" w:hint="eastAsia"/>
                <w:b/>
                <w:bCs/>
                <w:kern w:val="0"/>
                <w:sz w:val="20"/>
                <w:szCs w:val="21"/>
              </w:rPr>
              <w:t>序号</w:t>
            </w:r>
          </w:p>
        </w:tc>
        <w:tc>
          <w:tcPr>
            <w:tcW w:w="2127" w:type="dxa"/>
          </w:tcPr>
          <w:p w:rsidR="00794A8C" w:rsidRDefault="00A3335A">
            <w:pPr>
              <w:spacing w:line="560" w:lineRule="exact"/>
              <w:jc w:val="center"/>
              <w:rPr>
                <w:rFonts w:ascii="宋体" w:hAnsi="宋体" w:cs="仿宋_GB2312"/>
                <w:b/>
                <w:bCs/>
                <w:kern w:val="0"/>
                <w:sz w:val="20"/>
                <w:szCs w:val="21"/>
              </w:rPr>
            </w:pPr>
            <w:r>
              <w:rPr>
                <w:rFonts w:ascii="宋体" w:hAnsi="宋体" w:cs="仿宋_GB2312" w:hint="eastAsia"/>
                <w:b/>
                <w:bCs/>
                <w:kern w:val="0"/>
                <w:sz w:val="20"/>
                <w:szCs w:val="21"/>
              </w:rPr>
              <w:t>任务</w:t>
            </w:r>
          </w:p>
        </w:tc>
        <w:tc>
          <w:tcPr>
            <w:tcW w:w="5720" w:type="dxa"/>
          </w:tcPr>
          <w:p w:rsidR="00794A8C" w:rsidRDefault="00A3335A">
            <w:pPr>
              <w:spacing w:line="560" w:lineRule="exact"/>
              <w:jc w:val="center"/>
              <w:rPr>
                <w:rFonts w:ascii="宋体" w:hAnsi="宋体" w:cs="仿宋_GB2312"/>
                <w:b/>
                <w:bCs/>
                <w:kern w:val="0"/>
                <w:sz w:val="20"/>
                <w:szCs w:val="21"/>
              </w:rPr>
            </w:pPr>
            <w:r>
              <w:rPr>
                <w:rFonts w:ascii="宋体" w:hAnsi="宋体" w:cs="仿宋_GB2312" w:hint="eastAsia"/>
                <w:b/>
                <w:bCs/>
                <w:kern w:val="0"/>
                <w:sz w:val="20"/>
                <w:szCs w:val="21"/>
              </w:rPr>
              <w:t>目标</w:t>
            </w:r>
          </w:p>
        </w:tc>
      </w:tr>
      <w:tr w:rsidR="00794A8C">
        <w:tc>
          <w:tcPr>
            <w:tcW w:w="675" w:type="dxa"/>
            <w:vAlign w:val="center"/>
          </w:tcPr>
          <w:p w:rsidR="00794A8C" w:rsidRDefault="00A3335A">
            <w:pPr>
              <w:spacing w:line="460" w:lineRule="exact"/>
              <w:rPr>
                <w:rFonts w:asciiTheme="minorEastAsia" w:hAnsiTheme="minorEastAsia" w:cstheme="minorEastAsia"/>
                <w:kern w:val="0"/>
                <w:sz w:val="24"/>
              </w:rPr>
            </w:pPr>
            <w:r>
              <w:rPr>
                <w:rFonts w:asciiTheme="minorEastAsia" w:hAnsiTheme="minorEastAsia" w:cstheme="minorEastAsia" w:hint="eastAsia"/>
                <w:kern w:val="0"/>
                <w:sz w:val="24"/>
              </w:rPr>
              <w:t>1</w:t>
            </w:r>
          </w:p>
        </w:tc>
        <w:tc>
          <w:tcPr>
            <w:tcW w:w="2127" w:type="dxa"/>
            <w:vAlign w:val="center"/>
          </w:tcPr>
          <w:p w:rsidR="00794A8C" w:rsidRDefault="00A3335A">
            <w:pPr>
              <w:spacing w:line="460" w:lineRule="exact"/>
              <w:rPr>
                <w:rFonts w:asciiTheme="minorEastAsia" w:hAnsiTheme="minorEastAsia" w:cstheme="minorEastAsia"/>
                <w:kern w:val="0"/>
                <w:sz w:val="24"/>
              </w:rPr>
            </w:pPr>
            <w:r>
              <w:rPr>
                <w:rFonts w:asciiTheme="minorEastAsia" w:hAnsiTheme="minorEastAsia" w:cstheme="minorEastAsia" w:hint="eastAsia"/>
                <w:kern w:val="0"/>
                <w:sz w:val="24"/>
              </w:rPr>
              <w:t>推进知识产权转移转化</w:t>
            </w:r>
          </w:p>
        </w:tc>
        <w:tc>
          <w:tcPr>
            <w:tcW w:w="5720" w:type="dxa"/>
            <w:vAlign w:val="center"/>
          </w:tcPr>
          <w:p w:rsidR="00794A8C" w:rsidRDefault="00A3335A">
            <w:pPr>
              <w:spacing w:line="460" w:lineRule="exact"/>
              <w:rPr>
                <w:rFonts w:asciiTheme="minorEastAsia" w:hAnsiTheme="minorEastAsia" w:cstheme="minorEastAsia"/>
                <w:kern w:val="0"/>
                <w:sz w:val="24"/>
              </w:rPr>
            </w:pPr>
            <w:r>
              <w:rPr>
                <w:rFonts w:asciiTheme="minorEastAsia" w:hAnsiTheme="minorEastAsia" w:cstheme="minorEastAsia"/>
                <w:kern w:val="0"/>
                <w:sz w:val="24"/>
              </w:rPr>
              <w:t>每年促成知识产权质押融资登记金额不低于10亿</w:t>
            </w:r>
            <w:r>
              <w:rPr>
                <w:rFonts w:asciiTheme="minorEastAsia" w:hAnsiTheme="minorEastAsia" w:cstheme="minorEastAsia" w:hint="eastAsia"/>
                <w:kern w:val="0"/>
                <w:sz w:val="24"/>
              </w:rPr>
              <w:t>元</w:t>
            </w:r>
            <w:r>
              <w:rPr>
                <w:rFonts w:asciiTheme="minorEastAsia" w:hAnsiTheme="minorEastAsia" w:cstheme="minorEastAsia"/>
                <w:kern w:val="0"/>
                <w:sz w:val="24"/>
              </w:rPr>
              <w:t>（其中在东城发生的登记额不低于2亿</w:t>
            </w:r>
            <w:r>
              <w:rPr>
                <w:rFonts w:asciiTheme="minorEastAsia" w:hAnsiTheme="minorEastAsia" w:cstheme="minorEastAsia" w:hint="eastAsia"/>
                <w:kern w:val="0"/>
                <w:sz w:val="24"/>
              </w:rPr>
              <w:t>元</w:t>
            </w:r>
            <w:r>
              <w:rPr>
                <w:rFonts w:asciiTheme="minorEastAsia" w:hAnsiTheme="minorEastAsia" w:cstheme="minorEastAsia"/>
                <w:kern w:val="0"/>
                <w:sz w:val="24"/>
              </w:rPr>
              <w:t>），中小</w:t>
            </w:r>
            <w:proofErr w:type="gramStart"/>
            <w:r>
              <w:rPr>
                <w:rFonts w:asciiTheme="minorEastAsia" w:hAnsiTheme="minorEastAsia" w:cstheme="minorEastAsia"/>
                <w:kern w:val="0"/>
                <w:sz w:val="24"/>
              </w:rPr>
              <w:t>微企业</w:t>
            </w:r>
            <w:proofErr w:type="gramEnd"/>
            <w:r>
              <w:rPr>
                <w:rFonts w:asciiTheme="minorEastAsia" w:hAnsiTheme="minorEastAsia" w:cstheme="minorEastAsia"/>
                <w:kern w:val="0"/>
                <w:sz w:val="24"/>
              </w:rPr>
              <w:t>受让和被许可高校院所及国企专利不少于200次，受让和被许可高校院所及国企专利中小</w:t>
            </w:r>
            <w:proofErr w:type="gramStart"/>
            <w:r>
              <w:rPr>
                <w:rFonts w:asciiTheme="minorEastAsia" w:hAnsiTheme="minorEastAsia" w:cstheme="minorEastAsia"/>
                <w:kern w:val="0"/>
                <w:sz w:val="24"/>
              </w:rPr>
              <w:t>微企业</w:t>
            </w:r>
            <w:proofErr w:type="gramEnd"/>
            <w:r>
              <w:rPr>
                <w:rFonts w:asciiTheme="minorEastAsia" w:hAnsiTheme="minorEastAsia" w:cstheme="minorEastAsia"/>
                <w:kern w:val="0"/>
                <w:sz w:val="24"/>
              </w:rPr>
              <w:t>数量不低于100家。</w:t>
            </w:r>
            <w:r>
              <w:rPr>
                <w:rFonts w:asciiTheme="minorEastAsia" w:hAnsiTheme="minorEastAsia" w:cstheme="minorEastAsia" w:hint="eastAsia"/>
                <w:kern w:val="0"/>
                <w:sz w:val="24"/>
              </w:rPr>
              <w:t>累计新增</w:t>
            </w:r>
            <w:r>
              <w:rPr>
                <w:rFonts w:asciiTheme="minorEastAsia" w:hAnsiTheme="minorEastAsia" w:cstheme="minorEastAsia"/>
                <w:kern w:val="0"/>
                <w:sz w:val="24"/>
              </w:rPr>
              <w:t>PCT专利受理不少于150件。每年组织知识产权供需会不少于6次。每年知识产权交易额不低于1</w:t>
            </w:r>
            <w:r>
              <w:rPr>
                <w:rFonts w:asciiTheme="minorEastAsia" w:hAnsiTheme="minorEastAsia" w:cstheme="minorEastAsia" w:hint="eastAsia"/>
                <w:kern w:val="0"/>
                <w:sz w:val="24"/>
              </w:rPr>
              <w:t>亿</w:t>
            </w:r>
            <w:r>
              <w:rPr>
                <w:rFonts w:asciiTheme="minorEastAsia" w:hAnsiTheme="minorEastAsia" w:cstheme="minorEastAsia"/>
                <w:kern w:val="0"/>
                <w:sz w:val="24"/>
              </w:rPr>
              <w:t>元。</w:t>
            </w:r>
            <w:r>
              <w:rPr>
                <w:rFonts w:asciiTheme="minorEastAsia" w:hAnsiTheme="minorEastAsia" w:cstheme="minorEastAsia" w:hint="eastAsia"/>
                <w:kern w:val="0"/>
                <w:sz w:val="24"/>
              </w:rPr>
              <w:t>促成发行证券化产品不少于2支。</w:t>
            </w:r>
          </w:p>
        </w:tc>
      </w:tr>
      <w:tr w:rsidR="00794A8C">
        <w:tc>
          <w:tcPr>
            <w:tcW w:w="675" w:type="dxa"/>
            <w:vAlign w:val="center"/>
          </w:tcPr>
          <w:p w:rsidR="00794A8C" w:rsidRDefault="00A3335A">
            <w:pPr>
              <w:spacing w:line="460" w:lineRule="exact"/>
              <w:rPr>
                <w:rFonts w:asciiTheme="minorEastAsia" w:hAnsiTheme="minorEastAsia" w:cstheme="minorEastAsia"/>
                <w:kern w:val="0"/>
                <w:sz w:val="24"/>
              </w:rPr>
            </w:pPr>
            <w:r>
              <w:rPr>
                <w:rFonts w:asciiTheme="minorEastAsia" w:hAnsiTheme="minorEastAsia" w:cstheme="minorEastAsia" w:hint="eastAsia"/>
                <w:kern w:val="0"/>
                <w:sz w:val="24"/>
              </w:rPr>
              <w:t>2</w:t>
            </w:r>
          </w:p>
        </w:tc>
        <w:tc>
          <w:tcPr>
            <w:tcW w:w="2127" w:type="dxa"/>
            <w:vAlign w:val="center"/>
          </w:tcPr>
          <w:p w:rsidR="00794A8C" w:rsidRDefault="00A3335A">
            <w:pPr>
              <w:spacing w:line="460" w:lineRule="exact"/>
              <w:rPr>
                <w:rFonts w:asciiTheme="minorEastAsia" w:hAnsiTheme="minorEastAsia" w:cstheme="minorEastAsia"/>
                <w:kern w:val="0"/>
                <w:sz w:val="24"/>
              </w:rPr>
            </w:pPr>
            <w:r>
              <w:rPr>
                <w:rFonts w:asciiTheme="minorEastAsia" w:hAnsiTheme="minorEastAsia" w:cstheme="minorEastAsia" w:hint="eastAsia"/>
                <w:kern w:val="0"/>
                <w:sz w:val="24"/>
              </w:rPr>
              <w:t>成立区域品牌国际知识产权研究中心</w:t>
            </w:r>
          </w:p>
        </w:tc>
        <w:tc>
          <w:tcPr>
            <w:tcW w:w="5720" w:type="dxa"/>
            <w:vAlign w:val="center"/>
          </w:tcPr>
          <w:p w:rsidR="00794A8C" w:rsidRDefault="00A3335A">
            <w:pPr>
              <w:spacing w:line="460" w:lineRule="exact"/>
              <w:rPr>
                <w:rFonts w:asciiTheme="minorEastAsia" w:hAnsiTheme="minorEastAsia" w:cstheme="minorEastAsia"/>
                <w:kern w:val="0"/>
                <w:sz w:val="24"/>
              </w:rPr>
            </w:pPr>
            <w:r>
              <w:rPr>
                <w:rFonts w:asciiTheme="minorEastAsia" w:hAnsiTheme="minorEastAsia" w:cstheme="minorEastAsia" w:hint="eastAsia"/>
                <w:kern w:val="0"/>
                <w:sz w:val="24"/>
              </w:rPr>
              <w:t>成立区域品牌国际知识产权研究中心，打造1个线上线下“东莞知识产权国际名品馆”。</w:t>
            </w:r>
          </w:p>
        </w:tc>
      </w:tr>
      <w:tr w:rsidR="00794A8C">
        <w:tc>
          <w:tcPr>
            <w:tcW w:w="675" w:type="dxa"/>
            <w:vAlign w:val="center"/>
          </w:tcPr>
          <w:p w:rsidR="00794A8C" w:rsidRDefault="00A3335A">
            <w:pPr>
              <w:spacing w:line="460" w:lineRule="exact"/>
              <w:rPr>
                <w:rFonts w:asciiTheme="minorEastAsia" w:hAnsiTheme="minorEastAsia" w:cstheme="minorEastAsia"/>
                <w:kern w:val="0"/>
                <w:sz w:val="24"/>
              </w:rPr>
            </w:pPr>
            <w:r>
              <w:rPr>
                <w:rFonts w:asciiTheme="minorEastAsia" w:hAnsiTheme="minorEastAsia" w:cstheme="minorEastAsia" w:hint="eastAsia"/>
                <w:kern w:val="0"/>
                <w:sz w:val="24"/>
              </w:rPr>
              <w:t>3</w:t>
            </w:r>
          </w:p>
        </w:tc>
        <w:tc>
          <w:tcPr>
            <w:tcW w:w="2127" w:type="dxa"/>
            <w:vAlign w:val="center"/>
          </w:tcPr>
          <w:p w:rsidR="00794A8C" w:rsidRDefault="00A3335A">
            <w:pPr>
              <w:spacing w:line="460" w:lineRule="exact"/>
              <w:rPr>
                <w:rFonts w:asciiTheme="minorEastAsia" w:hAnsiTheme="minorEastAsia" w:cstheme="minorEastAsia"/>
                <w:kern w:val="0"/>
                <w:sz w:val="24"/>
              </w:rPr>
            </w:pPr>
            <w:r>
              <w:rPr>
                <w:rFonts w:asciiTheme="minorEastAsia" w:hAnsiTheme="minorEastAsia" w:cstheme="minorEastAsia" w:hint="eastAsia"/>
                <w:kern w:val="0"/>
                <w:sz w:val="24"/>
              </w:rPr>
              <w:t>建设大湾区知识产权线上线下</w:t>
            </w:r>
            <w:proofErr w:type="gramStart"/>
            <w:r>
              <w:rPr>
                <w:rFonts w:asciiTheme="minorEastAsia" w:hAnsiTheme="minorEastAsia" w:cstheme="minorEastAsia" w:hint="eastAsia"/>
                <w:kern w:val="0"/>
                <w:sz w:val="24"/>
              </w:rPr>
              <w:t>高端智库</w:t>
            </w:r>
            <w:proofErr w:type="gramEnd"/>
          </w:p>
        </w:tc>
        <w:tc>
          <w:tcPr>
            <w:tcW w:w="5720" w:type="dxa"/>
            <w:vAlign w:val="center"/>
          </w:tcPr>
          <w:p w:rsidR="00794A8C" w:rsidRDefault="00A3335A">
            <w:pPr>
              <w:spacing w:line="460" w:lineRule="exact"/>
              <w:rPr>
                <w:rFonts w:asciiTheme="minorEastAsia" w:hAnsiTheme="minorEastAsia" w:cstheme="minorEastAsia"/>
                <w:kern w:val="0"/>
                <w:sz w:val="24"/>
              </w:rPr>
            </w:pPr>
            <w:r>
              <w:rPr>
                <w:rFonts w:asciiTheme="minorEastAsia" w:hAnsiTheme="minorEastAsia" w:cstheme="minorEastAsia" w:hint="eastAsia"/>
                <w:kern w:val="0"/>
                <w:sz w:val="24"/>
              </w:rPr>
              <w:t>吸纳包括高校、科研机构、高新企业等行业不少于20名的高端知识产权专家，培育至少500名知识产权人才（含100名初级以上职称、专利代理师等），形成外对城区片区、水乡新城片区、东部产业园区片区、东南临深片区等四个片区各1份知识产权状况调研报告（即3年形成4份），其中东城街道的研究报告每年1份，每年完成市场监管部门制定的软课题1-2个。</w:t>
            </w:r>
          </w:p>
        </w:tc>
      </w:tr>
      <w:tr w:rsidR="00794A8C">
        <w:tc>
          <w:tcPr>
            <w:tcW w:w="675" w:type="dxa"/>
            <w:vAlign w:val="center"/>
          </w:tcPr>
          <w:p w:rsidR="00794A8C" w:rsidRDefault="00A3335A">
            <w:pPr>
              <w:spacing w:line="460" w:lineRule="exact"/>
              <w:rPr>
                <w:rFonts w:asciiTheme="minorEastAsia" w:hAnsiTheme="minorEastAsia" w:cstheme="minorEastAsia"/>
                <w:kern w:val="0"/>
                <w:sz w:val="24"/>
              </w:rPr>
            </w:pPr>
            <w:r>
              <w:rPr>
                <w:rFonts w:asciiTheme="minorEastAsia" w:hAnsiTheme="minorEastAsia" w:cstheme="minorEastAsia" w:hint="eastAsia"/>
                <w:kern w:val="0"/>
                <w:sz w:val="24"/>
              </w:rPr>
              <w:t>4</w:t>
            </w:r>
          </w:p>
        </w:tc>
        <w:tc>
          <w:tcPr>
            <w:tcW w:w="2127" w:type="dxa"/>
            <w:vAlign w:val="center"/>
          </w:tcPr>
          <w:p w:rsidR="00794A8C" w:rsidRDefault="00A3335A">
            <w:pPr>
              <w:spacing w:line="460" w:lineRule="exact"/>
              <w:rPr>
                <w:rFonts w:asciiTheme="minorEastAsia" w:hAnsiTheme="minorEastAsia" w:cstheme="minorEastAsia"/>
                <w:kern w:val="0"/>
                <w:sz w:val="24"/>
              </w:rPr>
            </w:pPr>
            <w:r>
              <w:rPr>
                <w:rFonts w:asciiTheme="minorEastAsia" w:hAnsiTheme="minorEastAsia" w:cstheme="minorEastAsia" w:hint="eastAsia"/>
                <w:kern w:val="0"/>
                <w:sz w:val="24"/>
              </w:rPr>
              <w:t>引导规范知识产权运营服务市场</w:t>
            </w:r>
          </w:p>
        </w:tc>
        <w:tc>
          <w:tcPr>
            <w:tcW w:w="5720" w:type="dxa"/>
            <w:vAlign w:val="center"/>
          </w:tcPr>
          <w:p w:rsidR="00794A8C" w:rsidRDefault="00A3335A">
            <w:pPr>
              <w:spacing w:line="460" w:lineRule="exact"/>
              <w:rPr>
                <w:rFonts w:asciiTheme="minorEastAsia" w:hAnsiTheme="minorEastAsia" w:cstheme="minorEastAsia"/>
                <w:kern w:val="0"/>
                <w:sz w:val="24"/>
              </w:rPr>
            </w:pPr>
            <w:r>
              <w:rPr>
                <w:rFonts w:asciiTheme="minorEastAsia" w:hAnsiTheme="minorEastAsia" w:cstheme="minorEastAsia" w:hint="eastAsia"/>
                <w:kern w:val="0"/>
                <w:sz w:val="24"/>
              </w:rPr>
              <w:t>吸引国内外高端知识产权运营服务机构集聚，入驻运营中心的知识产权服务机构不少于10家，中小企业托管不少于600家。</w:t>
            </w:r>
          </w:p>
        </w:tc>
      </w:tr>
      <w:tr w:rsidR="00794A8C">
        <w:tc>
          <w:tcPr>
            <w:tcW w:w="675" w:type="dxa"/>
            <w:vAlign w:val="center"/>
          </w:tcPr>
          <w:p w:rsidR="00794A8C" w:rsidRDefault="00A3335A">
            <w:pPr>
              <w:spacing w:line="460" w:lineRule="exact"/>
              <w:rPr>
                <w:rFonts w:asciiTheme="minorEastAsia" w:hAnsiTheme="minorEastAsia" w:cstheme="minorEastAsia"/>
                <w:kern w:val="0"/>
                <w:sz w:val="24"/>
              </w:rPr>
            </w:pPr>
            <w:r>
              <w:rPr>
                <w:rFonts w:asciiTheme="minorEastAsia" w:hAnsiTheme="minorEastAsia" w:cstheme="minorEastAsia" w:hint="eastAsia"/>
                <w:kern w:val="0"/>
                <w:sz w:val="24"/>
              </w:rPr>
              <w:t>5</w:t>
            </w:r>
          </w:p>
        </w:tc>
        <w:tc>
          <w:tcPr>
            <w:tcW w:w="2127" w:type="dxa"/>
            <w:vAlign w:val="center"/>
          </w:tcPr>
          <w:p w:rsidR="00794A8C" w:rsidRDefault="00A3335A">
            <w:pPr>
              <w:spacing w:line="460" w:lineRule="exact"/>
              <w:rPr>
                <w:rFonts w:asciiTheme="minorEastAsia" w:hAnsiTheme="minorEastAsia" w:cstheme="minorEastAsia"/>
                <w:kern w:val="0"/>
                <w:sz w:val="24"/>
              </w:rPr>
            </w:pPr>
            <w:r>
              <w:rPr>
                <w:rFonts w:asciiTheme="minorEastAsia" w:hAnsiTheme="minorEastAsia" w:cstheme="minorEastAsia" w:hint="eastAsia"/>
                <w:kern w:val="0"/>
                <w:sz w:val="24"/>
              </w:rPr>
              <w:t>促进知识产权的高质量发展</w:t>
            </w:r>
          </w:p>
        </w:tc>
        <w:tc>
          <w:tcPr>
            <w:tcW w:w="5720" w:type="dxa"/>
            <w:vAlign w:val="center"/>
          </w:tcPr>
          <w:p w:rsidR="00794A8C" w:rsidRDefault="00A3335A">
            <w:pPr>
              <w:spacing w:line="460" w:lineRule="exact"/>
              <w:rPr>
                <w:rFonts w:asciiTheme="minorEastAsia" w:hAnsiTheme="minorEastAsia" w:cstheme="minorEastAsia"/>
                <w:kern w:val="0"/>
                <w:sz w:val="24"/>
              </w:rPr>
            </w:pPr>
            <w:r>
              <w:rPr>
                <w:rFonts w:asciiTheme="minorEastAsia" w:hAnsiTheme="minorEastAsia" w:cstheme="minorEastAsia" w:hint="eastAsia"/>
                <w:kern w:val="0"/>
                <w:sz w:val="24"/>
              </w:rPr>
              <w:t>形成产业联盟（建立专利池以及产生收益）至少5个，产业专利导航工程项目至少9个，每年引导培育至少2个聚焦战略性支柱产业集群的高价值专利组合，三年累计不少于6个；完成贯</w:t>
            </w:r>
            <w:proofErr w:type="gramStart"/>
            <w:r>
              <w:rPr>
                <w:rFonts w:asciiTheme="minorEastAsia" w:hAnsiTheme="minorEastAsia" w:cstheme="minorEastAsia" w:hint="eastAsia"/>
                <w:kern w:val="0"/>
                <w:sz w:val="24"/>
              </w:rPr>
              <w:t>标企业</w:t>
            </w:r>
            <w:proofErr w:type="gramEnd"/>
            <w:r>
              <w:rPr>
                <w:rFonts w:asciiTheme="minorEastAsia" w:hAnsiTheme="minorEastAsia" w:cstheme="minorEastAsia" w:hint="eastAsia"/>
                <w:kern w:val="0"/>
                <w:sz w:val="24"/>
              </w:rPr>
              <w:t>150家。</w:t>
            </w:r>
          </w:p>
        </w:tc>
      </w:tr>
      <w:tr w:rsidR="00794A8C">
        <w:tc>
          <w:tcPr>
            <w:tcW w:w="675" w:type="dxa"/>
            <w:vAlign w:val="center"/>
          </w:tcPr>
          <w:p w:rsidR="00794A8C" w:rsidRDefault="00A3335A">
            <w:pPr>
              <w:spacing w:line="460" w:lineRule="exact"/>
              <w:rPr>
                <w:rFonts w:asciiTheme="minorEastAsia" w:hAnsiTheme="minorEastAsia" w:cstheme="minorEastAsia"/>
                <w:kern w:val="0"/>
                <w:sz w:val="24"/>
              </w:rPr>
            </w:pPr>
            <w:r>
              <w:rPr>
                <w:rFonts w:asciiTheme="minorEastAsia" w:hAnsiTheme="minorEastAsia" w:cstheme="minorEastAsia" w:hint="eastAsia"/>
                <w:kern w:val="0"/>
                <w:sz w:val="24"/>
              </w:rPr>
              <w:lastRenderedPageBreak/>
              <w:t>6</w:t>
            </w:r>
          </w:p>
        </w:tc>
        <w:tc>
          <w:tcPr>
            <w:tcW w:w="2127" w:type="dxa"/>
            <w:vAlign w:val="center"/>
          </w:tcPr>
          <w:p w:rsidR="00794A8C" w:rsidRDefault="00A3335A">
            <w:pPr>
              <w:spacing w:line="460" w:lineRule="exact"/>
              <w:rPr>
                <w:rFonts w:asciiTheme="minorEastAsia" w:hAnsiTheme="minorEastAsia" w:cstheme="minorEastAsia"/>
                <w:kern w:val="0"/>
                <w:sz w:val="24"/>
              </w:rPr>
            </w:pPr>
            <w:r>
              <w:rPr>
                <w:rFonts w:asciiTheme="minorEastAsia" w:hAnsiTheme="minorEastAsia" w:cstheme="minorEastAsia" w:hint="eastAsia"/>
                <w:kern w:val="0"/>
                <w:sz w:val="24"/>
              </w:rPr>
              <w:t>强化知识产权保护激发高质量运营创新活力</w:t>
            </w:r>
          </w:p>
        </w:tc>
        <w:tc>
          <w:tcPr>
            <w:tcW w:w="5720" w:type="dxa"/>
            <w:vAlign w:val="center"/>
          </w:tcPr>
          <w:p w:rsidR="00794A8C" w:rsidRDefault="00A3335A">
            <w:pPr>
              <w:spacing w:line="460" w:lineRule="exact"/>
              <w:rPr>
                <w:rFonts w:asciiTheme="minorEastAsia" w:hAnsiTheme="minorEastAsia" w:cstheme="minorEastAsia"/>
                <w:kern w:val="0"/>
                <w:sz w:val="24"/>
              </w:rPr>
            </w:pPr>
            <w:r>
              <w:rPr>
                <w:rFonts w:asciiTheme="minorEastAsia" w:hAnsiTheme="minorEastAsia" w:cstheme="minorEastAsia" w:hint="eastAsia"/>
                <w:kern w:val="0"/>
                <w:sz w:val="24"/>
              </w:rPr>
              <w:t>设立知识产权保护综合服务窗口并提供相应服务，加强建设线上知识产权保护系统和线下知识产权保护支撑，加大对海外贸易知识产权纠纷调解、仲裁的工作力度。</w:t>
            </w:r>
          </w:p>
        </w:tc>
      </w:tr>
      <w:tr w:rsidR="00794A8C">
        <w:tc>
          <w:tcPr>
            <w:tcW w:w="675" w:type="dxa"/>
            <w:vAlign w:val="center"/>
          </w:tcPr>
          <w:p w:rsidR="00794A8C" w:rsidRDefault="00A3335A">
            <w:pPr>
              <w:spacing w:line="460" w:lineRule="exact"/>
              <w:rPr>
                <w:rFonts w:asciiTheme="minorEastAsia" w:hAnsiTheme="minorEastAsia" w:cstheme="minorEastAsia"/>
                <w:kern w:val="0"/>
                <w:sz w:val="24"/>
              </w:rPr>
            </w:pPr>
            <w:r>
              <w:rPr>
                <w:rFonts w:asciiTheme="minorEastAsia" w:hAnsiTheme="minorEastAsia" w:cstheme="minorEastAsia" w:hint="eastAsia"/>
                <w:kern w:val="0"/>
                <w:sz w:val="24"/>
              </w:rPr>
              <w:t>7</w:t>
            </w:r>
          </w:p>
        </w:tc>
        <w:tc>
          <w:tcPr>
            <w:tcW w:w="2127" w:type="dxa"/>
            <w:vAlign w:val="center"/>
          </w:tcPr>
          <w:p w:rsidR="00794A8C" w:rsidRDefault="00A3335A">
            <w:pPr>
              <w:spacing w:line="460" w:lineRule="exact"/>
              <w:rPr>
                <w:rFonts w:asciiTheme="minorEastAsia" w:hAnsiTheme="minorEastAsia" w:cstheme="minorEastAsia"/>
                <w:kern w:val="0"/>
                <w:sz w:val="24"/>
              </w:rPr>
            </w:pPr>
            <w:r>
              <w:rPr>
                <w:rFonts w:asciiTheme="minorEastAsia" w:hAnsiTheme="minorEastAsia" w:cstheme="minorEastAsia" w:hint="eastAsia"/>
                <w:kern w:val="0"/>
                <w:sz w:val="24"/>
              </w:rPr>
              <w:t>深入研究知识产权现代治理体系</w:t>
            </w:r>
          </w:p>
        </w:tc>
        <w:tc>
          <w:tcPr>
            <w:tcW w:w="5720" w:type="dxa"/>
            <w:vAlign w:val="center"/>
          </w:tcPr>
          <w:p w:rsidR="00794A8C" w:rsidRDefault="00A3335A">
            <w:pPr>
              <w:spacing w:line="460" w:lineRule="exact"/>
              <w:rPr>
                <w:rFonts w:asciiTheme="minorEastAsia" w:hAnsiTheme="minorEastAsia" w:cstheme="minorEastAsia"/>
                <w:kern w:val="0"/>
                <w:sz w:val="24"/>
              </w:rPr>
            </w:pPr>
            <w:r>
              <w:rPr>
                <w:rFonts w:asciiTheme="minorEastAsia" w:hAnsiTheme="minorEastAsia" w:cstheme="minorEastAsia" w:hint="eastAsia"/>
                <w:kern w:val="0"/>
                <w:sz w:val="24"/>
              </w:rPr>
              <w:t>累计为至少60家高企、100家中小企业、15家上市或拟上市企业提供知识产权检索等服务；至少为5家上市企业或拟上市企业提供知识产权风险预警分析；至少为20家以上有海外业务或业务规划的重点企业提供海外知识产权风险预警分析；每年至少为10家街道重点企业排查知识产权风险；每年开展1-2个市及园区知识产权软课题研究，助力园区企业高质量发展。</w:t>
            </w:r>
          </w:p>
        </w:tc>
      </w:tr>
    </w:tbl>
    <w:p w:rsidR="00794A8C" w:rsidRDefault="00A3335A">
      <w:pPr>
        <w:spacing w:line="600" w:lineRule="exact"/>
        <w:ind w:firstLineChars="200" w:firstLine="562"/>
        <w:rPr>
          <w:rFonts w:eastAsia="仿宋_GB2312"/>
          <w:b/>
          <w:sz w:val="28"/>
          <w:szCs w:val="28"/>
        </w:rPr>
      </w:pPr>
      <w:r>
        <w:rPr>
          <w:rFonts w:eastAsia="仿宋_GB2312" w:hint="eastAsia"/>
          <w:b/>
          <w:sz w:val="28"/>
          <w:szCs w:val="28"/>
        </w:rPr>
        <w:t>四、建设内容</w:t>
      </w:r>
    </w:p>
    <w:p w:rsidR="00794A8C" w:rsidRDefault="00A3335A">
      <w:pPr>
        <w:spacing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以“知识产权赋能传统特色支柱产业升级”为使命，聚焦新一代电子信息科技、食品饮料加工、纺织服装鞋帽、高端装备制造、电子信息和电气机械及设备等传统支柱产业和“五支四特”产业技术升级发展，依托东莞市商改基地知识产权服务业集聚区，按照“政府引导、市场化运作、专业化管理”的基本原则，围绕打造“聚焦战略性支柱产业的知识产权交易运营中心”“积极参与湾区知识产权协同运营保护战略、助力产业品牌发展的国际性示范展示中心”的建设目标，将东城运营中心建设成为“助推传统支柱产业转型升级、本土品牌提升保护”的产业转型升级新高地，助推东莞国际先进制造中心和国际产业创新中心建设。重点推进以下工作任务：</w:t>
      </w:r>
    </w:p>
    <w:p w:rsidR="00794A8C" w:rsidRDefault="00A3335A">
      <w:pPr>
        <w:spacing w:line="600" w:lineRule="exact"/>
        <w:ind w:firstLineChars="200" w:firstLine="560"/>
        <w:rPr>
          <w:rFonts w:ascii="黑体" w:eastAsia="黑体" w:hAnsi="黑体" w:cs="黑体"/>
          <w:sz w:val="28"/>
          <w:szCs w:val="28"/>
        </w:rPr>
      </w:pPr>
      <w:r>
        <w:rPr>
          <w:rFonts w:ascii="黑体" w:eastAsia="黑体" w:hAnsi="黑体" w:cs="黑体" w:hint="eastAsia"/>
          <w:sz w:val="28"/>
          <w:szCs w:val="28"/>
        </w:rPr>
        <w:t>（一）推进知识产权运营赋能产业</w:t>
      </w:r>
      <w:proofErr w:type="gramStart"/>
      <w:r>
        <w:rPr>
          <w:rFonts w:ascii="黑体" w:eastAsia="黑体" w:hAnsi="黑体" w:cs="黑体" w:hint="eastAsia"/>
          <w:sz w:val="28"/>
          <w:szCs w:val="28"/>
        </w:rPr>
        <w:t>链强链补链延链</w:t>
      </w:r>
      <w:proofErr w:type="gramEnd"/>
      <w:r>
        <w:rPr>
          <w:rFonts w:ascii="黑体" w:eastAsia="黑体" w:hAnsi="黑体" w:cs="黑体" w:hint="eastAsia"/>
          <w:sz w:val="28"/>
          <w:szCs w:val="28"/>
        </w:rPr>
        <w:t>工程</w:t>
      </w:r>
    </w:p>
    <w:p w:rsidR="00794A8C" w:rsidRDefault="00A3335A">
      <w:pPr>
        <w:spacing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聚焦东莞新一代电子信息、高端装备制造、纺织服装鞋帽、食品饮料等战略支柱产业，以强链、补链、</w:t>
      </w:r>
      <w:proofErr w:type="gramStart"/>
      <w:r>
        <w:rPr>
          <w:rFonts w:ascii="仿宋_GB2312" w:eastAsia="仿宋_GB2312" w:hAnsi="仿宋_GB2312" w:cs="仿宋_GB2312" w:hint="eastAsia"/>
          <w:sz w:val="28"/>
          <w:szCs w:val="28"/>
        </w:rPr>
        <w:t>延链为</w:t>
      </w:r>
      <w:proofErr w:type="gramEnd"/>
      <w:r>
        <w:rPr>
          <w:rFonts w:ascii="仿宋_GB2312" w:eastAsia="仿宋_GB2312" w:hAnsi="仿宋_GB2312" w:cs="仿宋_GB2312" w:hint="eastAsia"/>
          <w:sz w:val="28"/>
          <w:szCs w:val="28"/>
        </w:rPr>
        <w:t>目标，以知识产权运营赋能产业转型升级为手段，推动东莞产业转型升级和高质量发展。</w:t>
      </w:r>
    </w:p>
    <w:p w:rsidR="00794A8C" w:rsidRDefault="00A3335A">
      <w:pPr>
        <w:spacing w:line="60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1、组建产业知识产权联盟</w:t>
      </w:r>
    </w:p>
    <w:p w:rsidR="00794A8C" w:rsidRDefault="00A3335A">
      <w:pPr>
        <w:spacing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加强与产业领头企业、本领域的科研机构合作，推动设立产业知识产权联盟，构筑知识产权要素流动的专业市场；利用联盟化手段</w:t>
      </w:r>
      <w:proofErr w:type="gramStart"/>
      <w:r>
        <w:rPr>
          <w:rFonts w:ascii="仿宋_GB2312" w:eastAsia="仿宋_GB2312" w:hAnsi="仿宋_GB2312" w:cs="仿宋_GB2312" w:hint="eastAsia"/>
          <w:sz w:val="28"/>
          <w:szCs w:val="28"/>
        </w:rPr>
        <w:t>整合全</w:t>
      </w:r>
      <w:proofErr w:type="gramEnd"/>
      <w:r>
        <w:rPr>
          <w:rFonts w:ascii="仿宋_GB2312" w:eastAsia="仿宋_GB2312" w:hAnsi="仿宋_GB2312" w:cs="仿宋_GB2312" w:hint="eastAsia"/>
          <w:sz w:val="28"/>
          <w:szCs w:val="28"/>
        </w:rPr>
        <w:t>产业链知识产权资源，凝聚全产业</w:t>
      </w:r>
      <w:proofErr w:type="gramStart"/>
      <w:r>
        <w:rPr>
          <w:rFonts w:ascii="仿宋_GB2312" w:eastAsia="仿宋_GB2312" w:hAnsi="仿宋_GB2312" w:cs="仿宋_GB2312" w:hint="eastAsia"/>
          <w:sz w:val="28"/>
          <w:szCs w:val="28"/>
        </w:rPr>
        <w:t>链创新</w:t>
      </w:r>
      <w:proofErr w:type="gramEnd"/>
      <w:r>
        <w:rPr>
          <w:rFonts w:ascii="仿宋_GB2312" w:eastAsia="仿宋_GB2312" w:hAnsi="仿宋_GB2312" w:cs="仿宋_GB2312" w:hint="eastAsia"/>
          <w:sz w:val="28"/>
          <w:szCs w:val="28"/>
        </w:rPr>
        <w:t>力量，解决产业发展中的知识产权问题，降低产业创新成本，提升产业创新效率；通过产业知识产权联盟，实施中小企业托管、企业知识产权贯标工作，促进产业整体知识产权水平的提升，促进产业创新发展。</w:t>
      </w:r>
    </w:p>
    <w:p w:rsidR="00794A8C" w:rsidRDefault="00A3335A">
      <w:pPr>
        <w:spacing w:line="600" w:lineRule="exact"/>
        <w:ind w:firstLineChars="200" w:firstLine="560"/>
        <w:rPr>
          <w:rFonts w:ascii="楷体" w:eastAsia="楷体" w:hAnsi="楷体" w:cs="楷体"/>
          <w:sz w:val="28"/>
          <w:szCs w:val="28"/>
        </w:rPr>
      </w:pPr>
      <w:r>
        <w:rPr>
          <w:rFonts w:ascii="楷体" w:eastAsia="楷体" w:hAnsi="楷体" w:cs="楷体" w:hint="eastAsia"/>
          <w:i/>
          <w:iCs/>
          <w:sz w:val="28"/>
          <w:szCs w:val="28"/>
        </w:rPr>
        <w:t>任务与目标：形成产业联盟（建立专利池以及产生收益）至少5个，完成贯</w:t>
      </w:r>
      <w:proofErr w:type="gramStart"/>
      <w:r>
        <w:rPr>
          <w:rFonts w:ascii="楷体" w:eastAsia="楷体" w:hAnsi="楷体" w:cs="楷体" w:hint="eastAsia"/>
          <w:i/>
          <w:iCs/>
          <w:sz w:val="28"/>
          <w:szCs w:val="28"/>
        </w:rPr>
        <w:t>标企业</w:t>
      </w:r>
      <w:proofErr w:type="gramEnd"/>
      <w:r>
        <w:rPr>
          <w:rFonts w:ascii="楷体" w:eastAsia="楷体" w:hAnsi="楷体" w:cs="楷体" w:hint="eastAsia"/>
          <w:i/>
          <w:iCs/>
          <w:sz w:val="28"/>
          <w:szCs w:val="28"/>
        </w:rPr>
        <w:t>150家。</w:t>
      </w:r>
    </w:p>
    <w:p w:rsidR="00794A8C" w:rsidRDefault="00A3335A">
      <w:pPr>
        <w:spacing w:line="60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2、实施产业专利导航示范工程</w:t>
      </w:r>
    </w:p>
    <w:p w:rsidR="00794A8C" w:rsidRDefault="00A3335A">
      <w:pPr>
        <w:spacing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实施产业专利导航示范工程，打造产业专利导航基地，以产业规划类专利导航、区域规划类专利导航工作为主要目标任务，定期向产业联盟，东莞政府相关机构发布产业专利导航报告，开发专利导航数据平台，开发可视化大屏，并定期更新数据，实现产业、区域发展的大数据科学决策。</w:t>
      </w:r>
    </w:p>
    <w:p w:rsidR="00794A8C" w:rsidRDefault="00A3335A">
      <w:pPr>
        <w:spacing w:line="600" w:lineRule="exact"/>
        <w:ind w:firstLineChars="200" w:firstLine="560"/>
        <w:rPr>
          <w:rFonts w:ascii="楷体" w:eastAsia="楷体" w:hAnsi="楷体" w:cs="楷体"/>
          <w:i/>
          <w:iCs/>
          <w:sz w:val="28"/>
          <w:szCs w:val="28"/>
        </w:rPr>
      </w:pPr>
      <w:r>
        <w:rPr>
          <w:rFonts w:ascii="楷体" w:eastAsia="楷体" w:hAnsi="楷体" w:cs="楷体" w:hint="eastAsia"/>
          <w:i/>
          <w:iCs/>
          <w:sz w:val="28"/>
          <w:szCs w:val="28"/>
        </w:rPr>
        <w:t>任务与目标：产业专利导航工程项目至少9个，每年引导培育至少2个聚焦战略性支柱产业集群的高价值专利组合，三年累计不少于6个。</w:t>
      </w:r>
    </w:p>
    <w:p w:rsidR="00794A8C" w:rsidRDefault="00A3335A">
      <w:pPr>
        <w:spacing w:line="60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3、建设大湾区知识产权高端智库</w:t>
      </w:r>
    </w:p>
    <w:p w:rsidR="00794A8C" w:rsidRDefault="00A3335A">
      <w:pPr>
        <w:spacing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以智库建设工程为核心，引进知识产权各领域国内国际知名专家名家，</w:t>
      </w:r>
      <w:r>
        <w:rPr>
          <w:rFonts w:ascii="仿宋_GB2312" w:eastAsia="仿宋_GB2312" w:hAnsi="仿宋_GB2312" w:cs="仿宋_GB2312" w:hint="eastAsia"/>
          <w:sz w:val="28"/>
          <w:szCs w:val="28"/>
        </w:rPr>
        <w:lastRenderedPageBreak/>
        <w:t>建设大湾区知识产权专家人才库，结合东莞产业发展特点，聚焦全球化治理体系的关键问题，探索粤港澳大湾区知识产权的合作共赢，东莞产业特色的跨境电商知识产权风险等等，汇集专家智慧，提出创新应对举措，形成并发布各类课题研究报告。</w:t>
      </w:r>
    </w:p>
    <w:p w:rsidR="00794A8C" w:rsidRDefault="00A3335A">
      <w:pPr>
        <w:spacing w:line="600" w:lineRule="exact"/>
        <w:ind w:firstLineChars="200" w:firstLine="560"/>
        <w:rPr>
          <w:rFonts w:ascii="楷体" w:eastAsia="楷体" w:hAnsi="楷体" w:cs="楷体"/>
          <w:i/>
          <w:iCs/>
          <w:sz w:val="28"/>
          <w:szCs w:val="28"/>
        </w:rPr>
      </w:pPr>
      <w:r>
        <w:rPr>
          <w:rFonts w:ascii="楷体" w:eastAsia="楷体" w:hAnsi="楷体" w:cs="楷体" w:hint="eastAsia"/>
          <w:i/>
          <w:iCs/>
          <w:sz w:val="28"/>
          <w:szCs w:val="28"/>
        </w:rPr>
        <w:t>任务与目标：吸纳包括高校、科研机构、高新企业等行业不少于20名的高端知识产权专家，培育至少500名知识产权人才（含100名初级以上职称、专利代理师等），形成除松山湖片区和滨海湾片区外对城区片区、水乡新城片区、东部产业园区片区、东南临深片区等四个片区各1份知识产权状况调研报告（即3年形成4份），其中东城街道的研究报告每年1份，每年完成市场监管部门制定的软课题1-2个。</w:t>
      </w:r>
    </w:p>
    <w:p w:rsidR="00794A8C" w:rsidRDefault="00A3335A">
      <w:pPr>
        <w:spacing w:line="60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4、推进国际知识产权合作交流。</w:t>
      </w:r>
    </w:p>
    <w:p w:rsidR="00794A8C" w:rsidRDefault="00A3335A">
      <w:pPr>
        <w:spacing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争取获得世界知识产权组织（WIPO）、国家知识产权局、广东省</w:t>
      </w:r>
      <w:r w:rsidR="00796067">
        <w:rPr>
          <w:rFonts w:ascii="仿宋_GB2312" w:eastAsia="仿宋_GB2312" w:hAnsi="仿宋_GB2312" w:cs="仿宋_GB2312" w:hint="eastAsia"/>
          <w:sz w:val="28"/>
          <w:szCs w:val="28"/>
        </w:rPr>
        <w:t>市场监督管理局</w:t>
      </w:r>
      <w:r>
        <w:rPr>
          <w:rFonts w:ascii="仿宋_GB2312" w:eastAsia="仿宋_GB2312" w:hAnsi="仿宋_GB2312" w:cs="仿宋_GB2312" w:hint="eastAsia"/>
          <w:sz w:val="28"/>
          <w:szCs w:val="28"/>
        </w:rPr>
        <w:t>（知识产权局）的支持，打造由东莞市政府、东莞市市场监督局首创，由东城运营中心执行的国际性知识产权论坛，探索东莞知识产权治理体系的创新举措，宣传东莞尊重知识产权、保护知识产权的国际形象，讲好知识产权故事，配合市政府争取国内外重大创新项目和产业化项目的落户东莞；针对产业</w:t>
      </w:r>
      <w:proofErr w:type="gramStart"/>
      <w:r>
        <w:rPr>
          <w:rFonts w:ascii="仿宋_GB2312" w:eastAsia="仿宋_GB2312" w:hAnsi="仿宋_GB2312" w:cs="仿宋_GB2312" w:hint="eastAsia"/>
          <w:sz w:val="28"/>
          <w:szCs w:val="28"/>
        </w:rPr>
        <w:t>链补链</w:t>
      </w:r>
      <w:proofErr w:type="gramEnd"/>
      <w:r>
        <w:rPr>
          <w:rFonts w:ascii="仿宋_GB2312" w:eastAsia="仿宋_GB2312" w:hAnsi="仿宋_GB2312" w:cs="仿宋_GB2312" w:hint="eastAsia"/>
          <w:sz w:val="28"/>
          <w:szCs w:val="28"/>
        </w:rPr>
        <w:t>、延链、强链的需求，征集全球创新资源和东莞五大支柱产业对接交流；组织以东莞传统支柱产业为主导的知识产权精英领袖，开展“走出去”交流调研活动。</w:t>
      </w:r>
    </w:p>
    <w:p w:rsidR="00794A8C" w:rsidRDefault="00A3335A">
      <w:pPr>
        <w:spacing w:line="600" w:lineRule="exact"/>
        <w:ind w:firstLineChars="200" w:firstLine="560"/>
        <w:rPr>
          <w:rFonts w:ascii="楷体" w:eastAsia="楷体" w:hAnsi="楷体" w:cs="楷体"/>
          <w:i/>
          <w:iCs/>
          <w:sz w:val="28"/>
          <w:szCs w:val="28"/>
        </w:rPr>
      </w:pPr>
      <w:r>
        <w:rPr>
          <w:rFonts w:ascii="楷体" w:eastAsia="楷体" w:hAnsi="楷体" w:cs="楷体" w:hint="eastAsia"/>
          <w:i/>
          <w:iCs/>
          <w:sz w:val="28"/>
          <w:szCs w:val="28"/>
        </w:rPr>
        <w:t>任务与目标：累计新增PCT专利受理不少于150件。</w:t>
      </w:r>
    </w:p>
    <w:p w:rsidR="00794A8C" w:rsidRDefault="00A3335A">
      <w:pPr>
        <w:spacing w:line="600" w:lineRule="exact"/>
        <w:ind w:firstLineChars="200" w:firstLine="560"/>
        <w:rPr>
          <w:rFonts w:ascii="黑体" w:eastAsia="黑体" w:hAnsi="黑体" w:cs="黑体"/>
          <w:sz w:val="28"/>
          <w:szCs w:val="28"/>
        </w:rPr>
      </w:pPr>
      <w:r>
        <w:rPr>
          <w:rFonts w:ascii="黑体" w:eastAsia="黑体" w:hAnsi="黑体" w:cs="黑体" w:hint="eastAsia"/>
          <w:sz w:val="28"/>
          <w:szCs w:val="28"/>
        </w:rPr>
        <w:t>（二）推进知识产权服务集聚区工程，优化产业原始创新环境</w:t>
      </w:r>
    </w:p>
    <w:p w:rsidR="00794A8C" w:rsidRDefault="00A3335A">
      <w:pPr>
        <w:spacing w:line="60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5、引进国内外优质知识产权服务机构落户</w:t>
      </w:r>
    </w:p>
    <w:p w:rsidR="00794A8C" w:rsidRDefault="00A3335A">
      <w:pPr>
        <w:spacing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积极向国内外宣传东莞，吸引国内外优质知识产权服务机构落户东莞东城商改基地，发展专利、商标、地理标志综合服务机构，促进东莞东城形成知识产权服务产业集聚区。鼓励外国知识产权服务机构在东莞设立常驻代表机构(以下简称代表机构)，依法为东莞企业提供以下服务：1）知识产权高端培训服务；2）知识产权许可、转让服务；3）海外知识产权投资、预警等服务；4）海外知识产权争端和突发事件的应急援助等服务；5）海外知识产权纠纷的咨询、调解等服务。</w:t>
      </w:r>
    </w:p>
    <w:p w:rsidR="00794A8C" w:rsidRDefault="00A3335A">
      <w:pPr>
        <w:spacing w:line="600" w:lineRule="exact"/>
        <w:ind w:firstLineChars="200" w:firstLine="560"/>
        <w:rPr>
          <w:rFonts w:ascii="仿宋_GB2312" w:eastAsia="仿宋_GB2312" w:hAnsi="仿宋_GB2312" w:cs="仿宋_GB2312"/>
          <w:i/>
          <w:iCs/>
          <w:sz w:val="28"/>
          <w:szCs w:val="28"/>
        </w:rPr>
      </w:pPr>
      <w:r>
        <w:rPr>
          <w:rFonts w:ascii="楷体" w:eastAsia="楷体" w:hAnsi="楷体" w:cs="楷体" w:hint="eastAsia"/>
          <w:i/>
          <w:iCs/>
          <w:sz w:val="28"/>
          <w:szCs w:val="28"/>
        </w:rPr>
        <w:t>任务与目标：吸引国内外高端知识产权运营服务机构集聚，入驻运营中心的知识产权服务机构不少于10家，中小企业托管不少于600家。</w:t>
      </w:r>
    </w:p>
    <w:p w:rsidR="00794A8C" w:rsidRDefault="00A3335A">
      <w:pPr>
        <w:spacing w:line="60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6、构建粤港澳大湾区知识产权运营协同网络</w:t>
      </w:r>
    </w:p>
    <w:p w:rsidR="00794A8C" w:rsidRDefault="00A3335A">
      <w:pPr>
        <w:spacing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东莞与深圳、广州同属知识产权运营城市，也处在广深科技创新走廊的节点，可主动发起构建粤港澳大湾区知识产权运营的协同网络，聚焦五大支柱产业，通过产业知识产权联盟等平台渠道，征求技术创新和知识产权交易的供需信息，探索设立专利开放许可交易机制，通过信息、法律等服务，促进知识产权转移转化的发生；积极吸纳引进技术及专利，促进成果转化及应用向中小</w:t>
      </w:r>
      <w:proofErr w:type="gramStart"/>
      <w:r>
        <w:rPr>
          <w:rFonts w:ascii="仿宋_GB2312" w:eastAsia="仿宋_GB2312" w:hAnsi="仿宋_GB2312" w:cs="仿宋_GB2312" w:hint="eastAsia"/>
          <w:sz w:val="28"/>
          <w:szCs w:val="28"/>
        </w:rPr>
        <w:t>微企业</w:t>
      </w:r>
      <w:proofErr w:type="gramEnd"/>
      <w:r>
        <w:rPr>
          <w:rFonts w:ascii="仿宋_GB2312" w:eastAsia="仿宋_GB2312" w:hAnsi="仿宋_GB2312" w:cs="仿宋_GB2312" w:hint="eastAsia"/>
          <w:sz w:val="28"/>
          <w:szCs w:val="28"/>
        </w:rPr>
        <w:t>倾斜；引导市场化运营机构综合运用线上线下方式，积极对接实体产业，深化产学研项目和服务对接，挖掘知识产权运营服务需求，提升供给水平；落实专利转化专项计划工作要求，促进要素市场大循环，引导高校院所增强专利技术供给的针对性，有效满足小</w:t>
      </w:r>
      <w:proofErr w:type="gramStart"/>
      <w:r>
        <w:rPr>
          <w:rFonts w:ascii="仿宋_GB2312" w:eastAsia="仿宋_GB2312" w:hAnsi="仿宋_GB2312" w:cs="仿宋_GB2312" w:hint="eastAsia"/>
          <w:sz w:val="28"/>
          <w:szCs w:val="28"/>
        </w:rPr>
        <w:t>微企业</w:t>
      </w:r>
      <w:proofErr w:type="gramEnd"/>
      <w:r>
        <w:rPr>
          <w:rFonts w:ascii="仿宋_GB2312" w:eastAsia="仿宋_GB2312" w:hAnsi="仿宋_GB2312" w:cs="仿宋_GB2312" w:hint="eastAsia"/>
          <w:sz w:val="28"/>
          <w:szCs w:val="28"/>
        </w:rPr>
        <w:t>创新发展需求。</w:t>
      </w:r>
    </w:p>
    <w:p w:rsidR="00794A8C" w:rsidRDefault="00A3335A">
      <w:pPr>
        <w:spacing w:line="600" w:lineRule="exact"/>
        <w:ind w:firstLineChars="200" w:firstLine="560"/>
        <w:rPr>
          <w:rFonts w:ascii="楷体" w:eastAsia="楷体" w:hAnsi="楷体" w:cs="楷体"/>
          <w:i/>
          <w:iCs/>
          <w:sz w:val="28"/>
          <w:szCs w:val="28"/>
        </w:rPr>
      </w:pPr>
      <w:r>
        <w:rPr>
          <w:rFonts w:ascii="楷体" w:eastAsia="楷体" w:hAnsi="楷体" w:cs="楷体" w:hint="eastAsia"/>
          <w:i/>
          <w:iCs/>
          <w:sz w:val="28"/>
          <w:szCs w:val="28"/>
        </w:rPr>
        <w:lastRenderedPageBreak/>
        <w:t>任务与目标：中小</w:t>
      </w:r>
      <w:proofErr w:type="gramStart"/>
      <w:r>
        <w:rPr>
          <w:rFonts w:ascii="楷体" w:eastAsia="楷体" w:hAnsi="楷体" w:cs="楷体" w:hint="eastAsia"/>
          <w:i/>
          <w:iCs/>
          <w:sz w:val="28"/>
          <w:szCs w:val="28"/>
        </w:rPr>
        <w:t>微企业</w:t>
      </w:r>
      <w:proofErr w:type="gramEnd"/>
      <w:r>
        <w:rPr>
          <w:rFonts w:ascii="楷体" w:eastAsia="楷体" w:hAnsi="楷体" w:cs="楷体" w:hint="eastAsia"/>
          <w:i/>
          <w:iCs/>
          <w:sz w:val="28"/>
          <w:szCs w:val="28"/>
        </w:rPr>
        <w:t>受让和被许可高校院所及国企专利不少于200次，受让和被许可高校院所及国企专利中小</w:t>
      </w:r>
      <w:proofErr w:type="gramStart"/>
      <w:r>
        <w:rPr>
          <w:rFonts w:ascii="楷体" w:eastAsia="楷体" w:hAnsi="楷体" w:cs="楷体" w:hint="eastAsia"/>
          <w:i/>
          <w:iCs/>
          <w:sz w:val="28"/>
          <w:szCs w:val="28"/>
        </w:rPr>
        <w:t>微企业</w:t>
      </w:r>
      <w:proofErr w:type="gramEnd"/>
      <w:r>
        <w:rPr>
          <w:rFonts w:ascii="楷体" w:eastAsia="楷体" w:hAnsi="楷体" w:cs="楷体" w:hint="eastAsia"/>
          <w:i/>
          <w:iCs/>
          <w:sz w:val="28"/>
          <w:szCs w:val="28"/>
        </w:rPr>
        <w:t>数量不低于100家，每年组织知识产权供需会不少于6次，三年知识产权交易总额不低于1亿元。设立知识产权综合服务窗口并提供相应服务，加强建设线上知识产权保护系统和线下知识产权保护支撑，加大对海外贸易知识产权纠纷调解、仲裁的工作力度。</w:t>
      </w:r>
    </w:p>
    <w:p w:rsidR="00794A8C" w:rsidRDefault="00A3335A">
      <w:pPr>
        <w:spacing w:line="600" w:lineRule="exact"/>
        <w:ind w:firstLineChars="200" w:firstLine="560"/>
        <w:rPr>
          <w:rFonts w:ascii="黑体" w:eastAsia="黑体" w:hAnsi="黑体" w:cs="黑体"/>
          <w:sz w:val="28"/>
          <w:szCs w:val="28"/>
        </w:rPr>
      </w:pPr>
      <w:r>
        <w:rPr>
          <w:rFonts w:ascii="黑体" w:eastAsia="黑体" w:hAnsi="黑体" w:cs="黑体" w:hint="eastAsia"/>
          <w:sz w:val="28"/>
          <w:szCs w:val="28"/>
        </w:rPr>
        <w:t>（三）推进知识产权特色金融工程，为科技中小企业引入金融活水</w:t>
      </w:r>
    </w:p>
    <w:p w:rsidR="00794A8C" w:rsidRDefault="00A3335A">
      <w:pPr>
        <w:spacing w:line="60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7、拓宽创新主体融资渠道，缓解中小企业融资难</w:t>
      </w:r>
    </w:p>
    <w:p w:rsidR="00794A8C" w:rsidRDefault="00A3335A">
      <w:pPr>
        <w:spacing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深入开展知识产权质押融资入园惠企行动，推动知识产权质押融资工作深入园区、企业和金融机构基层网点，更好服务实体经济；丰富知识产权质押物范围，发挥东莞传统产业商标和专利进行混合质押的模式，扩大知识产权质押融资规模；推动专利、商标质押政策互通，加大对知识产权质押贷款利息及评估、保险、担保等有关费用财政补贴力度；完善质押融资风险分担补偿机制，推广知识产权质押融资保证保险，提高金融机构风险容忍度，降低中小企业融资成本。</w:t>
      </w:r>
    </w:p>
    <w:p w:rsidR="00794A8C" w:rsidRDefault="00A3335A">
      <w:pPr>
        <w:spacing w:line="600" w:lineRule="exact"/>
        <w:ind w:firstLineChars="200" w:firstLine="560"/>
        <w:rPr>
          <w:rFonts w:ascii="楷体" w:eastAsia="楷体" w:hAnsi="楷体" w:cs="楷体"/>
          <w:i/>
          <w:iCs/>
          <w:sz w:val="28"/>
          <w:szCs w:val="28"/>
        </w:rPr>
      </w:pPr>
      <w:r>
        <w:rPr>
          <w:rFonts w:ascii="楷体" w:eastAsia="楷体" w:hAnsi="楷体" w:cs="楷体" w:hint="eastAsia"/>
          <w:i/>
          <w:iCs/>
          <w:sz w:val="28"/>
          <w:szCs w:val="28"/>
        </w:rPr>
        <w:t>任务与目标：每年促成知识产权质押融资登记金额不低于10</w:t>
      </w:r>
      <w:r w:rsidR="008C53CA">
        <w:rPr>
          <w:rFonts w:ascii="楷体" w:eastAsia="楷体" w:hAnsi="楷体" w:cs="楷体" w:hint="eastAsia"/>
          <w:i/>
          <w:iCs/>
          <w:sz w:val="28"/>
          <w:szCs w:val="28"/>
        </w:rPr>
        <w:t>亿元（其中在东城发生</w:t>
      </w:r>
      <w:r>
        <w:rPr>
          <w:rFonts w:ascii="楷体" w:eastAsia="楷体" w:hAnsi="楷体" w:cs="楷体" w:hint="eastAsia"/>
          <w:i/>
          <w:iCs/>
          <w:sz w:val="28"/>
          <w:szCs w:val="28"/>
        </w:rPr>
        <w:t>的交易总额不低于2亿元）。</w:t>
      </w:r>
    </w:p>
    <w:p w:rsidR="00794A8C" w:rsidRDefault="00A3335A">
      <w:pPr>
        <w:spacing w:line="60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8、依法依规推进知识产权证券化，促进多形式证券化产品共存</w:t>
      </w:r>
    </w:p>
    <w:p w:rsidR="00794A8C" w:rsidRDefault="00A3335A">
      <w:pPr>
        <w:spacing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东莞知识产权运营中心以产业链条或产业集群高价值专利组合为基础，支持构建底层知识产权资产；完善知识产权证券化配套扶持政策，有效降低企业融资成本。知识产权证券化将缺乏流动性的资产提前变现，解</w:t>
      </w:r>
      <w:r>
        <w:rPr>
          <w:rFonts w:ascii="仿宋_GB2312" w:eastAsia="仿宋_GB2312" w:hAnsi="仿宋_GB2312" w:cs="仿宋_GB2312" w:hint="eastAsia"/>
          <w:sz w:val="28"/>
          <w:szCs w:val="28"/>
        </w:rPr>
        <w:lastRenderedPageBreak/>
        <w:t>决流动性风险。知识产权证券化突破了传统融资方式的限制，通过把</w:t>
      </w:r>
      <w:proofErr w:type="gramStart"/>
      <w:r>
        <w:rPr>
          <w:rFonts w:ascii="仿宋_GB2312" w:eastAsia="仿宋_GB2312" w:hAnsi="仿宋_GB2312" w:cs="仿宋_GB2312" w:hint="eastAsia"/>
          <w:sz w:val="28"/>
          <w:szCs w:val="28"/>
        </w:rPr>
        <w:t>各基础</w:t>
      </w:r>
      <w:proofErr w:type="gramEnd"/>
      <w:r>
        <w:rPr>
          <w:rFonts w:ascii="仿宋_GB2312" w:eastAsia="仿宋_GB2312" w:hAnsi="仿宋_GB2312" w:cs="仿宋_GB2312" w:hint="eastAsia"/>
          <w:sz w:val="28"/>
          <w:szCs w:val="28"/>
        </w:rPr>
        <w:t>交易制度进行功能性组合搭配，实现融资方式创新，目的就是使知识产权的价值在资产负债表中展现，提高知识产权证券化产品发起人（原始权益人）的评级，吸引更多投资者购买知识产权证券化产品。</w:t>
      </w:r>
    </w:p>
    <w:p w:rsidR="00794A8C" w:rsidRDefault="00A3335A">
      <w:pPr>
        <w:spacing w:line="600" w:lineRule="exact"/>
        <w:ind w:firstLineChars="200" w:firstLine="560"/>
        <w:rPr>
          <w:rFonts w:ascii="楷体" w:eastAsia="楷体" w:hAnsi="楷体" w:cs="楷体"/>
          <w:i/>
          <w:iCs/>
          <w:sz w:val="28"/>
          <w:szCs w:val="28"/>
        </w:rPr>
      </w:pPr>
      <w:r>
        <w:rPr>
          <w:rFonts w:ascii="楷体" w:eastAsia="楷体" w:hAnsi="楷体" w:cs="楷体" w:hint="eastAsia"/>
          <w:i/>
          <w:iCs/>
          <w:sz w:val="28"/>
          <w:szCs w:val="28"/>
        </w:rPr>
        <w:t>任务与目标：促成发行证券化产品不少于2支。</w:t>
      </w:r>
    </w:p>
    <w:p w:rsidR="00794A8C" w:rsidRDefault="00A3335A">
      <w:pPr>
        <w:spacing w:line="600" w:lineRule="exact"/>
        <w:ind w:firstLineChars="200" w:firstLine="560"/>
        <w:rPr>
          <w:rFonts w:ascii="黑体" w:eastAsia="黑体" w:hAnsi="黑体" w:cs="黑体"/>
          <w:sz w:val="28"/>
          <w:szCs w:val="28"/>
        </w:rPr>
      </w:pPr>
      <w:r>
        <w:rPr>
          <w:rFonts w:ascii="黑体" w:eastAsia="黑体" w:hAnsi="黑体" w:cs="黑体" w:hint="eastAsia"/>
          <w:sz w:val="28"/>
          <w:szCs w:val="28"/>
        </w:rPr>
        <w:t>（四）区域品牌助力推广工程，提升产业品牌附加值</w:t>
      </w:r>
    </w:p>
    <w:p w:rsidR="00794A8C" w:rsidRDefault="00A3335A">
      <w:pPr>
        <w:spacing w:line="60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9、成立区域品牌国际研究中心，打造产业知名品牌</w:t>
      </w:r>
    </w:p>
    <w:p w:rsidR="00794A8C" w:rsidRDefault="00A3335A">
      <w:pPr>
        <w:spacing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创新打造家具、模具等系列区域品牌形象，鼓励服装鞋帽、食品等重点行业打造先进品牌，推动“厚街家具”、“横沥磨具”等注册区域集体商标，加大品牌宣传力度，提高东莞自主品牌影响力和认知度，助推知识产权赋能传统产业升级、品质东莞建设。鼓励区域品牌企业创造高质量专利，申请马德里商标，导入标准化战略，实施企业知识产权贯标等，打造融合专利、商标、地标等知识产权组合拳的面向国际的产业集群品牌和区域品牌，培育集体商标，促进区域经济发展。支持区域品牌和东莞制造走向国际，积极导入全球创新资源，如人工智能、新材料、工业设计、软件开发等先进技术助力传统制造企业升级改造，提高市场竞争力，持续助力区域品牌的创新升级。</w:t>
      </w:r>
    </w:p>
    <w:p w:rsidR="00794A8C" w:rsidRDefault="00A3335A">
      <w:pPr>
        <w:spacing w:line="600" w:lineRule="exact"/>
        <w:ind w:firstLineChars="200" w:firstLine="560"/>
        <w:rPr>
          <w:rFonts w:ascii="楷体" w:eastAsia="楷体" w:hAnsi="楷体" w:cs="楷体"/>
          <w:i/>
          <w:iCs/>
          <w:sz w:val="28"/>
          <w:szCs w:val="28"/>
        </w:rPr>
      </w:pPr>
      <w:r>
        <w:rPr>
          <w:rFonts w:ascii="楷体" w:eastAsia="楷体" w:hAnsi="楷体" w:cs="楷体" w:hint="eastAsia"/>
          <w:i/>
          <w:iCs/>
          <w:sz w:val="28"/>
          <w:szCs w:val="28"/>
        </w:rPr>
        <w:t>任务与目标：累计为至少60家高企、100家中小企业、15家上市或拟上市企业提供知识产权检索等服务；至少为5家上市企业或拟上市企业提供知识产权风险预警分析；至少为20家以上有海外业务或业务规划的重点企业提供海外知识产权风险预警分析；每年至少为10家街道重点企</w:t>
      </w:r>
      <w:r>
        <w:rPr>
          <w:rFonts w:ascii="楷体" w:eastAsia="楷体" w:hAnsi="楷体" w:cs="楷体" w:hint="eastAsia"/>
          <w:i/>
          <w:iCs/>
          <w:sz w:val="28"/>
          <w:szCs w:val="28"/>
        </w:rPr>
        <w:lastRenderedPageBreak/>
        <w:t>业排查知识产权风险；每年开展1-2个市及园区知识产权软课题研究，助力园区企业高质量发展。</w:t>
      </w:r>
    </w:p>
    <w:p w:rsidR="00794A8C" w:rsidRDefault="00A3335A">
      <w:pPr>
        <w:spacing w:line="60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10、建设东莞知识产权国际名品馆。</w:t>
      </w:r>
    </w:p>
    <w:p w:rsidR="00794A8C" w:rsidRDefault="00A3335A">
      <w:pPr>
        <w:spacing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在东莞市东城街道商</w:t>
      </w:r>
      <w:proofErr w:type="gramStart"/>
      <w:r>
        <w:rPr>
          <w:rFonts w:ascii="仿宋_GB2312" w:eastAsia="仿宋_GB2312" w:hAnsi="仿宋_GB2312" w:cs="仿宋_GB2312" w:hint="eastAsia"/>
          <w:sz w:val="28"/>
          <w:szCs w:val="28"/>
        </w:rPr>
        <w:t>改试验</w:t>
      </w:r>
      <w:proofErr w:type="gramEnd"/>
      <w:r>
        <w:rPr>
          <w:rFonts w:ascii="仿宋_GB2312" w:eastAsia="仿宋_GB2312" w:hAnsi="仿宋_GB2312" w:cs="仿宋_GB2312" w:hint="eastAsia"/>
          <w:sz w:val="28"/>
          <w:szCs w:val="28"/>
        </w:rPr>
        <w:t>基地1号楼二楼建设东莞知识产权国际名品馆（实体馆），面积约为1600</w:t>
      </w:r>
      <w:r>
        <w:rPr>
          <w:rFonts w:ascii="仿宋_GB2312" w:eastAsia="仿宋_GB2312" w:hAnsi="仿宋_GB2312" w:cs="仿宋_GB2312"/>
          <w:sz w:val="28"/>
          <w:szCs w:val="28"/>
        </w:rPr>
        <w:t>平方。</w:t>
      </w:r>
      <w:r>
        <w:rPr>
          <w:rFonts w:ascii="仿宋_GB2312" w:eastAsia="仿宋_GB2312" w:hAnsi="仿宋_GB2312" w:cs="仿宋_GB2312" w:hint="eastAsia"/>
          <w:sz w:val="28"/>
          <w:szCs w:val="28"/>
        </w:rPr>
        <w:t>制定入馆标准，同步</w:t>
      </w:r>
      <w:proofErr w:type="gramStart"/>
      <w:r>
        <w:rPr>
          <w:rFonts w:ascii="仿宋_GB2312" w:eastAsia="仿宋_GB2312" w:hAnsi="仿宋_GB2312" w:cs="仿宋_GB2312" w:hint="eastAsia"/>
          <w:sz w:val="28"/>
          <w:szCs w:val="28"/>
        </w:rPr>
        <w:t>搭建线</w:t>
      </w:r>
      <w:proofErr w:type="gramEnd"/>
      <w:r>
        <w:rPr>
          <w:rFonts w:ascii="仿宋_GB2312" w:eastAsia="仿宋_GB2312" w:hAnsi="仿宋_GB2312" w:cs="仿宋_GB2312" w:hint="eastAsia"/>
          <w:sz w:val="28"/>
          <w:szCs w:val="28"/>
        </w:rPr>
        <w:t>上名品馆，线上线下联动进一步助力产业商标品牌推广。名品</w:t>
      </w:r>
      <w:proofErr w:type="gramStart"/>
      <w:r>
        <w:rPr>
          <w:rFonts w:ascii="仿宋_GB2312" w:eastAsia="仿宋_GB2312" w:hAnsi="仿宋_GB2312" w:cs="仿宋_GB2312" w:hint="eastAsia"/>
          <w:sz w:val="28"/>
          <w:szCs w:val="28"/>
        </w:rPr>
        <w:t>馆分为</w:t>
      </w:r>
      <w:proofErr w:type="gramEnd"/>
      <w:r>
        <w:rPr>
          <w:rFonts w:ascii="仿宋_GB2312" w:eastAsia="仿宋_GB2312" w:hAnsi="仿宋_GB2312" w:cs="仿宋_GB2312" w:hint="eastAsia"/>
          <w:sz w:val="28"/>
          <w:szCs w:val="28"/>
        </w:rPr>
        <w:t>产业展示区、名品展示区和知识产权展示区，用于展示符合入馆标准的品牌商品和知识产权专题展示。产业展示区共设不少于90个展位，用于引入展示东莞五大支柱产业和四大特色产业的符合入馆标准的品牌产品；名品展示区：共设不多于十个展位，用于展示每年从产业展示区评选出来的“十佳好</w:t>
      </w:r>
      <w:proofErr w:type="gramStart"/>
      <w:r>
        <w:rPr>
          <w:rFonts w:ascii="仿宋_GB2312" w:eastAsia="仿宋_GB2312" w:hAnsi="仿宋_GB2312" w:cs="仿宋_GB2312" w:hint="eastAsia"/>
          <w:sz w:val="28"/>
          <w:szCs w:val="28"/>
        </w:rPr>
        <w:t>莞</w:t>
      </w:r>
      <w:proofErr w:type="gramEnd"/>
      <w:r>
        <w:rPr>
          <w:rFonts w:ascii="仿宋_GB2312" w:eastAsia="仿宋_GB2312" w:hAnsi="仿宋_GB2312" w:cs="仿宋_GB2312" w:hint="eastAsia"/>
          <w:sz w:val="28"/>
          <w:szCs w:val="28"/>
        </w:rPr>
        <w:t>品”（或十佳</w:t>
      </w:r>
      <w:proofErr w:type="gramStart"/>
      <w:r>
        <w:rPr>
          <w:rFonts w:ascii="仿宋_GB2312" w:eastAsia="仿宋_GB2312" w:hAnsi="仿宋_GB2312" w:cs="仿宋_GB2312" w:hint="eastAsia"/>
          <w:sz w:val="28"/>
          <w:szCs w:val="28"/>
        </w:rPr>
        <w:t>莞</w:t>
      </w:r>
      <w:proofErr w:type="gramEnd"/>
      <w:r>
        <w:rPr>
          <w:rFonts w:ascii="仿宋_GB2312" w:eastAsia="仿宋_GB2312" w:hAnsi="仿宋_GB2312" w:cs="仿宋_GB2312" w:hint="eastAsia"/>
          <w:sz w:val="28"/>
          <w:szCs w:val="28"/>
        </w:rPr>
        <w:t>创优品）各产业里的品牌产品；知识产权展示区：以知识产权为主题，以视频结合可视化地图的形式，展示东莞最具有区域品牌特色的产业集群，例如厚街家具、虎门服装、横</w:t>
      </w:r>
      <w:proofErr w:type="gramStart"/>
      <w:r>
        <w:rPr>
          <w:rFonts w:ascii="仿宋_GB2312" w:eastAsia="仿宋_GB2312" w:hAnsi="仿宋_GB2312" w:cs="仿宋_GB2312" w:hint="eastAsia"/>
          <w:sz w:val="28"/>
          <w:szCs w:val="28"/>
        </w:rPr>
        <w:t>沥</w:t>
      </w:r>
      <w:proofErr w:type="gramEnd"/>
      <w:r>
        <w:rPr>
          <w:rFonts w:ascii="仿宋_GB2312" w:eastAsia="仿宋_GB2312" w:hAnsi="仿宋_GB2312" w:cs="仿宋_GB2312" w:hint="eastAsia"/>
          <w:sz w:val="28"/>
          <w:szCs w:val="28"/>
        </w:rPr>
        <w:t>模具、大朗毛纺等，将具备知识产权特色区域优势的街道和镇进行展示，通过亮点链接、网式辐射，打造东莞知识产权独特优势，充分彰显东莞产业腾飞、科技发展与知识产权紧密结合的特色模式。</w:t>
      </w:r>
    </w:p>
    <w:p w:rsidR="00794A8C" w:rsidRDefault="00A3335A">
      <w:pPr>
        <w:spacing w:line="600" w:lineRule="exact"/>
        <w:ind w:firstLineChars="200" w:firstLine="560"/>
        <w:rPr>
          <w:rFonts w:ascii="仿宋_GB2312" w:eastAsia="仿宋_GB2312" w:hAnsi="仿宋_GB2312" w:cs="仿宋_GB2312"/>
          <w:sz w:val="28"/>
          <w:szCs w:val="28"/>
        </w:rPr>
      </w:pPr>
      <w:r>
        <w:rPr>
          <w:rFonts w:ascii="楷体" w:eastAsia="楷体" w:hAnsi="楷体" w:cs="楷体" w:hint="eastAsia"/>
          <w:i/>
          <w:iCs/>
          <w:sz w:val="28"/>
          <w:szCs w:val="28"/>
        </w:rPr>
        <w:t>任务与目标：打造1个线上线下“东莞知识产权国际名品馆”。</w:t>
      </w:r>
    </w:p>
    <w:p w:rsidR="00794A8C" w:rsidRDefault="00A3335A">
      <w:pPr>
        <w:spacing w:line="60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11、支持外贸企业自主创立品牌，助力出口转内销</w:t>
      </w:r>
    </w:p>
    <w:p w:rsidR="00794A8C" w:rsidRDefault="00A3335A">
      <w:pPr>
        <w:spacing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支持外贸企业自主创立品牌，支持外贸企业与品牌商协商出口转内销产品涉及的知识产权授权，做好专利申请、商标注册和著作权登记。鼓励外贸企业对接电商平台，依托各类网上购物节，设置外贸产品专区；在符</w:t>
      </w:r>
      <w:r>
        <w:rPr>
          <w:rFonts w:ascii="仿宋_GB2312" w:eastAsia="仿宋_GB2312" w:hAnsi="仿宋_GB2312" w:cs="仿宋_GB2312" w:hint="eastAsia"/>
          <w:sz w:val="28"/>
          <w:szCs w:val="28"/>
        </w:rPr>
        <w:lastRenderedPageBreak/>
        <w:t>合国内疫情防控要求的前提下，组织开展外贸专项的展销会，促成商业企业与外贸企业开展订单直采。</w:t>
      </w:r>
    </w:p>
    <w:p w:rsidR="00794A8C" w:rsidRDefault="00A3335A">
      <w:pPr>
        <w:spacing w:line="600" w:lineRule="exact"/>
        <w:ind w:firstLineChars="200" w:firstLine="560"/>
        <w:rPr>
          <w:rFonts w:ascii="黑体" w:eastAsia="黑体" w:hAnsi="黑体" w:cs="黑体"/>
          <w:sz w:val="28"/>
          <w:szCs w:val="28"/>
        </w:rPr>
      </w:pPr>
      <w:r>
        <w:rPr>
          <w:rFonts w:ascii="黑体" w:eastAsia="黑体" w:hAnsi="黑体" w:cs="黑体" w:hint="eastAsia"/>
          <w:sz w:val="28"/>
          <w:szCs w:val="28"/>
        </w:rPr>
        <w:t>（五）打造线上支撑平台，</w:t>
      </w:r>
      <w:proofErr w:type="gramStart"/>
      <w:r>
        <w:rPr>
          <w:rFonts w:ascii="黑体" w:eastAsia="黑体" w:hAnsi="黑体" w:cs="黑体" w:hint="eastAsia"/>
          <w:sz w:val="28"/>
          <w:szCs w:val="28"/>
        </w:rPr>
        <w:t>构建线</w:t>
      </w:r>
      <w:proofErr w:type="gramEnd"/>
      <w:r>
        <w:rPr>
          <w:rFonts w:ascii="黑体" w:eastAsia="黑体" w:hAnsi="黑体" w:cs="黑体" w:hint="eastAsia"/>
          <w:sz w:val="28"/>
          <w:szCs w:val="28"/>
        </w:rPr>
        <w:t>上线下融合运营体系</w:t>
      </w:r>
    </w:p>
    <w:p w:rsidR="00794A8C" w:rsidRDefault="00A3335A">
      <w:pPr>
        <w:spacing w:line="60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构建以产业转型升级为核心的知识产权运营服务平台，作为</w:t>
      </w:r>
      <w:proofErr w:type="gramStart"/>
      <w:r>
        <w:rPr>
          <w:rFonts w:ascii="仿宋_GB2312" w:eastAsia="仿宋_GB2312" w:hAnsi="仿宋_GB2312" w:cs="仿宋_GB2312" w:hint="eastAsia"/>
          <w:sz w:val="28"/>
          <w:szCs w:val="28"/>
        </w:rPr>
        <w:t>推进四</w:t>
      </w:r>
      <w:proofErr w:type="gramEnd"/>
      <w:r>
        <w:rPr>
          <w:rFonts w:ascii="仿宋_GB2312" w:eastAsia="仿宋_GB2312" w:hAnsi="仿宋_GB2312" w:cs="仿宋_GB2312" w:hint="eastAsia"/>
          <w:sz w:val="28"/>
          <w:szCs w:val="28"/>
        </w:rPr>
        <w:t>大重点工程的线上支撑平台。平台内容（功能）应包括但不限于</w:t>
      </w:r>
      <w:r>
        <w:rPr>
          <w:rFonts w:ascii="仿宋_GB2312" w:eastAsia="仿宋_GB2312" w:hAnsi="仿宋_GB2312" w:cs="仿宋_GB2312"/>
          <w:kern w:val="0"/>
          <w:sz w:val="28"/>
          <w:szCs w:val="28"/>
        </w:rPr>
        <w:t>知识产权展示与智能推荐</w:t>
      </w:r>
      <w:r>
        <w:rPr>
          <w:rFonts w:ascii="仿宋_GB2312" w:eastAsia="仿宋_GB2312" w:hAnsi="仿宋_GB2312" w:cs="仿宋_GB2312" w:hint="eastAsia"/>
          <w:kern w:val="0"/>
          <w:sz w:val="28"/>
          <w:szCs w:val="28"/>
        </w:rPr>
        <w:t>、企业</w:t>
      </w:r>
      <w:r>
        <w:rPr>
          <w:rFonts w:ascii="仿宋_GB2312" w:eastAsia="仿宋_GB2312" w:hAnsi="仿宋_GB2312" w:cs="仿宋_GB2312"/>
          <w:kern w:val="0"/>
          <w:sz w:val="28"/>
          <w:szCs w:val="28"/>
        </w:rPr>
        <w:t>知识产权人工智能服务</w:t>
      </w:r>
      <w:r>
        <w:rPr>
          <w:rFonts w:ascii="仿宋_GB2312" w:eastAsia="仿宋_GB2312" w:hAnsi="仿宋_GB2312" w:cs="仿宋_GB2312" w:hint="eastAsia"/>
          <w:kern w:val="0"/>
          <w:sz w:val="28"/>
          <w:szCs w:val="28"/>
        </w:rPr>
        <w:t>、知识产权视频路演、品牌企业产品推荐、专利导航成果展示、一</w:t>
      </w:r>
      <w:proofErr w:type="gramStart"/>
      <w:r>
        <w:rPr>
          <w:rFonts w:ascii="仿宋_GB2312" w:eastAsia="仿宋_GB2312" w:hAnsi="仿宋_GB2312" w:cs="仿宋_GB2312" w:hint="eastAsia"/>
          <w:kern w:val="0"/>
          <w:sz w:val="28"/>
          <w:szCs w:val="28"/>
        </w:rPr>
        <w:t>站式线上</w:t>
      </w:r>
      <w:proofErr w:type="gramEnd"/>
      <w:r>
        <w:rPr>
          <w:rFonts w:ascii="仿宋_GB2312" w:eastAsia="仿宋_GB2312" w:hAnsi="仿宋_GB2312" w:cs="仿宋_GB2312" w:hint="eastAsia"/>
          <w:kern w:val="0"/>
          <w:sz w:val="28"/>
          <w:szCs w:val="28"/>
        </w:rPr>
        <w:t>知识产权服务超市等，实现</w:t>
      </w:r>
      <w:r>
        <w:rPr>
          <w:rFonts w:ascii="仿宋_GB2312" w:eastAsia="仿宋_GB2312" w:hAnsi="仿宋_GB2312" w:cs="仿宋_GB2312"/>
          <w:kern w:val="0"/>
          <w:sz w:val="28"/>
          <w:szCs w:val="28"/>
        </w:rPr>
        <w:t>知识产权</w:t>
      </w:r>
      <w:r>
        <w:rPr>
          <w:rFonts w:ascii="仿宋_GB2312" w:eastAsia="仿宋_GB2312" w:hAnsi="仿宋_GB2312" w:cs="仿宋_GB2312" w:hint="eastAsia"/>
          <w:kern w:val="0"/>
          <w:sz w:val="28"/>
          <w:szCs w:val="28"/>
        </w:rPr>
        <w:t>成果的便捷</w:t>
      </w:r>
      <w:r>
        <w:rPr>
          <w:rFonts w:ascii="仿宋_GB2312" w:eastAsia="仿宋_GB2312" w:hAnsi="仿宋_GB2312" w:cs="仿宋_GB2312"/>
          <w:kern w:val="0"/>
          <w:sz w:val="28"/>
          <w:szCs w:val="28"/>
        </w:rPr>
        <w:t>展示与</w:t>
      </w:r>
      <w:r>
        <w:rPr>
          <w:rFonts w:ascii="仿宋_GB2312" w:eastAsia="仿宋_GB2312" w:hAnsi="仿宋_GB2312" w:cs="仿宋_GB2312" w:hint="eastAsia"/>
          <w:kern w:val="0"/>
          <w:sz w:val="28"/>
          <w:szCs w:val="28"/>
        </w:rPr>
        <w:t>信息的</w:t>
      </w:r>
      <w:r>
        <w:rPr>
          <w:rFonts w:ascii="仿宋_GB2312" w:eastAsia="仿宋_GB2312" w:hAnsi="仿宋_GB2312" w:cs="仿宋_GB2312"/>
          <w:kern w:val="0"/>
          <w:sz w:val="28"/>
          <w:szCs w:val="28"/>
        </w:rPr>
        <w:t>智能推荐</w:t>
      </w:r>
      <w:r>
        <w:rPr>
          <w:rFonts w:ascii="仿宋_GB2312" w:eastAsia="仿宋_GB2312" w:hAnsi="仿宋_GB2312" w:cs="仿宋_GB2312" w:hint="eastAsia"/>
          <w:kern w:val="0"/>
          <w:sz w:val="28"/>
          <w:szCs w:val="28"/>
        </w:rPr>
        <w:t>，为企业提供知识产权资产盘点、创新资源匹配、知识产权流转、企业创新评价、企业融资等科技成果转化与知识产权运营服务，搭建集知识产权登记、托管、挂牌、交易、转让、转化、质押融资、证券化为一体的新型知识产权全产业链赋能服务平台，为东莞市产业招商锁定重点目标、引进优质项目、导入全球顶级创新资源，为东莞市企业推广、产品宣传、成果交易等提供支撑。</w:t>
      </w:r>
    </w:p>
    <w:p w:rsidR="00794A8C" w:rsidRDefault="00A3335A">
      <w:pPr>
        <w:spacing w:line="600" w:lineRule="exact"/>
        <w:ind w:firstLineChars="200" w:firstLine="562"/>
        <w:jc w:val="left"/>
        <w:rPr>
          <w:rFonts w:eastAsia="仿宋_GB2312"/>
          <w:b/>
          <w:sz w:val="28"/>
          <w:szCs w:val="28"/>
        </w:rPr>
      </w:pPr>
      <w:r>
        <w:rPr>
          <w:rFonts w:eastAsia="仿宋_GB2312"/>
          <w:b/>
          <w:sz w:val="28"/>
          <w:szCs w:val="28"/>
        </w:rPr>
        <w:t>五、建设模式</w:t>
      </w:r>
    </w:p>
    <w:p w:rsidR="00794A8C" w:rsidRDefault="00A3335A">
      <w:pPr>
        <w:spacing w:line="600" w:lineRule="exact"/>
        <w:ind w:firstLineChars="200" w:firstLine="560"/>
        <w:jc w:val="left"/>
        <w:rPr>
          <w:rFonts w:eastAsia="仿宋_GB2312"/>
          <w:sz w:val="28"/>
          <w:szCs w:val="28"/>
        </w:rPr>
      </w:pPr>
      <w:r>
        <w:rPr>
          <w:rFonts w:ascii="仿宋_GB2312" w:eastAsia="仿宋_GB2312" w:hAnsi="仿宋" w:hint="eastAsia"/>
          <w:sz w:val="28"/>
        </w:rPr>
        <w:t>（一）</w:t>
      </w:r>
      <w:r>
        <w:rPr>
          <w:rFonts w:eastAsia="仿宋_GB2312"/>
          <w:sz w:val="28"/>
          <w:szCs w:val="28"/>
        </w:rPr>
        <w:t>东莞市市场监管局</w:t>
      </w:r>
      <w:r>
        <w:rPr>
          <w:rFonts w:eastAsia="仿宋_GB2312" w:hint="eastAsia"/>
          <w:sz w:val="28"/>
          <w:szCs w:val="28"/>
        </w:rPr>
        <w:t>从中央知识产权运营服务体系建设专项资金中统</w:t>
      </w:r>
      <w:proofErr w:type="gramStart"/>
      <w:r>
        <w:rPr>
          <w:rFonts w:eastAsia="仿宋_GB2312" w:hint="eastAsia"/>
          <w:sz w:val="28"/>
          <w:szCs w:val="28"/>
        </w:rPr>
        <w:t>筹给予</w:t>
      </w:r>
      <w:proofErr w:type="gramEnd"/>
      <w:r>
        <w:rPr>
          <w:rFonts w:eastAsia="仿宋_GB2312" w:hint="eastAsia"/>
          <w:sz w:val="28"/>
          <w:szCs w:val="28"/>
        </w:rPr>
        <w:t>1000</w:t>
      </w:r>
      <w:r>
        <w:rPr>
          <w:rFonts w:eastAsia="仿宋_GB2312" w:hint="eastAsia"/>
          <w:sz w:val="28"/>
          <w:szCs w:val="28"/>
        </w:rPr>
        <w:t>万元、从市市场监管局</w:t>
      </w:r>
      <w:r>
        <w:rPr>
          <w:rFonts w:eastAsia="仿宋_GB2312" w:hint="eastAsia"/>
          <w:sz w:val="28"/>
          <w:szCs w:val="28"/>
        </w:rPr>
        <w:t>2022</w:t>
      </w:r>
      <w:r>
        <w:rPr>
          <w:rFonts w:eastAsia="仿宋_GB2312" w:hint="eastAsia"/>
          <w:sz w:val="28"/>
          <w:szCs w:val="28"/>
        </w:rPr>
        <w:t>年东莞市促进经济高质量发展专项资金安排</w:t>
      </w:r>
      <w:r>
        <w:rPr>
          <w:rFonts w:eastAsia="仿宋_GB2312" w:hint="eastAsia"/>
          <w:sz w:val="28"/>
          <w:szCs w:val="28"/>
        </w:rPr>
        <w:t>1000</w:t>
      </w:r>
      <w:r>
        <w:rPr>
          <w:rFonts w:eastAsia="仿宋_GB2312" w:hint="eastAsia"/>
          <w:sz w:val="28"/>
          <w:szCs w:val="28"/>
        </w:rPr>
        <w:t>万元，合计</w:t>
      </w:r>
      <w:r>
        <w:rPr>
          <w:rFonts w:eastAsia="仿宋_GB2312" w:hint="eastAsia"/>
          <w:sz w:val="28"/>
          <w:szCs w:val="28"/>
        </w:rPr>
        <w:t>2000</w:t>
      </w:r>
      <w:r>
        <w:rPr>
          <w:rFonts w:eastAsia="仿宋_GB2312" w:hint="eastAsia"/>
          <w:sz w:val="28"/>
          <w:szCs w:val="28"/>
        </w:rPr>
        <w:t>万元给予资助；东城街道给予</w:t>
      </w:r>
      <w:r>
        <w:rPr>
          <w:rFonts w:eastAsia="仿宋_GB2312" w:hint="eastAsia"/>
          <w:sz w:val="28"/>
          <w:szCs w:val="28"/>
        </w:rPr>
        <w:t>1000</w:t>
      </w:r>
      <w:r>
        <w:rPr>
          <w:rFonts w:eastAsia="仿宋_GB2312" w:hint="eastAsia"/>
          <w:sz w:val="28"/>
          <w:szCs w:val="28"/>
        </w:rPr>
        <w:t>万元配套资金资助；中标单位按照不少于</w:t>
      </w:r>
      <w:r>
        <w:rPr>
          <w:rFonts w:eastAsia="仿宋_GB2312" w:hint="eastAsia"/>
          <w:sz w:val="28"/>
          <w:szCs w:val="28"/>
        </w:rPr>
        <w:t>1000</w:t>
      </w:r>
      <w:r>
        <w:rPr>
          <w:rFonts w:eastAsia="仿宋_GB2312" w:hint="eastAsia"/>
          <w:sz w:val="28"/>
          <w:szCs w:val="28"/>
        </w:rPr>
        <w:t>万元自筹配套资金投入。</w:t>
      </w:r>
    </w:p>
    <w:p w:rsidR="00794A8C" w:rsidRDefault="00A3335A">
      <w:pPr>
        <w:spacing w:line="600" w:lineRule="exact"/>
        <w:ind w:firstLineChars="200" w:firstLine="560"/>
        <w:jc w:val="left"/>
        <w:rPr>
          <w:rFonts w:eastAsia="仿宋_GB2312"/>
          <w:sz w:val="28"/>
          <w:szCs w:val="28"/>
        </w:rPr>
      </w:pPr>
      <w:r>
        <w:rPr>
          <w:rFonts w:eastAsia="仿宋_GB2312" w:hint="eastAsia"/>
          <w:sz w:val="28"/>
          <w:szCs w:val="28"/>
        </w:rPr>
        <w:t>（二）</w:t>
      </w:r>
      <w:r>
        <w:rPr>
          <w:rFonts w:eastAsia="仿宋_GB2312"/>
          <w:sz w:val="28"/>
          <w:szCs w:val="28"/>
        </w:rPr>
        <w:t>东莞市市场监管局作为东莞市知识产权运营中心的业务指导单位，负责做好项目的日常业务指导工作。东城街道作为项目主管单位，负责做好项目的日常监管工作。</w:t>
      </w:r>
    </w:p>
    <w:p w:rsidR="00794A8C" w:rsidRDefault="00A3335A">
      <w:pPr>
        <w:spacing w:line="600" w:lineRule="exact"/>
        <w:ind w:firstLineChars="200" w:firstLine="560"/>
        <w:jc w:val="left"/>
        <w:rPr>
          <w:rFonts w:eastAsia="仿宋_GB2312"/>
          <w:sz w:val="28"/>
          <w:szCs w:val="28"/>
        </w:rPr>
      </w:pPr>
      <w:r>
        <w:rPr>
          <w:rFonts w:eastAsia="仿宋_GB2312" w:hint="eastAsia"/>
          <w:sz w:val="28"/>
          <w:szCs w:val="28"/>
        </w:rPr>
        <w:lastRenderedPageBreak/>
        <w:t>（三）</w:t>
      </w:r>
      <w:r>
        <w:rPr>
          <w:rFonts w:eastAsia="仿宋_GB2312"/>
          <w:sz w:val="28"/>
          <w:szCs w:val="28"/>
        </w:rPr>
        <w:t>项目承担单位以市场化的方式开展建设及运营</w:t>
      </w:r>
      <w:r>
        <w:rPr>
          <w:rFonts w:eastAsia="仿宋_GB2312" w:hint="eastAsia"/>
          <w:sz w:val="28"/>
          <w:szCs w:val="28"/>
        </w:rPr>
        <w:t>，按照《用户需求》、经</w:t>
      </w:r>
      <w:r>
        <w:rPr>
          <w:rFonts w:eastAsia="仿宋_GB2312"/>
          <w:sz w:val="28"/>
          <w:szCs w:val="28"/>
        </w:rPr>
        <w:t>东莞市市场监管局</w:t>
      </w:r>
      <w:r>
        <w:rPr>
          <w:rFonts w:eastAsia="仿宋_GB2312" w:hint="eastAsia"/>
          <w:sz w:val="28"/>
          <w:szCs w:val="28"/>
        </w:rPr>
        <w:t>和</w:t>
      </w:r>
      <w:r>
        <w:rPr>
          <w:rFonts w:eastAsia="仿宋_GB2312"/>
          <w:sz w:val="28"/>
          <w:szCs w:val="28"/>
        </w:rPr>
        <w:t>东城街道</w:t>
      </w:r>
      <w:r>
        <w:rPr>
          <w:rFonts w:eastAsia="仿宋_GB2312" w:hint="eastAsia"/>
          <w:sz w:val="28"/>
          <w:szCs w:val="28"/>
        </w:rPr>
        <w:t>确认的建设方案、项目合同书完成全部任务和目标</w:t>
      </w:r>
      <w:r>
        <w:rPr>
          <w:rFonts w:eastAsia="仿宋_GB2312"/>
          <w:sz w:val="28"/>
          <w:szCs w:val="28"/>
        </w:rPr>
        <w:t>。</w:t>
      </w:r>
    </w:p>
    <w:p w:rsidR="00794A8C" w:rsidRDefault="00A3335A">
      <w:pPr>
        <w:spacing w:line="600" w:lineRule="exact"/>
        <w:ind w:firstLineChars="200" w:firstLine="562"/>
        <w:jc w:val="left"/>
        <w:rPr>
          <w:rFonts w:eastAsia="仿宋_GB2312"/>
          <w:b/>
          <w:sz w:val="28"/>
          <w:szCs w:val="28"/>
        </w:rPr>
      </w:pPr>
      <w:r>
        <w:rPr>
          <w:rFonts w:eastAsia="仿宋_GB2312" w:hint="eastAsia"/>
          <w:b/>
          <w:sz w:val="28"/>
          <w:szCs w:val="28"/>
        </w:rPr>
        <w:t>六、资金管理</w:t>
      </w:r>
    </w:p>
    <w:p w:rsidR="00794A8C" w:rsidRDefault="00A3335A">
      <w:pPr>
        <w:spacing w:line="600" w:lineRule="exact"/>
        <w:ind w:firstLineChars="200" w:firstLine="562"/>
        <w:jc w:val="left"/>
        <w:rPr>
          <w:rFonts w:eastAsia="仿宋_GB2312"/>
          <w:sz w:val="28"/>
          <w:szCs w:val="28"/>
        </w:rPr>
      </w:pPr>
      <w:r>
        <w:rPr>
          <w:rFonts w:eastAsia="仿宋_GB2312" w:hint="eastAsia"/>
          <w:b/>
          <w:sz w:val="28"/>
          <w:szCs w:val="28"/>
        </w:rPr>
        <w:t>（一）设立三方共管账户和资金管理专户。</w:t>
      </w:r>
      <w:r>
        <w:rPr>
          <w:rFonts w:eastAsia="仿宋_GB2312" w:hint="eastAsia"/>
          <w:sz w:val="28"/>
          <w:szCs w:val="28"/>
        </w:rPr>
        <w:t>招标人和项目承担单位共同设立项目资金三方共管银行账户，项目承担单位设立资金管理银行专户。三方共管账户和资金管理专户，均应在东莞市东城街道辖区内银行设立，即本项目的所有资金管理需在东城辖区的银行存取使用。</w:t>
      </w:r>
    </w:p>
    <w:p w:rsidR="00794A8C" w:rsidRDefault="00A3335A">
      <w:pPr>
        <w:spacing w:line="600" w:lineRule="exact"/>
        <w:ind w:firstLineChars="200" w:firstLine="560"/>
        <w:jc w:val="left"/>
        <w:rPr>
          <w:rFonts w:eastAsia="仿宋_GB2312"/>
          <w:sz w:val="28"/>
          <w:szCs w:val="28"/>
        </w:rPr>
      </w:pPr>
      <w:r>
        <w:rPr>
          <w:rFonts w:ascii="仿宋_GB2312" w:eastAsia="仿宋_GB2312" w:hint="eastAsia"/>
          <w:sz w:val="28"/>
          <w:szCs w:val="28"/>
        </w:rPr>
        <w:t>中标单位（主体）注册登记地在东莞市东城街道辖区内，不设立项目子公司并由中标单位（主体）直接作为本项目承担单位的，自筹资金直接存入</w:t>
      </w:r>
      <w:r>
        <w:rPr>
          <w:rFonts w:eastAsia="仿宋_GB2312" w:hint="eastAsia"/>
          <w:sz w:val="28"/>
          <w:szCs w:val="28"/>
        </w:rPr>
        <w:t>资金管理专户。</w:t>
      </w:r>
    </w:p>
    <w:p w:rsidR="00794A8C" w:rsidRDefault="00A3335A">
      <w:pPr>
        <w:spacing w:line="600" w:lineRule="exact"/>
        <w:ind w:firstLineChars="200" w:firstLine="562"/>
        <w:jc w:val="left"/>
        <w:rPr>
          <w:rFonts w:eastAsia="仿宋_GB2312"/>
          <w:b/>
          <w:sz w:val="28"/>
          <w:szCs w:val="28"/>
        </w:rPr>
      </w:pPr>
      <w:r>
        <w:rPr>
          <w:rFonts w:eastAsia="仿宋_GB2312" w:hint="eastAsia"/>
          <w:b/>
          <w:sz w:val="28"/>
          <w:szCs w:val="28"/>
        </w:rPr>
        <w:t>（二）资金拨付流程。</w:t>
      </w:r>
    </w:p>
    <w:p w:rsidR="00794A8C" w:rsidRDefault="00A3335A">
      <w:pPr>
        <w:spacing w:line="600" w:lineRule="exact"/>
        <w:ind w:firstLineChars="200" w:firstLine="560"/>
        <w:jc w:val="left"/>
        <w:rPr>
          <w:rFonts w:eastAsia="仿宋_GB2312"/>
          <w:sz w:val="28"/>
          <w:szCs w:val="28"/>
        </w:rPr>
      </w:pPr>
      <w:r>
        <w:rPr>
          <w:rFonts w:eastAsia="仿宋_GB2312" w:hint="eastAsia"/>
          <w:sz w:val="28"/>
          <w:szCs w:val="28"/>
        </w:rPr>
        <w:t>本项目立项后，招标人一次性把全部财政资金拨付至三方共管账户。项目实施期第一年度，招标人即拨付两级财政合计</w:t>
      </w:r>
      <w:r>
        <w:rPr>
          <w:rFonts w:eastAsia="仿宋_GB2312" w:hint="eastAsia"/>
          <w:sz w:val="28"/>
          <w:szCs w:val="28"/>
        </w:rPr>
        <w:t>1</w:t>
      </w:r>
      <w:r>
        <w:rPr>
          <w:rFonts w:eastAsia="仿宋_GB2312"/>
          <w:sz w:val="28"/>
          <w:szCs w:val="28"/>
        </w:rPr>
        <w:t>0</w:t>
      </w:r>
      <w:r>
        <w:rPr>
          <w:rFonts w:eastAsia="仿宋_GB2312" w:hint="eastAsia"/>
          <w:sz w:val="28"/>
          <w:szCs w:val="28"/>
        </w:rPr>
        <w:t>00</w:t>
      </w:r>
      <w:r>
        <w:rPr>
          <w:rFonts w:eastAsia="仿宋_GB2312" w:hint="eastAsia"/>
          <w:sz w:val="28"/>
          <w:szCs w:val="28"/>
        </w:rPr>
        <w:t>万元至资金管理专户，作为项目启动和首年建设资金。其后每个实施年度即将届满前一个月，项目承担单位</w:t>
      </w:r>
      <w:proofErr w:type="gramStart"/>
      <w:r>
        <w:rPr>
          <w:rFonts w:eastAsia="仿宋_GB2312" w:hint="eastAsia"/>
          <w:sz w:val="28"/>
          <w:szCs w:val="28"/>
        </w:rPr>
        <w:t>应凭经招标</w:t>
      </w:r>
      <w:proofErr w:type="gramEnd"/>
      <w:r>
        <w:rPr>
          <w:rFonts w:eastAsia="仿宋_GB2312" w:hint="eastAsia"/>
          <w:sz w:val="28"/>
          <w:szCs w:val="28"/>
        </w:rPr>
        <w:t>人认可的专业机构出具的绩效评价报告、经费专项审计报告和下一年度用款计划，向招标人申请下一年度建设经费。招标人结合上一年度用款情况和任务完成情况，通过三方共管账户拨付下一年度建设经费至资金管理专户。</w:t>
      </w:r>
    </w:p>
    <w:p w:rsidR="00794A8C" w:rsidRDefault="00A3335A">
      <w:pPr>
        <w:spacing w:line="600" w:lineRule="exact"/>
        <w:ind w:firstLineChars="200" w:firstLine="562"/>
        <w:jc w:val="left"/>
        <w:rPr>
          <w:rFonts w:eastAsia="仿宋_GB2312"/>
          <w:sz w:val="28"/>
          <w:szCs w:val="28"/>
        </w:rPr>
      </w:pPr>
      <w:r>
        <w:rPr>
          <w:rFonts w:eastAsia="仿宋_GB2312" w:hint="eastAsia"/>
          <w:b/>
          <w:sz w:val="28"/>
          <w:szCs w:val="28"/>
        </w:rPr>
        <w:t>备注：中标后，《东莞市知识产权运营中心建设项目实施期考核指标》经招标人确认后成为项目合同书的重要组成部分，是招标人对每个</w:t>
      </w:r>
      <w:r>
        <w:rPr>
          <w:rFonts w:eastAsia="仿宋_GB2312" w:hint="eastAsia"/>
          <w:b/>
          <w:sz w:val="28"/>
          <w:szCs w:val="28"/>
        </w:rPr>
        <w:lastRenderedPageBreak/>
        <w:t>建设年度项目实施进展的绩效考核依据。</w:t>
      </w:r>
    </w:p>
    <w:p w:rsidR="00794A8C" w:rsidRDefault="00A3335A">
      <w:pPr>
        <w:spacing w:line="600" w:lineRule="exact"/>
        <w:ind w:firstLineChars="200" w:firstLine="562"/>
        <w:jc w:val="left"/>
        <w:rPr>
          <w:rFonts w:eastAsia="仿宋_GB2312"/>
          <w:b/>
          <w:sz w:val="28"/>
          <w:szCs w:val="28"/>
        </w:rPr>
      </w:pPr>
      <w:r>
        <w:rPr>
          <w:rFonts w:eastAsia="仿宋_GB2312" w:hint="eastAsia"/>
          <w:b/>
          <w:sz w:val="28"/>
          <w:szCs w:val="28"/>
        </w:rPr>
        <w:t>（三）资金使用规范</w:t>
      </w:r>
    </w:p>
    <w:p w:rsidR="00794A8C" w:rsidRDefault="00A3335A">
      <w:pPr>
        <w:spacing w:line="600" w:lineRule="exact"/>
        <w:ind w:firstLineChars="200" w:firstLine="560"/>
        <w:jc w:val="left"/>
        <w:rPr>
          <w:rFonts w:eastAsia="仿宋_GB2312"/>
          <w:sz w:val="28"/>
          <w:szCs w:val="28"/>
        </w:rPr>
      </w:pPr>
      <w:r>
        <w:rPr>
          <w:rFonts w:eastAsia="仿宋_GB2312" w:hint="eastAsia"/>
          <w:sz w:val="28"/>
          <w:szCs w:val="28"/>
        </w:rPr>
        <w:t>1</w:t>
      </w:r>
      <w:r>
        <w:rPr>
          <w:rFonts w:eastAsia="仿宋_GB2312" w:hint="eastAsia"/>
          <w:sz w:val="28"/>
          <w:szCs w:val="28"/>
        </w:rPr>
        <w:t>、中央财政专项资金使用应符合《服务业发展资金管理办法》（</w:t>
      </w:r>
      <w:proofErr w:type="gramStart"/>
      <w:r>
        <w:rPr>
          <w:rFonts w:eastAsia="仿宋_GB2312" w:hint="eastAsia"/>
          <w:sz w:val="28"/>
          <w:szCs w:val="28"/>
        </w:rPr>
        <w:t>财建</w:t>
      </w:r>
      <w:proofErr w:type="gramEnd"/>
      <w:r>
        <w:rPr>
          <w:rFonts w:ascii="宋体" w:hAnsi="宋体" w:cs="宋体" w:hint="eastAsia"/>
          <w:sz w:val="28"/>
          <w:szCs w:val="28"/>
        </w:rPr>
        <w:t>﹝</w:t>
      </w:r>
      <w:r>
        <w:rPr>
          <w:rFonts w:eastAsia="仿宋_GB2312" w:hint="eastAsia"/>
          <w:sz w:val="28"/>
          <w:szCs w:val="28"/>
        </w:rPr>
        <w:t>2019</w:t>
      </w:r>
      <w:r>
        <w:rPr>
          <w:rFonts w:ascii="宋体" w:hAnsi="宋体" w:cs="宋体" w:hint="eastAsia"/>
          <w:sz w:val="28"/>
          <w:szCs w:val="28"/>
        </w:rPr>
        <w:t>﹞</w:t>
      </w:r>
      <w:r>
        <w:rPr>
          <w:rFonts w:eastAsia="仿宋_GB2312" w:hint="eastAsia"/>
          <w:sz w:val="28"/>
          <w:szCs w:val="28"/>
        </w:rPr>
        <w:t>50</w:t>
      </w:r>
      <w:r>
        <w:rPr>
          <w:rFonts w:eastAsia="仿宋_GB2312" w:hint="eastAsia"/>
          <w:sz w:val="28"/>
          <w:szCs w:val="28"/>
        </w:rPr>
        <w:t>号）等国家有关资金管理办法或规定以及《东莞市知识产权运营服务体系建设专项资金管理办法》（东府办〔</w:t>
      </w:r>
      <w:r>
        <w:rPr>
          <w:rFonts w:eastAsia="仿宋_GB2312" w:hint="eastAsia"/>
          <w:sz w:val="28"/>
          <w:szCs w:val="28"/>
        </w:rPr>
        <w:t>2020</w:t>
      </w:r>
      <w:r>
        <w:rPr>
          <w:rFonts w:eastAsia="仿宋_GB2312" w:hint="eastAsia"/>
          <w:sz w:val="28"/>
          <w:szCs w:val="28"/>
        </w:rPr>
        <w:t>〕</w:t>
      </w:r>
      <w:r>
        <w:rPr>
          <w:rFonts w:eastAsia="仿宋_GB2312" w:hint="eastAsia"/>
          <w:sz w:val="28"/>
          <w:szCs w:val="28"/>
        </w:rPr>
        <w:t xml:space="preserve">52 </w:t>
      </w:r>
      <w:r>
        <w:rPr>
          <w:rFonts w:eastAsia="仿宋_GB2312" w:hint="eastAsia"/>
          <w:sz w:val="28"/>
          <w:szCs w:val="28"/>
        </w:rPr>
        <w:t>号）；市财政专项资金使用应符合“科技东莞”工程专项资金等市级有关资金管理办法或规定；东城街道配套资金应符合东城街道有关资金管理办法或规定。</w:t>
      </w:r>
    </w:p>
    <w:p w:rsidR="00794A8C" w:rsidRDefault="00A3335A">
      <w:pPr>
        <w:spacing w:line="600" w:lineRule="exact"/>
        <w:ind w:firstLineChars="200" w:firstLine="560"/>
        <w:jc w:val="left"/>
        <w:rPr>
          <w:rFonts w:eastAsia="仿宋_GB2312"/>
          <w:sz w:val="28"/>
          <w:szCs w:val="28"/>
        </w:rPr>
      </w:pPr>
      <w:r>
        <w:rPr>
          <w:rFonts w:eastAsia="仿宋_GB2312" w:hint="eastAsia"/>
          <w:sz w:val="28"/>
          <w:szCs w:val="28"/>
        </w:rPr>
        <w:t>2</w:t>
      </w:r>
      <w:r>
        <w:rPr>
          <w:rFonts w:eastAsia="仿宋_GB2312" w:hint="eastAsia"/>
          <w:sz w:val="28"/>
          <w:szCs w:val="28"/>
        </w:rPr>
        <w:t>、项目承担单位应设立项目专账进行财务管理，确保财政专项资金只用于专项工作，所有资金使用必须与工作内容和成果密切关联；凡与本项目无关联的支出均不得纳入该项目的专账支出。另，项目承担单位</w:t>
      </w:r>
      <w:proofErr w:type="gramStart"/>
      <w:r>
        <w:rPr>
          <w:rFonts w:eastAsia="仿宋_GB2312" w:hint="eastAsia"/>
          <w:sz w:val="28"/>
          <w:szCs w:val="28"/>
        </w:rPr>
        <w:t>应聘请经招标</w:t>
      </w:r>
      <w:proofErr w:type="gramEnd"/>
      <w:r>
        <w:rPr>
          <w:rFonts w:eastAsia="仿宋_GB2312" w:hint="eastAsia"/>
          <w:sz w:val="28"/>
          <w:szCs w:val="28"/>
        </w:rPr>
        <w:t>人认可的财务专家对本项目进行日常化的指导、审核，有关费用由项目承担单位承担。</w:t>
      </w:r>
    </w:p>
    <w:p w:rsidR="00794A8C" w:rsidRDefault="00A3335A">
      <w:pPr>
        <w:spacing w:line="600" w:lineRule="exact"/>
        <w:ind w:firstLineChars="200" w:firstLine="560"/>
        <w:jc w:val="left"/>
        <w:rPr>
          <w:rFonts w:eastAsia="仿宋_GB2312"/>
          <w:sz w:val="28"/>
          <w:szCs w:val="28"/>
        </w:rPr>
      </w:pPr>
      <w:r>
        <w:rPr>
          <w:rFonts w:eastAsia="仿宋_GB2312" w:hint="eastAsia"/>
          <w:sz w:val="28"/>
          <w:szCs w:val="28"/>
        </w:rPr>
        <w:t>3</w:t>
      </w:r>
      <w:r>
        <w:rPr>
          <w:rFonts w:eastAsia="仿宋_GB2312" w:hint="eastAsia"/>
          <w:sz w:val="28"/>
          <w:szCs w:val="28"/>
        </w:rPr>
        <w:t>、限制性使用条款</w:t>
      </w:r>
    </w:p>
    <w:p w:rsidR="00794A8C" w:rsidRDefault="00A3335A">
      <w:pPr>
        <w:spacing w:line="600" w:lineRule="exact"/>
        <w:ind w:firstLineChars="200" w:firstLine="560"/>
        <w:jc w:val="left"/>
        <w:rPr>
          <w:rFonts w:eastAsia="仿宋_GB2312"/>
          <w:sz w:val="28"/>
          <w:szCs w:val="28"/>
        </w:rPr>
      </w:pPr>
      <w:r>
        <w:rPr>
          <w:rFonts w:eastAsia="仿宋_GB2312" w:hint="eastAsia"/>
          <w:sz w:val="28"/>
          <w:szCs w:val="28"/>
        </w:rPr>
        <w:t>中央财政专项资助款项不得用于征地拆迁、人员经费等经常性开支以及提取工作经费。本限制性使用条款不适用于自筹经费部分，例如：场地租金、燃油费、通讯费等单位日常办公管理支出可以用自筹经费部分支出解决。</w:t>
      </w:r>
    </w:p>
    <w:p w:rsidR="00794A8C" w:rsidRDefault="00A3335A">
      <w:pPr>
        <w:spacing w:line="600" w:lineRule="exact"/>
        <w:ind w:firstLineChars="200" w:firstLine="560"/>
        <w:jc w:val="left"/>
        <w:rPr>
          <w:rFonts w:eastAsia="仿宋_GB2312"/>
          <w:sz w:val="28"/>
          <w:szCs w:val="28"/>
        </w:rPr>
      </w:pPr>
      <w:r>
        <w:rPr>
          <w:rFonts w:eastAsia="仿宋_GB2312" w:hint="eastAsia"/>
          <w:sz w:val="28"/>
          <w:szCs w:val="28"/>
        </w:rPr>
        <w:t>4</w:t>
      </w:r>
      <w:r>
        <w:rPr>
          <w:rFonts w:eastAsia="仿宋_GB2312" w:hint="eastAsia"/>
          <w:sz w:val="28"/>
          <w:szCs w:val="28"/>
        </w:rPr>
        <w:t>、项目实施期内，禁止项目承担单位进行利润分配，但其因项目运营产生的收入，可以按照资金使用规范支出有关费用。</w:t>
      </w:r>
    </w:p>
    <w:p w:rsidR="00794A8C" w:rsidRDefault="00A3335A">
      <w:pPr>
        <w:spacing w:line="600" w:lineRule="exact"/>
        <w:ind w:firstLineChars="200" w:firstLine="562"/>
        <w:jc w:val="left"/>
        <w:rPr>
          <w:rFonts w:eastAsia="仿宋_GB2312"/>
          <w:b/>
          <w:sz w:val="28"/>
          <w:szCs w:val="28"/>
        </w:rPr>
      </w:pPr>
      <w:r>
        <w:rPr>
          <w:rFonts w:eastAsia="仿宋_GB2312" w:hint="eastAsia"/>
          <w:b/>
          <w:sz w:val="28"/>
          <w:szCs w:val="28"/>
        </w:rPr>
        <w:t>七</w:t>
      </w:r>
      <w:r>
        <w:rPr>
          <w:rFonts w:eastAsia="仿宋_GB2312"/>
          <w:b/>
          <w:sz w:val="28"/>
          <w:szCs w:val="28"/>
        </w:rPr>
        <w:t>、建设步骤和时间</w:t>
      </w:r>
    </w:p>
    <w:p w:rsidR="00794A8C" w:rsidRDefault="00A3335A">
      <w:pPr>
        <w:spacing w:line="560" w:lineRule="exact"/>
        <w:ind w:firstLineChars="200" w:firstLine="560"/>
        <w:rPr>
          <w:rFonts w:eastAsia="仿宋_GB2312"/>
          <w:sz w:val="28"/>
          <w:szCs w:val="28"/>
        </w:rPr>
      </w:pPr>
      <w:r>
        <w:rPr>
          <w:rFonts w:eastAsia="仿宋_GB2312" w:hAnsi="仿宋_GB2312"/>
          <w:sz w:val="28"/>
          <w:szCs w:val="28"/>
        </w:rPr>
        <w:t>运营中心建设期为三年，分为基础建设期、运营推广期和发展壮大期。</w:t>
      </w:r>
    </w:p>
    <w:p w:rsidR="00794A8C" w:rsidRDefault="00A3335A">
      <w:pPr>
        <w:spacing w:line="560" w:lineRule="exact"/>
        <w:ind w:firstLineChars="200" w:firstLine="562"/>
        <w:rPr>
          <w:rFonts w:eastAsia="仿宋_GB2312" w:hAnsi="仿宋_GB2312"/>
          <w:sz w:val="28"/>
          <w:szCs w:val="28"/>
        </w:rPr>
      </w:pPr>
      <w:r>
        <w:rPr>
          <w:rFonts w:eastAsia="仿宋_GB2312" w:hAnsi="仿宋_GB2312" w:hint="eastAsia"/>
          <w:b/>
          <w:sz w:val="28"/>
          <w:szCs w:val="28"/>
        </w:rPr>
        <w:lastRenderedPageBreak/>
        <w:t>（一）</w:t>
      </w:r>
      <w:r>
        <w:rPr>
          <w:rFonts w:eastAsia="仿宋_GB2312" w:hAnsi="仿宋_GB2312"/>
          <w:b/>
          <w:sz w:val="28"/>
          <w:szCs w:val="28"/>
        </w:rPr>
        <w:t>基础建设期约</w:t>
      </w:r>
      <w:r>
        <w:rPr>
          <w:rFonts w:eastAsia="仿宋_GB2312"/>
          <w:b/>
          <w:sz w:val="28"/>
          <w:szCs w:val="28"/>
        </w:rPr>
        <w:t>1</w:t>
      </w:r>
      <w:r>
        <w:rPr>
          <w:rFonts w:eastAsia="仿宋_GB2312" w:hAnsi="仿宋_GB2312"/>
          <w:b/>
          <w:sz w:val="28"/>
          <w:szCs w:val="28"/>
        </w:rPr>
        <w:t>年（确定项目承担单位</w:t>
      </w:r>
      <w:r>
        <w:rPr>
          <w:rFonts w:eastAsia="仿宋_GB2312"/>
          <w:b/>
          <w:sz w:val="28"/>
          <w:szCs w:val="28"/>
        </w:rPr>
        <w:t>——2022</w:t>
      </w:r>
      <w:r>
        <w:rPr>
          <w:rFonts w:eastAsia="仿宋_GB2312" w:hAnsi="仿宋_GB2312"/>
          <w:b/>
          <w:sz w:val="28"/>
          <w:szCs w:val="28"/>
        </w:rPr>
        <w:t>年</w:t>
      </w:r>
      <w:r>
        <w:rPr>
          <w:rFonts w:eastAsia="仿宋_GB2312" w:hint="eastAsia"/>
          <w:b/>
          <w:sz w:val="28"/>
          <w:szCs w:val="28"/>
        </w:rPr>
        <w:t>11</w:t>
      </w:r>
      <w:r>
        <w:rPr>
          <w:rFonts w:eastAsia="仿宋_GB2312" w:hAnsi="仿宋_GB2312"/>
          <w:b/>
          <w:sz w:val="28"/>
          <w:szCs w:val="28"/>
        </w:rPr>
        <w:t>月），</w:t>
      </w:r>
      <w:r>
        <w:rPr>
          <w:rFonts w:eastAsia="仿宋_GB2312" w:hAnsi="仿宋_GB2312"/>
          <w:sz w:val="28"/>
          <w:szCs w:val="28"/>
        </w:rPr>
        <w:t>各项工作均已启动且有雏形，确保能通过</w:t>
      </w:r>
      <w:r>
        <w:rPr>
          <w:rFonts w:eastAsia="仿宋_GB2312"/>
          <w:sz w:val="28"/>
          <w:szCs w:val="28"/>
        </w:rPr>
        <w:t>2022</w:t>
      </w:r>
      <w:r>
        <w:rPr>
          <w:rFonts w:eastAsia="仿宋_GB2312" w:hAnsi="仿宋_GB2312"/>
          <w:sz w:val="28"/>
          <w:szCs w:val="28"/>
        </w:rPr>
        <w:t>年</w:t>
      </w:r>
      <w:r>
        <w:rPr>
          <w:rFonts w:eastAsia="仿宋_GB2312"/>
          <w:sz w:val="28"/>
          <w:szCs w:val="28"/>
        </w:rPr>
        <w:t>6</w:t>
      </w:r>
      <w:r>
        <w:rPr>
          <w:rFonts w:eastAsia="仿宋_GB2312" w:hAnsi="仿宋_GB2312"/>
          <w:sz w:val="28"/>
          <w:szCs w:val="28"/>
        </w:rPr>
        <w:t>月的国家知识产权运营体系建设重点城市验收；具体要完成以下建设内容：</w:t>
      </w:r>
    </w:p>
    <w:p w:rsidR="00794A8C" w:rsidRDefault="00A3335A">
      <w:pPr>
        <w:spacing w:line="560" w:lineRule="exact"/>
        <w:ind w:firstLineChars="200" w:firstLine="560"/>
        <w:rPr>
          <w:rFonts w:eastAsia="仿宋_GB2312"/>
          <w:sz w:val="28"/>
          <w:szCs w:val="28"/>
        </w:rPr>
      </w:pPr>
      <w:r>
        <w:rPr>
          <w:rFonts w:eastAsia="仿宋_GB2312" w:hAnsi="仿宋_GB2312"/>
          <w:kern w:val="0"/>
          <w:sz w:val="28"/>
          <w:szCs w:val="28"/>
        </w:rPr>
        <w:t>东莞知识产权国际运营中心落户</w:t>
      </w:r>
      <w:proofErr w:type="gramStart"/>
      <w:r>
        <w:rPr>
          <w:rFonts w:eastAsia="仿宋_GB2312" w:hAnsi="仿宋_GB2312"/>
          <w:kern w:val="0"/>
          <w:sz w:val="28"/>
          <w:szCs w:val="28"/>
        </w:rPr>
        <w:t>东城商</w:t>
      </w:r>
      <w:proofErr w:type="gramEnd"/>
      <w:r>
        <w:rPr>
          <w:rFonts w:eastAsia="仿宋_GB2312" w:hAnsi="仿宋_GB2312"/>
          <w:kern w:val="0"/>
          <w:sz w:val="28"/>
          <w:szCs w:val="28"/>
        </w:rPr>
        <w:t>改基地，组织架构基本完成；制定项目管理和资金管理办法，使得管理制度化，制度流程化，流程信息化，信息表单化。</w:t>
      </w:r>
      <w:r>
        <w:rPr>
          <w:rFonts w:eastAsia="仿宋_GB2312" w:hAnsi="仿宋_GB2312" w:hint="eastAsia"/>
          <w:kern w:val="0"/>
          <w:sz w:val="28"/>
          <w:szCs w:val="28"/>
        </w:rPr>
        <w:t>四大重点工程、线上支撑平台完成雏形搭建，东莞知识产权国际名品馆基本建成。</w:t>
      </w:r>
    </w:p>
    <w:p w:rsidR="00794A8C" w:rsidRDefault="00A3335A">
      <w:pPr>
        <w:spacing w:line="560" w:lineRule="exact"/>
        <w:ind w:firstLineChars="200" w:firstLine="562"/>
        <w:rPr>
          <w:rFonts w:eastAsia="仿宋_GB2312" w:hAnsi="仿宋_GB2312"/>
          <w:sz w:val="28"/>
          <w:szCs w:val="28"/>
        </w:rPr>
      </w:pPr>
      <w:r>
        <w:rPr>
          <w:rFonts w:eastAsia="仿宋_GB2312" w:hAnsi="仿宋_GB2312" w:hint="eastAsia"/>
          <w:b/>
          <w:sz w:val="28"/>
          <w:szCs w:val="28"/>
        </w:rPr>
        <w:t>（二）</w:t>
      </w:r>
      <w:r>
        <w:rPr>
          <w:rFonts w:eastAsia="仿宋_GB2312" w:hAnsi="仿宋_GB2312"/>
          <w:b/>
          <w:sz w:val="28"/>
          <w:szCs w:val="28"/>
        </w:rPr>
        <w:t>运营推广期为</w:t>
      </w:r>
      <w:r>
        <w:rPr>
          <w:rFonts w:eastAsia="仿宋_GB2312"/>
          <w:b/>
          <w:sz w:val="28"/>
          <w:szCs w:val="28"/>
        </w:rPr>
        <w:t>1</w:t>
      </w:r>
      <w:r>
        <w:rPr>
          <w:rFonts w:eastAsia="仿宋_GB2312" w:hAnsi="仿宋_GB2312"/>
          <w:b/>
          <w:sz w:val="28"/>
          <w:szCs w:val="28"/>
        </w:rPr>
        <w:t>年（</w:t>
      </w:r>
      <w:r>
        <w:rPr>
          <w:rFonts w:eastAsia="仿宋_GB2312"/>
          <w:b/>
          <w:sz w:val="28"/>
          <w:szCs w:val="28"/>
        </w:rPr>
        <w:t>2022</w:t>
      </w:r>
      <w:r>
        <w:rPr>
          <w:rFonts w:eastAsia="仿宋_GB2312" w:hAnsi="仿宋_GB2312"/>
          <w:b/>
          <w:sz w:val="28"/>
          <w:szCs w:val="28"/>
        </w:rPr>
        <w:t>年</w:t>
      </w:r>
      <w:r>
        <w:rPr>
          <w:rFonts w:eastAsia="仿宋_GB2312"/>
          <w:b/>
          <w:sz w:val="28"/>
          <w:szCs w:val="28"/>
        </w:rPr>
        <w:t>1</w:t>
      </w:r>
      <w:r>
        <w:rPr>
          <w:rFonts w:eastAsia="仿宋_GB2312" w:hint="eastAsia"/>
          <w:b/>
          <w:sz w:val="28"/>
          <w:szCs w:val="28"/>
        </w:rPr>
        <w:t>2</w:t>
      </w:r>
      <w:r>
        <w:rPr>
          <w:rFonts w:eastAsia="仿宋_GB2312" w:hAnsi="仿宋_GB2312"/>
          <w:b/>
          <w:sz w:val="28"/>
          <w:szCs w:val="28"/>
        </w:rPr>
        <w:t>月</w:t>
      </w:r>
      <w:r>
        <w:rPr>
          <w:rFonts w:eastAsia="仿宋_GB2312"/>
          <w:b/>
          <w:sz w:val="28"/>
          <w:szCs w:val="28"/>
        </w:rPr>
        <w:t>——2023</w:t>
      </w:r>
      <w:r>
        <w:rPr>
          <w:rFonts w:eastAsia="仿宋_GB2312" w:hAnsi="仿宋_GB2312"/>
          <w:b/>
          <w:sz w:val="28"/>
          <w:szCs w:val="28"/>
        </w:rPr>
        <w:t>年</w:t>
      </w:r>
      <w:r>
        <w:rPr>
          <w:rFonts w:eastAsia="仿宋_GB2312" w:hint="eastAsia"/>
          <w:b/>
          <w:sz w:val="28"/>
          <w:szCs w:val="28"/>
        </w:rPr>
        <w:t>11</w:t>
      </w:r>
      <w:r>
        <w:rPr>
          <w:rFonts w:eastAsia="仿宋_GB2312" w:hAnsi="仿宋_GB2312"/>
          <w:b/>
          <w:sz w:val="28"/>
          <w:szCs w:val="28"/>
        </w:rPr>
        <w:t>月），</w:t>
      </w:r>
      <w:r>
        <w:rPr>
          <w:rFonts w:eastAsia="仿宋_GB2312" w:hAnsi="仿宋_GB2312"/>
          <w:sz w:val="28"/>
          <w:szCs w:val="28"/>
        </w:rPr>
        <w:t>整体知识产权运营体系网络化组建完成，各项工作基本完成，知识产权</w:t>
      </w:r>
      <w:proofErr w:type="gramStart"/>
      <w:r>
        <w:rPr>
          <w:rFonts w:eastAsia="仿宋_GB2312" w:hAnsi="仿宋_GB2312"/>
          <w:sz w:val="28"/>
          <w:szCs w:val="28"/>
        </w:rPr>
        <w:t>运营成效</w:t>
      </w:r>
      <w:proofErr w:type="gramEnd"/>
      <w:r>
        <w:rPr>
          <w:rFonts w:eastAsia="仿宋_GB2312" w:hAnsi="仿宋_GB2312"/>
          <w:sz w:val="28"/>
          <w:szCs w:val="28"/>
        </w:rPr>
        <w:t>初显；具体要完成以下建设内容：</w:t>
      </w:r>
    </w:p>
    <w:p w:rsidR="00794A8C" w:rsidRDefault="00A3335A">
      <w:pPr>
        <w:spacing w:line="560" w:lineRule="exact"/>
        <w:ind w:firstLineChars="200" w:firstLine="560"/>
        <w:rPr>
          <w:rFonts w:eastAsia="仿宋_GB2312"/>
          <w:sz w:val="28"/>
          <w:szCs w:val="28"/>
        </w:rPr>
      </w:pPr>
      <w:r>
        <w:rPr>
          <w:rFonts w:eastAsia="仿宋_GB2312" w:hAnsi="仿宋_GB2312"/>
          <w:kern w:val="0"/>
          <w:sz w:val="28"/>
          <w:szCs w:val="28"/>
        </w:rPr>
        <w:t>东莞市知识产权运营中心基本全面建成，并完成四大重点工程</w:t>
      </w:r>
      <w:r>
        <w:rPr>
          <w:rFonts w:eastAsia="仿宋_GB2312" w:hAnsi="仿宋_GB2312" w:hint="eastAsia"/>
          <w:kern w:val="0"/>
          <w:sz w:val="28"/>
          <w:szCs w:val="28"/>
        </w:rPr>
        <w:t>和线上支撑平台</w:t>
      </w:r>
      <w:r>
        <w:rPr>
          <w:rFonts w:eastAsia="仿宋_GB2312" w:hAnsi="仿宋_GB2312"/>
          <w:kern w:val="0"/>
          <w:sz w:val="28"/>
          <w:szCs w:val="28"/>
        </w:rPr>
        <w:t>的建设，服务产业，完成各项建设指标，通过国家验收；对粤港澳大湾区和国际市场，用知识产权讲好故事，营造东莞营商环境的良好氛围；对内，以知识产权运营促进科技创新资源汇集东莞，尤其是对传统支柱产业的创新升级，起到引擎动力的巨大作用。</w:t>
      </w:r>
    </w:p>
    <w:p w:rsidR="00794A8C" w:rsidRDefault="00A3335A">
      <w:pPr>
        <w:spacing w:line="560" w:lineRule="exact"/>
        <w:ind w:firstLineChars="200" w:firstLine="562"/>
        <w:rPr>
          <w:rFonts w:eastAsia="仿宋_GB2312"/>
          <w:sz w:val="28"/>
          <w:szCs w:val="28"/>
        </w:rPr>
      </w:pPr>
      <w:r>
        <w:rPr>
          <w:rFonts w:eastAsia="仿宋_GB2312" w:hAnsi="仿宋_GB2312" w:hint="eastAsia"/>
          <w:b/>
          <w:sz w:val="28"/>
          <w:szCs w:val="28"/>
        </w:rPr>
        <w:t>（三）</w:t>
      </w:r>
      <w:r>
        <w:rPr>
          <w:rFonts w:eastAsia="仿宋_GB2312" w:hAnsi="仿宋_GB2312"/>
          <w:b/>
          <w:sz w:val="28"/>
          <w:szCs w:val="28"/>
        </w:rPr>
        <w:t>发展壮大期为</w:t>
      </w:r>
      <w:r>
        <w:rPr>
          <w:rFonts w:eastAsia="仿宋_GB2312"/>
          <w:b/>
          <w:sz w:val="28"/>
          <w:szCs w:val="28"/>
        </w:rPr>
        <w:t>1</w:t>
      </w:r>
      <w:r>
        <w:rPr>
          <w:rFonts w:eastAsia="仿宋_GB2312" w:hAnsi="仿宋_GB2312"/>
          <w:b/>
          <w:sz w:val="28"/>
          <w:szCs w:val="28"/>
        </w:rPr>
        <w:t>年（</w:t>
      </w:r>
      <w:r>
        <w:rPr>
          <w:rFonts w:eastAsia="仿宋_GB2312"/>
          <w:b/>
          <w:sz w:val="28"/>
          <w:szCs w:val="28"/>
        </w:rPr>
        <w:t>2023</w:t>
      </w:r>
      <w:r>
        <w:rPr>
          <w:rFonts w:eastAsia="仿宋_GB2312" w:hAnsi="仿宋_GB2312"/>
          <w:b/>
          <w:sz w:val="28"/>
          <w:szCs w:val="28"/>
        </w:rPr>
        <w:t>年</w:t>
      </w:r>
      <w:r>
        <w:rPr>
          <w:rFonts w:eastAsia="仿宋_GB2312"/>
          <w:b/>
          <w:sz w:val="28"/>
          <w:szCs w:val="28"/>
        </w:rPr>
        <w:t>1</w:t>
      </w:r>
      <w:r>
        <w:rPr>
          <w:rFonts w:eastAsia="仿宋_GB2312" w:hint="eastAsia"/>
          <w:b/>
          <w:sz w:val="28"/>
          <w:szCs w:val="28"/>
        </w:rPr>
        <w:t>2</w:t>
      </w:r>
      <w:r>
        <w:rPr>
          <w:rFonts w:eastAsia="仿宋_GB2312" w:hAnsi="仿宋_GB2312"/>
          <w:b/>
          <w:sz w:val="28"/>
          <w:szCs w:val="28"/>
        </w:rPr>
        <w:t>月</w:t>
      </w:r>
      <w:r>
        <w:rPr>
          <w:rFonts w:eastAsia="仿宋_GB2312"/>
          <w:b/>
          <w:sz w:val="28"/>
          <w:szCs w:val="28"/>
        </w:rPr>
        <w:t>——2024</w:t>
      </w:r>
      <w:r>
        <w:rPr>
          <w:rFonts w:eastAsia="仿宋_GB2312" w:hAnsi="仿宋_GB2312"/>
          <w:b/>
          <w:sz w:val="28"/>
          <w:szCs w:val="28"/>
        </w:rPr>
        <w:t>年</w:t>
      </w:r>
      <w:r>
        <w:rPr>
          <w:rFonts w:eastAsia="仿宋_GB2312" w:hint="eastAsia"/>
          <w:b/>
          <w:sz w:val="28"/>
          <w:szCs w:val="28"/>
        </w:rPr>
        <w:t>11</w:t>
      </w:r>
      <w:r>
        <w:rPr>
          <w:rFonts w:eastAsia="仿宋_GB2312" w:hAnsi="仿宋_GB2312"/>
          <w:b/>
          <w:sz w:val="28"/>
          <w:szCs w:val="28"/>
        </w:rPr>
        <w:t>月）</w:t>
      </w:r>
      <w:r>
        <w:rPr>
          <w:rFonts w:eastAsia="仿宋_GB2312" w:hAnsi="仿宋_GB2312"/>
          <w:sz w:val="28"/>
          <w:szCs w:val="28"/>
        </w:rPr>
        <w:t>，国内外顶尖知识产权服务机构集聚，知识产权服务市场规范，专业知识产权人才队伍壮大，运营中心可持续发展。</w:t>
      </w:r>
      <w:bookmarkStart w:id="136" w:name="_Toc67426443"/>
      <w:bookmarkStart w:id="137" w:name="_Toc66658025"/>
      <w:bookmarkStart w:id="138" w:name="_Toc70695315"/>
    </w:p>
    <w:p w:rsidR="00794A8C" w:rsidRDefault="00A3335A">
      <w:pPr>
        <w:spacing w:line="560" w:lineRule="exact"/>
        <w:ind w:firstLineChars="200" w:firstLine="560"/>
        <w:rPr>
          <w:rFonts w:eastAsia="仿宋_GB2312"/>
          <w:kern w:val="0"/>
          <w:sz w:val="28"/>
          <w:szCs w:val="28"/>
        </w:rPr>
      </w:pPr>
      <w:r>
        <w:rPr>
          <w:rFonts w:eastAsia="仿宋_GB2312" w:hAnsi="仿宋_GB2312"/>
          <w:kern w:val="0"/>
          <w:sz w:val="28"/>
          <w:szCs w:val="28"/>
        </w:rPr>
        <w:t>项目实施期结束后，运营中心以前期的公益性资源释放作为铺垫，为有定制</w:t>
      </w:r>
      <w:proofErr w:type="gramStart"/>
      <w:r>
        <w:rPr>
          <w:rFonts w:eastAsia="仿宋_GB2312" w:hAnsi="仿宋_GB2312"/>
          <w:kern w:val="0"/>
          <w:sz w:val="28"/>
          <w:szCs w:val="28"/>
        </w:rPr>
        <w:t>化需求</w:t>
      </w:r>
      <w:proofErr w:type="gramEnd"/>
      <w:r>
        <w:rPr>
          <w:rFonts w:eastAsia="仿宋_GB2312" w:hAnsi="仿宋_GB2312"/>
          <w:kern w:val="0"/>
          <w:sz w:val="28"/>
          <w:szCs w:val="28"/>
        </w:rPr>
        <w:t>的创新主体提供增值的知识产权服务，通过增值服务助力平台深化运营和升级，继而反哺东莞科技创新和产业持续升级转型，形成国内国际的知识产权知名品牌。</w:t>
      </w:r>
    </w:p>
    <w:bookmarkEnd w:id="136"/>
    <w:bookmarkEnd w:id="137"/>
    <w:bookmarkEnd w:id="138"/>
    <w:p w:rsidR="00CA0A35" w:rsidRDefault="00CA0A35" w:rsidP="00CA0A35">
      <w:pPr>
        <w:spacing w:line="560" w:lineRule="exact"/>
        <w:ind w:firstLineChars="200" w:firstLine="560"/>
        <w:rPr>
          <w:rFonts w:eastAsia="仿宋_GB2312" w:hAnsi="仿宋_GB2312"/>
          <w:sz w:val="28"/>
          <w:szCs w:val="28"/>
        </w:rPr>
      </w:pPr>
      <w:r>
        <w:rPr>
          <w:rFonts w:eastAsia="仿宋_GB2312" w:hAnsi="仿宋_GB2312"/>
          <w:sz w:val="28"/>
          <w:szCs w:val="28"/>
        </w:rPr>
        <w:lastRenderedPageBreak/>
        <w:t>运营中心建设期结束后，项目承接单位应完成</w:t>
      </w:r>
      <w:r>
        <w:rPr>
          <w:rFonts w:eastAsia="仿宋_GB2312" w:hAnsi="仿宋_GB2312" w:hint="eastAsia"/>
          <w:sz w:val="28"/>
          <w:szCs w:val="28"/>
        </w:rPr>
        <w:t>全部任务和目标</w:t>
      </w:r>
      <w:r>
        <w:rPr>
          <w:rFonts w:eastAsia="仿宋_GB2312" w:hAnsi="仿宋_GB2312"/>
          <w:sz w:val="28"/>
          <w:szCs w:val="28"/>
        </w:rPr>
        <w:t>，还应确保有序有效运作至少</w:t>
      </w:r>
      <w:r>
        <w:rPr>
          <w:rFonts w:eastAsia="仿宋_GB2312"/>
          <w:sz w:val="28"/>
          <w:szCs w:val="28"/>
        </w:rPr>
        <w:t>2</w:t>
      </w:r>
      <w:r>
        <w:rPr>
          <w:rFonts w:eastAsia="仿宋_GB2312" w:hAnsi="仿宋_GB2312"/>
          <w:sz w:val="28"/>
          <w:szCs w:val="28"/>
        </w:rPr>
        <w:t>年，继续助力东莞建设国内领先的知识产权强市。</w:t>
      </w:r>
    </w:p>
    <w:p w:rsidR="00CA0A35" w:rsidRDefault="00CA0A35" w:rsidP="00CA0A35">
      <w:pPr>
        <w:spacing w:line="560" w:lineRule="exact"/>
        <w:ind w:firstLineChars="200" w:firstLine="560"/>
        <w:rPr>
          <w:rFonts w:eastAsia="仿宋_GB2312" w:hAnsi="仿宋_GB2312"/>
          <w:sz w:val="28"/>
          <w:szCs w:val="28"/>
        </w:rPr>
      </w:pPr>
      <w:r>
        <w:rPr>
          <w:rFonts w:eastAsia="仿宋_GB2312" w:hAnsi="仿宋_GB2312" w:hint="eastAsia"/>
          <w:sz w:val="28"/>
          <w:szCs w:val="28"/>
        </w:rPr>
        <w:t>投标单位应结合以上步骤和时间安排，在标书的建设方案中细化工作任务及产出指标，</w:t>
      </w:r>
      <w:r w:rsidRPr="008E3EC1">
        <w:rPr>
          <w:rFonts w:eastAsia="仿宋_GB2312" w:hAnsi="仿宋_GB2312" w:hint="eastAsia"/>
          <w:sz w:val="28"/>
          <w:szCs w:val="28"/>
        </w:rPr>
        <w:t>方案应具体到每季度进展计划、成果产出和每个实施年度的经费预算构成</w:t>
      </w:r>
      <w:r>
        <w:rPr>
          <w:rFonts w:eastAsia="仿宋_GB2312" w:hAnsi="仿宋_GB2312" w:hint="eastAsia"/>
          <w:sz w:val="28"/>
          <w:szCs w:val="28"/>
        </w:rPr>
        <w:t>。</w:t>
      </w:r>
    </w:p>
    <w:p w:rsidR="00794A8C" w:rsidRDefault="00A3335A">
      <w:pPr>
        <w:spacing w:line="560" w:lineRule="exact"/>
        <w:ind w:firstLineChars="200" w:firstLine="562"/>
        <w:rPr>
          <w:rFonts w:eastAsia="仿宋_GB2312"/>
          <w:b/>
          <w:sz w:val="28"/>
          <w:szCs w:val="28"/>
        </w:rPr>
      </w:pPr>
      <w:r>
        <w:rPr>
          <w:rFonts w:eastAsia="仿宋_GB2312" w:hint="eastAsia"/>
          <w:b/>
          <w:sz w:val="28"/>
          <w:szCs w:val="28"/>
        </w:rPr>
        <w:t>八、检查监督和结题验收</w:t>
      </w:r>
    </w:p>
    <w:p w:rsidR="00794A8C" w:rsidRDefault="00A3335A">
      <w:pPr>
        <w:spacing w:line="560" w:lineRule="exact"/>
        <w:ind w:firstLineChars="200" w:firstLine="560"/>
        <w:rPr>
          <w:rFonts w:eastAsia="仿宋_GB2312"/>
          <w:sz w:val="28"/>
          <w:szCs w:val="28"/>
        </w:rPr>
      </w:pPr>
      <w:r>
        <w:rPr>
          <w:rFonts w:eastAsia="仿宋_GB2312" w:hint="eastAsia"/>
          <w:sz w:val="28"/>
          <w:szCs w:val="28"/>
        </w:rPr>
        <w:t>（一）项目承担单位应接受招标人对项目实施及资金使用的监督检查，主动配合有关人员做好相关工作，提供相应的文件、资料，不得阻碍监督检查工作的正常进行，对不符合招标人要求的事项应及时改正。</w:t>
      </w:r>
      <w:r>
        <w:rPr>
          <w:rFonts w:eastAsia="仿宋_GB2312" w:hint="eastAsia"/>
          <w:sz w:val="28"/>
          <w:szCs w:val="28"/>
        </w:rPr>
        <w:t xml:space="preserve"> </w:t>
      </w:r>
    </w:p>
    <w:p w:rsidR="00794A8C" w:rsidRDefault="00A3335A">
      <w:pPr>
        <w:spacing w:line="560" w:lineRule="exact"/>
        <w:ind w:firstLineChars="200" w:firstLine="560"/>
        <w:rPr>
          <w:rFonts w:eastAsia="仿宋_GB2312"/>
          <w:sz w:val="28"/>
          <w:szCs w:val="28"/>
        </w:rPr>
      </w:pPr>
      <w:r>
        <w:rPr>
          <w:rFonts w:eastAsia="仿宋_GB2312" w:hint="eastAsia"/>
          <w:sz w:val="28"/>
          <w:szCs w:val="28"/>
        </w:rPr>
        <w:t>（二）项目承担单位应接受招标人指定的技术支持单位对本项目的日常指导、培训、监督，按照技术支持单位要求，定期填报建设进展、提供数据、规范文件等，也可向技术支持单位</w:t>
      </w:r>
      <w:proofErr w:type="gramStart"/>
      <w:r>
        <w:rPr>
          <w:rFonts w:eastAsia="仿宋_GB2312" w:hint="eastAsia"/>
          <w:sz w:val="28"/>
          <w:szCs w:val="28"/>
        </w:rPr>
        <w:t>就中心</w:t>
      </w:r>
      <w:proofErr w:type="gramEnd"/>
      <w:r>
        <w:rPr>
          <w:rFonts w:eastAsia="仿宋_GB2312" w:hint="eastAsia"/>
          <w:sz w:val="28"/>
          <w:szCs w:val="28"/>
        </w:rPr>
        <w:t>建设专业技术问题进行</w:t>
      </w:r>
      <w:proofErr w:type="gramStart"/>
      <w:r>
        <w:rPr>
          <w:rFonts w:eastAsia="仿宋_GB2312" w:hint="eastAsia"/>
          <w:sz w:val="28"/>
          <w:szCs w:val="28"/>
        </w:rPr>
        <w:t>咨询问</w:t>
      </w:r>
      <w:proofErr w:type="gramEnd"/>
      <w:r>
        <w:rPr>
          <w:rFonts w:eastAsia="仿宋_GB2312" w:hint="eastAsia"/>
          <w:sz w:val="28"/>
          <w:szCs w:val="28"/>
        </w:rPr>
        <w:t>策。</w:t>
      </w:r>
    </w:p>
    <w:p w:rsidR="00CA0A35" w:rsidRPr="00CA0A35" w:rsidRDefault="00CA0A35" w:rsidP="00CA0A35">
      <w:pPr>
        <w:spacing w:line="560" w:lineRule="exact"/>
        <w:ind w:firstLineChars="200" w:firstLine="560"/>
        <w:rPr>
          <w:rFonts w:eastAsia="仿宋_GB2312"/>
          <w:sz w:val="28"/>
          <w:szCs w:val="28"/>
        </w:rPr>
      </w:pPr>
      <w:r w:rsidRPr="00CA0A35">
        <w:rPr>
          <w:rFonts w:eastAsia="仿宋_GB2312" w:hint="eastAsia"/>
          <w:sz w:val="28"/>
          <w:szCs w:val="28"/>
        </w:rPr>
        <w:t>（三）项目承担单位</w:t>
      </w:r>
      <w:proofErr w:type="gramStart"/>
      <w:r w:rsidRPr="00CA0A35">
        <w:rPr>
          <w:rFonts w:eastAsia="仿宋_GB2312" w:hint="eastAsia"/>
          <w:sz w:val="28"/>
          <w:szCs w:val="28"/>
        </w:rPr>
        <w:t>应聘请经招标</w:t>
      </w:r>
      <w:proofErr w:type="gramEnd"/>
      <w:r w:rsidRPr="00CA0A35">
        <w:rPr>
          <w:rFonts w:eastAsia="仿宋_GB2312" w:hint="eastAsia"/>
          <w:sz w:val="28"/>
          <w:szCs w:val="28"/>
        </w:rPr>
        <w:t>人认可的财务专家对本项目进行日常化的指导、审核，有关费用由项目承担单位承担。。</w:t>
      </w:r>
    </w:p>
    <w:p w:rsidR="00CA0A35" w:rsidRPr="00CA0A35" w:rsidRDefault="00CA0A35" w:rsidP="00CA0A35">
      <w:pPr>
        <w:spacing w:line="560" w:lineRule="exact"/>
        <w:ind w:firstLineChars="200" w:firstLine="560"/>
        <w:rPr>
          <w:rFonts w:eastAsia="仿宋_GB2312"/>
          <w:sz w:val="28"/>
          <w:szCs w:val="28"/>
        </w:rPr>
      </w:pPr>
      <w:r w:rsidRPr="00CA0A35">
        <w:rPr>
          <w:rFonts w:eastAsia="仿宋_GB2312" w:hint="eastAsia"/>
          <w:sz w:val="28"/>
          <w:szCs w:val="28"/>
        </w:rPr>
        <w:t>（四）项目承担单位应配合招标人组织的中期检查、结题验收工作，按照要求提交有关验收材料。项目实施期届满或国家验收期（</w:t>
      </w:r>
      <w:r w:rsidRPr="00CA0A35">
        <w:rPr>
          <w:rFonts w:eastAsia="仿宋_GB2312" w:hint="eastAsia"/>
          <w:sz w:val="28"/>
          <w:szCs w:val="28"/>
        </w:rPr>
        <w:t>2022</w:t>
      </w:r>
      <w:r w:rsidRPr="00CA0A35">
        <w:rPr>
          <w:rFonts w:eastAsia="仿宋_GB2312" w:hint="eastAsia"/>
          <w:sz w:val="28"/>
          <w:szCs w:val="28"/>
        </w:rPr>
        <w:t>年</w:t>
      </w:r>
      <w:r w:rsidRPr="00CA0A35">
        <w:rPr>
          <w:rFonts w:eastAsia="仿宋_GB2312" w:hint="eastAsia"/>
          <w:sz w:val="28"/>
          <w:szCs w:val="28"/>
        </w:rPr>
        <w:t>6</w:t>
      </w:r>
      <w:r w:rsidRPr="00CA0A35">
        <w:rPr>
          <w:rFonts w:eastAsia="仿宋_GB2312" w:hint="eastAsia"/>
          <w:sz w:val="28"/>
          <w:szCs w:val="28"/>
        </w:rPr>
        <w:t>月）即将届满时，项目承担单位应按照招标人要求提交项目成果及有关验收佐证资料，并按照招标人的初步审查意见进行更正和修改。初审通过后，由招标人委托专业机构对项目进行验收。</w:t>
      </w:r>
    </w:p>
    <w:p w:rsidR="00CA0A35" w:rsidRPr="00CA0A35" w:rsidRDefault="00CA0A35" w:rsidP="00CA0A35">
      <w:pPr>
        <w:spacing w:line="560" w:lineRule="exact"/>
        <w:ind w:firstLineChars="200" w:firstLine="560"/>
        <w:rPr>
          <w:rFonts w:eastAsia="仿宋_GB2312"/>
          <w:sz w:val="28"/>
          <w:szCs w:val="28"/>
        </w:rPr>
      </w:pPr>
      <w:r w:rsidRPr="00CA0A35">
        <w:rPr>
          <w:rFonts w:eastAsia="仿宋_GB2312" w:hint="eastAsia"/>
          <w:sz w:val="28"/>
          <w:szCs w:val="28"/>
        </w:rPr>
        <w:t>实施期内绩效评价和结题验收时，项目承担单位应提交经</w:t>
      </w:r>
      <w:r w:rsidR="00455FF1">
        <w:rPr>
          <w:rFonts w:eastAsia="仿宋_GB2312" w:hint="eastAsia"/>
          <w:sz w:val="28"/>
          <w:szCs w:val="28"/>
        </w:rPr>
        <w:t>招标人</w:t>
      </w:r>
      <w:r w:rsidRPr="00CA0A35">
        <w:rPr>
          <w:rFonts w:eastAsia="仿宋_GB2312" w:hint="eastAsia"/>
          <w:sz w:val="28"/>
          <w:szCs w:val="28"/>
        </w:rPr>
        <w:t>认可的有资质第三方出具的绩效评价报告和会计师事务所出具的专项审计报</w:t>
      </w:r>
      <w:r w:rsidRPr="00CA0A35">
        <w:rPr>
          <w:rFonts w:eastAsia="仿宋_GB2312" w:hint="eastAsia"/>
          <w:sz w:val="28"/>
          <w:szCs w:val="28"/>
        </w:rPr>
        <w:lastRenderedPageBreak/>
        <w:t>告，有关费用由项目承担单位承担。</w:t>
      </w:r>
    </w:p>
    <w:p w:rsidR="00CA0A35" w:rsidRPr="00CA0A35" w:rsidRDefault="00CA0A35" w:rsidP="00CA0A35">
      <w:pPr>
        <w:spacing w:line="560" w:lineRule="exact"/>
        <w:ind w:firstLineChars="200" w:firstLine="560"/>
        <w:rPr>
          <w:rFonts w:eastAsia="仿宋_GB2312"/>
          <w:sz w:val="28"/>
          <w:szCs w:val="28"/>
        </w:rPr>
      </w:pPr>
      <w:r w:rsidRPr="00CA0A35">
        <w:rPr>
          <w:rFonts w:eastAsia="仿宋_GB2312" w:hint="eastAsia"/>
          <w:sz w:val="28"/>
          <w:szCs w:val="28"/>
        </w:rPr>
        <w:t>如第一次验收不通过或到期未完成的，项目承担单位有一次延期申请权，招标人酌情决定延长期限和整改内容，延长期限一般不超过</w:t>
      </w:r>
      <w:r w:rsidRPr="00CA0A35">
        <w:rPr>
          <w:rFonts w:eastAsia="仿宋_GB2312" w:hint="eastAsia"/>
          <w:sz w:val="28"/>
          <w:szCs w:val="28"/>
        </w:rPr>
        <w:t>6</w:t>
      </w:r>
      <w:r w:rsidRPr="00CA0A35">
        <w:rPr>
          <w:rFonts w:eastAsia="仿宋_GB2312" w:hint="eastAsia"/>
          <w:sz w:val="28"/>
          <w:szCs w:val="28"/>
        </w:rPr>
        <w:t>个月。延期届满，项目承担单位应重新提交验收申请及有关材料，并自行承担整改费用，由招标人组织再次验收。未申请延期或不能按期完成整改或重新</w:t>
      </w:r>
      <w:proofErr w:type="gramStart"/>
      <w:r w:rsidRPr="00CA0A35">
        <w:rPr>
          <w:rFonts w:eastAsia="仿宋_GB2312" w:hint="eastAsia"/>
          <w:sz w:val="28"/>
          <w:szCs w:val="28"/>
        </w:rPr>
        <w:t>验收仍</w:t>
      </w:r>
      <w:proofErr w:type="gramEnd"/>
      <w:r w:rsidRPr="00CA0A35">
        <w:rPr>
          <w:rFonts w:eastAsia="仿宋_GB2312" w:hint="eastAsia"/>
          <w:sz w:val="28"/>
          <w:szCs w:val="28"/>
        </w:rPr>
        <w:t>不能通过的，招标人可按照国家、省市有关资金和财务管理办法收回资金。</w:t>
      </w:r>
    </w:p>
    <w:p w:rsidR="00CA0A35" w:rsidRPr="00CA0A35" w:rsidRDefault="00CA0A35" w:rsidP="00CA0A35">
      <w:pPr>
        <w:spacing w:line="560" w:lineRule="exact"/>
        <w:ind w:firstLineChars="200" w:firstLine="560"/>
        <w:rPr>
          <w:rFonts w:eastAsia="仿宋_GB2312"/>
          <w:sz w:val="28"/>
          <w:szCs w:val="28"/>
        </w:rPr>
      </w:pPr>
    </w:p>
    <w:p w:rsidR="00794A8C" w:rsidRPr="00CA0A35" w:rsidRDefault="00794A8C">
      <w:pPr>
        <w:spacing w:line="560" w:lineRule="exact"/>
        <w:ind w:firstLineChars="200" w:firstLine="560"/>
        <w:rPr>
          <w:rFonts w:eastAsia="仿宋_GB2312"/>
          <w:sz w:val="28"/>
          <w:szCs w:val="28"/>
        </w:rPr>
      </w:pPr>
    </w:p>
    <w:p w:rsidR="00794A8C" w:rsidRDefault="00794A8C">
      <w:pPr>
        <w:spacing w:line="560" w:lineRule="exact"/>
        <w:ind w:firstLineChars="200" w:firstLine="560"/>
        <w:rPr>
          <w:rFonts w:eastAsia="仿宋_GB2312"/>
          <w:sz w:val="28"/>
          <w:szCs w:val="28"/>
        </w:rPr>
      </w:pPr>
    </w:p>
    <w:p w:rsidR="00794A8C" w:rsidRDefault="00794A8C">
      <w:pPr>
        <w:spacing w:line="560" w:lineRule="exact"/>
        <w:ind w:firstLineChars="200" w:firstLine="560"/>
        <w:rPr>
          <w:rFonts w:eastAsia="仿宋_GB2312"/>
          <w:sz w:val="28"/>
          <w:szCs w:val="28"/>
        </w:rPr>
      </w:pPr>
    </w:p>
    <w:p w:rsidR="00794A8C" w:rsidRDefault="00794A8C">
      <w:pPr>
        <w:spacing w:line="600" w:lineRule="exact"/>
        <w:ind w:firstLineChars="200" w:firstLine="560"/>
        <w:jc w:val="left"/>
        <w:rPr>
          <w:rFonts w:eastAsia="仿宋_GB2312"/>
          <w:sz w:val="28"/>
          <w:szCs w:val="28"/>
        </w:rPr>
      </w:pPr>
    </w:p>
    <w:p w:rsidR="00794A8C" w:rsidRDefault="00794A8C">
      <w:pPr>
        <w:rPr>
          <w:rFonts w:ascii="仿宋" w:eastAsia="仿宋" w:hAnsi="仿宋"/>
          <w:sz w:val="28"/>
          <w:szCs w:val="28"/>
        </w:rPr>
      </w:pPr>
    </w:p>
    <w:p w:rsidR="00794A8C" w:rsidRDefault="00A3335A">
      <w:pPr>
        <w:spacing w:line="360" w:lineRule="auto"/>
        <w:ind w:firstLine="570"/>
        <w:rPr>
          <w:rFonts w:ascii="仿宋" w:eastAsia="仿宋" w:hAnsi="仿宋"/>
          <w:sz w:val="24"/>
        </w:rPr>
      </w:pPr>
      <w:r>
        <w:rPr>
          <w:rFonts w:ascii="仿宋" w:eastAsia="仿宋" w:hAnsi="仿宋"/>
          <w:sz w:val="24"/>
        </w:rPr>
        <w:br w:type="page"/>
      </w:r>
    </w:p>
    <w:p w:rsidR="00794A8C" w:rsidRDefault="00794A8C">
      <w:pPr>
        <w:spacing w:line="360" w:lineRule="auto"/>
        <w:ind w:firstLine="570"/>
        <w:rPr>
          <w:rFonts w:ascii="仿宋" w:eastAsia="仿宋" w:hAnsi="仿宋"/>
          <w:sz w:val="24"/>
        </w:rPr>
      </w:pPr>
    </w:p>
    <w:p w:rsidR="00794A8C" w:rsidRDefault="00794A8C">
      <w:pPr>
        <w:pStyle w:val="28"/>
      </w:pPr>
    </w:p>
    <w:p w:rsidR="00794A8C" w:rsidRDefault="00794A8C">
      <w:pPr>
        <w:pStyle w:val="28"/>
      </w:pPr>
    </w:p>
    <w:p w:rsidR="00794A8C" w:rsidRDefault="00794A8C">
      <w:pPr>
        <w:pStyle w:val="28"/>
      </w:pPr>
    </w:p>
    <w:p w:rsidR="00794A8C" w:rsidRDefault="00794A8C">
      <w:pPr>
        <w:spacing w:line="360" w:lineRule="auto"/>
        <w:ind w:left="2"/>
        <w:rPr>
          <w:b/>
          <w:sz w:val="24"/>
          <w:u w:val="single"/>
        </w:rPr>
      </w:pPr>
    </w:p>
    <w:p w:rsidR="00794A8C" w:rsidRDefault="00794A8C">
      <w:pPr>
        <w:spacing w:line="360" w:lineRule="auto"/>
        <w:ind w:left="2"/>
        <w:rPr>
          <w:b/>
          <w:sz w:val="24"/>
          <w:u w:val="single"/>
        </w:rPr>
      </w:pPr>
    </w:p>
    <w:p w:rsidR="00794A8C" w:rsidRDefault="00A3335A">
      <w:pPr>
        <w:pStyle w:val="2"/>
        <w:spacing w:before="0" w:after="0" w:line="400" w:lineRule="exact"/>
        <w:jc w:val="center"/>
        <w:rPr>
          <w:rFonts w:ascii="仿宋_GB2312" w:eastAsia="仿宋_GB2312" w:hAnsi="宋体"/>
          <w:spacing w:val="20"/>
          <w:sz w:val="28"/>
          <w:szCs w:val="28"/>
        </w:rPr>
      </w:pPr>
      <w:bookmarkStart w:id="139" w:name="_Toc417050357"/>
      <w:bookmarkStart w:id="140" w:name="_Toc17699"/>
      <w:r>
        <w:rPr>
          <w:rFonts w:ascii="仿宋_GB2312" w:eastAsia="仿宋_GB2312" w:hAnsi="宋体" w:hint="eastAsia"/>
          <w:spacing w:val="20"/>
          <w:sz w:val="28"/>
          <w:szCs w:val="28"/>
        </w:rPr>
        <w:t>第五部分  投标文件格式</w:t>
      </w:r>
      <w:bookmarkEnd w:id="139"/>
      <w:bookmarkEnd w:id="140"/>
    </w:p>
    <w:p w:rsidR="00794A8C" w:rsidRDefault="00794A8C">
      <w:pPr>
        <w:pStyle w:val="ac"/>
        <w:rPr>
          <w:color w:val="auto"/>
        </w:rPr>
      </w:pPr>
    </w:p>
    <w:p w:rsidR="00794A8C" w:rsidRDefault="00794A8C">
      <w:pPr>
        <w:pStyle w:val="affff1"/>
        <w:rPr>
          <w:rFonts w:hAnsi="仿宋"/>
        </w:rPr>
        <w:sectPr w:rsidR="00794A8C">
          <w:headerReference w:type="default" r:id="rId20"/>
          <w:footerReference w:type="even" r:id="rId21"/>
          <w:footerReference w:type="default" r:id="rId22"/>
          <w:footerReference w:type="first" r:id="rId23"/>
          <w:pgSz w:w="11907" w:h="16840"/>
          <w:pgMar w:top="2041" w:right="1531" w:bottom="2041" w:left="1531" w:header="1701" w:footer="1474" w:gutter="0"/>
          <w:cols w:space="425"/>
          <w:docGrid w:linePitch="523"/>
        </w:sectPr>
      </w:pPr>
    </w:p>
    <w:p w:rsidR="00794A8C" w:rsidRDefault="00A3335A">
      <w:pPr>
        <w:pStyle w:val="3"/>
        <w:jc w:val="center"/>
        <w:rPr>
          <w:rFonts w:ascii="黑体" w:eastAsia="黑体" w:hAnsi="黑体"/>
        </w:rPr>
      </w:pPr>
      <w:bookmarkStart w:id="141" w:name="_Toc417050361"/>
      <w:bookmarkStart w:id="142" w:name="_Toc15906"/>
      <w:r>
        <w:rPr>
          <w:rFonts w:ascii="黑体" w:eastAsia="黑体" w:hAnsi="黑体" w:hint="eastAsia"/>
        </w:rPr>
        <w:lastRenderedPageBreak/>
        <w:t>一、商务文件</w:t>
      </w:r>
      <w:bookmarkEnd w:id="141"/>
      <w:bookmarkEnd w:id="142"/>
    </w:p>
    <w:p w:rsidR="00794A8C" w:rsidRDefault="00A3335A">
      <w:pPr>
        <w:pStyle w:val="311"/>
        <w:spacing w:before="0" w:after="0" w:line="520" w:lineRule="exact"/>
        <w:jc w:val="center"/>
        <w:rPr>
          <w:color w:val="auto"/>
          <w:sz w:val="28"/>
          <w:szCs w:val="28"/>
        </w:rPr>
      </w:pPr>
      <w:bookmarkStart w:id="143" w:name="_Toc417050362"/>
      <w:bookmarkStart w:id="144" w:name="_Toc26877"/>
      <w:r>
        <w:rPr>
          <w:rFonts w:hint="eastAsia"/>
          <w:color w:val="auto"/>
          <w:sz w:val="28"/>
          <w:szCs w:val="28"/>
        </w:rPr>
        <w:t>（一）投标函</w:t>
      </w:r>
      <w:bookmarkEnd w:id="143"/>
      <w:bookmarkEnd w:id="144"/>
    </w:p>
    <w:p w:rsidR="00794A8C" w:rsidRDefault="00A3335A">
      <w:pPr>
        <w:pStyle w:val="28"/>
        <w:spacing w:line="520" w:lineRule="exact"/>
        <w:ind w:firstLineChars="0" w:firstLine="0"/>
        <w:rPr>
          <w:sz w:val="28"/>
        </w:rPr>
      </w:pPr>
      <w:r>
        <w:rPr>
          <w:rFonts w:hint="eastAsia"/>
          <w:sz w:val="28"/>
        </w:rPr>
        <w:t>致：东莞市公共资源交易中心</w:t>
      </w:r>
    </w:p>
    <w:p w:rsidR="00794A8C" w:rsidRDefault="00A3335A">
      <w:pPr>
        <w:pStyle w:val="28"/>
        <w:spacing w:line="520" w:lineRule="exact"/>
        <w:ind w:firstLine="577"/>
        <w:rPr>
          <w:sz w:val="28"/>
        </w:rPr>
      </w:pPr>
      <w:r>
        <w:rPr>
          <w:rFonts w:hint="eastAsia"/>
          <w:sz w:val="28"/>
        </w:rPr>
        <w:t>本公司确认收到贵中心提供的</w:t>
      </w:r>
      <w:r>
        <w:rPr>
          <w:rFonts w:hint="eastAsia"/>
          <w:sz w:val="28"/>
          <w:u w:val="single"/>
        </w:rPr>
        <w:t xml:space="preserve">　　     </w:t>
      </w:r>
      <w:r>
        <w:rPr>
          <w:rFonts w:hint="eastAsia"/>
          <w:sz w:val="28"/>
        </w:rPr>
        <w:t>项目 （项目编号：</w:t>
      </w:r>
      <w:r>
        <w:rPr>
          <w:rFonts w:hint="eastAsia"/>
          <w:sz w:val="28"/>
          <w:u w:val="single"/>
        </w:rPr>
        <w:t xml:space="preserve">　　</w:t>
      </w:r>
      <w:r>
        <w:rPr>
          <w:rFonts w:hint="eastAsia"/>
          <w:sz w:val="28"/>
        </w:rPr>
        <w:t>） 招标的相关服务的招标文件的全部内容。本公司：</w:t>
      </w:r>
      <w:r>
        <w:rPr>
          <w:rFonts w:hint="eastAsia"/>
          <w:sz w:val="28"/>
          <w:u w:val="single"/>
        </w:rPr>
        <w:t xml:space="preserve">        </w:t>
      </w:r>
      <w:r>
        <w:rPr>
          <w:rFonts w:hint="eastAsia"/>
          <w:sz w:val="28"/>
        </w:rPr>
        <w:t>（投标人名称）作为投标人正式委托</w:t>
      </w:r>
      <w:r>
        <w:rPr>
          <w:rFonts w:hint="eastAsia"/>
          <w:sz w:val="28"/>
          <w:u w:val="single"/>
        </w:rPr>
        <w:t xml:space="preserve">　　</w:t>
      </w:r>
      <w:proofErr w:type="gramStart"/>
      <w:r>
        <w:rPr>
          <w:rFonts w:hint="eastAsia"/>
          <w:sz w:val="28"/>
          <w:u w:val="single"/>
        </w:rPr>
        <w:t xml:space="preserve">　　</w:t>
      </w:r>
      <w:proofErr w:type="gramEnd"/>
      <w:r>
        <w:rPr>
          <w:rFonts w:hint="eastAsia"/>
          <w:sz w:val="28"/>
        </w:rPr>
        <w:t>（授权代表全名，职务）代表本公司进行有关本项目投标的一切事宜。</w:t>
      </w:r>
    </w:p>
    <w:p w:rsidR="00794A8C" w:rsidRDefault="00A3335A">
      <w:pPr>
        <w:pStyle w:val="af"/>
        <w:spacing w:line="520" w:lineRule="exact"/>
        <w:ind w:firstLineChars="200" w:firstLine="560"/>
        <w:rPr>
          <w:rFonts w:ascii="仿宋_GB2312" w:eastAsia="仿宋_GB2312" w:hAnsi="宋体"/>
          <w:sz w:val="28"/>
        </w:rPr>
      </w:pPr>
      <w:r>
        <w:rPr>
          <w:rFonts w:ascii="仿宋_GB2312" w:eastAsia="仿宋_GB2312" w:hAnsi="宋体" w:hint="eastAsia"/>
          <w:sz w:val="28"/>
        </w:rPr>
        <w:t>本公司在参与投标前已详细研究了招标文件的所有内容，包括澄清、修改文件（如果有）和所有已提供的参考资料以及有关附件，本公司完全明白并认为此招标文件没</w:t>
      </w:r>
      <w:proofErr w:type="gramStart"/>
      <w:r>
        <w:rPr>
          <w:rFonts w:ascii="仿宋_GB2312" w:eastAsia="仿宋_GB2312" w:hAnsi="宋体" w:hint="eastAsia"/>
          <w:sz w:val="28"/>
        </w:rPr>
        <w:t>有倾</w:t>
      </w:r>
      <w:proofErr w:type="gramEnd"/>
      <w:r>
        <w:rPr>
          <w:rFonts w:ascii="仿宋_GB2312" w:eastAsia="仿宋_GB2312" w:hAnsi="宋体" w:hint="eastAsia"/>
          <w:sz w:val="28"/>
        </w:rPr>
        <w:t>向性，也不存在排斥潜在投标人的内容，本公司同意招标文件的相关条款，放弃对招标文件提出误解和质疑的一切权力。</w:t>
      </w:r>
    </w:p>
    <w:p w:rsidR="00794A8C" w:rsidRDefault="00A3335A">
      <w:pPr>
        <w:pStyle w:val="28"/>
        <w:spacing w:line="520" w:lineRule="exact"/>
        <w:ind w:firstLine="577"/>
        <w:rPr>
          <w:sz w:val="28"/>
        </w:rPr>
      </w:pPr>
      <w:r>
        <w:rPr>
          <w:rFonts w:hint="eastAsia"/>
          <w:sz w:val="28"/>
        </w:rPr>
        <w:t>在此提交的投标文件，正本</w:t>
      </w:r>
      <w:r>
        <w:rPr>
          <w:rFonts w:hint="eastAsia"/>
          <w:sz w:val="28"/>
          <w:u w:val="single"/>
        </w:rPr>
        <w:t xml:space="preserve">  </w:t>
      </w:r>
      <w:r>
        <w:rPr>
          <w:rFonts w:hint="eastAsia"/>
          <w:sz w:val="28"/>
        </w:rPr>
        <w:t>套、副本</w:t>
      </w:r>
      <w:r>
        <w:rPr>
          <w:rFonts w:hint="eastAsia"/>
          <w:sz w:val="28"/>
          <w:u w:val="single"/>
        </w:rPr>
        <w:t xml:space="preserve">  </w:t>
      </w:r>
      <w:r>
        <w:rPr>
          <w:rFonts w:hint="eastAsia"/>
          <w:sz w:val="28"/>
        </w:rPr>
        <w:t>套和唱标信封</w:t>
      </w:r>
      <w:r>
        <w:rPr>
          <w:rFonts w:hint="eastAsia"/>
          <w:sz w:val="28"/>
          <w:u w:val="single"/>
        </w:rPr>
        <w:t xml:space="preserve">  </w:t>
      </w:r>
      <w:r>
        <w:rPr>
          <w:rFonts w:hint="eastAsia"/>
          <w:sz w:val="28"/>
        </w:rPr>
        <w:t>份。</w:t>
      </w:r>
    </w:p>
    <w:p w:rsidR="00794A8C" w:rsidRDefault="00A3335A">
      <w:pPr>
        <w:pStyle w:val="af"/>
        <w:spacing w:line="520" w:lineRule="exact"/>
        <w:ind w:firstLineChars="200" w:firstLine="560"/>
        <w:rPr>
          <w:rFonts w:ascii="仿宋_GB2312" w:eastAsia="仿宋_GB2312" w:hAnsi="宋体"/>
          <w:sz w:val="28"/>
        </w:rPr>
      </w:pPr>
      <w:r>
        <w:rPr>
          <w:rFonts w:ascii="仿宋_GB2312" w:eastAsia="仿宋_GB2312" w:hAnsi="宋体" w:hint="eastAsia"/>
          <w:sz w:val="28"/>
        </w:rPr>
        <w:t>本公司已完全明白招标文件的所有条款要求，并申明如下：</w:t>
      </w:r>
    </w:p>
    <w:p w:rsidR="00794A8C" w:rsidRDefault="00A3335A">
      <w:pPr>
        <w:pStyle w:val="af"/>
        <w:spacing w:line="520" w:lineRule="exact"/>
        <w:ind w:firstLineChars="200" w:firstLine="560"/>
        <w:rPr>
          <w:rFonts w:ascii="仿宋_GB2312" w:eastAsia="仿宋_GB2312" w:hAnsi="宋体"/>
          <w:sz w:val="28"/>
        </w:rPr>
      </w:pPr>
      <w:r>
        <w:rPr>
          <w:rFonts w:ascii="仿宋_GB2312" w:eastAsia="仿宋_GB2312" w:hAnsi="宋体" w:hint="eastAsia"/>
          <w:sz w:val="28"/>
        </w:rPr>
        <w:t>1、本投标文件的有效期为投标截止时间起90天。如中标，有效期将延至合同终止日为止。在此提交的资格证明文件均至投标截止日有效，如有在投标有效期内失效的，本公司承诺在中标后补齐一切手续，保证所有资格证明文件能在签订采购合同时直至采购合同终止日有效。</w:t>
      </w:r>
    </w:p>
    <w:p w:rsidR="00794A8C" w:rsidRDefault="00A3335A">
      <w:pPr>
        <w:pStyle w:val="af"/>
        <w:spacing w:line="520" w:lineRule="exact"/>
        <w:ind w:firstLineChars="200" w:firstLine="560"/>
        <w:rPr>
          <w:rFonts w:ascii="仿宋_GB2312" w:eastAsia="仿宋_GB2312" w:hAnsi="宋体"/>
          <w:sz w:val="28"/>
        </w:rPr>
      </w:pPr>
      <w:r>
        <w:rPr>
          <w:rFonts w:ascii="仿宋_GB2312" w:eastAsia="仿宋_GB2312" w:hAnsi="宋体" w:hint="eastAsia"/>
          <w:sz w:val="28"/>
        </w:rPr>
        <w:t>2、本公司明白并同意，在规定的开标日之后，投标有效期之内撤回投标或中标后不按规定与招标人签订合同或不提交履约保证金, 则贵中心将不予退还投标保证金。</w:t>
      </w:r>
    </w:p>
    <w:p w:rsidR="00794A8C" w:rsidRDefault="00A3335A">
      <w:pPr>
        <w:pStyle w:val="af"/>
        <w:spacing w:line="520" w:lineRule="exact"/>
        <w:ind w:firstLineChars="200" w:firstLine="560"/>
        <w:rPr>
          <w:rFonts w:ascii="仿宋_GB2312" w:eastAsia="仿宋_GB2312" w:hAnsi="宋体"/>
          <w:sz w:val="28"/>
        </w:rPr>
      </w:pPr>
      <w:r>
        <w:rPr>
          <w:rFonts w:ascii="仿宋_GB2312" w:eastAsia="仿宋_GB2312" w:hAnsi="宋体" w:hint="eastAsia"/>
          <w:sz w:val="28"/>
        </w:rPr>
        <w:t>3、本公司同意按照贵中心可能提出的要求而提供与投标有关的任何其它数据、信息或资料。</w:t>
      </w:r>
    </w:p>
    <w:p w:rsidR="00794A8C" w:rsidRDefault="00A3335A">
      <w:pPr>
        <w:pStyle w:val="af"/>
        <w:spacing w:line="520" w:lineRule="exact"/>
        <w:ind w:firstLineChars="200" w:firstLine="560"/>
        <w:rPr>
          <w:rFonts w:ascii="仿宋_GB2312" w:eastAsia="仿宋_GB2312" w:hAnsi="宋体"/>
          <w:sz w:val="28"/>
        </w:rPr>
      </w:pPr>
      <w:r>
        <w:rPr>
          <w:rFonts w:ascii="仿宋_GB2312" w:eastAsia="仿宋_GB2312" w:hAnsi="宋体" w:hint="eastAsia"/>
          <w:sz w:val="28"/>
        </w:rPr>
        <w:lastRenderedPageBreak/>
        <w:t>4、本公司理解贵中心不一定接受最低投标价或贵中心可能收到的投标。</w:t>
      </w:r>
    </w:p>
    <w:p w:rsidR="00794A8C" w:rsidRDefault="00A3335A">
      <w:pPr>
        <w:pStyle w:val="af"/>
        <w:spacing w:line="520" w:lineRule="exact"/>
        <w:ind w:firstLineChars="200" w:firstLine="560"/>
        <w:rPr>
          <w:rFonts w:ascii="仿宋_GB2312" w:eastAsia="仿宋_GB2312" w:hAnsi="宋体"/>
          <w:sz w:val="28"/>
        </w:rPr>
      </w:pPr>
      <w:r>
        <w:rPr>
          <w:rFonts w:ascii="仿宋_GB2312" w:eastAsia="仿宋_GB2312" w:hAnsi="宋体" w:hint="eastAsia"/>
          <w:sz w:val="28"/>
        </w:rPr>
        <w:t>5、本公司如果中标，将保证履行招标文件及其澄清、修改文件（如果有）中的全部责任和义务，按质、按量、按期完成《用户需求书》及《合同书》中的全部任务。</w:t>
      </w:r>
    </w:p>
    <w:p w:rsidR="00794A8C" w:rsidRDefault="00A3335A">
      <w:pPr>
        <w:pStyle w:val="af"/>
        <w:tabs>
          <w:tab w:val="left" w:pos="9360"/>
        </w:tabs>
        <w:spacing w:line="520" w:lineRule="exact"/>
        <w:ind w:firstLineChars="200" w:firstLine="560"/>
        <w:rPr>
          <w:rFonts w:ascii="仿宋_GB2312" w:eastAsia="仿宋_GB2312" w:hAnsi="宋体"/>
          <w:sz w:val="28"/>
        </w:rPr>
      </w:pPr>
      <w:r>
        <w:rPr>
          <w:rFonts w:ascii="仿宋_GB2312" w:eastAsia="仿宋_GB2312" w:hAnsi="宋体" w:hint="eastAsia"/>
          <w:sz w:val="28"/>
        </w:rPr>
        <w:t>6、本公司作为</w:t>
      </w:r>
      <w:r>
        <w:rPr>
          <w:rFonts w:ascii="仿宋_GB2312" w:eastAsia="仿宋_GB2312" w:hAnsi="宋体" w:hint="eastAsia"/>
          <w:sz w:val="28"/>
          <w:u w:val="single"/>
        </w:rPr>
        <w:t xml:space="preserve">   （制造商/代理商/投标人）   </w:t>
      </w:r>
      <w:r>
        <w:rPr>
          <w:rFonts w:ascii="仿宋_GB2312" w:eastAsia="仿宋_GB2312" w:hAnsi="宋体" w:hint="eastAsia"/>
          <w:sz w:val="28"/>
        </w:rPr>
        <w:t>是在法律、财务和运作上独立于招标人、贵中心的投标人，在此保证所提交的所有文件和全部说明是真实的和正确的。</w:t>
      </w:r>
    </w:p>
    <w:p w:rsidR="00794A8C" w:rsidRDefault="00A3335A">
      <w:pPr>
        <w:spacing w:line="520" w:lineRule="exact"/>
        <w:ind w:firstLineChars="171" w:firstLine="479"/>
        <w:rPr>
          <w:rFonts w:ascii="仿宋_GB2312" w:eastAsia="仿宋_GB2312" w:hAnsi="宋体"/>
          <w:sz w:val="28"/>
        </w:rPr>
      </w:pPr>
      <w:r>
        <w:rPr>
          <w:rFonts w:ascii="仿宋_GB2312" w:eastAsia="仿宋_GB2312" w:hAnsi="宋体" w:hint="eastAsia"/>
          <w:sz w:val="28"/>
        </w:rPr>
        <w:t xml:space="preserve">7、本公司投标报价已包含应向知识产权所有权人支付的所有相关税费，并保证招标人在中国使用本公司提供的货物或服务时，如有第三方提出侵犯其知识产权主张的，责任由本公司承担。 </w:t>
      </w:r>
    </w:p>
    <w:p w:rsidR="00794A8C" w:rsidRDefault="00A3335A">
      <w:pPr>
        <w:pStyle w:val="af"/>
        <w:spacing w:line="520" w:lineRule="exact"/>
        <w:ind w:firstLineChars="200" w:firstLine="560"/>
        <w:rPr>
          <w:rFonts w:ascii="仿宋_GB2312" w:eastAsia="仿宋_GB2312" w:hAnsi="宋体"/>
          <w:sz w:val="28"/>
        </w:rPr>
      </w:pPr>
      <w:r>
        <w:rPr>
          <w:rFonts w:ascii="仿宋_GB2312" w:eastAsia="仿宋_GB2312" w:hAnsi="宋体" w:hint="eastAsia"/>
          <w:sz w:val="28"/>
        </w:rPr>
        <w:t>8、本公司对在本函及投标文件中所作的所有承诺承担法律责任。</w:t>
      </w:r>
    </w:p>
    <w:p w:rsidR="00794A8C" w:rsidRDefault="00A3335A">
      <w:pPr>
        <w:pStyle w:val="28"/>
        <w:spacing w:line="520" w:lineRule="exact"/>
        <w:ind w:firstLine="577"/>
        <w:rPr>
          <w:sz w:val="28"/>
        </w:rPr>
      </w:pPr>
      <w:r>
        <w:rPr>
          <w:rFonts w:hint="eastAsia"/>
          <w:sz w:val="28"/>
        </w:rPr>
        <w:t>9、所有与本次采购有关的函件请发往下列地址：</w:t>
      </w:r>
    </w:p>
    <w:p w:rsidR="00794A8C" w:rsidRDefault="00794A8C">
      <w:pPr>
        <w:spacing w:line="520" w:lineRule="exact"/>
        <w:rPr>
          <w:rFonts w:ascii="仿宋_GB2312" w:eastAsia="仿宋_GB2312" w:hAnsi="宋体"/>
          <w:sz w:val="28"/>
        </w:rPr>
      </w:pPr>
    </w:p>
    <w:p w:rsidR="00794A8C" w:rsidRDefault="00A3335A">
      <w:pPr>
        <w:spacing w:line="520" w:lineRule="exact"/>
        <w:rPr>
          <w:rFonts w:ascii="仿宋_GB2312" w:eastAsia="仿宋_GB2312"/>
          <w:sz w:val="28"/>
        </w:rPr>
      </w:pPr>
      <w:r>
        <w:rPr>
          <w:rFonts w:ascii="仿宋_GB2312" w:eastAsia="仿宋_GB2312" w:hint="eastAsia"/>
          <w:sz w:val="28"/>
        </w:rPr>
        <w:t xml:space="preserve">地  　址：　　　　　　　　　　　邮政编码：　　　　　</w:t>
      </w:r>
    </w:p>
    <w:p w:rsidR="00794A8C" w:rsidRDefault="00A3335A">
      <w:pPr>
        <w:spacing w:line="520" w:lineRule="exact"/>
        <w:rPr>
          <w:rFonts w:ascii="仿宋_GB2312" w:eastAsia="仿宋_GB2312"/>
          <w:sz w:val="28"/>
        </w:rPr>
      </w:pPr>
      <w:r>
        <w:rPr>
          <w:rFonts w:ascii="仿宋_GB2312" w:eastAsia="仿宋_GB2312" w:hint="eastAsia"/>
          <w:sz w:val="28"/>
        </w:rPr>
        <w:t>联系人：</w:t>
      </w:r>
    </w:p>
    <w:p w:rsidR="00794A8C" w:rsidRDefault="00A3335A">
      <w:pPr>
        <w:spacing w:line="520" w:lineRule="exact"/>
        <w:rPr>
          <w:rFonts w:ascii="仿宋_GB2312" w:eastAsia="仿宋_GB2312"/>
          <w:sz w:val="28"/>
        </w:rPr>
      </w:pPr>
      <w:r>
        <w:rPr>
          <w:rFonts w:ascii="仿宋_GB2312" w:eastAsia="仿宋_GB2312" w:hint="eastAsia"/>
          <w:sz w:val="28"/>
        </w:rPr>
        <w:t xml:space="preserve">联系电话：　　　　　　　　　　  传　　真：　　　　　　</w:t>
      </w:r>
    </w:p>
    <w:p w:rsidR="00794A8C" w:rsidRDefault="00A3335A">
      <w:pPr>
        <w:spacing w:line="520" w:lineRule="exact"/>
        <w:rPr>
          <w:rFonts w:ascii="仿宋_GB2312" w:eastAsia="仿宋_GB2312"/>
          <w:sz w:val="28"/>
        </w:rPr>
      </w:pPr>
      <w:r>
        <w:rPr>
          <w:rFonts w:ascii="仿宋_GB2312" w:eastAsia="仿宋_GB2312" w:hAnsi="宋体" w:hint="eastAsia"/>
          <w:sz w:val="28"/>
        </w:rPr>
        <w:t>投标人名称</w:t>
      </w:r>
      <w:r>
        <w:rPr>
          <w:rFonts w:ascii="仿宋_GB2312" w:eastAsia="仿宋_GB2312" w:hint="eastAsia"/>
          <w:sz w:val="28"/>
        </w:rPr>
        <w:t>（加盖公章）：</w:t>
      </w:r>
    </w:p>
    <w:p w:rsidR="00794A8C" w:rsidRDefault="00A3335A">
      <w:pPr>
        <w:pStyle w:val="ac"/>
        <w:spacing w:line="520" w:lineRule="exact"/>
        <w:rPr>
          <w:rFonts w:ascii="仿宋_GB2312" w:eastAsia="仿宋_GB2312"/>
          <w:color w:val="auto"/>
          <w:sz w:val="28"/>
        </w:rPr>
      </w:pPr>
      <w:r>
        <w:rPr>
          <w:rFonts w:ascii="仿宋_GB2312" w:eastAsia="仿宋_GB2312" w:hint="eastAsia"/>
          <w:color w:val="auto"/>
          <w:sz w:val="28"/>
        </w:rPr>
        <w:t>日期：</w:t>
      </w:r>
    </w:p>
    <w:p w:rsidR="00794A8C" w:rsidRDefault="00A3335A">
      <w:pPr>
        <w:rPr>
          <w:sz w:val="28"/>
          <w:szCs w:val="28"/>
        </w:rPr>
      </w:pPr>
      <w:bookmarkStart w:id="145" w:name="_Toc417050363"/>
      <w:bookmarkStart w:id="146" w:name="_Toc88985367"/>
      <w:bookmarkStart w:id="147" w:name="_Toc210188796"/>
      <w:r>
        <w:rPr>
          <w:rFonts w:hint="eastAsia"/>
          <w:sz w:val="28"/>
          <w:szCs w:val="28"/>
        </w:rPr>
        <w:br w:type="page"/>
      </w:r>
    </w:p>
    <w:p w:rsidR="00794A8C" w:rsidRDefault="00A3335A">
      <w:pPr>
        <w:pStyle w:val="311"/>
        <w:jc w:val="center"/>
        <w:rPr>
          <w:color w:val="auto"/>
          <w:sz w:val="28"/>
          <w:szCs w:val="28"/>
        </w:rPr>
      </w:pPr>
      <w:bookmarkStart w:id="148" w:name="_Toc23830"/>
      <w:r>
        <w:rPr>
          <w:rFonts w:hint="eastAsia"/>
          <w:color w:val="auto"/>
          <w:sz w:val="28"/>
          <w:szCs w:val="28"/>
        </w:rPr>
        <w:lastRenderedPageBreak/>
        <w:t>（二）资格证明文件</w:t>
      </w:r>
      <w:bookmarkEnd w:id="145"/>
      <w:bookmarkEnd w:id="148"/>
    </w:p>
    <w:p w:rsidR="00794A8C" w:rsidRDefault="00A3335A">
      <w:pPr>
        <w:pStyle w:val="311"/>
        <w:jc w:val="center"/>
        <w:rPr>
          <w:color w:val="auto"/>
          <w:sz w:val="28"/>
          <w:szCs w:val="28"/>
        </w:rPr>
      </w:pPr>
      <w:bookmarkStart w:id="149" w:name="_Toc417050364"/>
      <w:bookmarkStart w:id="150" w:name="_Toc16449"/>
      <w:r>
        <w:rPr>
          <w:rFonts w:hint="eastAsia"/>
          <w:color w:val="auto"/>
          <w:sz w:val="28"/>
          <w:szCs w:val="28"/>
        </w:rPr>
        <w:t>1.投标人资格声明函</w:t>
      </w:r>
      <w:bookmarkEnd w:id="149"/>
      <w:bookmarkEnd w:id="150"/>
    </w:p>
    <w:p w:rsidR="00794A8C" w:rsidRDefault="00A3335A">
      <w:pPr>
        <w:spacing w:line="600" w:lineRule="exact"/>
        <w:rPr>
          <w:rFonts w:ascii="仿宋_GB2312" w:eastAsia="仿宋_GB2312" w:hAnsi="Calibri"/>
          <w:sz w:val="28"/>
        </w:rPr>
      </w:pPr>
      <w:r>
        <w:rPr>
          <w:rFonts w:ascii="仿宋_GB2312" w:eastAsia="仿宋_GB2312" w:hAnsi="Calibri" w:hint="eastAsia"/>
          <w:sz w:val="28"/>
        </w:rPr>
        <w:t>致：东莞市公共资源交易中心</w:t>
      </w:r>
    </w:p>
    <w:p w:rsidR="00794A8C" w:rsidRDefault="00A3335A">
      <w:pPr>
        <w:spacing w:line="600" w:lineRule="exact"/>
        <w:rPr>
          <w:rFonts w:ascii="仿宋_GB2312" w:eastAsia="仿宋_GB2312"/>
          <w:sz w:val="28"/>
        </w:rPr>
      </w:pPr>
      <w:r>
        <w:rPr>
          <w:rFonts w:ascii="仿宋_GB2312" w:eastAsia="仿宋_GB2312" w:hAnsi="Calibri" w:hint="eastAsia"/>
          <w:sz w:val="28"/>
        </w:rPr>
        <w:t xml:space="preserve">    本公司参加</w:t>
      </w:r>
      <w:r>
        <w:rPr>
          <w:rFonts w:ascii="仿宋_GB2312" w:eastAsia="仿宋_GB2312" w:hAnsi="Calibri" w:hint="eastAsia"/>
          <w:sz w:val="28"/>
          <w:u w:val="single"/>
        </w:rPr>
        <w:t xml:space="preserve">          </w:t>
      </w:r>
      <w:r>
        <w:rPr>
          <w:rFonts w:ascii="仿宋_GB2312" w:eastAsia="仿宋_GB2312" w:hAnsi="Calibri" w:hint="eastAsia"/>
          <w:sz w:val="28"/>
        </w:rPr>
        <w:t>项目（</w:t>
      </w:r>
      <w:r>
        <w:rPr>
          <w:rFonts w:ascii="仿宋_GB2312" w:eastAsia="仿宋_GB2312" w:hint="eastAsia"/>
          <w:sz w:val="28"/>
        </w:rPr>
        <w:t>项目编号：</w:t>
      </w:r>
      <w:r>
        <w:rPr>
          <w:rFonts w:ascii="仿宋_GB2312" w:eastAsia="仿宋_GB2312" w:hint="eastAsia"/>
          <w:sz w:val="28"/>
          <w:u w:val="single"/>
        </w:rPr>
        <w:t xml:space="preserve">　　</w:t>
      </w:r>
      <w:proofErr w:type="gramStart"/>
      <w:r>
        <w:rPr>
          <w:rFonts w:ascii="仿宋_GB2312" w:eastAsia="仿宋_GB2312" w:hint="eastAsia"/>
          <w:sz w:val="28"/>
          <w:u w:val="single"/>
        </w:rPr>
        <w:t xml:space="preserve">　　</w:t>
      </w:r>
      <w:proofErr w:type="gramEnd"/>
      <w:r>
        <w:rPr>
          <w:rFonts w:ascii="仿宋_GB2312" w:eastAsia="仿宋_GB2312" w:hint="eastAsia"/>
          <w:sz w:val="28"/>
        </w:rPr>
        <w:t>）的招投标活动，并声明：</w:t>
      </w:r>
    </w:p>
    <w:p w:rsidR="00794A8C" w:rsidRDefault="00A3335A">
      <w:pPr>
        <w:spacing w:line="600" w:lineRule="exact"/>
        <w:ind w:firstLine="570"/>
        <w:rPr>
          <w:rFonts w:ascii="仿宋_GB2312" w:eastAsia="仿宋_GB2312"/>
          <w:sz w:val="28"/>
        </w:rPr>
      </w:pPr>
      <w:r>
        <w:rPr>
          <w:rFonts w:ascii="仿宋_GB2312" w:eastAsia="仿宋_GB2312" w:hint="eastAsia"/>
          <w:sz w:val="28"/>
        </w:rPr>
        <w:t>本公司已清楚招标文件所有要求及有关规定；并承诺参加本次招投</w:t>
      </w:r>
      <w:r>
        <w:rPr>
          <w:rFonts w:ascii="仿宋_GB2312" w:eastAsia="仿宋_GB2312"/>
          <w:sz w:val="28"/>
        </w:rPr>
        <w:t>标</w:t>
      </w:r>
      <w:r>
        <w:rPr>
          <w:rFonts w:ascii="仿宋_GB2312" w:eastAsia="仿宋_GB2312" w:hint="eastAsia"/>
          <w:sz w:val="28"/>
        </w:rPr>
        <w:t>活动中，如有违法、违规、弄虚作假行为，所造成的损失、不良后果及法律责任，一律由本公司承担。</w:t>
      </w:r>
    </w:p>
    <w:p w:rsidR="00794A8C" w:rsidRDefault="00A3335A">
      <w:pPr>
        <w:spacing w:line="600" w:lineRule="exact"/>
        <w:ind w:firstLine="570"/>
        <w:rPr>
          <w:rFonts w:ascii="仿宋_GB2312" w:eastAsia="仿宋_GB2312" w:hAnsi="Calibri"/>
          <w:sz w:val="28"/>
        </w:rPr>
      </w:pPr>
      <w:r>
        <w:rPr>
          <w:rFonts w:ascii="仿宋_GB2312" w:eastAsia="仿宋_GB2312" w:hint="eastAsia"/>
          <w:sz w:val="28"/>
        </w:rPr>
        <w:t>特此声明！</w:t>
      </w:r>
    </w:p>
    <w:p w:rsidR="00794A8C" w:rsidRDefault="00A3335A">
      <w:pPr>
        <w:pStyle w:val="28"/>
        <w:ind w:firstLine="577"/>
        <w:rPr>
          <w:rFonts w:ascii="Calibri" w:hAnsi="Calibri"/>
          <w:sz w:val="28"/>
        </w:rPr>
      </w:pPr>
      <w:r>
        <w:rPr>
          <w:rFonts w:ascii="Calibri" w:hAnsi="Calibri"/>
          <w:sz w:val="28"/>
        </w:rPr>
        <w:cr/>
      </w:r>
    </w:p>
    <w:p w:rsidR="00794A8C" w:rsidRDefault="00794A8C">
      <w:pPr>
        <w:pStyle w:val="28"/>
        <w:ind w:firstLine="577"/>
        <w:rPr>
          <w:sz w:val="28"/>
        </w:rPr>
      </w:pPr>
    </w:p>
    <w:p w:rsidR="00794A8C" w:rsidRDefault="00794A8C">
      <w:pPr>
        <w:pStyle w:val="28"/>
        <w:ind w:firstLine="579"/>
        <w:rPr>
          <w:b/>
          <w:sz w:val="28"/>
        </w:rPr>
      </w:pPr>
    </w:p>
    <w:p w:rsidR="00794A8C" w:rsidRDefault="00A3335A">
      <w:pPr>
        <w:spacing w:line="600" w:lineRule="exact"/>
        <w:ind w:right="560"/>
        <w:rPr>
          <w:rFonts w:ascii="仿宋_GB2312" w:eastAsia="仿宋_GB2312" w:hAnsi="宋体"/>
          <w:sz w:val="28"/>
        </w:rPr>
      </w:pPr>
      <w:r>
        <w:rPr>
          <w:rFonts w:ascii="仿宋_GB2312" w:eastAsia="仿宋_GB2312" w:hAnsi="宋体" w:hint="eastAsia"/>
          <w:sz w:val="28"/>
        </w:rPr>
        <w:t>投标人名称（加盖公章）：</w:t>
      </w:r>
    </w:p>
    <w:p w:rsidR="00794A8C" w:rsidRDefault="00A3335A">
      <w:pPr>
        <w:spacing w:line="600" w:lineRule="exact"/>
        <w:ind w:right="560"/>
        <w:rPr>
          <w:rFonts w:ascii="仿宋_GB2312" w:eastAsia="仿宋_GB2312" w:hAnsi="宋体"/>
          <w:sz w:val="28"/>
        </w:rPr>
      </w:pPr>
      <w:r>
        <w:rPr>
          <w:rFonts w:ascii="仿宋_GB2312" w:eastAsia="仿宋_GB2312" w:hAnsi="宋体" w:hint="eastAsia"/>
          <w:sz w:val="28"/>
        </w:rPr>
        <w:t>日期：</w:t>
      </w:r>
    </w:p>
    <w:p w:rsidR="00794A8C" w:rsidRDefault="00794A8C">
      <w:pPr>
        <w:spacing w:line="600" w:lineRule="exact"/>
        <w:ind w:right="560"/>
        <w:rPr>
          <w:rFonts w:ascii="仿宋_GB2312" w:eastAsia="仿宋_GB2312" w:hAnsi="宋体"/>
          <w:sz w:val="28"/>
        </w:rPr>
      </w:pPr>
    </w:p>
    <w:p w:rsidR="00794A8C" w:rsidRDefault="00794A8C">
      <w:pPr>
        <w:spacing w:line="600" w:lineRule="exact"/>
        <w:ind w:right="560"/>
        <w:rPr>
          <w:rFonts w:ascii="仿宋_GB2312" w:eastAsia="仿宋_GB2312" w:hAnsi="宋体"/>
          <w:sz w:val="28"/>
        </w:rPr>
      </w:pPr>
    </w:p>
    <w:p w:rsidR="00794A8C" w:rsidRDefault="00794A8C">
      <w:pPr>
        <w:spacing w:line="600" w:lineRule="exact"/>
        <w:ind w:right="560"/>
        <w:rPr>
          <w:rFonts w:ascii="仿宋_GB2312" w:eastAsia="仿宋_GB2312" w:hAnsi="宋体"/>
          <w:sz w:val="28"/>
        </w:rPr>
      </w:pPr>
    </w:p>
    <w:p w:rsidR="00794A8C" w:rsidRDefault="00A3335A">
      <w:pPr>
        <w:pStyle w:val="311"/>
        <w:jc w:val="center"/>
        <w:rPr>
          <w:color w:val="auto"/>
          <w:sz w:val="28"/>
          <w:szCs w:val="28"/>
        </w:rPr>
      </w:pPr>
      <w:bookmarkStart w:id="151" w:name="_Toc417050365"/>
      <w:bookmarkStart w:id="152" w:name="_Toc16398"/>
      <w:r>
        <w:rPr>
          <w:rFonts w:hint="eastAsia"/>
          <w:color w:val="auto"/>
          <w:sz w:val="28"/>
          <w:szCs w:val="28"/>
        </w:rPr>
        <w:lastRenderedPageBreak/>
        <w:t>2.在经营活动中没有重大违法记录的书面声明</w:t>
      </w:r>
      <w:bookmarkEnd w:id="151"/>
      <w:bookmarkEnd w:id="152"/>
    </w:p>
    <w:p w:rsidR="00794A8C" w:rsidRDefault="00794A8C">
      <w:pPr>
        <w:pStyle w:val="reader-word-layer"/>
        <w:shd w:val="clear" w:color="auto" w:fill="FFFFFF"/>
        <w:spacing w:before="0" w:beforeAutospacing="0" w:after="0" w:afterAutospacing="0" w:line="600" w:lineRule="exact"/>
        <w:rPr>
          <w:rFonts w:ascii="仿宋_GB2312" w:eastAsia="仿宋_GB2312"/>
          <w:sz w:val="28"/>
          <w:szCs w:val="28"/>
        </w:rPr>
      </w:pPr>
    </w:p>
    <w:p w:rsidR="00794A8C" w:rsidRDefault="00A3335A">
      <w:pPr>
        <w:pStyle w:val="reader-word-layer"/>
        <w:shd w:val="clear" w:color="auto" w:fill="FFFFFF"/>
        <w:spacing w:before="0" w:beforeAutospacing="0" w:after="0" w:afterAutospacing="0" w:line="600" w:lineRule="exact"/>
        <w:rPr>
          <w:rFonts w:ascii="仿宋_GB2312" w:eastAsia="仿宋_GB2312"/>
          <w:sz w:val="28"/>
          <w:szCs w:val="28"/>
        </w:rPr>
      </w:pPr>
      <w:r>
        <w:rPr>
          <w:rFonts w:ascii="仿宋_GB2312" w:eastAsia="仿宋_GB2312" w:hint="eastAsia"/>
          <w:sz w:val="28"/>
          <w:szCs w:val="28"/>
        </w:rPr>
        <w:t>致：东莞市公共资源交易中心</w:t>
      </w:r>
    </w:p>
    <w:p w:rsidR="00794A8C" w:rsidRDefault="00A3335A">
      <w:pPr>
        <w:spacing w:line="600" w:lineRule="exact"/>
        <w:rPr>
          <w:rFonts w:ascii="仿宋_GB2312" w:eastAsia="仿宋_GB2312"/>
          <w:sz w:val="28"/>
        </w:rPr>
      </w:pPr>
      <w:r>
        <w:rPr>
          <w:rFonts w:ascii="仿宋_GB2312" w:eastAsia="仿宋_GB2312" w:hAnsi="Calibri" w:hint="eastAsia"/>
          <w:sz w:val="28"/>
        </w:rPr>
        <w:t xml:space="preserve">   本公司参加</w:t>
      </w:r>
      <w:r>
        <w:rPr>
          <w:rFonts w:ascii="仿宋_GB2312" w:eastAsia="仿宋_GB2312" w:hAnsi="Calibri" w:hint="eastAsia"/>
          <w:sz w:val="28"/>
          <w:u w:val="single"/>
        </w:rPr>
        <w:t xml:space="preserve">          </w:t>
      </w:r>
      <w:r>
        <w:rPr>
          <w:rFonts w:ascii="仿宋_GB2312" w:eastAsia="仿宋_GB2312" w:hAnsi="Calibri" w:hint="eastAsia"/>
          <w:sz w:val="28"/>
        </w:rPr>
        <w:t>项目（</w:t>
      </w:r>
      <w:r>
        <w:rPr>
          <w:rFonts w:ascii="仿宋_GB2312" w:eastAsia="仿宋_GB2312" w:hint="eastAsia"/>
          <w:sz w:val="28"/>
        </w:rPr>
        <w:t>项目编号：</w:t>
      </w:r>
      <w:r>
        <w:rPr>
          <w:rFonts w:ascii="仿宋_GB2312" w:eastAsia="仿宋_GB2312" w:hint="eastAsia"/>
          <w:sz w:val="28"/>
          <w:u w:val="single"/>
        </w:rPr>
        <w:t xml:space="preserve">　　</w:t>
      </w:r>
      <w:proofErr w:type="gramStart"/>
      <w:r>
        <w:rPr>
          <w:rFonts w:ascii="仿宋_GB2312" w:eastAsia="仿宋_GB2312" w:hint="eastAsia"/>
          <w:sz w:val="28"/>
          <w:u w:val="single"/>
        </w:rPr>
        <w:t xml:space="preserve">　　</w:t>
      </w:r>
      <w:proofErr w:type="gramEnd"/>
      <w:r>
        <w:rPr>
          <w:rFonts w:ascii="仿宋_GB2312" w:eastAsia="仿宋_GB2312" w:hint="eastAsia"/>
          <w:sz w:val="28"/>
        </w:rPr>
        <w:t>）的招投</w:t>
      </w:r>
      <w:r>
        <w:rPr>
          <w:rFonts w:ascii="仿宋_GB2312" w:eastAsia="仿宋_GB2312"/>
          <w:sz w:val="28"/>
        </w:rPr>
        <w:t>标</w:t>
      </w:r>
      <w:r>
        <w:rPr>
          <w:rFonts w:ascii="仿宋_GB2312" w:eastAsia="仿宋_GB2312" w:hint="eastAsia"/>
          <w:sz w:val="28"/>
        </w:rPr>
        <w:t>活动，并声明：</w:t>
      </w:r>
    </w:p>
    <w:p w:rsidR="00794A8C" w:rsidRDefault="00A3335A">
      <w:pPr>
        <w:pStyle w:val="reader-word-layer"/>
        <w:shd w:val="clear" w:color="auto" w:fill="FFFFFF"/>
        <w:spacing w:before="0" w:beforeAutospacing="0" w:after="0" w:afterAutospacing="0" w:line="600" w:lineRule="exact"/>
        <w:ind w:firstLineChars="200" w:firstLine="560"/>
        <w:rPr>
          <w:rFonts w:ascii="仿宋_GB2312" w:eastAsia="仿宋_GB2312"/>
          <w:spacing w:val="29"/>
          <w:sz w:val="28"/>
          <w:szCs w:val="28"/>
        </w:rPr>
      </w:pPr>
      <w:r>
        <w:rPr>
          <w:rFonts w:ascii="仿宋_GB2312" w:eastAsia="仿宋_GB2312" w:hAnsi="Calibri" w:hint="eastAsia"/>
          <w:sz w:val="28"/>
        </w:rPr>
        <w:t>本公司</w:t>
      </w:r>
      <w:r>
        <w:rPr>
          <w:rFonts w:ascii="仿宋_GB2312" w:eastAsia="仿宋_GB2312" w:hint="eastAsia"/>
          <w:spacing w:val="29"/>
          <w:sz w:val="28"/>
          <w:szCs w:val="28"/>
        </w:rPr>
        <w:t>参加本项目前3年内在经营活动中没有因违法经营受到刑事处罚或者责令停产停业、吊销许可证或者执照、较大数额罚款等行政处罚。</w:t>
      </w:r>
    </w:p>
    <w:p w:rsidR="00794A8C" w:rsidRDefault="00A3335A">
      <w:pPr>
        <w:pStyle w:val="reader-word-layer"/>
        <w:shd w:val="clear" w:color="auto" w:fill="FFFFFF"/>
        <w:spacing w:before="0" w:beforeAutospacing="0" w:after="0" w:afterAutospacing="0" w:line="600" w:lineRule="exact"/>
        <w:rPr>
          <w:rFonts w:ascii="仿宋_GB2312" w:eastAsia="仿宋_GB2312"/>
          <w:sz w:val="28"/>
          <w:szCs w:val="28"/>
        </w:rPr>
      </w:pPr>
      <w:r>
        <w:rPr>
          <w:rFonts w:ascii="仿宋_GB2312" w:eastAsia="仿宋_GB2312" w:hint="eastAsia"/>
          <w:sz w:val="28"/>
          <w:szCs w:val="28"/>
        </w:rPr>
        <w:t> </w:t>
      </w:r>
      <w:r>
        <w:rPr>
          <w:rFonts w:ascii="仿宋_GB2312" w:eastAsia="仿宋_GB2312" w:hint="eastAsia"/>
          <w:sz w:val="28"/>
          <w:szCs w:val="28"/>
        </w:rPr>
        <w:t xml:space="preserve">   特此声明！</w:t>
      </w:r>
    </w:p>
    <w:p w:rsidR="00794A8C" w:rsidRDefault="00794A8C">
      <w:pPr>
        <w:pStyle w:val="reader-word-layer"/>
        <w:shd w:val="clear" w:color="auto" w:fill="FFFFFF"/>
        <w:spacing w:before="0" w:beforeAutospacing="0" w:after="0" w:afterAutospacing="0" w:line="600" w:lineRule="exact"/>
        <w:rPr>
          <w:rFonts w:ascii="仿宋_GB2312" w:eastAsia="仿宋_GB2312"/>
          <w:sz w:val="28"/>
          <w:szCs w:val="28"/>
        </w:rPr>
      </w:pPr>
    </w:p>
    <w:p w:rsidR="00794A8C" w:rsidRDefault="00794A8C">
      <w:pPr>
        <w:pStyle w:val="reader-word-layer"/>
        <w:shd w:val="clear" w:color="auto" w:fill="FFFFFF"/>
        <w:spacing w:before="0" w:beforeAutospacing="0" w:after="0" w:afterAutospacing="0" w:line="600" w:lineRule="exact"/>
        <w:rPr>
          <w:rFonts w:ascii="仿宋_GB2312" w:eastAsia="仿宋_GB2312"/>
          <w:sz w:val="28"/>
          <w:szCs w:val="28"/>
        </w:rPr>
      </w:pPr>
    </w:p>
    <w:p w:rsidR="00794A8C" w:rsidRDefault="00A3335A">
      <w:pPr>
        <w:spacing w:line="600" w:lineRule="exact"/>
        <w:ind w:right="560"/>
        <w:rPr>
          <w:rFonts w:ascii="仿宋_GB2312" w:eastAsia="仿宋_GB2312" w:hAnsi="宋体"/>
          <w:sz w:val="28"/>
        </w:rPr>
      </w:pPr>
      <w:r>
        <w:rPr>
          <w:rFonts w:ascii="仿宋_GB2312" w:eastAsia="仿宋_GB2312" w:hAnsi="宋体" w:hint="eastAsia"/>
          <w:sz w:val="28"/>
        </w:rPr>
        <w:t>投标人名称（加盖公章）：</w:t>
      </w:r>
    </w:p>
    <w:p w:rsidR="00794A8C" w:rsidRDefault="00A3335A">
      <w:pPr>
        <w:spacing w:line="600" w:lineRule="exact"/>
        <w:ind w:right="560"/>
        <w:rPr>
          <w:rFonts w:ascii="仿宋_GB2312" w:eastAsia="仿宋_GB2312" w:hAnsi="宋体"/>
          <w:sz w:val="28"/>
        </w:rPr>
      </w:pPr>
      <w:r>
        <w:rPr>
          <w:rFonts w:ascii="仿宋_GB2312" w:eastAsia="仿宋_GB2312" w:hAnsi="宋体" w:hint="eastAsia"/>
          <w:sz w:val="28"/>
        </w:rPr>
        <w:t>日期：</w:t>
      </w:r>
    </w:p>
    <w:p w:rsidR="00794A8C" w:rsidRDefault="00794A8C">
      <w:pPr>
        <w:spacing w:line="600" w:lineRule="exact"/>
        <w:ind w:right="560"/>
        <w:rPr>
          <w:rFonts w:ascii="仿宋_GB2312" w:eastAsia="仿宋_GB2312" w:hAnsi="宋体"/>
          <w:sz w:val="28"/>
        </w:rPr>
      </w:pPr>
    </w:p>
    <w:p w:rsidR="00794A8C" w:rsidRDefault="00794A8C">
      <w:pPr>
        <w:spacing w:line="600" w:lineRule="exact"/>
        <w:ind w:right="560"/>
        <w:rPr>
          <w:rFonts w:ascii="仿宋_GB2312" w:eastAsia="仿宋_GB2312" w:hAnsi="宋体"/>
          <w:sz w:val="28"/>
        </w:rPr>
      </w:pPr>
    </w:p>
    <w:p w:rsidR="00794A8C" w:rsidRDefault="00794A8C">
      <w:pPr>
        <w:spacing w:line="600" w:lineRule="exact"/>
        <w:ind w:right="560"/>
        <w:rPr>
          <w:rFonts w:ascii="仿宋_GB2312" w:eastAsia="仿宋_GB2312" w:hAnsi="宋体"/>
          <w:sz w:val="28"/>
        </w:rPr>
      </w:pPr>
    </w:p>
    <w:p w:rsidR="00794A8C" w:rsidRDefault="00794A8C">
      <w:pPr>
        <w:spacing w:line="600" w:lineRule="exact"/>
        <w:ind w:right="560"/>
        <w:rPr>
          <w:rFonts w:ascii="仿宋_GB2312" w:eastAsia="仿宋_GB2312" w:hAnsi="宋体"/>
          <w:sz w:val="28"/>
        </w:rPr>
      </w:pPr>
    </w:p>
    <w:p w:rsidR="00794A8C" w:rsidRDefault="00794A8C">
      <w:pPr>
        <w:spacing w:line="600" w:lineRule="exact"/>
        <w:ind w:right="560"/>
        <w:rPr>
          <w:rFonts w:ascii="仿宋_GB2312" w:eastAsia="仿宋_GB2312" w:hAnsi="宋体"/>
          <w:sz w:val="28"/>
        </w:rPr>
      </w:pPr>
    </w:p>
    <w:p w:rsidR="00794A8C" w:rsidRDefault="00794A8C">
      <w:pPr>
        <w:spacing w:line="600" w:lineRule="exact"/>
        <w:ind w:right="560"/>
        <w:rPr>
          <w:rFonts w:ascii="仿宋_GB2312" w:eastAsia="仿宋_GB2312" w:hAnsi="宋体"/>
          <w:sz w:val="28"/>
        </w:rPr>
      </w:pPr>
    </w:p>
    <w:p w:rsidR="00794A8C" w:rsidRDefault="00A3335A">
      <w:pPr>
        <w:pStyle w:val="311"/>
        <w:spacing w:line="560" w:lineRule="exact"/>
        <w:jc w:val="left"/>
        <w:rPr>
          <w:color w:val="auto"/>
          <w:sz w:val="28"/>
          <w:szCs w:val="28"/>
        </w:rPr>
      </w:pPr>
      <w:bookmarkStart w:id="153" w:name="_Toc417050366"/>
      <w:bookmarkStart w:id="154" w:name="_Toc19885"/>
      <w:r>
        <w:rPr>
          <w:rFonts w:hint="eastAsia"/>
          <w:color w:val="auto"/>
          <w:sz w:val="28"/>
          <w:szCs w:val="28"/>
        </w:rPr>
        <w:lastRenderedPageBreak/>
        <w:t>3.投标人法人或其他组织的营业执照等证明文件，或自然人的身份证</w:t>
      </w:r>
      <w:bookmarkEnd w:id="153"/>
      <w:bookmarkEnd w:id="154"/>
    </w:p>
    <w:p w:rsidR="00794A8C" w:rsidRDefault="00A3335A">
      <w:pPr>
        <w:pStyle w:val="28"/>
        <w:spacing w:line="560" w:lineRule="exact"/>
        <w:ind w:firstLineChars="0" w:firstLine="0"/>
        <w:rPr>
          <w:sz w:val="28"/>
        </w:rPr>
      </w:pPr>
      <w:r>
        <w:rPr>
          <w:rFonts w:hint="eastAsia"/>
          <w:sz w:val="28"/>
        </w:rPr>
        <w:t>3.1提供《营业执照》或《事业单位法人证书》、《税务登记证》、《组织机构代码证》复印件，如“三证合一”的营业执照，则不需要提供税务登记证和组织机构代码证。</w:t>
      </w:r>
    </w:p>
    <w:p w:rsidR="00794A8C" w:rsidRDefault="00A3335A">
      <w:pPr>
        <w:pStyle w:val="28"/>
        <w:spacing w:line="560" w:lineRule="exact"/>
        <w:ind w:firstLineChars="0" w:firstLine="0"/>
        <w:rPr>
          <w:sz w:val="28"/>
        </w:rPr>
      </w:pPr>
      <w:r>
        <w:rPr>
          <w:rFonts w:hint="eastAsia"/>
          <w:sz w:val="28"/>
        </w:rPr>
        <w:t>3.2提供自然人的身份证复印件（如自然人参加招投标活动的话）。</w:t>
      </w:r>
    </w:p>
    <w:p w:rsidR="00794A8C" w:rsidRDefault="00A3335A">
      <w:pPr>
        <w:pStyle w:val="12"/>
        <w:rPr>
          <w:rFonts w:ascii="仿宋_GB2312" w:eastAsia="仿宋_GB2312" w:hAnsi="宋体"/>
          <w:szCs w:val="28"/>
        </w:rPr>
      </w:pPr>
      <w:r>
        <w:br w:type="page"/>
      </w:r>
    </w:p>
    <w:p w:rsidR="00794A8C" w:rsidRDefault="00794A8C">
      <w:pPr>
        <w:pStyle w:val="28"/>
        <w:spacing w:line="560" w:lineRule="exact"/>
        <w:ind w:firstLineChars="0" w:firstLine="0"/>
        <w:rPr>
          <w:sz w:val="28"/>
        </w:rPr>
      </w:pPr>
    </w:p>
    <w:p w:rsidR="00794A8C" w:rsidRDefault="00A3335A">
      <w:pPr>
        <w:pStyle w:val="311"/>
        <w:spacing w:line="560" w:lineRule="exact"/>
        <w:jc w:val="left"/>
        <w:rPr>
          <w:color w:val="auto"/>
          <w:sz w:val="28"/>
          <w:szCs w:val="28"/>
        </w:rPr>
      </w:pPr>
      <w:bookmarkStart w:id="155" w:name="_Toc417050368"/>
      <w:bookmarkStart w:id="156" w:name="_Toc31062"/>
      <w:r>
        <w:rPr>
          <w:rFonts w:hint="eastAsia"/>
          <w:color w:val="auto"/>
          <w:sz w:val="28"/>
          <w:szCs w:val="28"/>
        </w:rPr>
        <w:t>4.投标人资格条件的证明材料</w:t>
      </w:r>
      <w:bookmarkStart w:id="157" w:name="_Toc417050370"/>
      <w:bookmarkEnd w:id="155"/>
      <w:bookmarkEnd w:id="156"/>
    </w:p>
    <w:p w:rsidR="00794A8C" w:rsidRDefault="00A3335A">
      <w:pPr>
        <w:pStyle w:val="28"/>
        <w:ind w:firstLine="579"/>
        <w:rPr>
          <w:sz w:val="28"/>
        </w:rPr>
      </w:pPr>
      <w:r>
        <w:rPr>
          <w:b/>
          <w:bCs/>
          <w:sz w:val="28"/>
        </w:rPr>
        <w:t>4.1</w:t>
      </w:r>
      <w:r>
        <w:rPr>
          <w:rFonts w:hint="eastAsia"/>
          <w:b/>
          <w:bCs/>
          <w:sz w:val="28"/>
        </w:rPr>
        <w:t>资质条件证明</w:t>
      </w:r>
    </w:p>
    <w:p w:rsidR="00794A8C" w:rsidRDefault="00A3335A">
      <w:pPr>
        <w:pStyle w:val="28"/>
        <w:ind w:firstLine="577"/>
        <w:rPr>
          <w:sz w:val="28"/>
        </w:rPr>
      </w:pPr>
      <w:r>
        <w:rPr>
          <w:rFonts w:hint="eastAsia"/>
          <w:sz w:val="28"/>
        </w:rPr>
        <w:t>4.1.1投标人法人或其他组织的营业执照等主体证明文件。</w:t>
      </w:r>
    </w:p>
    <w:p w:rsidR="00794A8C" w:rsidRDefault="00A3335A">
      <w:pPr>
        <w:pStyle w:val="28"/>
        <w:ind w:firstLine="577"/>
        <w:rPr>
          <w:sz w:val="28"/>
        </w:rPr>
      </w:pPr>
      <w:r>
        <w:rPr>
          <w:rFonts w:hint="eastAsia"/>
          <w:sz w:val="28"/>
        </w:rPr>
        <w:t>4.1.2信用承诺书，承诺过去三年内在申报和承担国家、省、市知识产权项目中无不良信用记录。（附件格式）</w:t>
      </w:r>
    </w:p>
    <w:p w:rsidR="00794A8C" w:rsidRDefault="00A3335A">
      <w:pPr>
        <w:widowControl/>
        <w:jc w:val="left"/>
        <w:rPr>
          <w:rFonts w:ascii="宋体" w:hAnsi="宋体"/>
          <w:b/>
          <w:bCs/>
          <w:sz w:val="28"/>
          <w:szCs w:val="28"/>
        </w:rPr>
      </w:pPr>
      <w:r>
        <w:rPr>
          <w:sz w:val="28"/>
        </w:rPr>
        <w:br w:type="page"/>
      </w:r>
      <w:r>
        <w:rPr>
          <w:rFonts w:ascii="宋体" w:hAnsi="宋体" w:hint="eastAsia"/>
          <w:b/>
          <w:bCs/>
          <w:sz w:val="28"/>
          <w:szCs w:val="28"/>
        </w:rPr>
        <w:lastRenderedPageBreak/>
        <w:t>5.</w:t>
      </w:r>
      <w:bookmarkEnd w:id="146"/>
      <w:bookmarkEnd w:id="147"/>
      <w:bookmarkEnd w:id="157"/>
      <w:r>
        <w:rPr>
          <w:rFonts w:ascii="宋体" w:hAnsi="宋体" w:hint="eastAsia"/>
          <w:b/>
          <w:bCs/>
          <w:sz w:val="28"/>
          <w:szCs w:val="28"/>
        </w:rPr>
        <w:t xml:space="preserve"> 投标人法定代表人/负责人身份证明书</w:t>
      </w:r>
    </w:p>
    <w:p w:rsidR="00794A8C" w:rsidRDefault="00794A8C">
      <w:pPr>
        <w:spacing w:line="600" w:lineRule="exact"/>
        <w:rPr>
          <w:rFonts w:ascii="仿宋_GB2312" w:eastAsia="仿宋_GB2312" w:hAnsi="Calibri"/>
          <w:sz w:val="28"/>
        </w:rPr>
      </w:pPr>
    </w:p>
    <w:p w:rsidR="00794A8C" w:rsidRDefault="00A3335A">
      <w:pPr>
        <w:spacing w:line="600" w:lineRule="exact"/>
        <w:rPr>
          <w:rFonts w:eastAsia="仿宋_GB2312"/>
          <w:sz w:val="28"/>
        </w:rPr>
      </w:pPr>
      <w:r>
        <w:rPr>
          <w:rFonts w:eastAsia="仿宋_GB2312" w:hint="eastAsia"/>
          <w:sz w:val="28"/>
        </w:rPr>
        <w:t>致：东莞市公共资源交易中心</w:t>
      </w:r>
    </w:p>
    <w:p w:rsidR="00794A8C" w:rsidRDefault="00A3335A">
      <w:pPr>
        <w:pStyle w:val="28"/>
        <w:ind w:firstLine="577"/>
        <w:rPr>
          <w:sz w:val="28"/>
        </w:rPr>
      </w:pPr>
      <w:r>
        <w:rPr>
          <w:rFonts w:hint="eastAsia"/>
          <w:sz w:val="28"/>
        </w:rPr>
        <w:t>本证明书声明：</w:t>
      </w:r>
      <w:r>
        <w:rPr>
          <w:rFonts w:hint="eastAsia"/>
          <w:i/>
          <w:sz w:val="28"/>
          <w:u w:val="single"/>
        </w:rPr>
        <w:t>（投标人名称）</w:t>
      </w:r>
      <w:r>
        <w:rPr>
          <w:rFonts w:hint="eastAsia"/>
          <w:sz w:val="28"/>
        </w:rPr>
        <w:t>在下面签字的</w:t>
      </w:r>
      <w:r>
        <w:rPr>
          <w:rFonts w:hint="eastAsia"/>
          <w:i/>
          <w:sz w:val="28"/>
          <w:u w:val="single"/>
        </w:rPr>
        <w:t>（法定代表人/负责人姓名、职务）</w:t>
      </w:r>
      <w:r>
        <w:rPr>
          <w:rFonts w:hint="eastAsia"/>
          <w:sz w:val="28"/>
        </w:rPr>
        <w:t>为本公司的合法代表人</w:t>
      </w:r>
      <w:r>
        <w:rPr>
          <w:rFonts w:hint="eastAsia"/>
          <w:b/>
          <w:sz w:val="28"/>
        </w:rPr>
        <w:t>（须提供法定代表人/负责人身份证复印件）。</w:t>
      </w:r>
    </w:p>
    <w:p w:rsidR="00794A8C" w:rsidRDefault="00A3335A">
      <w:pPr>
        <w:spacing w:line="600" w:lineRule="exact"/>
        <w:ind w:firstLineChars="200" w:firstLine="560"/>
        <w:rPr>
          <w:rFonts w:eastAsia="仿宋_GB2312"/>
          <w:sz w:val="28"/>
        </w:rPr>
      </w:pPr>
      <w:r>
        <w:rPr>
          <w:rFonts w:eastAsia="仿宋_GB2312" w:hint="eastAsia"/>
          <w:sz w:val="28"/>
        </w:rPr>
        <w:t>特此证明。</w:t>
      </w:r>
    </w:p>
    <w:tbl>
      <w:tblPr>
        <w:tblpPr w:leftFromText="180" w:rightFromText="180" w:vertAnchor="text" w:horzAnchor="margin" w:tblpXSpec="center"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82"/>
      </w:tblGrid>
      <w:tr w:rsidR="00794A8C">
        <w:trPr>
          <w:trHeight w:val="4107"/>
        </w:trPr>
        <w:tc>
          <w:tcPr>
            <w:tcW w:w="8682" w:type="dxa"/>
            <w:vAlign w:val="center"/>
          </w:tcPr>
          <w:p w:rsidR="00794A8C" w:rsidRDefault="00A3335A">
            <w:pPr>
              <w:autoSpaceDE w:val="0"/>
              <w:autoSpaceDN w:val="0"/>
              <w:adjustRightInd w:val="0"/>
              <w:spacing w:line="600" w:lineRule="exact"/>
              <w:jc w:val="center"/>
              <w:rPr>
                <w:rFonts w:ascii="宋体" w:hAnsi="宋体"/>
                <w:sz w:val="24"/>
              </w:rPr>
            </w:pPr>
            <w:r>
              <w:rPr>
                <w:rFonts w:ascii="宋体" w:hAnsi="宋体" w:hint="eastAsia"/>
                <w:sz w:val="24"/>
              </w:rPr>
              <w:t>法定代表人/负责人身份证复印件（正、反面）粘贴处</w:t>
            </w:r>
          </w:p>
        </w:tc>
      </w:tr>
    </w:tbl>
    <w:p w:rsidR="00794A8C" w:rsidRDefault="00794A8C">
      <w:pPr>
        <w:spacing w:line="600" w:lineRule="exact"/>
        <w:rPr>
          <w:rFonts w:eastAsia="仿宋_GB2312"/>
          <w:sz w:val="28"/>
        </w:rPr>
      </w:pPr>
    </w:p>
    <w:p w:rsidR="00794A8C" w:rsidRDefault="00A3335A">
      <w:pPr>
        <w:spacing w:line="600" w:lineRule="exact"/>
        <w:rPr>
          <w:rFonts w:eastAsia="仿宋_GB2312"/>
          <w:sz w:val="28"/>
        </w:rPr>
      </w:pPr>
      <w:r>
        <w:rPr>
          <w:rFonts w:ascii="仿宋_GB2312" w:eastAsia="仿宋_GB2312" w:hAnsi="宋体" w:hint="eastAsia"/>
          <w:sz w:val="28"/>
        </w:rPr>
        <w:t>投标人名称</w:t>
      </w:r>
      <w:r>
        <w:rPr>
          <w:rFonts w:eastAsia="仿宋_GB2312" w:hint="eastAsia"/>
          <w:sz w:val="28"/>
        </w:rPr>
        <w:t>（公章）：</w:t>
      </w:r>
    </w:p>
    <w:p w:rsidR="00794A8C" w:rsidRDefault="00A3335A">
      <w:pPr>
        <w:spacing w:line="600" w:lineRule="exact"/>
        <w:rPr>
          <w:rFonts w:eastAsia="仿宋_GB2312"/>
          <w:sz w:val="28"/>
        </w:rPr>
      </w:pPr>
      <w:r>
        <w:rPr>
          <w:rFonts w:eastAsia="仿宋_GB2312" w:hint="eastAsia"/>
          <w:sz w:val="28"/>
        </w:rPr>
        <w:t>法定代表人</w:t>
      </w:r>
      <w:r>
        <w:rPr>
          <w:rFonts w:eastAsia="仿宋_GB2312" w:hint="eastAsia"/>
          <w:sz w:val="28"/>
        </w:rPr>
        <w:t>/</w:t>
      </w:r>
      <w:r>
        <w:rPr>
          <w:rFonts w:ascii="仿宋_GB2312" w:eastAsia="仿宋_GB2312" w:hAnsi="宋体" w:hint="eastAsia"/>
          <w:sz w:val="28"/>
          <w:szCs w:val="28"/>
        </w:rPr>
        <w:t>负责人</w:t>
      </w:r>
      <w:r>
        <w:rPr>
          <w:rFonts w:eastAsia="仿宋_GB2312" w:hint="eastAsia"/>
          <w:sz w:val="28"/>
        </w:rPr>
        <w:t>（签名或盖私章）：</w:t>
      </w:r>
    </w:p>
    <w:p w:rsidR="00794A8C" w:rsidRDefault="00A3335A">
      <w:pPr>
        <w:spacing w:line="600" w:lineRule="exact"/>
        <w:ind w:right="560"/>
        <w:rPr>
          <w:rFonts w:ascii="仿宋_GB2312" w:eastAsia="仿宋_GB2312" w:hAnsi="宋体"/>
          <w:sz w:val="28"/>
        </w:rPr>
      </w:pPr>
      <w:r>
        <w:rPr>
          <w:rFonts w:ascii="仿宋_GB2312" w:eastAsia="仿宋_GB2312" w:hAnsi="宋体" w:hint="eastAsia"/>
          <w:sz w:val="28"/>
        </w:rPr>
        <w:t>日期：</w:t>
      </w:r>
    </w:p>
    <w:p w:rsidR="00794A8C" w:rsidRDefault="00794A8C">
      <w:pPr>
        <w:pStyle w:val="28"/>
        <w:ind w:firstLineChars="0" w:firstLine="0"/>
        <w:rPr>
          <w:sz w:val="28"/>
        </w:rPr>
      </w:pPr>
    </w:p>
    <w:p w:rsidR="00794A8C" w:rsidRDefault="00A3335A">
      <w:pPr>
        <w:pStyle w:val="311"/>
        <w:jc w:val="center"/>
        <w:rPr>
          <w:color w:val="auto"/>
          <w:sz w:val="28"/>
          <w:szCs w:val="28"/>
        </w:rPr>
      </w:pPr>
      <w:bookmarkStart w:id="158" w:name="_Toc88985368"/>
      <w:bookmarkStart w:id="159" w:name="_Toc417050371"/>
      <w:bookmarkStart w:id="160" w:name="_Toc210188797"/>
      <w:bookmarkStart w:id="161" w:name="_Toc16984"/>
      <w:r>
        <w:rPr>
          <w:rFonts w:hint="eastAsia"/>
          <w:color w:val="auto"/>
          <w:sz w:val="28"/>
          <w:szCs w:val="28"/>
        </w:rPr>
        <w:lastRenderedPageBreak/>
        <w:t>6.</w:t>
      </w:r>
      <w:bookmarkStart w:id="162" w:name="_Toc417050372"/>
      <w:bookmarkStart w:id="163" w:name="_Toc88985370"/>
      <w:bookmarkStart w:id="164" w:name="_Toc210188799"/>
      <w:bookmarkEnd w:id="158"/>
      <w:bookmarkEnd w:id="159"/>
      <w:bookmarkEnd w:id="160"/>
      <w:r>
        <w:rPr>
          <w:rFonts w:hint="eastAsia"/>
          <w:color w:val="auto"/>
          <w:sz w:val="28"/>
          <w:szCs w:val="28"/>
        </w:rPr>
        <w:t xml:space="preserve"> 投标人法定代表人/负责人委托授权书</w:t>
      </w:r>
      <w:bookmarkEnd w:id="161"/>
    </w:p>
    <w:p w:rsidR="00794A8C" w:rsidRDefault="00A3335A">
      <w:pPr>
        <w:rPr>
          <w:rFonts w:ascii="仿宋_GB2312" w:eastAsia="仿宋_GB2312"/>
          <w:sz w:val="28"/>
        </w:rPr>
      </w:pPr>
      <w:r>
        <w:rPr>
          <w:rFonts w:ascii="仿宋_GB2312" w:eastAsia="仿宋_GB2312" w:hint="eastAsia"/>
          <w:sz w:val="28"/>
        </w:rPr>
        <w:t>致：东莞市公共资源交易中心</w:t>
      </w:r>
    </w:p>
    <w:p w:rsidR="00794A8C" w:rsidRDefault="00A3335A">
      <w:pPr>
        <w:pStyle w:val="28"/>
        <w:ind w:firstLine="577"/>
        <w:rPr>
          <w:sz w:val="28"/>
        </w:rPr>
      </w:pPr>
      <w:r>
        <w:rPr>
          <w:rFonts w:hint="eastAsia"/>
          <w:sz w:val="28"/>
        </w:rPr>
        <w:t>本委托书声明：在下面签字的</w:t>
      </w:r>
      <w:r>
        <w:rPr>
          <w:rFonts w:hint="eastAsia"/>
          <w:i/>
          <w:sz w:val="28"/>
          <w:u w:val="single"/>
        </w:rPr>
        <w:t>（法定代表人/负责人姓名、职务）</w:t>
      </w:r>
      <w:r>
        <w:rPr>
          <w:rFonts w:hint="eastAsia"/>
          <w:sz w:val="28"/>
        </w:rPr>
        <w:t>代表</w:t>
      </w:r>
      <w:r>
        <w:rPr>
          <w:rFonts w:hint="eastAsia"/>
          <w:i/>
          <w:sz w:val="28"/>
          <w:u w:val="single"/>
        </w:rPr>
        <w:t>（投标人名称）</w:t>
      </w:r>
      <w:r>
        <w:rPr>
          <w:rFonts w:hint="eastAsia"/>
          <w:sz w:val="28"/>
        </w:rPr>
        <w:t>委托</w:t>
      </w:r>
      <w:r>
        <w:rPr>
          <w:rFonts w:hint="eastAsia"/>
          <w:i/>
          <w:sz w:val="28"/>
          <w:u w:val="single"/>
        </w:rPr>
        <w:t>（授权代表的姓名、职务）</w:t>
      </w:r>
      <w:r>
        <w:rPr>
          <w:rFonts w:hint="eastAsia"/>
          <w:sz w:val="28"/>
        </w:rPr>
        <w:t>为本行/公司的合法代表人，就</w:t>
      </w:r>
      <w:r>
        <w:rPr>
          <w:sz w:val="28"/>
          <w:u w:val="single"/>
        </w:rPr>
        <w:t xml:space="preserve">                   </w:t>
      </w:r>
      <w:r>
        <w:rPr>
          <w:rFonts w:hint="eastAsia"/>
          <w:sz w:val="28"/>
          <w:u w:val="single"/>
        </w:rPr>
        <w:t>（</w:t>
      </w:r>
      <w:r>
        <w:rPr>
          <w:sz w:val="28"/>
          <w:u w:val="single"/>
        </w:rPr>
        <w:t>项目名称</w:t>
      </w:r>
      <w:r>
        <w:rPr>
          <w:rFonts w:hint="eastAsia"/>
          <w:sz w:val="28"/>
          <w:u w:val="single"/>
        </w:rPr>
        <w:t>）</w:t>
      </w:r>
      <w:r>
        <w:rPr>
          <w:rFonts w:hAnsi="Calibri" w:hint="eastAsia"/>
          <w:sz w:val="28"/>
        </w:rPr>
        <w:t>（项目编号：</w:t>
      </w:r>
      <w:r>
        <w:rPr>
          <w:sz w:val="28"/>
          <w:u w:val="single"/>
        </w:rPr>
        <w:t xml:space="preserve">              </w:t>
      </w:r>
      <w:r>
        <w:rPr>
          <w:rFonts w:hAnsi="Calibri" w:hint="eastAsia"/>
          <w:sz w:val="28"/>
        </w:rPr>
        <w:t>）</w:t>
      </w:r>
      <w:r>
        <w:rPr>
          <w:rFonts w:hint="eastAsia"/>
          <w:sz w:val="28"/>
        </w:rPr>
        <w:t>招标的相关服务的投标和合同的执行，以本行/公司的名义处理一切与之有关的事宜（</w:t>
      </w:r>
      <w:r>
        <w:rPr>
          <w:rFonts w:hint="eastAsia"/>
          <w:b/>
          <w:sz w:val="28"/>
        </w:rPr>
        <w:t>须提供授权代表身份证复印件</w:t>
      </w:r>
      <w:r>
        <w:rPr>
          <w:rFonts w:hint="eastAsia"/>
          <w:sz w:val="28"/>
        </w:rPr>
        <w:t>）。</w:t>
      </w:r>
    </w:p>
    <w:p w:rsidR="00794A8C" w:rsidRDefault="00A3335A">
      <w:pPr>
        <w:pStyle w:val="28"/>
        <w:ind w:firstLine="577"/>
        <w:rPr>
          <w:sz w:val="28"/>
        </w:rPr>
      </w:pPr>
      <w:r>
        <w:rPr>
          <w:rFonts w:hint="eastAsia"/>
          <w:sz w:val="28"/>
        </w:rPr>
        <w:t>本委托书于</w:t>
      </w:r>
      <w:r>
        <w:rPr>
          <w:rFonts w:hint="eastAsia"/>
          <w:sz w:val="28"/>
          <w:u w:val="single"/>
        </w:rPr>
        <w:t xml:space="preserve">　  </w:t>
      </w:r>
      <w:r>
        <w:rPr>
          <w:rFonts w:hint="eastAsia"/>
          <w:sz w:val="28"/>
        </w:rPr>
        <w:t>年</w:t>
      </w:r>
      <w:r>
        <w:rPr>
          <w:rFonts w:hint="eastAsia"/>
          <w:sz w:val="28"/>
          <w:u w:val="single"/>
        </w:rPr>
        <w:t xml:space="preserve">　</w:t>
      </w:r>
      <w:r>
        <w:rPr>
          <w:rFonts w:hint="eastAsia"/>
          <w:sz w:val="28"/>
        </w:rPr>
        <w:t>月</w:t>
      </w:r>
      <w:r>
        <w:rPr>
          <w:rFonts w:hint="eastAsia"/>
          <w:sz w:val="28"/>
          <w:u w:val="single"/>
        </w:rPr>
        <w:t xml:space="preserve">　</w:t>
      </w:r>
      <w:r>
        <w:rPr>
          <w:rFonts w:hint="eastAsia"/>
          <w:sz w:val="28"/>
        </w:rPr>
        <w:t>日签字生效。</w:t>
      </w:r>
    </w:p>
    <w:tbl>
      <w:tblPr>
        <w:tblpPr w:leftFromText="180" w:rightFromText="180" w:vertAnchor="text" w:horzAnchor="margin" w:tblpXSpec="center"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59"/>
      </w:tblGrid>
      <w:tr w:rsidR="00794A8C">
        <w:trPr>
          <w:trHeight w:val="3818"/>
        </w:trPr>
        <w:tc>
          <w:tcPr>
            <w:tcW w:w="8359" w:type="dxa"/>
            <w:vAlign w:val="center"/>
          </w:tcPr>
          <w:p w:rsidR="00794A8C" w:rsidRDefault="00A3335A">
            <w:pPr>
              <w:autoSpaceDE w:val="0"/>
              <w:autoSpaceDN w:val="0"/>
              <w:adjustRightInd w:val="0"/>
              <w:spacing w:line="600" w:lineRule="exact"/>
              <w:jc w:val="center"/>
              <w:rPr>
                <w:rFonts w:ascii="宋体" w:hAnsi="宋体"/>
                <w:sz w:val="24"/>
              </w:rPr>
            </w:pPr>
            <w:r>
              <w:rPr>
                <w:rFonts w:ascii="宋体" w:hAnsi="宋体" w:hint="eastAsia"/>
                <w:sz w:val="24"/>
              </w:rPr>
              <w:t>授权代表身份证复印件（正、反面）粘贴处</w:t>
            </w:r>
          </w:p>
        </w:tc>
      </w:tr>
    </w:tbl>
    <w:p w:rsidR="00794A8C" w:rsidRDefault="00A3335A">
      <w:pPr>
        <w:pStyle w:val="28"/>
        <w:ind w:firstLineChars="0" w:firstLine="0"/>
        <w:rPr>
          <w:sz w:val="28"/>
        </w:rPr>
      </w:pPr>
      <w:r>
        <w:rPr>
          <w:rFonts w:hint="eastAsia"/>
          <w:sz w:val="28"/>
        </w:rPr>
        <w:t>投标人名称（公章）：</w:t>
      </w:r>
    </w:p>
    <w:p w:rsidR="00794A8C" w:rsidRDefault="00A3335A">
      <w:pPr>
        <w:pStyle w:val="28"/>
        <w:ind w:firstLineChars="0" w:firstLine="0"/>
        <w:rPr>
          <w:sz w:val="28"/>
        </w:rPr>
      </w:pPr>
      <w:r>
        <w:rPr>
          <w:rFonts w:hint="eastAsia"/>
          <w:sz w:val="28"/>
        </w:rPr>
        <w:t>法定代表人/负责人（签名或盖私章）：</w:t>
      </w:r>
    </w:p>
    <w:p w:rsidR="00794A8C" w:rsidRDefault="00A3335A">
      <w:pPr>
        <w:pStyle w:val="ac"/>
        <w:spacing w:line="560" w:lineRule="exact"/>
        <w:rPr>
          <w:rFonts w:ascii="仿宋_GB2312" w:eastAsia="仿宋_GB2312"/>
          <w:color w:val="auto"/>
          <w:sz w:val="28"/>
        </w:rPr>
      </w:pPr>
      <w:r>
        <w:rPr>
          <w:rFonts w:ascii="仿宋_GB2312" w:eastAsia="仿宋_GB2312" w:hAnsi="宋体" w:hint="eastAsia"/>
          <w:color w:val="auto"/>
          <w:sz w:val="28"/>
        </w:rPr>
        <w:t>日期：</w:t>
      </w:r>
      <w:r>
        <w:rPr>
          <w:rFonts w:ascii="仿宋_GB2312" w:eastAsia="仿宋_GB2312" w:hAnsi="宋体"/>
          <w:color w:val="auto"/>
          <w:sz w:val="28"/>
        </w:rPr>
        <w:br w:type="page"/>
      </w:r>
    </w:p>
    <w:p w:rsidR="00794A8C" w:rsidRDefault="00A3335A">
      <w:pPr>
        <w:pStyle w:val="311"/>
        <w:jc w:val="center"/>
        <w:rPr>
          <w:color w:val="auto"/>
          <w:sz w:val="28"/>
          <w:szCs w:val="28"/>
        </w:rPr>
      </w:pPr>
      <w:bookmarkStart w:id="165" w:name="_Toc22133"/>
      <w:r>
        <w:rPr>
          <w:rFonts w:hint="eastAsia"/>
          <w:color w:val="auto"/>
          <w:sz w:val="28"/>
          <w:szCs w:val="28"/>
        </w:rPr>
        <w:lastRenderedPageBreak/>
        <w:t>（三）业绩表</w:t>
      </w:r>
      <w:bookmarkEnd w:id="162"/>
      <w:bookmarkEnd w:id="165"/>
    </w:p>
    <w:tbl>
      <w:tblPr>
        <w:tblW w:w="0" w:type="auto"/>
        <w:tblInd w:w="268" w:type="dxa"/>
        <w:tblBorders>
          <w:top w:val="single" w:sz="4" w:space="0" w:color="auto"/>
          <w:left w:val="single" w:sz="4" w:space="0" w:color="auto"/>
          <w:bottom w:val="single" w:sz="4" w:space="0" w:color="auto"/>
          <w:right w:val="single" w:sz="4" w:space="0" w:color="auto"/>
        </w:tblBorders>
        <w:tblLayout w:type="fixed"/>
        <w:tblLook w:val="04A0"/>
      </w:tblPr>
      <w:tblGrid>
        <w:gridCol w:w="833"/>
        <w:gridCol w:w="1701"/>
        <w:gridCol w:w="1417"/>
        <w:gridCol w:w="1559"/>
        <w:gridCol w:w="1418"/>
        <w:gridCol w:w="1559"/>
      </w:tblGrid>
      <w:tr w:rsidR="00794A8C">
        <w:trPr>
          <w:trHeight w:hRule="exact" w:val="700"/>
        </w:trPr>
        <w:tc>
          <w:tcPr>
            <w:tcW w:w="833" w:type="dxa"/>
            <w:tcBorders>
              <w:top w:val="single" w:sz="4" w:space="0" w:color="auto"/>
              <w:left w:val="single" w:sz="4" w:space="0" w:color="auto"/>
              <w:bottom w:val="single" w:sz="4" w:space="0" w:color="auto"/>
              <w:right w:val="single" w:sz="4" w:space="0" w:color="auto"/>
            </w:tcBorders>
            <w:vAlign w:val="center"/>
          </w:tcPr>
          <w:p w:rsidR="00794A8C" w:rsidRDefault="00A3335A">
            <w:pPr>
              <w:jc w:val="center"/>
              <w:rPr>
                <w:rFonts w:ascii="宋体" w:hAnsi="宋体"/>
                <w:sz w:val="24"/>
              </w:rPr>
            </w:pPr>
            <w:r>
              <w:rPr>
                <w:rFonts w:ascii="宋体" w:hAnsi="宋体" w:hint="eastAsia"/>
                <w:sz w:val="24"/>
              </w:rPr>
              <w:t>序号</w:t>
            </w:r>
          </w:p>
        </w:tc>
        <w:tc>
          <w:tcPr>
            <w:tcW w:w="1701" w:type="dxa"/>
            <w:tcBorders>
              <w:top w:val="single" w:sz="4" w:space="0" w:color="auto"/>
              <w:left w:val="single" w:sz="4" w:space="0" w:color="auto"/>
              <w:bottom w:val="single" w:sz="4" w:space="0" w:color="auto"/>
              <w:right w:val="single" w:sz="4" w:space="0" w:color="auto"/>
            </w:tcBorders>
            <w:vAlign w:val="center"/>
          </w:tcPr>
          <w:p w:rsidR="00794A8C" w:rsidRDefault="00A3335A">
            <w:pPr>
              <w:jc w:val="center"/>
              <w:rPr>
                <w:rFonts w:ascii="宋体" w:hAnsi="宋体"/>
                <w:sz w:val="24"/>
              </w:rPr>
            </w:pPr>
            <w:r>
              <w:rPr>
                <w:rFonts w:ascii="宋体" w:hAnsi="宋体" w:hint="eastAsia"/>
                <w:sz w:val="24"/>
              </w:rPr>
              <w:t>使用单位名称</w:t>
            </w:r>
          </w:p>
        </w:tc>
        <w:tc>
          <w:tcPr>
            <w:tcW w:w="1417" w:type="dxa"/>
            <w:tcBorders>
              <w:top w:val="single" w:sz="4" w:space="0" w:color="auto"/>
              <w:left w:val="single" w:sz="4" w:space="0" w:color="auto"/>
              <w:bottom w:val="single" w:sz="4" w:space="0" w:color="auto"/>
              <w:right w:val="single" w:sz="4" w:space="0" w:color="auto"/>
            </w:tcBorders>
            <w:vAlign w:val="center"/>
          </w:tcPr>
          <w:p w:rsidR="00794A8C" w:rsidRDefault="00A3335A">
            <w:pPr>
              <w:jc w:val="center"/>
              <w:rPr>
                <w:rFonts w:ascii="宋体" w:hAnsi="宋体"/>
                <w:sz w:val="24"/>
              </w:rPr>
            </w:pPr>
            <w:r>
              <w:rPr>
                <w:rFonts w:ascii="宋体" w:hAnsi="宋体" w:hint="eastAsia"/>
                <w:sz w:val="24"/>
              </w:rPr>
              <w:t>项目名称</w:t>
            </w:r>
          </w:p>
        </w:tc>
        <w:tc>
          <w:tcPr>
            <w:tcW w:w="1559" w:type="dxa"/>
            <w:tcBorders>
              <w:top w:val="single" w:sz="4" w:space="0" w:color="auto"/>
              <w:left w:val="single" w:sz="4" w:space="0" w:color="auto"/>
              <w:bottom w:val="single" w:sz="4" w:space="0" w:color="auto"/>
              <w:right w:val="single" w:sz="4" w:space="0" w:color="auto"/>
            </w:tcBorders>
            <w:vAlign w:val="center"/>
          </w:tcPr>
          <w:p w:rsidR="00794A8C" w:rsidRDefault="00A3335A">
            <w:pPr>
              <w:jc w:val="center"/>
              <w:rPr>
                <w:rFonts w:ascii="宋体" w:hAnsi="宋体"/>
                <w:sz w:val="24"/>
              </w:rPr>
            </w:pPr>
            <w:r>
              <w:rPr>
                <w:rFonts w:ascii="宋体" w:hAnsi="宋体" w:hint="eastAsia"/>
                <w:sz w:val="24"/>
              </w:rPr>
              <w:t>合同总价</w:t>
            </w:r>
          </w:p>
        </w:tc>
        <w:tc>
          <w:tcPr>
            <w:tcW w:w="1418" w:type="dxa"/>
            <w:tcBorders>
              <w:top w:val="single" w:sz="4" w:space="0" w:color="auto"/>
              <w:left w:val="single" w:sz="4" w:space="0" w:color="auto"/>
              <w:bottom w:val="single" w:sz="4" w:space="0" w:color="auto"/>
              <w:right w:val="single" w:sz="4" w:space="0" w:color="auto"/>
            </w:tcBorders>
            <w:vAlign w:val="center"/>
          </w:tcPr>
          <w:p w:rsidR="00794A8C" w:rsidRDefault="00A3335A">
            <w:pPr>
              <w:jc w:val="center"/>
              <w:rPr>
                <w:rFonts w:ascii="宋体" w:hAnsi="宋体"/>
                <w:sz w:val="24"/>
              </w:rPr>
            </w:pPr>
            <w:r>
              <w:rPr>
                <w:rFonts w:ascii="宋体" w:hAnsi="宋体" w:hint="eastAsia"/>
                <w:sz w:val="24"/>
              </w:rPr>
              <w:t>完成时间</w:t>
            </w:r>
          </w:p>
        </w:tc>
        <w:tc>
          <w:tcPr>
            <w:tcW w:w="1559" w:type="dxa"/>
            <w:tcBorders>
              <w:top w:val="single" w:sz="4" w:space="0" w:color="auto"/>
              <w:left w:val="single" w:sz="4" w:space="0" w:color="auto"/>
              <w:bottom w:val="single" w:sz="4" w:space="0" w:color="auto"/>
              <w:right w:val="single" w:sz="4" w:space="0" w:color="auto"/>
            </w:tcBorders>
            <w:vAlign w:val="center"/>
          </w:tcPr>
          <w:p w:rsidR="00794A8C" w:rsidRDefault="00A3335A">
            <w:pPr>
              <w:jc w:val="center"/>
              <w:rPr>
                <w:rFonts w:ascii="宋体" w:hAnsi="宋体"/>
                <w:sz w:val="24"/>
              </w:rPr>
            </w:pPr>
            <w:r>
              <w:rPr>
                <w:rFonts w:ascii="宋体" w:hAnsi="宋体" w:hint="eastAsia"/>
                <w:sz w:val="24"/>
              </w:rPr>
              <w:t>备注</w:t>
            </w:r>
          </w:p>
        </w:tc>
      </w:tr>
      <w:tr w:rsidR="00794A8C">
        <w:trPr>
          <w:cantSplit/>
          <w:trHeight w:hRule="exact" w:val="454"/>
        </w:trPr>
        <w:tc>
          <w:tcPr>
            <w:tcW w:w="833"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r>
      <w:tr w:rsidR="00794A8C">
        <w:trPr>
          <w:cantSplit/>
          <w:trHeight w:hRule="exact" w:val="454"/>
        </w:trPr>
        <w:tc>
          <w:tcPr>
            <w:tcW w:w="833"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r>
      <w:tr w:rsidR="00794A8C">
        <w:trPr>
          <w:cantSplit/>
          <w:trHeight w:hRule="exact" w:val="454"/>
        </w:trPr>
        <w:tc>
          <w:tcPr>
            <w:tcW w:w="833"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r>
      <w:tr w:rsidR="00794A8C">
        <w:trPr>
          <w:cantSplit/>
          <w:trHeight w:hRule="exact" w:val="454"/>
        </w:trPr>
        <w:tc>
          <w:tcPr>
            <w:tcW w:w="833"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r>
      <w:tr w:rsidR="00794A8C">
        <w:trPr>
          <w:cantSplit/>
          <w:trHeight w:hRule="exact" w:val="454"/>
        </w:trPr>
        <w:tc>
          <w:tcPr>
            <w:tcW w:w="833"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r>
      <w:tr w:rsidR="00794A8C">
        <w:trPr>
          <w:cantSplit/>
          <w:trHeight w:hRule="exact" w:val="454"/>
        </w:trPr>
        <w:tc>
          <w:tcPr>
            <w:tcW w:w="833"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r>
      <w:tr w:rsidR="00794A8C">
        <w:trPr>
          <w:cantSplit/>
          <w:trHeight w:hRule="exact" w:val="454"/>
        </w:trPr>
        <w:tc>
          <w:tcPr>
            <w:tcW w:w="833"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r>
      <w:tr w:rsidR="00794A8C">
        <w:trPr>
          <w:cantSplit/>
          <w:trHeight w:hRule="exact" w:val="454"/>
        </w:trPr>
        <w:tc>
          <w:tcPr>
            <w:tcW w:w="833"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r>
      <w:tr w:rsidR="00794A8C">
        <w:trPr>
          <w:cantSplit/>
          <w:trHeight w:hRule="exact" w:val="454"/>
        </w:trPr>
        <w:tc>
          <w:tcPr>
            <w:tcW w:w="833"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r>
      <w:tr w:rsidR="00794A8C">
        <w:trPr>
          <w:cantSplit/>
          <w:trHeight w:hRule="exact" w:val="454"/>
        </w:trPr>
        <w:tc>
          <w:tcPr>
            <w:tcW w:w="833"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r>
      <w:tr w:rsidR="00794A8C">
        <w:trPr>
          <w:cantSplit/>
          <w:trHeight w:hRule="exact" w:val="454"/>
        </w:trPr>
        <w:tc>
          <w:tcPr>
            <w:tcW w:w="833"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r>
      <w:tr w:rsidR="00794A8C">
        <w:trPr>
          <w:cantSplit/>
          <w:trHeight w:hRule="exact" w:val="454"/>
        </w:trPr>
        <w:tc>
          <w:tcPr>
            <w:tcW w:w="833"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r>
      <w:tr w:rsidR="00794A8C">
        <w:trPr>
          <w:cantSplit/>
          <w:trHeight w:hRule="exact" w:val="454"/>
        </w:trPr>
        <w:tc>
          <w:tcPr>
            <w:tcW w:w="833"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94A8C" w:rsidRDefault="00794A8C">
            <w:pPr>
              <w:jc w:val="center"/>
              <w:rPr>
                <w:rFonts w:ascii="宋体" w:hAnsi="宋体"/>
                <w:b/>
                <w:sz w:val="24"/>
              </w:rPr>
            </w:pPr>
          </w:p>
        </w:tc>
      </w:tr>
    </w:tbl>
    <w:p w:rsidR="00794A8C" w:rsidRDefault="00A3335A">
      <w:pPr>
        <w:pStyle w:val="28"/>
        <w:ind w:firstLineChars="50" w:firstLine="141"/>
        <w:rPr>
          <w:b/>
          <w:sz w:val="28"/>
        </w:rPr>
      </w:pPr>
      <w:r>
        <w:rPr>
          <w:rFonts w:hint="eastAsia"/>
          <w:b/>
          <w:sz w:val="28"/>
        </w:rPr>
        <w:t>注：根据投标人可以</w:t>
      </w:r>
      <w:r>
        <w:rPr>
          <w:b/>
          <w:sz w:val="28"/>
        </w:rPr>
        <w:t>根据项目需求</w:t>
      </w:r>
      <w:r>
        <w:rPr>
          <w:rFonts w:hint="eastAsia"/>
          <w:b/>
          <w:sz w:val="28"/>
        </w:rPr>
        <w:t>提供相关的业绩等证明材料。</w:t>
      </w:r>
    </w:p>
    <w:p w:rsidR="00794A8C" w:rsidRDefault="00794A8C">
      <w:pPr>
        <w:pStyle w:val="28"/>
        <w:ind w:firstLineChars="0" w:firstLine="0"/>
        <w:rPr>
          <w:sz w:val="28"/>
        </w:rPr>
      </w:pPr>
    </w:p>
    <w:p w:rsidR="00794A8C" w:rsidRDefault="00794A8C">
      <w:pPr>
        <w:pStyle w:val="28"/>
        <w:ind w:firstLine="577"/>
        <w:rPr>
          <w:sz w:val="28"/>
        </w:rPr>
      </w:pPr>
    </w:p>
    <w:p w:rsidR="00794A8C" w:rsidRDefault="00794A8C">
      <w:pPr>
        <w:pStyle w:val="28"/>
        <w:ind w:firstLine="577"/>
        <w:rPr>
          <w:sz w:val="28"/>
        </w:rPr>
      </w:pPr>
    </w:p>
    <w:p w:rsidR="00794A8C" w:rsidRDefault="00794A8C">
      <w:pPr>
        <w:pStyle w:val="28"/>
        <w:ind w:firstLine="577"/>
        <w:rPr>
          <w:sz w:val="28"/>
        </w:rPr>
      </w:pPr>
    </w:p>
    <w:p w:rsidR="00794A8C" w:rsidRDefault="00794A8C">
      <w:pPr>
        <w:pStyle w:val="28"/>
        <w:ind w:firstLine="577"/>
        <w:rPr>
          <w:sz w:val="28"/>
        </w:rPr>
      </w:pPr>
    </w:p>
    <w:p w:rsidR="00794A8C" w:rsidRDefault="00794A8C">
      <w:pPr>
        <w:pStyle w:val="28"/>
        <w:ind w:firstLine="577"/>
        <w:rPr>
          <w:sz w:val="28"/>
        </w:rPr>
      </w:pPr>
    </w:p>
    <w:p w:rsidR="00794A8C" w:rsidRDefault="00A3335A">
      <w:pPr>
        <w:pStyle w:val="311"/>
        <w:jc w:val="center"/>
        <w:rPr>
          <w:color w:val="auto"/>
          <w:sz w:val="28"/>
          <w:szCs w:val="28"/>
        </w:rPr>
      </w:pPr>
      <w:bookmarkStart w:id="166" w:name="_Toc226862178"/>
      <w:bookmarkStart w:id="167" w:name="_Toc417050373"/>
      <w:bookmarkStart w:id="168" w:name="_Toc222651008"/>
      <w:bookmarkStart w:id="169" w:name="_Toc4323"/>
      <w:r>
        <w:rPr>
          <w:rFonts w:hint="eastAsia"/>
          <w:color w:val="auto"/>
          <w:sz w:val="28"/>
          <w:szCs w:val="28"/>
        </w:rPr>
        <w:lastRenderedPageBreak/>
        <w:t>（四）商务差异表</w:t>
      </w:r>
      <w:bookmarkEnd w:id="166"/>
      <w:bookmarkEnd w:id="167"/>
      <w:bookmarkEnd w:id="168"/>
      <w:bookmarkEnd w:id="169"/>
    </w:p>
    <w:p w:rsidR="00794A8C" w:rsidRDefault="00A3335A">
      <w:pPr>
        <w:pStyle w:val="20"/>
        <w:spacing w:line="600" w:lineRule="exact"/>
        <w:ind w:firstLine="487"/>
        <w:rPr>
          <w:sz w:val="28"/>
        </w:rPr>
      </w:pPr>
      <w:r>
        <w:rPr>
          <w:rFonts w:hint="eastAsia"/>
          <w:sz w:val="28"/>
        </w:rPr>
        <w:t>投标人应按照招标文件要求，对招标文件的合同和用户需求中的商务要求</w:t>
      </w:r>
      <w:proofErr w:type="gramStart"/>
      <w:r>
        <w:rPr>
          <w:rFonts w:hint="eastAsia"/>
          <w:sz w:val="28"/>
        </w:rPr>
        <w:t>作出</w:t>
      </w:r>
      <w:proofErr w:type="gramEnd"/>
      <w:r>
        <w:rPr>
          <w:rFonts w:hint="eastAsia"/>
          <w:sz w:val="28"/>
        </w:rPr>
        <w:t>全面响应。对响应有差异的，则在差异表中写明实际响应的具体内容。不论出于何种原因此表未填写，投标人都被认为已清楚了解招标文件要求并对招标文件所需的商务要求作全面响应，投标人必须承担完成用户需求所描述的内容的义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260"/>
        <w:gridCol w:w="2160"/>
        <w:gridCol w:w="1260"/>
        <w:gridCol w:w="3067"/>
      </w:tblGrid>
      <w:tr w:rsidR="00794A8C">
        <w:trPr>
          <w:cantSplit/>
        </w:trPr>
        <w:tc>
          <w:tcPr>
            <w:tcW w:w="900" w:type="dxa"/>
            <w:vMerge w:val="restart"/>
            <w:vAlign w:val="center"/>
          </w:tcPr>
          <w:p w:rsidR="00794A8C" w:rsidRDefault="00A3335A">
            <w:pPr>
              <w:pStyle w:val="28"/>
              <w:spacing w:line="320" w:lineRule="exact"/>
              <w:ind w:firstLineChars="0" w:firstLine="0"/>
              <w:jc w:val="center"/>
              <w:rPr>
                <w:rFonts w:ascii="宋体" w:eastAsia="宋体"/>
                <w:sz w:val="24"/>
                <w:szCs w:val="24"/>
              </w:rPr>
            </w:pPr>
            <w:r>
              <w:rPr>
                <w:rFonts w:ascii="宋体" w:eastAsia="宋体" w:hint="eastAsia"/>
                <w:sz w:val="24"/>
                <w:szCs w:val="24"/>
              </w:rPr>
              <w:t>序号</w:t>
            </w:r>
          </w:p>
        </w:tc>
        <w:tc>
          <w:tcPr>
            <w:tcW w:w="3420" w:type="dxa"/>
            <w:gridSpan w:val="2"/>
          </w:tcPr>
          <w:p w:rsidR="00794A8C" w:rsidRDefault="00A3335A">
            <w:pPr>
              <w:pStyle w:val="28"/>
              <w:spacing w:line="400" w:lineRule="exact"/>
              <w:ind w:firstLineChars="0" w:firstLine="0"/>
              <w:jc w:val="center"/>
              <w:rPr>
                <w:rFonts w:ascii="宋体" w:eastAsia="宋体"/>
                <w:sz w:val="24"/>
                <w:szCs w:val="24"/>
              </w:rPr>
            </w:pPr>
            <w:r>
              <w:rPr>
                <w:rFonts w:ascii="宋体" w:eastAsia="宋体" w:hint="eastAsia"/>
                <w:sz w:val="24"/>
                <w:szCs w:val="24"/>
              </w:rPr>
              <w:t>招标文件要求</w:t>
            </w:r>
          </w:p>
        </w:tc>
        <w:tc>
          <w:tcPr>
            <w:tcW w:w="4327" w:type="dxa"/>
            <w:gridSpan w:val="2"/>
          </w:tcPr>
          <w:p w:rsidR="00794A8C" w:rsidRDefault="00A3335A">
            <w:pPr>
              <w:pStyle w:val="28"/>
              <w:spacing w:line="400" w:lineRule="exact"/>
              <w:ind w:firstLineChars="0" w:firstLine="0"/>
              <w:jc w:val="center"/>
              <w:rPr>
                <w:rFonts w:ascii="宋体" w:eastAsia="宋体"/>
                <w:sz w:val="24"/>
                <w:szCs w:val="24"/>
              </w:rPr>
            </w:pPr>
            <w:r>
              <w:rPr>
                <w:rFonts w:ascii="宋体" w:eastAsia="宋体" w:hint="eastAsia"/>
                <w:sz w:val="24"/>
                <w:szCs w:val="24"/>
              </w:rPr>
              <w:t>投标文件内容</w:t>
            </w:r>
          </w:p>
        </w:tc>
      </w:tr>
      <w:tr w:rsidR="00794A8C">
        <w:trPr>
          <w:cantSplit/>
        </w:trPr>
        <w:tc>
          <w:tcPr>
            <w:tcW w:w="900" w:type="dxa"/>
            <w:vMerge/>
          </w:tcPr>
          <w:p w:rsidR="00794A8C" w:rsidRDefault="00794A8C">
            <w:pPr>
              <w:pStyle w:val="28"/>
              <w:spacing w:line="400" w:lineRule="exact"/>
              <w:ind w:firstLineChars="0" w:firstLine="0"/>
              <w:jc w:val="center"/>
              <w:rPr>
                <w:rFonts w:ascii="宋体" w:eastAsia="宋体"/>
                <w:sz w:val="24"/>
                <w:szCs w:val="24"/>
              </w:rPr>
            </w:pPr>
          </w:p>
        </w:tc>
        <w:tc>
          <w:tcPr>
            <w:tcW w:w="1260" w:type="dxa"/>
          </w:tcPr>
          <w:p w:rsidR="00794A8C" w:rsidRDefault="00A3335A">
            <w:pPr>
              <w:pStyle w:val="28"/>
              <w:spacing w:line="400" w:lineRule="exact"/>
              <w:ind w:firstLineChars="0" w:firstLine="0"/>
              <w:jc w:val="center"/>
              <w:rPr>
                <w:rFonts w:ascii="宋体" w:eastAsia="宋体"/>
                <w:sz w:val="24"/>
                <w:szCs w:val="24"/>
              </w:rPr>
            </w:pPr>
            <w:r>
              <w:rPr>
                <w:rFonts w:ascii="宋体" w:eastAsia="宋体" w:hint="eastAsia"/>
                <w:sz w:val="24"/>
                <w:szCs w:val="24"/>
              </w:rPr>
              <w:t>条款号</w:t>
            </w:r>
          </w:p>
        </w:tc>
        <w:tc>
          <w:tcPr>
            <w:tcW w:w="2160" w:type="dxa"/>
          </w:tcPr>
          <w:p w:rsidR="00794A8C" w:rsidRDefault="00A3335A">
            <w:pPr>
              <w:pStyle w:val="28"/>
              <w:spacing w:line="400" w:lineRule="exact"/>
              <w:ind w:firstLineChars="0" w:firstLine="0"/>
              <w:jc w:val="center"/>
              <w:rPr>
                <w:rFonts w:ascii="宋体" w:eastAsia="宋体"/>
                <w:sz w:val="24"/>
                <w:szCs w:val="24"/>
              </w:rPr>
            </w:pPr>
            <w:r>
              <w:rPr>
                <w:rFonts w:ascii="宋体" w:eastAsia="宋体" w:hint="eastAsia"/>
                <w:sz w:val="24"/>
                <w:szCs w:val="24"/>
              </w:rPr>
              <w:t>简要内容</w:t>
            </w:r>
          </w:p>
        </w:tc>
        <w:tc>
          <w:tcPr>
            <w:tcW w:w="1260" w:type="dxa"/>
          </w:tcPr>
          <w:p w:rsidR="00794A8C" w:rsidRDefault="00A3335A">
            <w:pPr>
              <w:pStyle w:val="28"/>
              <w:spacing w:line="400" w:lineRule="exact"/>
              <w:ind w:firstLineChars="0" w:firstLine="0"/>
              <w:jc w:val="center"/>
              <w:rPr>
                <w:rFonts w:ascii="宋体" w:eastAsia="宋体"/>
                <w:sz w:val="24"/>
                <w:szCs w:val="24"/>
              </w:rPr>
            </w:pPr>
            <w:r>
              <w:rPr>
                <w:rFonts w:ascii="宋体" w:eastAsia="宋体" w:hint="eastAsia"/>
                <w:sz w:val="24"/>
                <w:szCs w:val="24"/>
              </w:rPr>
              <w:t>条款号</w:t>
            </w:r>
          </w:p>
        </w:tc>
        <w:tc>
          <w:tcPr>
            <w:tcW w:w="3067" w:type="dxa"/>
          </w:tcPr>
          <w:p w:rsidR="00794A8C" w:rsidRDefault="00A3335A">
            <w:pPr>
              <w:pStyle w:val="28"/>
              <w:spacing w:line="400" w:lineRule="exact"/>
              <w:ind w:firstLineChars="0" w:firstLine="0"/>
              <w:jc w:val="center"/>
              <w:rPr>
                <w:rFonts w:ascii="宋体" w:eastAsia="宋体"/>
                <w:sz w:val="24"/>
                <w:szCs w:val="24"/>
              </w:rPr>
            </w:pPr>
            <w:r>
              <w:rPr>
                <w:rFonts w:ascii="宋体" w:eastAsia="宋体" w:hint="eastAsia"/>
                <w:sz w:val="24"/>
                <w:szCs w:val="24"/>
              </w:rPr>
              <w:t>实际响应的具体内容</w:t>
            </w:r>
          </w:p>
        </w:tc>
      </w:tr>
      <w:tr w:rsidR="00794A8C">
        <w:tc>
          <w:tcPr>
            <w:tcW w:w="900" w:type="dxa"/>
          </w:tcPr>
          <w:p w:rsidR="00794A8C" w:rsidRDefault="00A3335A">
            <w:pPr>
              <w:pStyle w:val="28"/>
              <w:spacing w:line="400" w:lineRule="exact"/>
              <w:ind w:firstLineChars="0" w:firstLine="0"/>
              <w:jc w:val="center"/>
              <w:rPr>
                <w:rFonts w:ascii="宋体" w:eastAsia="宋体"/>
                <w:sz w:val="24"/>
                <w:szCs w:val="24"/>
              </w:rPr>
            </w:pPr>
            <w:proofErr w:type="gramStart"/>
            <w:r>
              <w:rPr>
                <w:rFonts w:ascii="宋体" w:eastAsia="宋体" w:hint="eastAsia"/>
                <w:sz w:val="24"/>
                <w:szCs w:val="24"/>
              </w:rPr>
              <w:t>一</w:t>
            </w:r>
            <w:proofErr w:type="gramEnd"/>
          </w:p>
        </w:tc>
        <w:tc>
          <w:tcPr>
            <w:tcW w:w="3420" w:type="dxa"/>
            <w:gridSpan w:val="2"/>
          </w:tcPr>
          <w:p w:rsidR="00794A8C" w:rsidRDefault="00A3335A">
            <w:pPr>
              <w:pStyle w:val="28"/>
              <w:spacing w:line="400" w:lineRule="exact"/>
              <w:ind w:firstLineChars="0" w:firstLine="0"/>
              <w:rPr>
                <w:rFonts w:ascii="宋体" w:eastAsia="宋体"/>
                <w:sz w:val="24"/>
                <w:szCs w:val="24"/>
              </w:rPr>
            </w:pPr>
            <w:r>
              <w:rPr>
                <w:rFonts w:ascii="宋体" w:eastAsia="宋体" w:hint="eastAsia"/>
                <w:sz w:val="24"/>
                <w:szCs w:val="24"/>
              </w:rPr>
              <w:t>合同书</w:t>
            </w:r>
          </w:p>
        </w:tc>
        <w:tc>
          <w:tcPr>
            <w:tcW w:w="4327" w:type="dxa"/>
            <w:gridSpan w:val="2"/>
          </w:tcPr>
          <w:p w:rsidR="00794A8C" w:rsidRDefault="00794A8C">
            <w:pPr>
              <w:pStyle w:val="28"/>
              <w:spacing w:line="400" w:lineRule="exact"/>
              <w:ind w:firstLineChars="0" w:firstLine="0"/>
              <w:rPr>
                <w:rFonts w:ascii="宋体" w:eastAsia="宋体"/>
                <w:sz w:val="24"/>
                <w:szCs w:val="24"/>
              </w:rPr>
            </w:pPr>
          </w:p>
        </w:tc>
      </w:tr>
      <w:tr w:rsidR="00794A8C">
        <w:tc>
          <w:tcPr>
            <w:tcW w:w="900" w:type="dxa"/>
          </w:tcPr>
          <w:p w:rsidR="00794A8C" w:rsidRDefault="00A3335A">
            <w:pPr>
              <w:pStyle w:val="28"/>
              <w:spacing w:line="400" w:lineRule="exact"/>
              <w:ind w:firstLineChars="0" w:firstLine="0"/>
              <w:jc w:val="center"/>
              <w:rPr>
                <w:rFonts w:ascii="宋体" w:eastAsia="宋体"/>
                <w:sz w:val="24"/>
                <w:szCs w:val="24"/>
              </w:rPr>
            </w:pPr>
            <w:r>
              <w:rPr>
                <w:rFonts w:ascii="宋体" w:eastAsia="宋体" w:hint="eastAsia"/>
                <w:sz w:val="24"/>
                <w:szCs w:val="24"/>
              </w:rPr>
              <w:t>1</w:t>
            </w:r>
          </w:p>
        </w:tc>
        <w:tc>
          <w:tcPr>
            <w:tcW w:w="1260" w:type="dxa"/>
          </w:tcPr>
          <w:p w:rsidR="00794A8C" w:rsidRDefault="00A3335A">
            <w:pPr>
              <w:pStyle w:val="28"/>
              <w:spacing w:line="400" w:lineRule="exact"/>
              <w:ind w:firstLineChars="0" w:firstLine="0"/>
              <w:rPr>
                <w:rFonts w:ascii="宋体" w:eastAsia="宋体"/>
                <w:sz w:val="24"/>
                <w:szCs w:val="24"/>
              </w:rPr>
            </w:pPr>
            <w:r>
              <w:rPr>
                <w:rFonts w:ascii="宋体" w:eastAsia="宋体" w:hint="eastAsia"/>
                <w:sz w:val="24"/>
                <w:szCs w:val="24"/>
              </w:rPr>
              <w:t>主要条款</w:t>
            </w:r>
          </w:p>
        </w:tc>
        <w:tc>
          <w:tcPr>
            <w:tcW w:w="2160" w:type="dxa"/>
          </w:tcPr>
          <w:p w:rsidR="00794A8C" w:rsidRDefault="00794A8C">
            <w:pPr>
              <w:pStyle w:val="28"/>
              <w:spacing w:line="400" w:lineRule="exact"/>
              <w:ind w:firstLineChars="0" w:firstLine="0"/>
              <w:rPr>
                <w:rFonts w:ascii="宋体" w:eastAsia="宋体"/>
                <w:sz w:val="24"/>
                <w:szCs w:val="24"/>
              </w:rPr>
            </w:pPr>
          </w:p>
        </w:tc>
        <w:tc>
          <w:tcPr>
            <w:tcW w:w="1260" w:type="dxa"/>
          </w:tcPr>
          <w:p w:rsidR="00794A8C" w:rsidRDefault="00794A8C">
            <w:pPr>
              <w:pStyle w:val="28"/>
              <w:spacing w:line="400" w:lineRule="exact"/>
              <w:ind w:firstLineChars="0" w:firstLine="0"/>
              <w:rPr>
                <w:rFonts w:ascii="宋体" w:eastAsia="宋体"/>
                <w:sz w:val="24"/>
                <w:szCs w:val="24"/>
              </w:rPr>
            </w:pPr>
          </w:p>
        </w:tc>
        <w:tc>
          <w:tcPr>
            <w:tcW w:w="3067" w:type="dxa"/>
          </w:tcPr>
          <w:p w:rsidR="00794A8C" w:rsidRDefault="00794A8C">
            <w:pPr>
              <w:pStyle w:val="28"/>
              <w:spacing w:line="400" w:lineRule="exact"/>
              <w:ind w:firstLineChars="0" w:firstLine="0"/>
              <w:rPr>
                <w:rFonts w:ascii="宋体" w:eastAsia="宋体"/>
                <w:sz w:val="24"/>
                <w:szCs w:val="24"/>
              </w:rPr>
            </w:pPr>
          </w:p>
        </w:tc>
      </w:tr>
      <w:tr w:rsidR="00794A8C">
        <w:tc>
          <w:tcPr>
            <w:tcW w:w="900" w:type="dxa"/>
          </w:tcPr>
          <w:p w:rsidR="00794A8C" w:rsidRDefault="00A3335A">
            <w:pPr>
              <w:pStyle w:val="28"/>
              <w:spacing w:line="400" w:lineRule="exact"/>
              <w:ind w:firstLineChars="0" w:firstLine="0"/>
              <w:jc w:val="center"/>
              <w:rPr>
                <w:rFonts w:ascii="宋体" w:eastAsia="宋体"/>
                <w:sz w:val="24"/>
                <w:szCs w:val="24"/>
              </w:rPr>
            </w:pPr>
            <w:r>
              <w:rPr>
                <w:rFonts w:ascii="宋体" w:eastAsia="宋体" w:hint="eastAsia"/>
                <w:sz w:val="24"/>
                <w:szCs w:val="24"/>
              </w:rPr>
              <w:t>2</w:t>
            </w:r>
          </w:p>
        </w:tc>
        <w:tc>
          <w:tcPr>
            <w:tcW w:w="1260" w:type="dxa"/>
          </w:tcPr>
          <w:p w:rsidR="00794A8C" w:rsidRDefault="00A3335A">
            <w:pPr>
              <w:pStyle w:val="28"/>
              <w:spacing w:line="400" w:lineRule="exact"/>
              <w:ind w:firstLineChars="0" w:firstLine="0"/>
              <w:rPr>
                <w:rFonts w:ascii="宋体" w:eastAsia="宋体"/>
                <w:sz w:val="24"/>
                <w:szCs w:val="24"/>
              </w:rPr>
            </w:pPr>
            <w:r>
              <w:rPr>
                <w:rFonts w:ascii="宋体" w:eastAsia="宋体" w:hint="eastAsia"/>
                <w:sz w:val="24"/>
                <w:szCs w:val="24"/>
              </w:rPr>
              <w:t>一般条款</w:t>
            </w:r>
          </w:p>
        </w:tc>
        <w:tc>
          <w:tcPr>
            <w:tcW w:w="2160" w:type="dxa"/>
          </w:tcPr>
          <w:p w:rsidR="00794A8C" w:rsidRDefault="00794A8C">
            <w:pPr>
              <w:pStyle w:val="28"/>
              <w:spacing w:line="400" w:lineRule="exact"/>
              <w:ind w:firstLineChars="0" w:firstLine="0"/>
              <w:rPr>
                <w:rFonts w:ascii="宋体" w:eastAsia="宋体"/>
                <w:sz w:val="24"/>
                <w:szCs w:val="24"/>
              </w:rPr>
            </w:pPr>
          </w:p>
        </w:tc>
        <w:tc>
          <w:tcPr>
            <w:tcW w:w="1260" w:type="dxa"/>
          </w:tcPr>
          <w:p w:rsidR="00794A8C" w:rsidRDefault="00794A8C">
            <w:pPr>
              <w:pStyle w:val="28"/>
              <w:spacing w:line="400" w:lineRule="exact"/>
              <w:ind w:firstLineChars="0" w:firstLine="0"/>
              <w:rPr>
                <w:rFonts w:ascii="宋体" w:eastAsia="宋体"/>
                <w:sz w:val="24"/>
                <w:szCs w:val="24"/>
              </w:rPr>
            </w:pPr>
          </w:p>
        </w:tc>
        <w:tc>
          <w:tcPr>
            <w:tcW w:w="3067" w:type="dxa"/>
          </w:tcPr>
          <w:p w:rsidR="00794A8C" w:rsidRDefault="00794A8C">
            <w:pPr>
              <w:pStyle w:val="28"/>
              <w:spacing w:line="400" w:lineRule="exact"/>
              <w:ind w:firstLineChars="0" w:firstLine="0"/>
              <w:rPr>
                <w:rFonts w:ascii="宋体" w:eastAsia="宋体"/>
                <w:sz w:val="24"/>
                <w:szCs w:val="24"/>
              </w:rPr>
            </w:pPr>
          </w:p>
        </w:tc>
      </w:tr>
      <w:tr w:rsidR="00794A8C">
        <w:tc>
          <w:tcPr>
            <w:tcW w:w="900" w:type="dxa"/>
          </w:tcPr>
          <w:p w:rsidR="00794A8C" w:rsidRDefault="00A3335A">
            <w:pPr>
              <w:pStyle w:val="28"/>
              <w:spacing w:line="400" w:lineRule="exact"/>
              <w:ind w:firstLineChars="0" w:firstLine="0"/>
              <w:jc w:val="center"/>
              <w:rPr>
                <w:rFonts w:ascii="宋体" w:eastAsia="宋体"/>
                <w:sz w:val="24"/>
                <w:szCs w:val="24"/>
              </w:rPr>
            </w:pPr>
            <w:r>
              <w:rPr>
                <w:rFonts w:ascii="宋体" w:eastAsia="宋体" w:hint="eastAsia"/>
                <w:sz w:val="24"/>
                <w:szCs w:val="24"/>
              </w:rPr>
              <w:t>二</w:t>
            </w:r>
          </w:p>
        </w:tc>
        <w:tc>
          <w:tcPr>
            <w:tcW w:w="3420" w:type="dxa"/>
            <w:gridSpan w:val="2"/>
          </w:tcPr>
          <w:p w:rsidR="00794A8C" w:rsidRDefault="00A3335A">
            <w:pPr>
              <w:pStyle w:val="28"/>
              <w:spacing w:line="400" w:lineRule="exact"/>
              <w:ind w:firstLineChars="0" w:firstLine="0"/>
              <w:rPr>
                <w:rFonts w:ascii="宋体" w:eastAsia="宋体"/>
                <w:sz w:val="24"/>
                <w:szCs w:val="24"/>
              </w:rPr>
            </w:pPr>
            <w:r>
              <w:rPr>
                <w:rFonts w:ascii="宋体" w:eastAsia="宋体" w:hint="eastAsia"/>
                <w:sz w:val="24"/>
                <w:szCs w:val="24"/>
              </w:rPr>
              <w:t>用户需求书的商务要求</w:t>
            </w:r>
          </w:p>
        </w:tc>
        <w:tc>
          <w:tcPr>
            <w:tcW w:w="4327" w:type="dxa"/>
            <w:gridSpan w:val="2"/>
          </w:tcPr>
          <w:p w:rsidR="00794A8C" w:rsidRDefault="00794A8C">
            <w:pPr>
              <w:pStyle w:val="28"/>
              <w:spacing w:line="400" w:lineRule="exact"/>
              <w:ind w:firstLineChars="0" w:firstLine="0"/>
              <w:rPr>
                <w:rFonts w:ascii="宋体" w:eastAsia="宋体"/>
                <w:sz w:val="24"/>
                <w:szCs w:val="24"/>
              </w:rPr>
            </w:pPr>
          </w:p>
        </w:tc>
      </w:tr>
      <w:tr w:rsidR="00794A8C">
        <w:tc>
          <w:tcPr>
            <w:tcW w:w="900" w:type="dxa"/>
          </w:tcPr>
          <w:p w:rsidR="00794A8C" w:rsidRDefault="00A3335A">
            <w:pPr>
              <w:pStyle w:val="28"/>
              <w:spacing w:line="400" w:lineRule="exact"/>
              <w:ind w:firstLineChars="0" w:firstLine="0"/>
              <w:jc w:val="center"/>
              <w:rPr>
                <w:rFonts w:ascii="宋体" w:eastAsia="宋体"/>
                <w:sz w:val="24"/>
                <w:szCs w:val="24"/>
              </w:rPr>
            </w:pPr>
            <w:r>
              <w:rPr>
                <w:rFonts w:ascii="宋体" w:eastAsia="宋体" w:hint="eastAsia"/>
                <w:sz w:val="24"/>
                <w:szCs w:val="24"/>
              </w:rPr>
              <w:t>1</w:t>
            </w:r>
          </w:p>
        </w:tc>
        <w:tc>
          <w:tcPr>
            <w:tcW w:w="1260" w:type="dxa"/>
          </w:tcPr>
          <w:p w:rsidR="00794A8C" w:rsidRDefault="00A3335A">
            <w:pPr>
              <w:pStyle w:val="28"/>
              <w:spacing w:line="400" w:lineRule="exact"/>
              <w:ind w:firstLineChars="0" w:firstLine="0"/>
              <w:rPr>
                <w:rFonts w:ascii="宋体" w:eastAsia="宋体"/>
                <w:sz w:val="24"/>
                <w:szCs w:val="24"/>
              </w:rPr>
            </w:pPr>
            <w:r>
              <w:rPr>
                <w:rFonts w:ascii="宋体" w:eastAsia="宋体" w:hint="eastAsia"/>
                <w:sz w:val="24"/>
                <w:szCs w:val="24"/>
              </w:rPr>
              <w:t>完工期/服务期</w:t>
            </w:r>
          </w:p>
        </w:tc>
        <w:tc>
          <w:tcPr>
            <w:tcW w:w="2160" w:type="dxa"/>
          </w:tcPr>
          <w:p w:rsidR="00794A8C" w:rsidRDefault="00794A8C">
            <w:pPr>
              <w:pStyle w:val="28"/>
              <w:spacing w:line="400" w:lineRule="exact"/>
              <w:ind w:firstLineChars="0" w:firstLine="0"/>
              <w:rPr>
                <w:rFonts w:ascii="宋体" w:eastAsia="宋体"/>
                <w:sz w:val="24"/>
                <w:szCs w:val="24"/>
              </w:rPr>
            </w:pPr>
          </w:p>
        </w:tc>
        <w:tc>
          <w:tcPr>
            <w:tcW w:w="1260" w:type="dxa"/>
          </w:tcPr>
          <w:p w:rsidR="00794A8C" w:rsidRDefault="00794A8C">
            <w:pPr>
              <w:pStyle w:val="28"/>
              <w:spacing w:line="400" w:lineRule="exact"/>
              <w:ind w:firstLineChars="0" w:firstLine="0"/>
              <w:rPr>
                <w:rFonts w:ascii="宋体" w:eastAsia="宋体"/>
                <w:sz w:val="24"/>
                <w:szCs w:val="24"/>
              </w:rPr>
            </w:pPr>
          </w:p>
        </w:tc>
        <w:tc>
          <w:tcPr>
            <w:tcW w:w="3067" w:type="dxa"/>
          </w:tcPr>
          <w:p w:rsidR="00794A8C" w:rsidRDefault="00794A8C">
            <w:pPr>
              <w:pStyle w:val="28"/>
              <w:spacing w:line="400" w:lineRule="exact"/>
              <w:ind w:firstLineChars="0" w:firstLine="0"/>
              <w:rPr>
                <w:rFonts w:ascii="宋体" w:eastAsia="宋体"/>
                <w:sz w:val="24"/>
                <w:szCs w:val="24"/>
              </w:rPr>
            </w:pPr>
          </w:p>
        </w:tc>
      </w:tr>
      <w:tr w:rsidR="00794A8C">
        <w:tc>
          <w:tcPr>
            <w:tcW w:w="900" w:type="dxa"/>
          </w:tcPr>
          <w:p w:rsidR="00794A8C" w:rsidRDefault="00A3335A">
            <w:pPr>
              <w:pStyle w:val="28"/>
              <w:spacing w:line="400" w:lineRule="exact"/>
              <w:ind w:firstLineChars="0" w:firstLine="0"/>
              <w:jc w:val="center"/>
              <w:rPr>
                <w:rFonts w:ascii="宋体" w:eastAsia="宋体"/>
                <w:sz w:val="24"/>
                <w:szCs w:val="24"/>
              </w:rPr>
            </w:pPr>
            <w:r>
              <w:rPr>
                <w:rFonts w:ascii="宋体" w:eastAsia="宋体" w:hint="eastAsia"/>
                <w:sz w:val="24"/>
                <w:szCs w:val="24"/>
              </w:rPr>
              <w:t>2</w:t>
            </w:r>
          </w:p>
        </w:tc>
        <w:tc>
          <w:tcPr>
            <w:tcW w:w="1260" w:type="dxa"/>
          </w:tcPr>
          <w:p w:rsidR="00794A8C" w:rsidRDefault="00A3335A">
            <w:pPr>
              <w:pStyle w:val="28"/>
              <w:spacing w:line="400" w:lineRule="exact"/>
              <w:ind w:firstLineChars="0" w:firstLine="0"/>
              <w:rPr>
                <w:rFonts w:ascii="宋体" w:eastAsia="宋体"/>
                <w:sz w:val="24"/>
                <w:szCs w:val="24"/>
              </w:rPr>
            </w:pPr>
            <w:r>
              <w:rPr>
                <w:rFonts w:ascii="宋体" w:eastAsia="宋体" w:hint="eastAsia"/>
                <w:sz w:val="24"/>
                <w:szCs w:val="24"/>
              </w:rPr>
              <w:t>服务要求</w:t>
            </w:r>
          </w:p>
        </w:tc>
        <w:tc>
          <w:tcPr>
            <w:tcW w:w="2160" w:type="dxa"/>
          </w:tcPr>
          <w:p w:rsidR="00794A8C" w:rsidRDefault="00794A8C">
            <w:pPr>
              <w:pStyle w:val="28"/>
              <w:spacing w:line="400" w:lineRule="exact"/>
              <w:ind w:firstLineChars="0" w:firstLine="0"/>
              <w:rPr>
                <w:rFonts w:ascii="宋体" w:eastAsia="宋体"/>
                <w:sz w:val="24"/>
                <w:szCs w:val="24"/>
              </w:rPr>
            </w:pPr>
          </w:p>
        </w:tc>
        <w:tc>
          <w:tcPr>
            <w:tcW w:w="1260" w:type="dxa"/>
          </w:tcPr>
          <w:p w:rsidR="00794A8C" w:rsidRDefault="00794A8C">
            <w:pPr>
              <w:pStyle w:val="28"/>
              <w:spacing w:line="400" w:lineRule="exact"/>
              <w:ind w:firstLineChars="0" w:firstLine="0"/>
              <w:rPr>
                <w:rFonts w:ascii="宋体" w:eastAsia="宋体"/>
                <w:sz w:val="24"/>
                <w:szCs w:val="24"/>
              </w:rPr>
            </w:pPr>
          </w:p>
        </w:tc>
        <w:tc>
          <w:tcPr>
            <w:tcW w:w="3067" w:type="dxa"/>
          </w:tcPr>
          <w:p w:rsidR="00794A8C" w:rsidRDefault="00794A8C">
            <w:pPr>
              <w:pStyle w:val="28"/>
              <w:spacing w:line="400" w:lineRule="exact"/>
              <w:ind w:firstLineChars="0" w:firstLine="0"/>
              <w:rPr>
                <w:rFonts w:ascii="宋体" w:eastAsia="宋体"/>
                <w:sz w:val="24"/>
                <w:szCs w:val="24"/>
              </w:rPr>
            </w:pPr>
          </w:p>
        </w:tc>
      </w:tr>
    </w:tbl>
    <w:p w:rsidR="00794A8C" w:rsidRDefault="00794A8C">
      <w:pPr>
        <w:pStyle w:val="28"/>
        <w:ind w:firstLine="577"/>
        <w:rPr>
          <w:sz w:val="28"/>
        </w:rPr>
      </w:pPr>
    </w:p>
    <w:p w:rsidR="00794A8C" w:rsidRDefault="00794A8C">
      <w:pPr>
        <w:pStyle w:val="28"/>
        <w:ind w:firstLine="577"/>
        <w:rPr>
          <w:sz w:val="28"/>
        </w:rPr>
      </w:pPr>
    </w:p>
    <w:p w:rsidR="00794A8C" w:rsidRDefault="00794A8C">
      <w:pPr>
        <w:pStyle w:val="28"/>
        <w:ind w:firstLine="577"/>
        <w:rPr>
          <w:sz w:val="28"/>
        </w:rPr>
      </w:pPr>
    </w:p>
    <w:p w:rsidR="00794A8C" w:rsidRDefault="00794A8C">
      <w:pPr>
        <w:pStyle w:val="28"/>
        <w:ind w:firstLine="577"/>
        <w:rPr>
          <w:sz w:val="28"/>
        </w:rPr>
      </w:pPr>
    </w:p>
    <w:p w:rsidR="00794A8C" w:rsidRDefault="00794A8C">
      <w:pPr>
        <w:pStyle w:val="28"/>
        <w:ind w:firstLine="577"/>
        <w:rPr>
          <w:sz w:val="28"/>
        </w:rPr>
      </w:pPr>
    </w:p>
    <w:p w:rsidR="00794A8C" w:rsidRDefault="00794A8C">
      <w:pPr>
        <w:pStyle w:val="28"/>
        <w:ind w:firstLine="577"/>
        <w:rPr>
          <w:sz w:val="28"/>
        </w:rPr>
      </w:pPr>
    </w:p>
    <w:p w:rsidR="00794A8C" w:rsidRDefault="00794A8C">
      <w:pPr>
        <w:pStyle w:val="28"/>
        <w:ind w:firstLine="577"/>
        <w:rPr>
          <w:sz w:val="28"/>
        </w:rPr>
      </w:pPr>
    </w:p>
    <w:p w:rsidR="00794A8C" w:rsidRDefault="00A3335A">
      <w:pPr>
        <w:pStyle w:val="311"/>
        <w:jc w:val="center"/>
        <w:rPr>
          <w:color w:val="auto"/>
          <w:sz w:val="28"/>
          <w:szCs w:val="28"/>
        </w:rPr>
      </w:pPr>
      <w:bookmarkStart w:id="170" w:name="_Toc417050374"/>
      <w:bookmarkStart w:id="171" w:name="_Toc28855"/>
      <w:r>
        <w:rPr>
          <w:rFonts w:hint="eastAsia"/>
          <w:color w:val="auto"/>
          <w:sz w:val="28"/>
          <w:szCs w:val="28"/>
        </w:rPr>
        <w:lastRenderedPageBreak/>
        <w:t>（五）投标人认为需要提供其他证明文件</w:t>
      </w:r>
      <w:bookmarkEnd w:id="170"/>
      <w:bookmarkEnd w:id="171"/>
    </w:p>
    <w:p w:rsidR="00794A8C" w:rsidRDefault="00A3335A">
      <w:pPr>
        <w:spacing w:line="600" w:lineRule="exact"/>
        <w:rPr>
          <w:rFonts w:ascii="仿宋_GB2312" w:eastAsia="仿宋_GB2312"/>
          <w:sz w:val="28"/>
        </w:rPr>
      </w:pPr>
      <w:r>
        <w:rPr>
          <w:rFonts w:ascii="仿宋_GB2312" w:eastAsia="仿宋_GB2312" w:hint="eastAsia"/>
          <w:sz w:val="28"/>
        </w:rPr>
        <w:t>投标人可以包括以下几项内容：（格式自定）</w:t>
      </w:r>
    </w:p>
    <w:p w:rsidR="00794A8C" w:rsidRDefault="00A3335A">
      <w:pPr>
        <w:spacing w:line="600" w:lineRule="exact"/>
        <w:rPr>
          <w:rFonts w:ascii="仿宋_GB2312" w:eastAsia="仿宋_GB2312"/>
          <w:sz w:val="28"/>
        </w:rPr>
      </w:pPr>
      <w:r>
        <w:rPr>
          <w:rFonts w:ascii="仿宋_GB2312" w:eastAsia="仿宋_GB2312" w:hint="eastAsia"/>
          <w:sz w:val="28"/>
        </w:rPr>
        <w:t>5.1投标人基本情况、公司简介、获奖情况和有关资质等；</w:t>
      </w:r>
    </w:p>
    <w:p w:rsidR="00794A8C" w:rsidRDefault="00A3335A">
      <w:pPr>
        <w:pStyle w:val="28"/>
        <w:ind w:firstLineChars="0" w:firstLine="0"/>
        <w:rPr>
          <w:sz w:val="28"/>
        </w:rPr>
      </w:pPr>
      <w:r>
        <w:rPr>
          <w:rFonts w:hint="eastAsia"/>
          <w:sz w:val="28"/>
        </w:rPr>
        <w:t>5.2提供履行本项目合同所需的设备和专业技术能力的证明材料；</w:t>
      </w:r>
    </w:p>
    <w:p w:rsidR="00794A8C" w:rsidRDefault="00A3335A">
      <w:pPr>
        <w:spacing w:line="600" w:lineRule="exact"/>
        <w:rPr>
          <w:rFonts w:ascii="仿宋_GB2312" w:eastAsia="仿宋_GB2312"/>
          <w:sz w:val="28"/>
        </w:rPr>
      </w:pPr>
      <w:r>
        <w:rPr>
          <w:rFonts w:ascii="仿宋_GB2312" w:eastAsia="仿宋_GB2312" w:hint="eastAsia"/>
          <w:sz w:val="28"/>
        </w:rPr>
        <w:t>5.3投标人认为需要提供与本项目有关的其他证明材料。</w:t>
      </w:r>
    </w:p>
    <w:p w:rsidR="00794A8C" w:rsidRDefault="00A3335A">
      <w:pPr>
        <w:rPr>
          <w:rFonts w:ascii="仿宋_GB2312" w:eastAsia="仿宋_GB2312"/>
          <w:sz w:val="28"/>
        </w:rPr>
      </w:pPr>
      <w:r>
        <w:rPr>
          <w:rFonts w:ascii="仿宋_GB2312" w:eastAsia="仿宋_GB2312" w:hint="eastAsia"/>
          <w:sz w:val="28"/>
        </w:rPr>
        <w:br w:type="page"/>
      </w:r>
    </w:p>
    <w:p w:rsidR="00794A8C" w:rsidRDefault="00A3335A">
      <w:pPr>
        <w:pStyle w:val="311"/>
        <w:jc w:val="center"/>
        <w:rPr>
          <w:color w:val="auto"/>
          <w:sz w:val="28"/>
          <w:szCs w:val="28"/>
        </w:rPr>
      </w:pPr>
      <w:bookmarkStart w:id="172" w:name="_Toc2450"/>
      <w:r>
        <w:rPr>
          <w:rFonts w:hint="eastAsia"/>
          <w:color w:val="auto"/>
          <w:sz w:val="28"/>
          <w:szCs w:val="28"/>
        </w:rPr>
        <w:lastRenderedPageBreak/>
        <w:t>（六）联合体共同投标协议书</w:t>
      </w:r>
      <w:bookmarkEnd w:id="172"/>
    </w:p>
    <w:p w:rsidR="00794A8C" w:rsidRDefault="00794A8C">
      <w:pPr>
        <w:spacing w:line="440" w:lineRule="exact"/>
        <w:rPr>
          <w:rFonts w:ascii="仿宋_GB2312" w:eastAsia="仿宋_GB2312"/>
          <w:sz w:val="28"/>
        </w:rPr>
      </w:pPr>
    </w:p>
    <w:p w:rsidR="00794A8C" w:rsidRDefault="00A3335A">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联合体共同投标协议书</w:t>
      </w:r>
    </w:p>
    <w:p w:rsidR="00794A8C" w:rsidRDefault="00794A8C">
      <w:pPr>
        <w:spacing w:line="360" w:lineRule="auto"/>
        <w:jc w:val="center"/>
        <w:rPr>
          <w:rFonts w:asciiTheme="minorEastAsia" w:eastAsiaTheme="minorEastAsia" w:hAnsiTheme="minorEastAsia"/>
          <w:sz w:val="24"/>
        </w:rPr>
      </w:pPr>
    </w:p>
    <w:p w:rsidR="00794A8C" w:rsidRDefault="00A3335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立约方：（甲公司全称）</w:t>
      </w:r>
    </w:p>
    <w:p w:rsidR="00794A8C" w:rsidRDefault="00A3335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（乙公司全称）</w:t>
      </w:r>
    </w:p>
    <w:p w:rsidR="00794A8C" w:rsidRDefault="00A3335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（……公司全称）</w:t>
      </w:r>
    </w:p>
    <w:p w:rsidR="00794A8C" w:rsidRDefault="00A3335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u w:val="single"/>
        </w:rPr>
        <w:t>（甲公司全称）、（乙公司全称）、（……公司全称）</w:t>
      </w:r>
      <w:r>
        <w:rPr>
          <w:rFonts w:asciiTheme="minorEastAsia" w:eastAsiaTheme="minorEastAsia" w:hAnsiTheme="minorEastAsia" w:hint="eastAsia"/>
          <w:sz w:val="24"/>
        </w:rPr>
        <w:t>自愿组成联合体，以一个投标人的身份共同参加</w:t>
      </w:r>
      <w:r>
        <w:rPr>
          <w:rFonts w:asciiTheme="minorEastAsia" w:eastAsiaTheme="minorEastAsia" w:hAnsiTheme="minorEastAsia" w:hint="eastAsia"/>
          <w:sz w:val="24"/>
          <w:u w:val="single"/>
        </w:rPr>
        <w:t>（项目名称） （项目编号）</w:t>
      </w:r>
      <w:r>
        <w:rPr>
          <w:rFonts w:asciiTheme="minorEastAsia" w:eastAsiaTheme="minorEastAsia" w:hAnsiTheme="minorEastAsia" w:hint="eastAsia"/>
          <w:sz w:val="24"/>
        </w:rPr>
        <w:t>的响应活动。经各方充分协商一致，就项目的响应和合同实施阶段的有关事务协商一致订立协议如下：</w:t>
      </w:r>
    </w:p>
    <w:p w:rsidR="00794A8C" w:rsidRDefault="00A3335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一、联合体各方关系</w:t>
      </w:r>
    </w:p>
    <w:p w:rsidR="00794A8C" w:rsidRDefault="00A3335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u w:val="single"/>
        </w:rPr>
        <w:t>（甲公司全称）、（乙公司全称）、（……公司全称）</w:t>
      </w:r>
      <w:r>
        <w:rPr>
          <w:rFonts w:asciiTheme="minorEastAsia" w:eastAsiaTheme="minorEastAsia" w:hAnsiTheme="minorEastAsia" w:hint="eastAsia"/>
          <w:sz w:val="24"/>
        </w:rPr>
        <w:t>共同组成一个联合体，以一个投标人的身份共同参加本项目的响应。</w:t>
      </w:r>
      <w:r>
        <w:rPr>
          <w:rFonts w:asciiTheme="minorEastAsia" w:eastAsiaTheme="minorEastAsia" w:hAnsiTheme="minorEastAsia" w:hint="eastAsia"/>
          <w:sz w:val="24"/>
          <w:u w:val="single"/>
        </w:rPr>
        <w:t>（甲公司全称）、（乙公司全称）、（……公司全称）</w:t>
      </w:r>
      <w:r>
        <w:rPr>
          <w:rFonts w:asciiTheme="minorEastAsia" w:eastAsiaTheme="minorEastAsia" w:hAnsiTheme="minorEastAsia" w:hint="eastAsia"/>
          <w:sz w:val="24"/>
        </w:rPr>
        <w:t>作为联合体成员，若中标，联合体各方共同与</w:t>
      </w:r>
      <w:r>
        <w:rPr>
          <w:rFonts w:asciiTheme="minorEastAsia" w:eastAsiaTheme="minorEastAsia" w:hAnsiTheme="minorEastAsia" w:hint="eastAsia"/>
          <w:sz w:val="24"/>
          <w:u w:val="single"/>
        </w:rPr>
        <w:t>（招标人）</w:t>
      </w:r>
      <w:r>
        <w:rPr>
          <w:rFonts w:asciiTheme="minorEastAsia" w:eastAsiaTheme="minorEastAsia" w:hAnsiTheme="minorEastAsia" w:hint="eastAsia"/>
          <w:sz w:val="24"/>
        </w:rPr>
        <w:t>签订项目合同书。</w:t>
      </w:r>
    </w:p>
    <w:p w:rsidR="00794A8C" w:rsidRDefault="00A3335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本次投标中，以</w:t>
      </w:r>
      <w:r>
        <w:rPr>
          <w:rFonts w:asciiTheme="minorEastAsia" w:eastAsiaTheme="minorEastAsia" w:hAnsiTheme="minorEastAsia" w:hint="eastAsia"/>
          <w:sz w:val="24"/>
          <w:u w:val="single"/>
        </w:rPr>
        <w:t>（公司全称）</w:t>
      </w:r>
      <w:r>
        <w:rPr>
          <w:rFonts w:asciiTheme="minorEastAsia" w:eastAsiaTheme="minorEastAsia" w:hAnsiTheme="minorEastAsia" w:hint="eastAsia"/>
          <w:sz w:val="24"/>
        </w:rPr>
        <w:t>为联合体主体，其余公司为客体【</w:t>
      </w:r>
      <w:r>
        <w:rPr>
          <w:rFonts w:asciiTheme="minorEastAsia" w:eastAsiaTheme="minorEastAsia" w:hAnsiTheme="minorEastAsia" w:hint="eastAsia"/>
          <w:b/>
          <w:sz w:val="24"/>
        </w:rPr>
        <w:t>联合体投标时投标文件中所有要求盖章的地方（除非招标文件该处特殊要求）均应加盖联合体主体的公章，否则认为投标无效】</w:t>
      </w:r>
      <w:r>
        <w:rPr>
          <w:rFonts w:asciiTheme="minorEastAsia" w:eastAsiaTheme="minorEastAsia" w:hAnsiTheme="minorEastAsia" w:hint="eastAsia"/>
          <w:sz w:val="24"/>
        </w:rPr>
        <w:t>。</w:t>
      </w:r>
    </w:p>
    <w:p w:rsidR="00794A8C" w:rsidRDefault="00A3335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二、联合体内部有关事项约定如下：</w:t>
      </w:r>
    </w:p>
    <w:p w:rsidR="00794A8C" w:rsidRDefault="00A3335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1.联合体由联合体共同授权人员负责与招标人联系。</w:t>
      </w:r>
    </w:p>
    <w:p w:rsidR="00794A8C" w:rsidRDefault="00A3335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2.联合体投标工作由联合体共同负责，由联合体各方组成的响应小组具体实施。</w:t>
      </w:r>
    </w:p>
    <w:p w:rsidR="00794A8C" w:rsidRDefault="00A3335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3.联合体将严格按照文件的各项要求，递交投标文件，切实执行一切合同文件，共同承担合同规定的一切义务和责任，同时按照内部职责的划分，承担自身所负的责任和风险，在法律上承担连带责任。</w:t>
      </w:r>
    </w:p>
    <w:p w:rsidR="00794A8C" w:rsidRDefault="00A3335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4.如中标，联合体各方共同与（招标人）签订合同书，并就中标项目向招标人负有连带的和各自的法律责任；</w:t>
      </w:r>
    </w:p>
    <w:p w:rsidR="00794A8C" w:rsidRDefault="00A3335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5.联合体成员</w:t>
      </w:r>
      <w:r>
        <w:rPr>
          <w:rFonts w:asciiTheme="minorEastAsia" w:eastAsiaTheme="minorEastAsia" w:hAnsiTheme="minorEastAsia" w:hint="eastAsia"/>
          <w:sz w:val="24"/>
          <w:u w:val="single"/>
        </w:rPr>
        <w:t xml:space="preserve">　（公司全称）　</w:t>
      </w:r>
      <w:r>
        <w:rPr>
          <w:rFonts w:asciiTheme="minorEastAsia" w:eastAsiaTheme="minorEastAsia" w:hAnsiTheme="minorEastAsia" w:hint="eastAsia"/>
          <w:sz w:val="24"/>
        </w:rPr>
        <w:t>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（请填写：小型、微型）企业，将承担合同总金额</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的工作内容（联合体成员中有小型、微型企业时适用，</w:t>
      </w:r>
      <w:r>
        <w:rPr>
          <w:rFonts w:asciiTheme="minorEastAsia" w:eastAsiaTheme="minorEastAsia" w:hAnsiTheme="minorEastAsia"/>
          <w:sz w:val="24"/>
        </w:rPr>
        <w:t>联合体</w:t>
      </w:r>
      <w:r>
        <w:rPr>
          <w:rFonts w:asciiTheme="minorEastAsia" w:eastAsiaTheme="minorEastAsia" w:hAnsiTheme="minorEastAsia" w:hint="eastAsia"/>
          <w:sz w:val="24"/>
        </w:rPr>
        <w:t>未</w:t>
      </w:r>
      <w:r>
        <w:rPr>
          <w:rFonts w:asciiTheme="minorEastAsia" w:eastAsiaTheme="minorEastAsia" w:hAnsiTheme="minorEastAsia"/>
          <w:sz w:val="24"/>
        </w:rPr>
        <w:t>有小</w:t>
      </w:r>
      <w:r>
        <w:rPr>
          <w:rFonts w:asciiTheme="minorEastAsia" w:eastAsiaTheme="minorEastAsia" w:hAnsiTheme="minorEastAsia"/>
          <w:sz w:val="24"/>
        </w:rPr>
        <w:lastRenderedPageBreak/>
        <w:t>型、微型企业时请自行删减本条款</w:t>
      </w:r>
      <w:r>
        <w:rPr>
          <w:rFonts w:asciiTheme="minorEastAsia" w:eastAsiaTheme="minorEastAsia" w:hAnsiTheme="minorEastAsia" w:hint="eastAsia"/>
          <w:sz w:val="24"/>
        </w:rPr>
        <w:t>）。</w:t>
      </w:r>
    </w:p>
    <w:p w:rsidR="00794A8C" w:rsidRDefault="00A3335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联合体各方不得再以自己名义参与本项目响应，联合体各方不能作为其它联合体或单独响应单位的项目组成员参加本项目响应。因发生上述问题导致联合体响应成为无效报价，联合体的其他成员可追究其违约责任和经济损失。</w:t>
      </w:r>
    </w:p>
    <w:p w:rsidR="00794A8C" w:rsidRDefault="00A3335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四、联合体如因违约过失责任而导致招标人经济损失或被索赔时，本联合体任何一方均同意无条件优先清偿招标人的一切债务和经济赔偿。</w:t>
      </w:r>
    </w:p>
    <w:p w:rsidR="00794A8C" w:rsidRDefault="00A3335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五、本协议在自签署之日起生效，有效期内有效，如获中标资格，合同有效期延续至合同履行完毕之日。</w:t>
      </w:r>
    </w:p>
    <w:p w:rsidR="00794A8C" w:rsidRDefault="00A3335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六、本协议书正本一式</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份，随投标文件装订</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份。</w:t>
      </w:r>
      <w:r>
        <w:rPr>
          <w:rFonts w:asciiTheme="minorEastAsia" w:eastAsiaTheme="minorEastAsia" w:hAnsiTheme="minorEastAsia"/>
          <w:sz w:val="24"/>
        </w:rPr>
        <w:t xml:space="preserve"> </w:t>
      </w:r>
    </w:p>
    <w:p w:rsidR="00794A8C" w:rsidRDefault="00794A8C">
      <w:pPr>
        <w:spacing w:line="360" w:lineRule="auto"/>
        <w:rPr>
          <w:rFonts w:asciiTheme="minorEastAsia" w:eastAsiaTheme="minorEastAsia" w:hAnsiTheme="minorEastAsia"/>
          <w:sz w:val="24"/>
        </w:rPr>
      </w:pPr>
    </w:p>
    <w:p w:rsidR="00794A8C" w:rsidRDefault="00794A8C">
      <w:pPr>
        <w:spacing w:line="360" w:lineRule="auto"/>
        <w:rPr>
          <w:rFonts w:asciiTheme="minorEastAsia" w:eastAsiaTheme="minorEastAsia" w:hAnsiTheme="minorEastAsia"/>
          <w:sz w:val="24"/>
        </w:rPr>
      </w:pPr>
    </w:p>
    <w:p w:rsidR="00794A8C" w:rsidRDefault="00A3335A">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甲公司全称：（盖章） </w:t>
      </w:r>
      <w:r>
        <w:rPr>
          <w:rFonts w:asciiTheme="minorEastAsia" w:eastAsiaTheme="minorEastAsia" w:hAnsiTheme="minorEastAsia" w:hint="eastAsia"/>
          <w:sz w:val="24"/>
        </w:rPr>
        <w:tab/>
        <w:t>乙公司全称：（盖章）</w:t>
      </w:r>
      <w:r>
        <w:rPr>
          <w:rFonts w:asciiTheme="minorEastAsia" w:eastAsiaTheme="minorEastAsia" w:hAnsiTheme="minorEastAsia" w:hint="eastAsia"/>
          <w:sz w:val="24"/>
        </w:rPr>
        <w:tab/>
        <w:t>……公司全称（盖章）</w:t>
      </w:r>
    </w:p>
    <w:p w:rsidR="00794A8C" w:rsidRDefault="00A3335A">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法定代表人：（签字或盖章） </w:t>
      </w:r>
      <w:r>
        <w:rPr>
          <w:rFonts w:asciiTheme="minorEastAsia" w:eastAsiaTheme="minorEastAsia" w:hAnsiTheme="minorEastAsia" w:hint="eastAsia"/>
          <w:sz w:val="24"/>
        </w:rPr>
        <w:tab/>
        <w:t>法定代表人（签字或盖章）</w:t>
      </w:r>
      <w:r>
        <w:rPr>
          <w:rFonts w:asciiTheme="minorEastAsia" w:eastAsiaTheme="minorEastAsia" w:hAnsiTheme="minorEastAsia" w:hint="eastAsia"/>
          <w:sz w:val="24"/>
        </w:rPr>
        <w:tab/>
        <w:t xml:space="preserve"> 法定代表人（签字或盖章）</w:t>
      </w:r>
    </w:p>
    <w:p w:rsidR="00794A8C" w:rsidRDefault="00A3335A">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年　　月　　日</w:t>
      </w:r>
      <w:r>
        <w:rPr>
          <w:rFonts w:asciiTheme="minorEastAsia" w:eastAsiaTheme="minorEastAsia" w:hAnsiTheme="minorEastAsia" w:hint="eastAsia"/>
          <w:sz w:val="24"/>
        </w:rPr>
        <w:tab/>
        <w:t xml:space="preserve">　　年　　月　　日</w:t>
      </w:r>
      <w:r>
        <w:rPr>
          <w:rFonts w:asciiTheme="minorEastAsia" w:eastAsiaTheme="minorEastAsia" w:hAnsiTheme="minorEastAsia" w:hint="eastAsia"/>
          <w:sz w:val="24"/>
        </w:rPr>
        <w:tab/>
        <w:t xml:space="preserve">　　年　　月　　日</w:t>
      </w:r>
    </w:p>
    <w:p w:rsidR="00794A8C" w:rsidRDefault="00794A8C">
      <w:pPr>
        <w:spacing w:line="360" w:lineRule="auto"/>
        <w:rPr>
          <w:rFonts w:asciiTheme="minorEastAsia" w:eastAsiaTheme="minorEastAsia" w:hAnsiTheme="minorEastAsia"/>
          <w:sz w:val="24"/>
        </w:rPr>
      </w:pPr>
    </w:p>
    <w:p w:rsidR="00794A8C" w:rsidRDefault="00794A8C">
      <w:pPr>
        <w:spacing w:line="360" w:lineRule="auto"/>
        <w:rPr>
          <w:rFonts w:asciiTheme="minorEastAsia" w:eastAsiaTheme="minorEastAsia" w:hAnsiTheme="minorEastAsia"/>
          <w:sz w:val="24"/>
        </w:rPr>
      </w:pPr>
    </w:p>
    <w:p w:rsidR="00794A8C" w:rsidRDefault="00A3335A">
      <w:pPr>
        <w:spacing w:line="360" w:lineRule="auto"/>
        <w:rPr>
          <w:rFonts w:asciiTheme="minorEastAsia" w:eastAsiaTheme="minorEastAsia" w:hAnsiTheme="minorEastAsia"/>
          <w:sz w:val="24"/>
        </w:rPr>
      </w:pPr>
      <w:r>
        <w:rPr>
          <w:rFonts w:asciiTheme="minorEastAsia" w:eastAsiaTheme="minorEastAsia" w:hAnsiTheme="minorEastAsia" w:hint="eastAsia"/>
          <w:sz w:val="24"/>
        </w:rPr>
        <w:t>注：1．联合投标时</w:t>
      </w:r>
      <w:proofErr w:type="gramStart"/>
      <w:r>
        <w:rPr>
          <w:rFonts w:asciiTheme="minorEastAsia" w:eastAsiaTheme="minorEastAsia" w:hAnsiTheme="minorEastAsia" w:hint="eastAsia"/>
          <w:sz w:val="24"/>
        </w:rPr>
        <w:t>需签本协议</w:t>
      </w:r>
      <w:proofErr w:type="gramEnd"/>
      <w:r>
        <w:rPr>
          <w:rFonts w:asciiTheme="minorEastAsia" w:eastAsiaTheme="minorEastAsia" w:hAnsiTheme="minorEastAsia" w:hint="eastAsia"/>
          <w:sz w:val="24"/>
        </w:rPr>
        <w:t>，联合体各方成员应在本协议上共同盖章确认。</w:t>
      </w:r>
    </w:p>
    <w:p w:rsidR="00794A8C" w:rsidRDefault="00A3335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2．除协议中</w:t>
      </w:r>
      <w:r>
        <w:rPr>
          <w:rFonts w:asciiTheme="minorEastAsia" w:eastAsiaTheme="minorEastAsia" w:hAnsiTheme="minorEastAsia"/>
          <w:sz w:val="24"/>
        </w:rPr>
        <w:t>另有声明外，</w:t>
      </w:r>
      <w:r>
        <w:rPr>
          <w:rFonts w:asciiTheme="minorEastAsia" w:eastAsiaTheme="minorEastAsia" w:hAnsiTheme="minorEastAsia" w:hint="eastAsia"/>
          <w:sz w:val="24"/>
        </w:rPr>
        <w:t>协议</w:t>
      </w:r>
      <w:r>
        <w:rPr>
          <w:rFonts w:asciiTheme="minorEastAsia" w:eastAsiaTheme="minorEastAsia" w:hAnsiTheme="minorEastAsia"/>
          <w:sz w:val="24"/>
        </w:rPr>
        <w:t>内容</w:t>
      </w:r>
      <w:r>
        <w:rPr>
          <w:rFonts w:asciiTheme="minorEastAsia" w:eastAsiaTheme="minorEastAsia" w:hAnsiTheme="minorEastAsia" w:hint="eastAsia"/>
          <w:sz w:val="24"/>
        </w:rPr>
        <w:t>不得随意删减。此协议将作为签订合同的附件之一。</w:t>
      </w:r>
    </w:p>
    <w:p w:rsidR="00794A8C" w:rsidRDefault="00A3335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 可增加联合体主体、客体分工情况的说明条款。</w:t>
      </w:r>
    </w:p>
    <w:p w:rsidR="00794A8C" w:rsidRDefault="00A3335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 对本项目的采购过程、中标或者成交结果提出质疑的，在提交质疑函时须同时提供联合体协议，并载明联合体各方在质疑活动的具体权限划分，不提供联合体协议的，须在质疑函中加盖联合体各方的公章、各方的法定代表人签章并提供联合体各方出具的授权书。</w:t>
      </w:r>
    </w:p>
    <w:p w:rsidR="00794A8C" w:rsidRDefault="00A3335A">
      <w:pPr>
        <w:spacing w:line="360" w:lineRule="auto"/>
        <w:rPr>
          <w:rFonts w:ascii="仿宋_GB2312" w:eastAsia="仿宋_GB2312"/>
          <w:sz w:val="28"/>
        </w:rPr>
      </w:pPr>
      <w:r>
        <w:rPr>
          <w:rFonts w:asciiTheme="minorEastAsia" w:eastAsiaTheme="minorEastAsia" w:hAnsiTheme="minorEastAsia"/>
          <w:sz w:val="24"/>
        </w:rPr>
        <w:br w:type="page"/>
      </w:r>
    </w:p>
    <w:p w:rsidR="00794A8C" w:rsidRDefault="00A3335A">
      <w:pPr>
        <w:pStyle w:val="3"/>
        <w:rPr>
          <w:rFonts w:ascii="黑体" w:eastAsia="黑体" w:hAnsi="黑体"/>
        </w:rPr>
      </w:pPr>
      <w:bookmarkStart w:id="173" w:name="_Toc417050375"/>
      <w:bookmarkStart w:id="174" w:name="_Toc9451"/>
      <w:bookmarkStart w:id="175" w:name="_Toc226862180"/>
      <w:bookmarkStart w:id="176" w:name="_Toc222651010"/>
      <w:bookmarkEnd w:id="163"/>
      <w:bookmarkEnd w:id="164"/>
      <w:r>
        <w:rPr>
          <w:rFonts w:ascii="黑体" w:eastAsia="黑体" w:hAnsi="黑体" w:hint="eastAsia"/>
        </w:rPr>
        <w:lastRenderedPageBreak/>
        <w:t>二、技术文件</w:t>
      </w:r>
      <w:bookmarkEnd w:id="173"/>
      <w:bookmarkEnd w:id="174"/>
    </w:p>
    <w:p w:rsidR="00794A8C" w:rsidRDefault="00A3335A">
      <w:pPr>
        <w:pStyle w:val="311"/>
        <w:jc w:val="center"/>
        <w:rPr>
          <w:color w:val="auto"/>
          <w:sz w:val="28"/>
          <w:szCs w:val="28"/>
        </w:rPr>
      </w:pPr>
      <w:bookmarkStart w:id="177" w:name="_Toc417050376"/>
      <w:bookmarkStart w:id="178" w:name="_Toc13392"/>
      <w:bookmarkEnd w:id="175"/>
      <w:bookmarkEnd w:id="176"/>
      <w:r>
        <w:rPr>
          <w:rFonts w:hint="eastAsia"/>
          <w:color w:val="auto"/>
          <w:sz w:val="28"/>
          <w:szCs w:val="28"/>
        </w:rPr>
        <w:t>（一）</w:t>
      </w:r>
      <w:bookmarkEnd w:id="177"/>
      <w:r>
        <w:rPr>
          <w:rFonts w:ascii="仿宋_GB2312" w:eastAsia="仿宋_GB2312" w:hAnsi="仿宋_GB2312" w:cs="仿宋_GB2312" w:hint="eastAsia"/>
          <w:color w:val="auto"/>
          <w:kern w:val="0"/>
          <w:sz w:val="28"/>
          <w:szCs w:val="28"/>
        </w:rPr>
        <w:t>中小企业声明函（工程、服务）</w:t>
      </w:r>
      <w:bookmarkEnd w:id="178"/>
    </w:p>
    <w:p w:rsidR="00794A8C" w:rsidRDefault="00A3335A">
      <w:pPr>
        <w:widowControl/>
        <w:ind w:firstLineChars="800" w:firstLine="2249"/>
        <w:jc w:val="left"/>
        <w:rPr>
          <w:rFonts w:ascii="仿宋_GB2312" w:eastAsia="仿宋_GB2312" w:hAnsi="仿宋_GB2312" w:cs="仿宋_GB2312"/>
          <w:sz w:val="28"/>
          <w:szCs w:val="28"/>
        </w:rPr>
      </w:pPr>
      <w:bookmarkStart w:id="179" w:name="_Toc417050377"/>
      <w:r>
        <w:rPr>
          <w:rFonts w:ascii="仿宋_GB2312" w:eastAsia="仿宋_GB2312" w:hAnsi="仿宋_GB2312" w:cs="仿宋_GB2312" w:hint="eastAsia"/>
          <w:b/>
          <w:bCs/>
          <w:kern w:val="0"/>
          <w:sz w:val="28"/>
          <w:szCs w:val="28"/>
        </w:rPr>
        <w:t xml:space="preserve"> </w:t>
      </w:r>
    </w:p>
    <w:p w:rsidR="00794A8C" w:rsidRDefault="00A3335A">
      <w:pPr>
        <w:widowControl/>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本公司（联合体）郑重声明，根据《政府采购促进中小企业发展管理办法》（财库﹝2020﹞46 号）的规定，本公司（联合体）参加</w:t>
      </w:r>
      <w:r>
        <w:rPr>
          <w:rFonts w:ascii="仿宋_GB2312" w:eastAsia="仿宋_GB2312" w:hAnsi="仿宋_GB2312" w:cs="仿宋_GB2312" w:hint="eastAsia"/>
          <w:kern w:val="0"/>
          <w:sz w:val="28"/>
          <w:szCs w:val="28"/>
          <w:u w:val="single"/>
        </w:rPr>
        <w:t>（单位名称）</w:t>
      </w:r>
      <w:r>
        <w:rPr>
          <w:rFonts w:ascii="仿宋_GB2312" w:eastAsia="仿宋_GB2312" w:hAnsi="仿宋_GB2312" w:cs="仿宋_GB2312" w:hint="eastAsia"/>
          <w:kern w:val="0"/>
          <w:sz w:val="28"/>
          <w:szCs w:val="28"/>
        </w:rPr>
        <w:t>的</w:t>
      </w:r>
      <w:r>
        <w:rPr>
          <w:rFonts w:ascii="仿宋_GB2312" w:eastAsia="仿宋_GB2312" w:hAnsi="仿宋_GB2312" w:cs="仿宋_GB2312" w:hint="eastAsia"/>
          <w:kern w:val="0"/>
          <w:sz w:val="28"/>
          <w:szCs w:val="28"/>
          <w:u w:val="single"/>
        </w:rPr>
        <w:t>（项目名称）</w:t>
      </w:r>
      <w:r>
        <w:rPr>
          <w:rFonts w:ascii="仿宋_GB2312" w:eastAsia="仿宋_GB2312" w:hAnsi="仿宋_GB2312" w:cs="仿宋_GB2312" w:hint="eastAsia"/>
          <w:kern w:val="0"/>
          <w:sz w:val="28"/>
          <w:szCs w:val="28"/>
        </w:rPr>
        <w:t>采购活动，工程的施工单位全部为符合政策要求的中小企业（或者：服务全部由符合政策要求的中小企业承接）。相关企业（含联合体中的中小企业、签订分包意向协议的中小企业）的具体情</w:t>
      </w:r>
    </w:p>
    <w:p w:rsidR="00794A8C" w:rsidRDefault="00A3335A">
      <w:pPr>
        <w:widowControl/>
        <w:rPr>
          <w:rFonts w:ascii="仿宋_GB2312" w:eastAsia="仿宋_GB2312" w:hAnsi="仿宋_GB2312" w:cs="仿宋_GB2312"/>
          <w:sz w:val="28"/>
          <w:szCs w:val="28"/>
        </w:rPr>
      </w:pPr>
      <w:proofErr w:type="gramStart"/>
      <w:r>
        <w:rPr>
          <w:rFonts w:ascii="仿宋_GB2312" w:eastAsia="仿宋_GB2312" w:hAnsi="仿宋_GB2312" w:cs="仿宋_GB2312" w:hint="eastAsia"/>
          <w:kern w:val="0"/>
          <w:sz w:val="28"/>
          <w:szCs w:val="28"/>
        </w:rPr>
        <w:t>况</w:t>
      </w:r>
      <w:proofErr w:type="gramEnd"/>
      <w:r>
        <w:rPr>
          <w:rFonts w:ascii="仿宋_GB2312" w:eastAsia="仿宋_GB2312" w:hAnsi="仿宋_GB2312" w:cs="仿宋_GB2312" w:hint="eastAsia"/>
          <w:kern w:val="0"/>
          <w:sz w:val="28"/>
          <w:szCs w:val="28"/>
        </w:rPr>
        <w:t>如下：</w:t>
      </w:r>
    </w:p>
    <w:p w:rsidR="00794A8C" w:rsidRDefault="00A3335A">
      <w:pPr>
        <w:widowControl/>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 xml:space="preserve">1. </w:t>
      </w:r>
      <w:r>
        <w:rPr>
          <w:rFonts w:ascii="仿宋_GB2312" w:eastAsia="仿宋_GB2312" w:hAnsi="仿宋_GB2312" w:cs="仿宋_GB2312" w:hint="eastAsia"/>
          <w:kern w:val="0"/>
          <w:sz w:val="28"/>
          <w:szCs w:val="28"/>
          <w:u w:val="single"/>
        </w:rPr>
        <w:t>（标的名称）</w:t>
      </w:r>
      <w:r>
        <w:rPr>
          <w:rFonts w:ascii="仿宋_GB2312" w:eastAsia="仿宋_GB2312" w:hAnsi="仿宋_GB2312" w:cs="仿宋_GB2312" w:hint="eastAsia"/>
          <w:kern w:val="0"/>
          <w:sz w:val="28"/>
          <w:szCs w:val="28"/>
        </w:rPr>
        <w:t xml:space="preserve"> ，属于</w:t>
      </w:r>
      <w:r>
        <w:rPr>
          <w:rFonts w:ascii="仿宋_GB2312" w:eastAsia="仿宋_GB2312" w:hAnsi="仿宋_GB2312" w:cs="仿宋_GB2312" w:hint="eastAsia"/>
          <w:kern w:val="0"/>
          <w:sz w:val="28"/>
          <w:szCs w:val="28"/>
          <w:u w:val="single"/>
        </w:rPr>
        <w:t>（采购文件中明确的所属行业）</w:t>
      </w:r>
      <w:r>
        <w:rPr>
          <w:rFonts w:ascii="仿宋_GB2312" w:eastAsia="仿宋_GB2312" w:hAnsi="仿宋_GB2312" w:cs="仿宋_GB2312" w:hint="eastAsia"/>
          <w:kern w:val="0"/>
          <w:sz w:val="28"/>
          <w:szCs w:val="28"/>
        </w:rPr>
        <w:t>；承建（承接）企业为</w:t>
      </w:r>
      <w:r>
        <w:rPr>
          <w:rFonts w:ascii="仿宋_GB2312" w:eastAsia="仿宋_GB2312" w:hAnsi="仿宋_GB2312" w:cs="仿宋_GB2312" w:hint="eastAsia"/>
          <w:kern w:val="0"/>
          <w:sz w:val="28"/>
          <w:szCs w:val="28"/>
          <w:u w:val="single"/>
        </w:rPr>
        <w:t>（企业名称）</w:t>
      </w:r>
      <w:r>
        <w:rPr>
          <w:rFonts w:ascii="仿宋_GB2312" w:eastAsia="仿宋_GB2312" w:hAnsi="仿宋_GB2312" w:cs="仿宋_GB2312" w:hint="eastAsia"/>
          <w:kern w:val="0"/>
          <w:sz w:val="28"/>
          <w:szCs w:val="28"/>
        </w:rPr>
        <w:t>，从业人员</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人，营业收入为</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万元，资产总额为</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kern w:val="0"/>
          <w:sz w:val="28"/>
          <w:szCs w:val="28"/>
        </w:rPr>
        <w:t>万元¹，属于</w:t>
      </w:r>
      <w:r>
        <w:rPr>
          <w:rFonts w:ascii="仿宋_GB2312" w:eastAsia="仿宋_GB2312" w:hAnsi="仿宋_GB2312" w:cs="仿宋_GB2312" w:hint="eastAsia"/>
          <w:kern w:val="0"/>
          <w:sz w:val="28"/>
          <w:szCs w:val="28"/>
          <w:u w:val="single"/>
        </w:rPr>
        <w:t>（中型企业、小型企业、微型企业）</w:t>
      </w:r>
      <w:r>
        <w:rPr>
          <w:rFonts w:ascii="仿宋_GB2312" w:eastAsia="仿宋_GB2312" w:hAnsi="仿宋_GB2312" w:cs="仿宋_GB2312" w:hint="eastAsia"/>
          <w:kern w:val="0"/>
          <w:sz w:val="28"/>
          <w:szCs w:val="28"/>
        </w:rPr>
        <w:t>；</w:t>
      </w:r>
    </w:p>
    <w:p w:rsidR="00794A8C" w:rsidRDefault="00A3335A">
      <w:pPr>
        <w:widowControl/>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 xml:space="preserve">2. </w:t>
      </w:r>
      <w:r>
        <w:rPr>
          <w:rFonts w:ascii="仿宋_GB2312" w:eastAsia="仿宋_GB2312" w:hAnsi="仿宋_GB2312" w:cs="仿宋_GB2312" w:hint="eastAsia"/>
          <w:kern w:val="0"/>
          <w:sz w:val="28"/>
          <w:szCs w:val="28"/>
          <w:u w:val="single"/>
        </w:rPr>
        <w:t xml:space="preserve">（标的名称） </w:t>
      </w:r>
      <w:r>
        <w:rPr>
          <w:rFonts w:ascii="仿宋_GB2312" w:eastAsia="仿宋_GB2312" w:hAnsi="仿宋_GB2312" w:cs="仿宋_GB2312" w:hint="eastAsia"/>
          <w:kern w:val="0"/>
          <w:sz w:val="28"/>
          <w:szCs w:val="28"/>
        </w:rPr>
        <w:t>，属于</w:t>
      </w:r>
      <w:r>
        <w:rPr>
          <w:rFonts w:ascii="仿宋_GB2312" w:eastAsia="仿宋_GB2312" w:hAnsi="仿宋_GB2312" w:cs="仿宋_GB2312" w:hint="eastAsia"/>
          <w:kern w:val="0"/>
          <w:sz w:val="28"/>
          <w:szCs w:val="28"/>
          <w:u w:val="single"/>
        </w:rPr>
        <w:t>（采购文件中明确的所属行业）</w:t>
      </w:r>
      <w:r>
        <w:rPr>
          <w:rFonts w:ascii="仿宋_GB2312" w:eastAsia="仿宋_GB2312" w:hAnsi="仿宋_GB2312" w:cs="仿宋_GB2312" w:hint="eastAsia"/>
          <w:kern w:val="0"/>
          <w:sz w:val="28"/>
          <w:szCs w:val="28"/>
        </w:rPr>
        <w:t>；承建（承接）企业为</w:t>
      </w:r>
      <w:r>
        <w:rPr>
          <w:rFonts w:ascii="仿宋_GB2312" w:eastAsia="仿宋_GB2312" w:hAnsi="仿宋_GB2312" w:cs="仿宋_GB2312" w:hint="eastAsia"/>
          <w:kern w:val="0"/>
          <w:sz w:val="28"/>
          <w:szCs w:val="28"/>
          <w:u w:val="single"/>
        </w:rPr>
        <w:t>（企业名称）</w:t>
      </w:r>
      <w:r>
        <w:rPr>
          <w:rFonts w:ascii="仿宋_GB2312" w:eastAsia="仿宋_GB2312" w:hAnsi="仿宋_GB2312" w:cs="仿宋_GB2312" w:hint="eastAsia"/>
          <w:kern w:val="0"/>
          <w:sz w:val="28"/>
          <w:szCs w:val="28"/>
        </w:rPr>
        <w:t>，从业人员</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人，营业收入为</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万元，资产总额为</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万元，属于</w:t>
      </w:r>
      <w:r>
        <w:rPr>
          <w:rFonts w:ascii="仿宋_GB2312" w:eastAsia="仿宋_GB2312" w:hAnsi="仿宋_GB2312" w:cs="仿宋_GB2312" w:hint="eastAsia"/>
          <w:kern w:val="0"/>
          <w:sz w:val="28"/>
          <w:szCs w:val="28"/>
          <w:u w:val="single"/>
        </w:rPr>
        <w:t>（中型企业、小型企业、微型企业）</w:t>
      </w:r>
      <w:r>
        <w:rPr>
          <w:rFonts w:ascii="仿宋_GB2312" w:eastAsia="仿宋_GB2312" w:hAnsi="仿宋_GB2312" w:cs="仿宋_GB2312" w:hint="eastAsia"/>
          <w:kern w:val="0"/>
          <w:sz w:val="28"/>
          <w:szCs w:val="28"/>
        </w:rPr>
        <w:t>；</w:t>
      </w:r>
    </w:p>
    <w:p w:rsidR="00794A8C" w:rsidRDefault="00A3335A">
      <w:pPr>
        <w:widowControl/>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w:t>
      </w:r>
    </w:p>
    <w:p w:rsidR="00794A8C" w:rsidRDefault="00A3335A">
      <w:pPr>
        <w:widowControl/>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以上企业，不属于大企业的分支机构，不存在控股股东为大企业的情形，也不存在与大企业的负责人为同一人的情形。</w:t>
      </w:r>
    </w:p>
    <w:p w:rsidR="00794A8C" w:rsidRDefault="00A3335A">
      <w:pPr>
        <w:widowControl/>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本企业对上述声明内容的真实性负责。如有虚假，将依法承担相应责任。</w:t>
      </w:r>
    </w:p>
    <w:p w:rsidR="00794A8C" w:rsidRDefault="00794A8C">
      <w:pPr>
        <w:widowControl/>
        <w:ind w:firstLineChars="200" w:firstLine="560"/>
        <w:rPr>
          <w:rFonts w:ascii="仿宋_GB2312" w:eastAsia="仿宋_GB2312" w:hAnsi="仿宋_GB2312" w:cs="仿宋_GB2312"/>
          <w:kern w:val="0"/>
          <w:sz w:val="28"/>
          <w:szCs w:val="28"/>
        </w:rPr>
      </w:pPr>
    </w:p>
    <w:p w:rsidR="00794A8C" w:rsidRDefault="00794A8C">
      <w:pPr>
        <w:widowControl/>
        <w:ind w:firstLineChars="200" w:firstLine="560"/>
        <w:rPr>
          <w:rFonts w:ascii="仿宋_GB2312" w:eastAsia="仿宋_GB2312" w:hAnsi="仿宋_GB2312" w:cs="仿宋_GB2312"/>
          <w:kern w:val="0"/>
          <w:sz w:val="28"/>
          <w:szCs w:val="28"/>
        </w:rPr>
      </w:pPr>
    </w:p>
    <w:p w:rsidR="00794A8C" w:rsidRDefault="00794A8C">
      <w:pPr>
        <w:widowControl/>
        <w:ind w:firstLineChars="200" w:firstLine="560"/>
        <w:rPr>
          <w:rFonts w:ascii="仿宋_GB2312" w:eastAsia="仿宋_GB2312" w:hAnsi="仿宋_GB2312" w:cs="仿宋_GB2312"/>
          <w:kern w:val="0"/>
          <w:sz w:val="28"/>
          <w:szCs w:val="28"/>
        </w:rPr>
      </w:pPr>
    </w:p>
    <w:p w:rsidR="00794A8C" w:rsidRDefault="00A3335A">
      <w:pPr>
        <w:widowControl/>
        <w:ind w:firstLineChars="1700" w:firstLine="47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企业名称（盖章）：</w:t>
      </w:r>
    </w:p>
    <w:p w:rsidR="00794A8C" w:rsidRDefault="00A3335A">
      <w:pPr>
        <w:widowControl/>
        <w:ind w:firstLineChars="1700" w:firstLine="47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日 期：</w:t>
      </w:r>
    </w:p>
    <w:p w:rsidR="00794A8C" w:rsidRDefault="00794A8C">
      <w:pPr>
        <w:pStyle w:val="12"/>
      </w:pPr>
    </w:p>
    <w:p w:rsidR="00794A8C" w:rsidRDefault="00A3335A">
      <w:pPr>
        <w:widowControl/>
        <w:jc w:val="left"/>
        <w:rPr>
          <w:sz w:val="24"/>
        </w:rPr>
      </w:pPr>
      <w:r>
        <w:rPr>
          <w:rFonts w:ascii="宋体" w:hAnsi="宋体" w:cs="宋体" w:hint="eastAsia"/>
          <w:kern w:val="0"/>
          <w:sz w:val="24"/>
        </w:rPr>
        <w:t>¹从业人员、营业收入、资产总额填报上一年度数据，无上</w:t>
      </w:r>
      <w:proofErr w:type="gramStart"/>
      <w:r>
        <w:rPr>
          <w:rFonts w:ascii="宋体" w:hAnsi="宋体" w:cs="宋体" w:hint="eastAsia"/>
          <w:kern w:val="0"/>
          <w:sz w:val="24"/>
        </w:rPr>
        <w:t>一</w:t>
      </w:r>
      <w:proofErr w:type="gramEnd"/>
      <w:r>
        <w:rPr>
          <w:rFonts w:ascii="宋体" w:hAnsi="宋体" w:cs="宋体" w:hint="eastAsia"/>
          <w:kern w:val="0"/>
          <w:sz w:val="24"/>
        </w:rPr>
        <w:t>年度数据的新成立企业可不填报。</w:t>
      </w:r>
    </w:p>
    <w:p w:rsidR="00794A8C" w:rsidRDefault="00A3335A">
      <w:pPr>
        <w:rPr>
          <w:sz w:val="28"/>
          <w:szCs w:val="28"/>
        </w:rPr>
      </w:pPr>
      <w:r>
        <w:rPr>
          <w:rFonts w:hint="eastAsia"/>
          <w:sz w:val="28"/>
          <w:szCs w:val="28"/>
        </w:rPr>
        <w:lastRenderedPageBreak/>
        <w:br w:type="page"/>
      </w:r>
    </w:p>
    <w:p w:rsidR="00794A8C" w:rsidRDefault="00A3335A">
      <w:pPr>
        <w:pStyle w:val="311"/>
        <w:jc w:val="center"/>
        <w:rPr>
          <w:color w:val="auto"/>
          <w:sz w:val="28"/>
          <w:szCs w:val="28"/>
        </w:rPr>
      </w:pPr>
      <w:bookmarkStart w:id="180" w:name="_Toc21168"/>
      <w:r>
        <w:rPr>
          <w:rFonts w:hint="eastAsia"/>
          <w:color w:val="auto"/>
          <w:sz w:val="28"/>
          <w:szCs w:val="28"/>
        </w:rPr>
        <w:lastRenderedPageBreak/>
        <w:t>（二）投标技术服务方案</w:t>
      </w:r>
      <w:bookmarkEnd w:id="179"/>
      <w:bookmarkEnd w:id="180"/>
    </w:p>
    <w:p w:rsidR="00794A8C" w:rsidRDefault="00A3335A">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 xml:space="preserve">投标技术服务方案包括以下内容： </w:t>
      </w:r>
    </w:p>
    <w:p w:rsidR="00794A8C" w:rsidRDefault="00A3335A">
      <w:pPr>
        <w:spacing w:line="520" w:lineRule="exact"/>
        <w:ind w:firstLineChars="200" w:firstLine="560"/>
        <w:rPr>
          <w:rFonts w:eastAsia="仿宋_GB2312"/>
          <w:sz w:val="28"/>
          <w:szCs w:val="28"/>
        </w:rPr>
      </w:pPr>
      <w:r>
        <w:rPr>
          <w:rFonts w:eastAsia="仿宋_GB2312"/>
          <w:sz w:val="28"/>
          <w:szCs w:val="28"/>
        </w:rPr>
        <w:t>1</w:t>
      </w:r>
      <w:r>
        <w:rPr>
          <w:rFonts w:eastAsia="仿宋_GB2312" w:hint="eastAsia"/>
          <w:sz w:val="28"/>
          <w:szCs w:val="28"/>
        </w:rPr>
        <w:t>、整体建设方案，方案应包含整体建设思路、“知识产权运营赋能产业链强链补链延链工程、知识产权服务集聚区工程、知识产权特色金融工程、区域品牌助力推广工程”四个</w:t>
      </w:r>
      <w:proofErr w:type="gramStart"/>
      <w:r>
        <w:rPr>
          <w:rFonts w:eastAsia="仿宋_GB2312" w:hint="eastAsia"/>
          <w:sz w:val="28"/>
          <w:szCs w:val="28"/>
        </w:rPr>
        <w:t>版块</w:t>
      </w:r>
      <w:proofErr w:type="gramEnd"/>
      <w:r>
        <w:rPr>
          <w:rFonts w:eastAsia="仿宋_GB2312" w:hint="eastAsia"/>
          <w:sz w:val="28"/>
          <w:szCs w:val="28"/>
        </w:rPr>
        <w:t>和“线上支撑平台”板块具体建设内容，且方案应具体到每季度进展计划、成果产出和每个实施年度的经费预算构成。</w:t>
      </w:r>
    </w:p>
    <w:p w:rsidR="00794A8C" w:rsidRDefault="00A3335A">
      <w:pPr>
        <w:spacing w:line="520" w:lineRule="exact"/>
        <w:ind w:firstLineChars="200" w:firstLine="560"/>
        <w:rPr>
          <w:rFonts w:eastAsia="仿宋_GB2312"/>
          <w:sz w:val="28"/>
          <w:szCs w:val="28"/>
        </w:rPr>
      </w:pPr>
      <w:r>
        <w:rPr>
          <w:rFonts w:eastAsia="仿宋_GB2312" w:hint="eastAsia"/>
          <w:sz w:val="28"/>
          <w:szCs w:val="28"/>
        </w:rPr>
        <w:t>2</w:t>
      </w:r>
      <w:r>
        <w:rPr>
          <w:rFonts w:eastAsia="仿宋_GB2312" w:hint="eastAsia"/>
          <w:sz w:val="28"/>
          <w:szCs w:val="28"/>
        </w:rPr>
        <w:t>、知识产权国际名品馆建设及设计方案、效果图等。</w:t>
      </w:r>
    </w:p>
    <w:p w:rsidR="00794A8C" w:rsidRDefault="00A3335A">
      <w:pPr>
        <w:spacing w:line="520" w:lineRule="exact"/>
        <w:ind w:firstLineChars="200" w:firstLine="560"/>
        <w:rPr>
          <w:rFonts w:eastAsia="仿宋_GB2312"/>
          <w:sz w:val="28"/>
          <w:szCs w:val="28"/>
        </w:rPr>
      </w:pPr>
      <w:r>
        <w:rPr>
          <w:rFonts w:eastAsia="仿宋_GB2312" w:hint="eastAsia"/>
          <w:sz w:val="28"/>
          <w:szCs w:val="28"/>
        </w:rPr>
        <w:t>3</w:t>
      </w:r>
      <w:r>
        <w:rPr>
          <w:rFonts w:eastAsia="仿宋_GB2312" w:hint="eastAsia"/>
          <w:sz w:val="28"/>
          <w:szCs w:val="28"/>
        </w:rPr>
        <w:t>、资金使用计划。资金使用计划包括对财政专项资金和自筹资金的分配使用计划，并预估出项目的利润点和利润率。其中，中央财政资助款项不得用于征地拆迁、人员经费等经常性开支以及提取工作经费。</w:t>
      </w:r>
    </w:p>
    <w:p w:rsidR="00794A8C" w:rsidRDefault="00A3335A">
      <w:pPr>
        <w:spacing w:line="520" w:lineRule="exact"/>
        <w:ind w:firstLineChars="200" w:firstLine="420"/>
        <w:rPr>
          <w:rFonts w:ascii="仿宋_GB2312" w:eastAsia="仿宋_GB2312" w:hAnsi="宋体"/>
          <w:sz w:val="28"/>
          <w:szCs w:val="28"/>
        </w:rPr>
      </w:pPr>
      <w:r>
        <w:rPr>
          <w:rFonts w:hint="eastAsia"/>
        </w:rPr>
        <w:t>4</w:t>
      </w:r>
      <w:r>
        <w:rPr>
          <w:rFonts w:hint="eastAsia"/>
        </w:rPr>
        <w:t>、</w:t>
      </w:r>
      <w:r>
        <w:rPr>
          <w:rFonts w:ascii="仿宋_GB2312" w:eastAsia="仿宋_GB2312" w:hAnsi="宋体" w:hint="eastAsia"/>
          <w:sz w:val="28"/>
          <w:szCs w:val="28"/>
        </w:rPr>
        <w:t>项目团队人员组织架构、服务保障措施等辅助建设内容。</w:t>
      </w:r>
    </w:p>
    <w:p w:rsidR="00794A8C" w:rsidRDefault="00794A8C">
      <w:pPr>
        <w:spacing w:line="520" w:lineRule="exact"/>
        <w:rPr>
          <w:rFonts w:ascii="仿宋_GB2312" w:eastAsia="仿宋_GB2312"/>
          <w:sz w:val="28"/>
        </w:rPr>
      </w:pPr>
    </w:p>
    <w:p w:rsidR="00794A8C" w:rsidRDefault="00794A8C">
      <w:pPr>
        <w:jc w:val="center"/>
        <w:rPr>
          <w:rFonts w:ascii="宋体"/>
          <w:sz w:val="44"/>
        </w:rPr>
      </w:pPr>
    </w:p>
    <w:p w:rsidR="00794A8C" w:rsidRDefault="00794A8C">
      <w:pPr>
        <w:jc w:val="center"/>
        <w:rPr>
          <w:rFonts w:ascii="宋体"/>
          <w:sz w:val="44"/>
        </w:rPr>
      </w:pPr>
    </w:p>
    <w:p w:rsidR="00794A8C" w:rsidRDefault="00794A8C">
      <w:pPr>
        <w:jc w:val="center"/>
        <w:rPr>
          <w:rFonts w:ascii="宋体"/>
          <w:sz w:val="44"/>
        </w:rPr>
      </w:pPr>
    </w:p>
    <w:p w:rsidR="00794A8C" w:rsidRDefault="00794A8C">
      <w:pPr>
        <w:jc w:val="center"/>
        <w:rPr>
          <w:rFonts w:ascii="宋体"/>
          <w:sz w:val="44"/>
        </w:rPr>
      </w:pPr>
    </w:p>
    <w:p w:rsidR="00794A8C" w:rsidRDefault="00794A8C">
      <w:pPr>
        <w:pStyle w:val="12"/>
      </w:pPr>
    </w:p>
    <w:p w:rsidR="00794A8C" w:rsidRDefault="00794A8C">
      <w:pPr>
        <w:jc w:val="center"/>
        <w:rPr>
          <w:rFonts w:ascii="宋体"/>
          <w:sz w:val="44"/>
        </w:rPr>
      </w:pPr>
    </w:p>
    <w:p w:rsidR="00794A8C" w:rsidRDefault="00794A8C">
      <w:pPr>
        <w:jc w:val="center"/>
        <w:rPr>
          <w:rFonts w:ascii="宋体"/>
          <w:sz w:val="44"/>
        </w:rPr>
      </w:pPr>
    </w:p>
    <w:p w:rsidR="00794A8C" w:rsidRDefault="00A3335A">
      <w:pPr>
        <w:pStyle w:val="311"/>
        <w:jc w:val="center"/>
        <w:rPr>
          <w:color w:val="auto"/>
          <w:sz w:val="28"/>
          <w:szCs w:val="28"/>
        </w:rPr>
      </w:pPr>
      <w:bookmarkStart w:id="181" w:name="_Toc417050378"/>
      <w:bookmarkStart w:id="182" w:name="_Toc8147"/>
      <w:r>
        <w:rPr>
          <w:rFonts w:hint="eastAsia"/>
          <w:color w:val="auto"/>
          <w:sz w:val="28"/>
          <w:szCs w:val="28"/>
        </w:rPr>
        <w:lastRenderedPageBreak/>
        <w:t>（三）技术差异表</w:t>
      </w:r>
      <w:bookmarkEnd w:id="181"/>
      <w:bookmarkEnd w:id="182"/>
    </w:p>
    <w:p w:rsidR="00794A8C" w:rsidRDefault="00794A8C">
      <w:pPr>
        <w:spacing w:line="600" w:lineRule="exact"/>
        <w:rPr>
          <w:rFonts w:ascii="仿宋_GB2312" w:eastAsia="仿宋_GB2312"/>
          <w:sz w:val="31"/>
        </w:rPr>
      </w:pPr>
    </w:p>
    <w:p w:rsidR="00794A8C" w:rsidRDefault="00A3335A">
      <w:pPr>
        <w:pStyle w:val="20"/>
        <w:spacing w:line="600" w:lineRule="exact"/>
        <w:ind w:firstLine="487"/>
        <w:rPr>
          <w:sz w:val="28"/>
        </w:rPr>
      </w:pPr>
      <w:r>
        <w:rPr>
          <w:rFonts w:hint="eastAsia"/>
          <w:sz w:val="28"/>
        </w:rPr>
        <w:t>投标人应按照招标文件要求，对用户需求书的内容</w:t>
      </w:r>
      <w:proofErr w:type="gramStart"/>
      <w:r>
        <w:rPr>
          <w:rFonts w:hint="eastAsia"/>
          <w:sz w:val="28"/>
        </w:rPr>
        <w:t>作出</w:t>
      </w:r>
      <w:proofErr w:type="gramEnd"/>
      <w:r>
        <w:rPr>
          <w:rFonts w:hint="eastAsia"/>
          <w:sz w:val="28"/>
        </w:rPr>
        <w:t>全面响应。对响应有差异的，则在差异表中写明实际响应的具体内容。不论出于何种原因此表未填写，投标人都被认为已清楚了解招标文件要求并对招标文件所需的服务的技术要求作全面响应，投标人必须承担完成用户需求所描述的内容的义务。</w:t>
      </w:r>
    </w:p>
    <w:p w:rsidR="00794A8C" w:rsidRDefault="00A3335A">
      <w:pPr>
        <w:spacing w:line="600" w:lineRule="exact"/>
        <w:jc w:val="center"/>
        <w:rPr>
          <w:rFonts w:ascii="仿宋_GB2312" w:eastAsia="仿宋_GB2312"/>
          <w:sz w:val="28"/>
        </w:rPr>
      </w:pPr>
      <w:r>
        <w:rPr>
          <w:rFonts w:ascii="仿宋_GB2312" w:eastAsia="仿宋_GB2312" w:hint="eastAsia"/>
          <w:sz w:val="28"/>
        </w:rPr>
        <w:t>技术差异表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2"/>
        <w:gridCol w:w="1222"/>
        <w:gridCol w:w="2620"/>
        <w:gridCol w:w="1222"/>
        <w:gridCol w:w="2923"/>
      </w:tblGrid>
      <w:tr w:rsidR="00794A8C">
        <w:trPr>
          <w:cantSplit/>
          <w:trHeight w:val="308"/>
        </w:trPr>
        <w:tc>
          <w:tcPr>
            <w:tcW w:w="802" w:type="dxa"/>
            <w:vMerge w:val="restart"/>
            <w:vAlign w:val="center"/>
          </w:tcPr>
          <w:p w:rsidR="00794A8C" w:rsidRDefault="00A3335A">
            <w:pPr>
              <w:jc w:val="center"/>
              <w:rPr>
                <w:rFonts w:ascii="宋体" w:hAnsi="宋体"/>
                <w:sz w:val="24"/>
              </w:rPr>
            </w:pPr>
            <w:r>
              <w:rPr>
                <w:rFonts w:ascii="宋体" w:hAnsi="宋体" w:hint="eastAsia"/>
                <w:sz w:val="24"/>
              </w:rPr>
              <w:t>序号</w:t>
            </w:r>
          </w:p>
        </w:tc>
        <w:tc>
          <w:tcPr>
            <w:tcW w:w="3842" w:type="dxa"/>
            <w:gridSpan w:val="2"/>
            <w:vAlign w:val="center"/>
          </w:tcPr>
          <w:p w:rsidR="00794A8C" w:rsidRDefault="00A3335A">
            <w:pPr>
              <w:jc w:val="center"/>
              <w:rPr>
                <w:rFonts w:ascii="宋体" w:hAnsi="宋体"/>
                <w:sz w:val="24"/>
              </w:rPr>
            </w:pPr>
            <w:r>
              <w:rPr>
                <w:rFonts w:ascii="宋体" w:hAnsi="宋体" w:hint="eastAsia"/>
                <w:sz w:val="24"/>
              </w:rPr>
              <w:t>招标文件要求</w:t>
            </w:r>
          </w:p>
        </w:tc>
        <w:tc>
          <w:tcPr>
            <w:tcW w:w="4145" w:type="dxa"/>
            <w:gridSpan w:val="2"/>
            <w:vAlign w:val="center"/>
          </w:tcPr>
          <w:p w:rsidR="00794A8C" w:rsidRDefault="00A3335A">
            <w:pPr>
              <w:jc w:val="center"/>
              <w:rPr>
                <w:rFonts w:ascii="宋体" w:hAnsi="宋体"/>
                <w:sz w:val="24"/>
              </w:rPr>
            </w:pPr>
            <w:r>
              <w:rPr>
                <w:rFonts w:ascii="宋体" w:hAnsi="宋体" w:hint="eastAsia"/>
                <w:sz w:val="24"/>
              </w:rPr>
              <w:t>投标文件内容</w:t>
            </w:r>
          </w:p>
        </w:tc>
      </w:tr>
      <w:tr w:rsidR="00794A8C">
        <w:trPr>
          <w:cantSplit/>
          <w:trHeight w:val="141"/>
        </w:trPr>
        <w:tc>
          <w:tcPr>
            <w:tcW w:w="802" w:type="dxa"/>
            <w:vMerge/>
            <w:vAlign w:val="center"/>
          </w:tcPr>
          <w:p w:rsidR="00794A8C" w:rsidRDefault="00794A8C">
            <w:pPr>
              <w:jc w:val="center"/>
              <w:rPr>
                <w:rFonts w:ascii="宋体" w:hAnsi="宋体"/>
                <w:sz w:val="24"/>
              </w:rPr>
            </w:pPr>
          </w:p>
        </w:tc>
        <w:tc>
          <w:tcPr>
            <w:tcW w:w="1222" w:type="dxa"/>
            <w:vAlign w:val="center"/>
          </w:tcPr>
          <w:p w:rsidR="00794A8C" w:rsidRDefault="00A3335A">
            <w:pPr>
              <w:jc w:val="center"/>
              <w:rPr>
                <w:rFonts w:ascii="宋体" w:hAnsi="宋体"/>
                <w:sz w:val="24"/>
              </w:rPr>
            </w:pPr>
            <w:r>
              <w:rPr>
                <w:rFonts w:ascii="宋体" w:hAnsi="宋体" w:hint="eastAsia"/>
                <w:sz w:val="24"/>
              </w:rPr>
              <w:t>条款号</w:t>
            </w:r>
          </w:p>
        </w:tc>
        <w:tc>
          <w:tcPr>
            <w:tcW w:w="2619" w:type="dxa"/>
            <w:vAlign w:val="center"/>
          </w:tcPr>
          <w:p w:rsidR="00794A8C" w:rsidRDefault="00A3335A">
            <w:pPr>
              <w:jc w:val="center"/>
              <w:rPr>
                <w:rFonts w:ascii="宋体" w:hAnsi="宋体"/>
                <w:sz w:val="24"/>
              </w:rPr>
            </w:pPr>
            <w:r>
              <w:rPr>
                <w:rFonts w:ascii="宋体" w:hAnsi="宋体" w:hint="eastAsia"/>
                <w:sz w:val="24"/>
              </w:rPr>
              <w:t>简要内容</w:t>
            </w:r>
          </w:p>
        </w:tc>
        <w:tc>
          <w:tcPr>
            <w:tcW w:w="1222" w:type="dxa"/>
            <w:vAlign w:val="center"/>
          </w:tcPr>
          <w:p w:rsidR="00794A8C" w:rsidRDefault="00A3335A">
            <w:pPr>
              <w:jc w:val="center"/>
              <w:rPr>
                <w:rFonts w:ascii="宋体" w:hAnsi="宋体"/>
                <w:sz w:val="24"/>
              </w:rPr>
            </w:pPr>
            <w:r>
              <w:rPr>
                <w:rFonts w:ascii="宋体" w:hAnsi="宋体" w:hint="eastAsia"/>
                <w:sz w:val="24"/>
              </w:rPr>
              <w:t>条款号</w:t>
            </w:r>
          </w:p>
        </w:tc>
        <w:tc>
          <w:tcPr>
            <w:tcW w:w="2923" w:type="dxa"/>
            <w:vAlign w:val="center"/>
          </w:tcPr>
          <w:p w:rsidR="00794A8C" w:rsidRDefault="00A3335A">
            <w:pPr>
              <w:jc w:val="center"/>
              <w:rPr>
                <w:rFonts w:ascii="宋体" w:hAnsi="宋体"/>
                <w:sz w:val="24"/>
              </w:rPr>
            </w:pPr>
            <w:r>
              <w:rPr>
                <w:rFonts w:ascii="宋体" w:hAnsi="宋体" w:hint="eastAsia"/>
                <w:sz w:val="24"/>
              </w:rPr>
              <w:t>实质响应的具体内容</w:t>
            </w:r>
          </w:p>
        </w:tc>
      </w:tr>
      <w:tr w:rsidR="00794A8C">
        <w:trPr>
          <w:trHeight w:val="308"/>
        </w:trPr>
        <w:tc>
          <w:tcPr>
            <w:tcW w:w="802" w:type="dxa"/>
          </w:tcPr>
          <w:p w:rsidR="00794A8C" w:rsidRDefault="00794A8C">
            <w:pPr>
              <w:rPr>
                <w:rFonts w:ascii="宋体" w:hAnsi="宋体"/>
                <w:sz w:val="24"/>
              </w:rPr>
            </w:pPr>
          </w:p>
        </w:tc>
        <w:tc>
          <w:tcPr>
            <w:tcW w:w="1222" w:type="dxa"/>
          </w:tcPr>
          <w:p w:rsidR="00794A8C" w:rsidRDefault="00794A8C">
            <w:pPr>
              <w:rPr>
                <w:rFonts w:ascii="宋体" w:hAnsi="宋体"/>
                <w:sz w:val="24"/>
              </w:rPr>
            </w:pPr>
          </w:p>
        </w:tc>
        <w:tc>
          <w:tcPr>
            <w:tcW w:w="2619" w:type="dxa"/>
          </w:tcPr>
          <w:p w:rsidR="00794A8C" w:rsidRDefault="00794A8C">
            <w:pPr>
              <w:rPr>
                <w:rFonts w:ascii="宋体" w:hAnsi="宋体"/>
                <w:sz w:val="24"/>
              </w:rPr>
            </w:pPr>
          </w:p>
        </w:tc>
        <w:tc>
          <w:tcPr>
            <w:tcW w:w="1222" w:type="dxa"/>
          </w:tcPr>
          <w:p w:rsidR="00794A8C" w:rsidRDefault="00794A8C">
            <w:pPr>
              <w:rPr>
                <w:rFonts w:ascii="宋体" w:hAnsi="宋体"/>
                <w:sz w:val="24"/>
              </w:rPr>
            </w:pPr>
          </w:p>
        </w:tc>
        <w:tc>
          <w:tcPr>
            <w:tcW w:w="2923" w:type="dxa"/>
          </w:tcPr>
          <w:p w:rsidR="00794A8C" w:rsidRDefault="00794A8C">
            <w:pPr>
              <w:rPr>
                <w:rFonts w:ascii="宋体" w:hAnsi="宋体"/>
                <w:sz w:val="24"/>
              </w:rPr>
            </w:pPr>
          </w:p>
        </w:tc>
      </w:tr>
      <w:tr w:rsidR="00794A8C">
        <w:trPr>
          <w:trHeight w:val="293"/>
        </w:trPr>
        <w:tc>
          <w:tcPr>
            <w:tcW w:w="802" w:type="dxa"/>
          </w:tcPr>
          <w:p w:rsidR="00794A8C" w:rsidRDefault="00794A8C">
            <w:pPr>
              <w:rPr>
                <w:rFonts w:ascii="宋体" w:hAnsi="宋体"/>
                <w:sz w:val="24"/>
              </w:rPr>
            </w:pPr>
          </w:p>
        </w:tc>
        <w:tc>
          <w:tcPr>
            <w:tcW w:w="1222" w:type="dxa"/>
          </w:tcPr>
          <w:p w:rsidR="00794A8C" w:rsidRDefault="00794A8C">
            <w:pPr>
              <w:rPr>
                <w:rFonts w:ascii="宋体" w:hAnsi="宋体"/>
                <w:sz w:val="24"/>
              </w:rPr>
            </w:pPr>
          </w:p>
        </w:tc>
        <w:tc>
          <w:tcPr>
            <w:tcW w:w="2619" w:type="dxa"/>
          </w:tcPr>
          <w:p w:rsidR="00794A8C" w:rsidRDefault="00794A8C">
            <w:pPr>
              <w:rPr>
                <w:rFonts w:ascii="宋体" w:hAnsi="宋体"/>
                <w:sz w:val="24"/>
              </w:rPr>
            </w:pPr>
          </w:p>
        </w:tc>
        <w:tc>
          <w:tcPr>
            <w:tcW w:w="1222" w:type="dxa"/>
          </w:tcPr>
          <w:p w:rsidR="00794A8C" w:rsidRDefault="00794A8C">
            <w:pPr>
              <w:rPr>
                <w:rFonts w:ascii="宋体" w:hAnsi="宋体"/>
                <w:sz w:val="24"/>
              </w:rPr>
            </w:pPr>
          </w:p>
        </w:tc>
        <w:tc>
          <w:tcPr>
            <w:tcW w:w="2923" w:type="dxa"/>
          </w:tcPr>
          <w:p w:rsidR="00794A8C" w:rsidRDefault="00794A8C">
            <w:pPr>
              <w:rPr>
                <w:rFonts w:ascii="宋体" w:hAnsi="宋体"/>
                <w:sz w:val="24"/>
              </w:rPr>
            </w:pPr>
          </w:p>
        </w:tc>
      </w:tr>
      <w:tr w:rsidR="00794A8C">
        <w:trPr>
          <w:trHeight w:val="308"/>
        </w:trPr>
        <w:tc>
          <w:tcPr>
            <w:tcW w:w="802" w:type="dxa"/>
          </w:tcPr>
          <w:p w:rsidR="00794A8C" w:rsidRDefault="00794A8C">
            <w:pPr>
              <w:rPr>
                <w:rFonts w:ascii="宋体" w:hAnsi="宋体"/>
                <w:sz w:val="24"/>
              </w:rPr>
            </w:pPr>
          </w:p>
        </w:tc>
        <w:tc>
          <w:tcPr>
            <w:tcW w:w="1222" w:type="dxa"/>
          </w:tcPr>
          <w:p w:rsidR="00794A8C" w:rsidRDefault="00794A8C">
            <w:pPr>
              <w:rPr>
                <w:rFonts w:ascii="宋体" w:hAnsi="宋体"/>
                <w:sz w:val="24"/>
              </w:rPr>
            </w:pPr>
          </w:p>
        </w:tc>
        <w:tc>
          <w:tcPr>
            <w:tcW w:w="2619" w:type="dxa"/>
          </w:tcPr>
          <w:p w:rsidR="00794A8C" w:rsidRDefault="00794A8C">
            <w:pPr>
              <w:rPr>
                <w:rFonts w:ascii="宋体" w:hAnsi="宋体"/>
                <w:sz w:val="24"/>
              </w:rPr>
            </w:pPr>
          </w:p>
        </w:tc>
        <w:tc>
          <w:tcPr>
            <w:tcW w:w="1222" w:type="dxa"/>
          </w:tcPr>
          <w:p w:rsidR="00794A8C" w:rsidRDefault="00794A8C">
            <w:pPr>
              <w:rPr>
                <w:rFonts w:ascii="宋体" w:hAnsi="宋体"/>
                <w:sz w:val="24"/>
              </w:rPr>
            </w:pPr>
          </w:p>
        </w:tc>
        <w:tc>
          <w:tcPr>
            <w:tcW w:w="2923" w:type="dxa"/>
          </w:tcPr>
          <w:p w:rsidR="00794A8C" w:rsidRDefault="00794A8C">
            <w:pPr>
              <w:rPr>
                <w:rFonts w:ascii="宋体" w:hAnsi="宋体"/>
                <w:sz w:val="24"/>
              </w:rPr>
            </w:pPr>
          </w:p>
        </w:tc>
      </w:tr>
      <w:tr w:rsidR="00794A8C">
        <w:trPr>
          <w:trHeight w:val="293"/>
        </w:trPr>
        <w:tc>
          <w:tcPr>
            <w:tcW w:w="802" w:type="dxa"/>
          </w:tcPr>
          <w:p w:rsidR="00794A8C" w:rsidRDefault="00794A8C">
            <w:pPr>
              <w:rPr>
                <w:rFonts w:ascii="宋体" w:hAnsi="宋体"/>
                <w:sz w:val="24"/>
              </w:rPr>
            </w:pPr>
          </w:p>
        </w:tc>
        <w:tc>
          <w:tcPr>
            <w:tcW w:w="1222" w:type="dxa"/>
          </w:tcPr>
          <w:p w:rsidR="00794A8C" w:rsidRDefault="00794A8C">
            <w:pPr>
              <w:rPr>
                <w:rFonts w:ascii="宋体" w:hAnsi="宋体"/>
                <w:sz w:val="24"/>
              </w:rPr>
            </w:pPr>
          </w:p>
        </w:tc>
        <w:tc>
          <w:tcPr>
            <w:tcW w:w="2619" w:type="dxa"/>
          </w:tcPr>
          <w:p w:rsidR="00794A8C" w:rsidRDefault="00794A8C">
            <w:pPr>
              <w:rPr>
                <w:rFonts w:ascii="宋体" w:hAnsi="宋体"/>
                <w:sz w:val="24"/>
              </w:rPr>
            </w:pPr>
          </w:p>
        </w:tc>
        <w:tc>
          <w:tcPr>
            <w:tcW w:w="1222" w:type="dxa"/>
          </w:tcPr>
          <w:p w:rsidR="00794A8C" w:rsidRDefault="00794A8C">
            <w:pPr>
              <w:rPr>
                <w:rFonts w:ascii="宋体" w:hAnsi="宋体"/>
                <w:sz w:val="24"/>
              </w:rPr>
            </w:pPr>
          </w:p>
        </w:tc>
        <w:tc>
          <w:tcPr>
            <w:tcW w:w="2923" w:type="dxa"/>
          </w:tcPr>
          <w:p w:rsidR="00794A8C" w:rsidRDefault="00794A8C">
            <w:pPr>
              <w:rPr>
                <w:rFonts w:ascii="宋体" w:hAnsi="宋体"/>
                <w:sz w:val="24"/>
              </w:rPr>
            </w:pPr>
          </w:p>
        </w:tc>
      </w:tr>
      <w:tr w:rsidR="00794A8C">
        <w:trPr>
          <w:trHeight w:val="308"/>
        </w:trPr>
        <w:tc>
          <w:tcPr>
            <w:tcW w:w="802" w:type="dxa"/>
          </w:tcPr>
          <w:p w:rsidR="00794A8C" w:rsidRDefault="00794A8C">
            <w:pPr>
              <w:rPr>
                <w:rFonts w:ascii="宋体" w:hAnsi="宋体"/>
                <w:sz w:val="24"/>
              </w:rPr>
            </w:pPr>
          </w:p>
        </w:tc>
        <w:tc>
          <w:tcPr>
            <w:tcW w:w="1222" w:type="dxa"/>
          </w:tcPr>
          <w:p w:rsidR="00794A8C" w:rsidRDefault="00794A8C">
            <w:pPr>
              <w:rPr>
                <w:rFonts w:ascii="宋体" w:hAnsi="宋体"/>
                <w:sz w:val="24"/>
              </w:rPr>
            </w:pPr>
          </w:p>
        </w:tc>
        <w:tc>
          <w:tcPr>
            <w:tcW w:w="2619" w:type="dxa"/>
          </w:tcPr>
          <w:p w:rsidR="00794A8C" w:rsidRDefault="00794A8C">
            <w:pPr>
              <w:rPr>
                <w:rFonts w:ascii="宋体" w:hAnsi="宋体"/>
                <w:sz w:val="24"/>
              </w:rPr>
            </w:pPr>
          </w:p>
        </w:tc>
        <w:tc>
          <w:tcPr>
            <w:tcW w:w="1222" w:type="dxa"/>
          </w:tcPr>
          <w:p w:rsidR="00794A8C" w:rsidRDefault="00794A8C">
            <w:pPr>
              <w:rPr>
                <w:rFonts w:ascii="宋体" w:hAnsi="宋体"/>
                <w:sz w:val="24"/>
              </w:rPr>
            </w:pPr>
          </w:p>
        </w:tc>
        <w:tc>
          <w:tcPr>
            <w:tcW w:w="2923" w:type="dxa"/>
          </w:tcPr>
          <w:p w:rsidR="00794A8C" w:rsidRDefault="00794A8C">
            <w:pPr>
              <w:rPr>
                <w:rFonts w:ascii="宋体" w:hAnsi="宋体"/>
                <w:sz w:val="24"/>
              </w:rPr>
            </w:pPr>
          </w:p>
        </w:tc>
      </w:tr>
      <w:tr w:rsidR="00794A8C">
        <w:trPr>
          <w:trHeight w:val="308"/>
        </w:trPr>
        <w:tc>
          <w:tcPr>
            <w:tcW w:w="802" w:type="dxa"/>
          </w:tcPr>
          <w:p w:rsidR="00794A8C" w:rsidRDefault="00794A8C">
            <w:pPr>
              <w:rPr>
                <w:rFonts w:ascii="宋体" w:hAnsi="宋体"/>
                <w:sz w:val="24"/>
              </w:rPr>
            </w:pPr>
          </w:p>
        </w:tc>
        <w:tc>
          <w:tcPr>
            <w:tcW w:w="1222" w:type="dxa"/>
          </w:tcPr>
          <w:p w:rsidR="00794A8C" w:rsidRDefault="00794A8C">
            <w:pPr>
              <w:rPr>
                <w:rFonts w:ascii="宋体" w:hAnsi="宋体"/>
                <w:sz w:val="24"/>
              </w:rPr>
            </w:pPr>
          </w:p>
        </w:tc>
        <w:tc>
          <w:tcPr>
            <w:tcW w:w="2619" w:type="dxa"/>
          </w:tcPr>
          <w:p w:rsidR="00794A8C" w:rsidRDefault="00794A8C">
            <w:pPr>
              <w:rPr>
                <w:rFonts w:ascii="宋体" w:hAnsi="宋体"/>
                <w:sz w:val="24"/>
              </w:rPr>
            </w:pPr>
          </w:p>
        </w:tc>
        <w:tc>
          <w:tcPr>
            <w:tcW w:w="1222" w:type="dxa"/>
          </w:tcPr>
          <w:p w:rsidR="00794A8C" w:rsidRDefault="00794A8C">
            <w:pPr>
              <w:rPr>
                <w:rFonts w:ascii="宋体" w:hAnsi="宋体"/>
                <w:sz w:val="24"/>
              </w:rPr>
            </w:pPr>
          </w:p>
        </w:tc>
        <w:tc>
          <w:tcPr>
            <w:tcW w:w="2923" w:type="dxa"/>
          </w:tcPr>
          <w:p w:rsidR="00794A8C" w:rsidRDefault="00794A8C">
            <w:pPr>
              <w:rPr>
                <w:rFonts w:ascii="宋体" w:hAnsi="宋体"/>
                <w:sz w:val="24"/>
              </w:rPr>
            </w:pPr>
          </w:p>
        </w:tc>
      </w:tr>
    </w:tbl>
    <w:p w:rsidR="00794A8C" w:rsidRDefault="00794A8C">
      <w:pPr>
        <w:pStyle w:val="28"/>
        <w:ind w:firstLineChars="0" w:firstLine="0"/>
        <w:rPr>
          <w:sz w:val="28"/>
        </w:rPr>
      </w:pPr>
    </w:p>
    <w:p w:rsidR="00794A8C" w:rsidRDefault="00794A8C">
      <w:pPr>
        <w:pStyle w:val="28"/>
        <w:ind w:firstLineChars="0" w:firstLine="0"/>
        <w:rPr>
          <w:sz w:val="28"/>
        </w:rPr>
      </w:pPr>
    </w:p>
    <w:p w:rsidR="00794A8C" w:rsidRDefault="00794A8C">
      <w:pPr>
        <w:pStyle w:val="28"/>
        <w:ind w:firstLineChars="0" w:firstLine="0"/>
        <w:rPr>
          <w:sz w:val="28"/>
        </w:rPr>
      </w:pPr>
    </w:p>
    <w:p w:rsidR="00794A8C" w:rsidRDefault="00794A8C">
      <w:pPr>
        <w:pStyle w:val="28"/>
        <w:ind w:firstLineChars="0" w:firstLine="0"/>
        <w:rPr>
          <w:sz w:val="28"/>
        </w:rPr>
      </w:pPr>
    </w:p>
    <w:p w:rsidR="00794A8C" w:rsidRDefault="00794A8C">
      <w:pPr>
        <w:pStyle w:val="28"/>
        <w:ind w:firstLineChars="0" w:firstLine="0"/>
        <w:rPr>
          <w:sz w:val="28"/>
        </w:rPr>
      </w:pPr>
    </w:p>
    <w:p w:rsidR="00794A8C" w:rsidRDefault="00794A8C">
      <w:pPr>
        <w:pStyle w:val="28"/>
        <w:ind w:firstLineChars="0" w:firstLine="0"/>
        <w:rPr>
          <w:sz w:val="28"/>
        </w:rPr>
      </w:pPr>
    </w:p>
    <w:p w:rsidR="00794A8C" w:rsidRDefault="00794A8C">
      <w:pPr>
        <w:pStyle w:val="28"/>
        <w:ind w:firstLineChars="0" w:firstLine="0"/>
        <w:rPr>
          <w:sz w:val="28"/>
        </w:rPr>
      </w:pPr>
    </w:p>
    <w:p w:rsidR="00794A8C" w:rsidRDefault="00794A8C">
      <w:pPr>
        <w:pStyle w:val="28"/>
        <w:ind w:firstLineChars="0" w:firstLine="0"/>
        <w:rPr>
          <w:sz w:val="28"/>
        </w:rPr>
      </w:pPr>
    </w:p>
    <w:p w:rsidR="00794A8C" w:rsidRDefault="00A3335A">
      <w:pPr>
        <w:pStyle w:val="311"/>
        <w:jc w:val="center"/>
        <w:rPr>
          <w:color w:val="auto"/>
          <w:sz w:val="28"/>
          <w:szCs w:val="28"/>
        </w:rPr>
      </w:pPr>
      <w:bookmarkStart w:id="183" w:name="_Toc417050379"/>
      <w:bookmarkStart w:id="184" w:name="_Toc9333"/>
      <w:r>
        <w:rPr>
          <w:rFonts w:hint="eastAsia"/>
          <w:color w:val="auto"/>
          <w:sz w:val="28"/>
          <w:szCs w:val="28"/>
        </w:rPr>
        <w:lastRenderedPageBreak/>
        <w:t>（四）拟安排本项目技术服务人员情况表</w:t>
      </w:r>
      <w:bookmarkEnd w:id="183"/>
      <w:bookmarkEnd w:id="184"/>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908"/>
        <w:gridCol w:w="960"/>
        <w:gridCol w:w="960"/>
        <w:gridCol w:w="1600"/>
        <w:gridCol w:w="1600"/>
        <w:gridCol w:w="1785"/>
        <w:gridCol w:w="1084"/>
      </w:tblGrid>
      <w:tr w:rsidR="00794A8C">
        <w:trPr>
          <w:trHeight w:val="541"/>
        </w:trPr>
        <w:tc>
          <w:tcPr>
            <w:tcW w:w="908" w:type="dxa"/>
            <w:tcBorders>
              <w:top w:val="single" w:sz="4" w:space="0" w:color="auto"/>
              <w:left w:val="single" w:sz="4" w:space="0" w:color="auto"/>
              <w:bottom w:val="single" w:sz="4" w:space="0" w:color="auto"/>
              <w:right w:val="single" w:sz="4" w:space="0" w:color="auto"/>
            </w:tcBorders>
            <w:vAlign w:val="center"/>
          </w:tcPr>
          <w:p w:rsidR="00794A8C" w:rsidRDefault="00A3335A">
            <w:pPr>
              <w:pStyle w:val="ac"/>
              <w:overflowPunct w:val="0"/>
              <w:adjustRightInd w:val="0"/>
              <w:spacing w:line="440" w:lineRule="exact"/>
              <w:rPr>
                <w:rFonts w:ascii="宋体" w:hAnsi="宋体"/>
                <w:color w:val="auto"/>
                <w:sz w:val="24"/>
              </w:rPr>
            </w:pPr>
            <w:r>
              <w:rPr>
                <w:rFonts w:ascii="宋体" w:hAnsi="宋体" w:hint="eastAsia"/>
                <w:color w:val="auto"/>
                <w:sz w:val="24"/>
              </w:rPr>
              <w:t>序号</w:t>
            </w:r>
          </w:p>
        </w:tc>
        <w:tc>
          <w:tcPr>
            <w:tcW w:w="960" w:type="dxa"/>
            <w:tcBorders>
              <w:top w:val="single" w:sz="4" w:space="0" w:color="auto"/>
              <w:left w:val="single" w:sz="4" w:space="0" w:color="auto"/>
              <w:bottom w:val="single" w:sz="4" w:space="0" w:color="auto"/>
              <w:right w:val="single" w:sz="4" w:space="0" w:color="auto"/>
            </w:tcBorders>
            <w:vAlign w:val="center"/>
          </w:tcPr>
          <w:p w:rsidR="00794A8C" w:rsidRDefault="00A3335A">
            <w:pPr>
              <w:pStyle w:val="ac"/>
              <w:overflowPunct w:val="0"/>
              <w:adjustRightInd w:val="0"/>
              <w:spacing w:line="440" w:lineRule="exact"/>
              <w:jc w:val="center"/>
              <w:rPr>
                <w:rFonts w:ascii="宋体" w:hAnsi="宋体"/>
                <w:color w:val="auto"/>
                <w:sz w:val="24"/>
              </w:rPr>
            </w:pPr>
            <w:r>
              <w:rPr>
                <w:rFonts w:ascii="宋体" w:hAnsi="宋体" w:hint="eastAsia"/>
                <w:color w:val="auto"/>
                <w:sz w:val="24"/>
              </w:rPr>
              <w:t>姓名</w:t>
            </w:r>
          </w:p>
        </w:tc>
        <w:tc>
          <w:tcPr>
            <w:tcW w:w="960" w:type="dxa"/>
            <w:tcBorders>
              <w:top w:val="single" w:sz="4" w:space="0" w:color="auto"/>
              <w:left w:val="single" w:sz="4" w:space="0" w:color="auto"/>
              <w:bottom w:val="single" w:sz="4" w:space="0" w:color="auto"/>
              <w:right w:val="single" w:sz="4" w:space="0" w:color="auto"/>
            </w:tcBorders>
            <w:vAlign w:val="center"/>
          </w:tcPr>
          <w:p w:rsidR="00794A8C" w:rsidRDefault="00A3335A">
            <w:pPr>
              <w:pStyle w:val="ac"/>
              <w:overflowPunct w:val="0"/>
              <w:adjustRightInd w:val="0"/>
              <w:spacing w:line="440" w:lineRule="exact"/>
              <w:jc w:val="center"/>
              <w:rPr>
                <w:rFonts w:ascii="宋体" w:hAnsi="宋体"/>
                <w:color w:val="auto"/>
                <w:sz w:val="24"/>
              </w:rPr>
            </w:pPr>
            <w:r>
              <w:rPr>
                <w:rFonts w:ascii="宋体" w:hAnsi="宋体" w:hint="eastAsia"/>
                <w:color w:val="auto"/>
                <w:sz w:val="24"/>
              </w:rPr>
              <w:t>职位</w:t>
            </w:r>
          </w:p>
        </w:tc>
        <w:tc>
          <w:tcPr>
            <w:tcW w:w="1600" w:type="dxa"/>
            <w:tcBorders>
              <w:top w:val="single" w:sz="4" w:space="0" w:color="auto"/>
              <w:left w:val="single" w:sz="4" w:space="0" w:color="auto"/>
              <w:bottom w:val="single" w:sz="4" w:space="0" w:color="auto"/>
              <w:right w:val="single" w:sz="4" w:space="0" w:color="auto"/>
            </w:tcBorders>
            <w:vAlign w:val="center"/>
          </w:tcPr>
          <w:p w:rsidR="00794A8C" w:rsidRDefault="00A3335A">
            <w:pPr>
              <w:pStyle w:val="ac"/>
              <w:overflowPunct w:val="0"/>
              <w:adjustRightInd w:val="0"/>
              <w:spacing w:line="440" w:lineRule="exact"/>
              <w:jc w:val="center"/>
              <w:rPr>
                <w:rFonts w:ascii="宋体" w:hAnsi="宋体"/>
                <w:color w:val="auto"/>
                <w:sz w:val="24"/>
              </w:rPr>
            </w:pPr>
            <w:r>
              <w:rPr>
                <w:rFonts w:ascii="宋体" w:hAnsi="宋体" w:hint="eastAsia"/>
                <w:color w:val="auto"/>
                <w:sz w:val="24"/>
              </w:rPr>
              <w:t>持何种    资格证件</w:t>
            </w:r>
          </w:p>
        </w:tc>
        <w:tc>
          <w:tcPr>
            <w:tcW w:w="1600" w:type="dxa"/>
            <w:tcBorders>
              <w:top w:val="single" w:sz="4" w:space="0" w:color="auto"/>
              <w:left w:val="single" w:sz="4" w:space="0" w:color="auto"/>
              <w:bottom w:val="single" w:sz="4" w:space="0" w:color="auto"/>
              <w:right w:val="single" w:sz="4" w:space="0" w:color="auto"/>
            </w:tcBorders>
            <w:vAlign w:val="center"/>
          </w:tcPr>
          <w:p w:rsidR="00794A8C" w:rsidRDefault="00A3335A">
            <w:pPr>
              <w:pStyle w:val="ac"/>
              <w:overflowPunct w:val="0"/>
              <w:adjustRightInd w:val="0"/>
              <w:spacing w:line="440" w:lineRule="exact"/>
              <w:jc w:val="center"/>
              <w:rPr>
                <w:rFonts w:ascii="宋体" w:hAnsi="宋体"/>
                <w:color w:val="auto"/>
                <w:sz w:val="24"/>
              </w:rPr>
            </w:pPr>
            <w:r>
              <w:rPr>
                <w:rFonts w:ascii="宋体" w:hAnsi="宋体" w:hint="eastAsia"/>
                <w:color w:val="auto"/>
                <w:sz w:val="24"/>
              </w:rPr>
              <w:t>发证时间及部门</w:t>
            </w:r>
          </w:p>
        </w:tc>
        <w:tc>
          <w:tcPr>
            <w:tcW w:w="1785" w:type="dxa"/>
            <w:tcBorders>
              <w:top w:val="single" w:sz="4" w:space="0" w:color="auto"/>
              <w:left w:val="single" w:sz="4" w:space="0" w:color="auto"/>
              <w:bottom w:val="single" w:sz="4" w:space="0" w:color="auto"/>
              <w:right w:val="single" w:sz="4" w:space="0" w:color="auto"/>
            </w:tcBorders>
            <w:vAlign w:val="center"/>
          </w:tcPr>
          <w:p w:rsidR="00794A8C" w:rsidRDefault="00A3335A">
            <w:pPr>
              <w:pStyle w:val="ac"/>
              <w:overflowPunct w:val="0"/>
              <w:adjustRightInd w:val="0"/>
              <w:spacing w:line="440" w:lineRule="exact"/>
              <w:jc w:val="center"/>
              <w:rPr>
                <w:rFonts w:ascii="宋体" w:hAnsi="宋体"/>
                <w:color w:val="auto"/>
                <w:sz w:val="24"/>
              </w:rPr>
            </w:pPr>
            <w:r>
              <w:rPr>
                <w:rFonts w:ascii="宋体" w:hAnsi="宋体" w:hint="eastAsia"/>
                <w:color w:val="auto"/>
                <w:sz w:val="24"/>
              </w:rPr>
              <w:t>从事本工作时间</w:t>
            </w:r>
          </w:p>
        </w:tc>
        <w:tc>
          <w:tcPr>
            <w:tcW w:w="1084" w:type="dxa"/>
            <w:tcBorders>
              <w:top w:val="single" w:sz="4" w:space="0" w:color="auto"/>
              <w:left w:val="single" w:sz="4" w:space="0" w:color="auto"/>
              <w:bottom w:val="single" w:sz="4" w:space="0" w:color="auto"/>
              <w:right w:val="single" w:sz="4" w:space="0" w:color="auto"/>
            </w:tcBorders>
            <w:vAlign w:val="center"/>
          </w:tcPr>
          <w:p w:rsidR="00794A8C" w:rsidRDefault="00A3335A">
            <w:pPr>
              <w:pStyle w:val="ac"/>
              <w:overflowPunct w:val="0"/>
              <w:adjustRightInd w:val="0"/>
              <w:spacing w:line="440" w:lineRule="exact"/>
              <w:jc w:val="center"/>
              <w:rPr>
                <w:rFonts w:ascii="宋体" w:hAnsi="宋体"/>
                <w:color w:val="auto"/>
                <w:sz w:val="24"/>
              </w:rPr>
            </w:pPr>
            <w:r>
              <w:rPr>
                <w:rFonts w:ascii="宋体" w:hAnsi="宋体" w:hint="eastAsia"/>
                <w:color w:val="auto"/>
                <w:sz w:val="24"/>
              </w:rPr>
              <w:t>备注</w:t>
            </w:r>
          </w:p>
        </w:tc>
      </w:tr>
      <w:tr w:rsidR="00794A8C">
        <w:trPr>
          <w:trHeight w:val="454"/>
        </w:trPr>
        <w:tc>
          <w:tcPr>
            <w:tcW w:w="908" w:type="dxa"/>
            <w:tcBorders>
              <w:top w:val="single" w:sz="4" w:space="0" w:color="auto"/>
              <w:left w:val="single" w:sz="4" w:space="0" w:color="auto"/>
              <w:bottom w:val="single" w:sz="4" w:space="0" w:color="auto"/>
              <w:right w:val="single" w:sz="4" w:space="0" w:color="auto"/>
            </w:tcBorders>
          </w:tcPr>
          <w:p w:rsidR="00794A8C" w:rsidRDefault="00A3335A">
            <w:pPr>
              <w:pStyle w:val="ac"/>
              <w:overflowPunct w:val="0"/>
              <w:adjustRightInd w:val="0"/>
              <w:spacing w:line="540" w:lineRule="exact"/>
              <w:jc w:val="center"/>
              <w:rPr>
                <w:rFonts w:ascii="宋体" w:hAnsi="宋体"/>
                <w:color w:val="auto"/>
                <w:sz w:val="24"/>
              </w:rPr>
            </w:pPr>
            <w:r>
              <w:rPr>
                <w:rFonts w:ascii="宋体" w:hAnsi="宋体" w:hint="eastAsia"/>
                <w:color w:val="auto"/>
                <w:sz w:val="24"/>
              </w:rPr>
              <w:t>1</w:t>
            </w:r>
          </w:p>
        </w:tc>
        <w:tc>
          <w:tcPr>
            <w:tcW w:w="96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96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60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60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785"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084"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r>
      <w:tr w:rsidR="00794A8C">
        <w:trPr>
          <w:trHeight w:val="454"/>
        </w:trPr>
        <w:tc>
          <w:tcPr>
            <w:tcW w:w="908" w:type="dxa"/>
            <w:tcBorders>
              <w:top w:val="single" w:sz="4" w:space="0" w:color="auto"/>
              <w:left w:val="single" w:sz="4" w:space="0" w:color="auto"/>
              <w:bottom w:val="single" w:sz="4" w:space="0" w:color="auto"/>
              <w:right w:val="single" w:sz="4" w:space="0" w:color="auto"/>
            </w:tcBorders>
          </w:tcPr>
          <w:p w:rsidR="00794A8C" w:rsidRDefault="00A3335A">
            <w:pPr>
              <w:pStyle w:val="ac"/>
              <w:overflowPunct w:val="0"/>
              <w:adjustRightInd w:val="0"/>
              <w:spacing w:line="540" w:lineRule="exact"/>
              <w:jc w:val="center"/>
              <w:rPr>
                <w:rFonts w:ascii="宋体" w:hAnsi="宋体"/>
                <w:color w:val="auto"/>
                <w:sz w:val="24"/>
              </w:rPr>
            </w:pPr>
            <w:r>
              <w:rPr>
                <w:rFonts w:ascii="宋体" w:hAnsi="宋体" w:hint="eastAsia"/>
                <w:color w:val="auto"/>
                <w:sz w:val="24"/>
              </w:rPr>
              <w:t>2</w:t>
            </w:r>
          </w:p>
        </w:tc>
        <w:tc>
          <w:tcPr>
            <w:tcW w:w="96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96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60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60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785"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084"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r>
      <w:tr w:rsidR="00794A8C">
        <w:trPr>
          <w:trHeight w:val="454"/>
        </w:trPr>
        <w:tc>
          <w:tcPr>
            <w:tcW w:w="908" w:type="dxa"/>
            <w:tcBorders>
              <w:top w:val="single" w:sz="4" w:space="0" w:color="auto"/>
              <w:left w:val="single" w:sz="4" w:space="0" w:color="auto"/>
              <w:bottom w:val="single" w:sz="4" w:space="0" w:color="auto"/>
              <w:right w:val="single" w:sz="4" w:space="0" w:color="auto"/>
            </w:tcBorders>
          </w:tcPr>
          <w:p w:rsidR="00794A8C" w:rsidRDefault="00A3335A">
            <w:pPr>
              <w:pStyle w:val="ac"/>
              <w:overflowPunct w:val="0"/>
              <w:adjustRightInd w:val="0"/>
              <w:spacing w:line="540" w:lineRule="exact"/>
              <w:jc w:val="center"/>
              <w:rPr>
                <w:rFonts w:ascii="宋体" w:hAnsi="宋体"/>
                <w:color w:val="auto"/>
                <w:sz w:val="24"/>
              </w:rPr>
            </w:pPr>
            <w:r>
              <w:rPr>
                <w:rFonts w:ascii="宋体" w:hAnsi="宋体" w:hint="eastAsia"/>
                <w:color w:val="auto"/>
                <w:sz w:val="24"/>
              </w:rPr>
              <w:t>3</w:t>
            </w:r>
          </w:p>
        </w:tc>
        <w:tc>
          <w:tcPr>
            <w:tcW w:w="96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96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60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60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785"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084"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r>
      <w:tr w:rsidR="00794A8C">
        <w:trPr>
          <w:trHeight w:val="454"/>
        </w:trPr>
        <w:tc>
          <w:tcPr>
            <w:tcW w:w="908" w:type="dxa"/>
            <w:tcBorders>
              <w:top w:val="single" w:sz="4" w:space="0" w:color="auto"/>
              <w:left w:val="single" w:sz="4" w:space="0" w:color="auto"/>
              <w:bottom w:val="single" w:sz="4" w:space="0" w:color="auto"/>
              <w:right w:val="single" w:sz="4" w:space="0" w:color="auto"/>
            </w:tcBorders>
          </w:tcPr>
          <w:p w:rsidR="00794A8C" w:rsidRDefault="00A3335A">
            <w:pPr>
              <w:pStyle w:val="ac"/>
              <w:overflowPunct w:val="0"/>
              <w:adjustRightInd w:val="0"/>
              <w:spacing w:line="540" w:lineRule="exact"/>
              <w:jc w:val="center"/>
              <w:rPr>
                <w:rFonts w:ascii="宋体" w:hAnsi="宋体"/>
                <w:color w:val="auto"/>
                <w:sz w:val="24"/>
              </w:rPr>
            </w:pPr>
            <w:r>
              <w:rPr>
                <w:rFonts w:ascii="宋体" w:hAnsi="宋体" w:hint="eastAsia"/>
                <w:color w:val="auto"/>
                <w:sz w:val="24"/>
              </w:rPr>
              <w:t>4</w:t>
            </w:r>
          </w:p>
        </w:tc>
        <w:tc>
          <w:tcPr>
            <w:tcW w:w="96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96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60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60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785"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084"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r>
      <w:tr w:rsidR="00794A8C">
        <w:trPr>
          <w:trHeight w:val="454"/>
        </w:trPr>
        <w:tc>
          <w:tcPr>
            <w:tcW w:w="908" w:type="dxa"/>
            <w:tcBorders>
              <w:top w:val="single" w:sz="4" w:space="0" w:color="auto"/>
              <w:left w:val="single" w:sz="4" w:space="0" w:color="auto"/>
              <w:bottom w:val="single" w:sz="4" w:space="0" w:color="auto"/>
              <w:right w:val="single" w:sz="4" w:space="0" w:color="auto"/>
            </w:tcBorders>
          </w:tcPr>
          <w:p w:rsidR="00794A8C" w:rsidRDefault="00A3335A">
            <w:pPr>
              <w:pStyle w:val="ac"/>
              <w:overflowPunct w:val="0"/>
              <w:adjustRightInd w:val="0"/>
              <w:spacing w:line="540" w:lineRule="exact"/>
              <w:jc w:val="center"/>
              <w:rPr>
                <w:rFonts w:ascii="宋体" w:hAnsi="宋体"/>
                <w:color w:val="auto"/>
                <w:sz w:val="24"/>
              </w:rPr>
            </w:pPr>
            <w:r>
              <w:rPr>
                <w:rFonts w:ascii="宋体" w:hAnsi="宋体" w:hint="eastAsia"/>
                <w:color w:val="auto"/>
                <w:sz w:val="24"/>
              </w:rPr>
              <w:t>5</w:t>
            </w:r>
          </w:p>
        </w:tc>
        <w:tc>
          <w:tcPr>
            <w:tcW w:w="96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96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60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60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785"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084"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r>
      <w:tr w:rsidR="00794A8C">
        <w:trPr>
          <w:trHeight w:val="454"/>
        </w:trPr>
        <w:tc>
          <w:tcPr>
            <w:tcW w:w="908" w:type="dxa"/>
            <w:tcBorders>
              <w:top w:val="single" w:sz="4" w:space="0" w:color="auto"/>
              <w:left w:val="single" w:sz="4" w:space="0" w:color="auto"/>
              <w:bottom w:val="single" w:sz="4" w:space="0" w:color="auto"/>
              <w:right w:val="single" w:sz="4" w:space="0" w:color="auto"/>
            </w:tcBorders>
          </w:tcPr>
          <w:p w:rsidR="00794A8C" w:rsidRDefault="00A3335A">
            <w:pPr>
              <w:pStyle w:val="ac"/>
              <w:overflowPunct w:val="0"/>
              <w:adjustRightInd w:val="0"/>
              <w:spacing w:line="540" w:lineRule="exact"/>
              <w:jc w:val="center"/>
              <w:rPr>
                <w:rFonts w:ascii="宋体" w:hAnsi="宋体"/>
                <w:color w:val="auto"/>
                <w:sz w:val="24"/>
              </w:rPr>
            </w:pPr>
            <w:r>
              <w:rPr>
                <w:rFonts w:ascii="宋体" w:hAnsi="宋体" w:hint="eastAsia"/>
                <w:color w:val="auto"/>
                <w:sz w:val="24"/>
              </w:rPr>
              <w:t>6</w:t>
            </w:r>
          </w:p>
        </w:tc>
        <w:tc>
          <w:tcPr>
            <w:tcW w:w="96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96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60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60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785"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084"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r>
      <w:tr w:rsidR="00794A8C">
        <w:trPr>
          <w:trHeight w:val="454"/>
        </w:trPr>
        <w:tc>
          <w:tcPr>
            <w:tcW w:w="908" w:type="dxa"/>
            <w:tcBorders>
              <w:top w:val="single" w:sz="4" w:space="0" w:color="auto"/>
              <w:left w:val="single" w:sz="4" w:space="0" w:color="auto"/>
              <w:bottom w:val="single" w:sz="4" w:space="0" w:color="auto"/>
              <w:right w:val="single" w:sz="4" w:space="0" w:color="auto"/>
            </w:tcBorders>
          </w:tcPr>
          <w:p w:rsidR="00794A8C" w:rsidRDefault="00A3335A">
            <w:pPr>
              <w:pStyle w:val="ac"/>
              <w:overflowPunct w:val="0"/>
              <w:adjustRightInd w:val="0"/>
              <w:spacing w:line="540" w:lineRule="exact"/>
              <w:jc w:val="center"/>
              <w:rPr>
                <w:rFonts w:ascii="宋体" w:hAnsi="宋体"/>
                <w:color w:val="auto"/>
                <w:sz w:val="24"/>
              </w:rPr>
            </w:pPr>
            <w:r>
              <w:rPr>
                <w:rFonts w:ascii="宋体" w:hAnsi="宋体" w:hint="eastAsia"/>
                <w:color w:val="auto"/>
                <w:sz w:val="24"/>
              </w:rPr>
              <w:t>7</w:t>
            </w:r>
          </w:p>
        </w:tc>
        <w:tc>
          <w:tcPr>
            <w:tcW w:w="96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96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60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60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785"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084"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r>
      <w:tr w:rsidR="00794A8C">
        <w:trPr>
          <w:trHeight w:val="454"/>
        </w:trPr>
        <w:tc>
          <w:tcPr>
            <w:tcW w:w="908" w:type="dxa"/>
            <w:tcBorders>
              <w:top w:val="single" w:sz="4" w:space="0" w:color="auto"/>
              <w:left w:val="single" w:sz="4" w:space="0" w:color="auto"/>
              <w:bottom w:val="single" w:sz="4" w:space="0" w:color="auto"/>
              <w:right w:val="single" w:sz="4" w:space="0" w:color="auto"/>
            </w:tcBorders>
          </w:tcPr>
          <w:p w:rsidR="00794A8C" w:rsidRDefault="00A3335A">
            <w:pPr>
              <w:pStyle w:val="ac"/>
              <w:overflowPunct w:val="0"/>
              <w:adjustRightInd w:val="0"/>
              <w:spacing w:line="540" w:lineRule="exact"/>
              <w:jc w:val="center"/>
              <w:rPr>
                <w:rFonts w:ascii="宋体" w:hAnsi="宋体"/>
                <w:color w:val="auto"/>
                <w:sz w:val="24"/>
              </w:rPr>
            </w:pPr>
            <w:r>
              <w:rPr>
                <w:rFonts w:ascii="宋体" w:hAnsi="宋体" w:hint="eastAsia"/>
                <w:color w:val="auto"/>
                <w:sz w:val="24"/>
              </w:rPr>
              <w:t>8</w:t>
            </w:r>
          </w:p>
        </w:tc>
        <w:tc>
          <w:tcPr>
            <w:tcW w:w="96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96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60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60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785"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084"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r>
      <w:tr w:rsidR="00794A8C">
        <w:trPr>
          <w:trHeight w:val="454"/>
        </w:trPr>
        <w:tc>
          <w:tcPr>
            <w:tcW w:w="908" w:type="dxa"/>
            <w:tcBorders>
              <w:top w:val="single" w:sz="4" w:space="0" w:color="auto"/>
              <w:left w:val="single" w:sz="4" w:space="0" w:color="auto"/>
              <w:bottom w:val="single" w:sz="4" w:space="0" w:color="auto"/>
              <w:right w:val="single" w:sz="4" w:space="0" w:color="auto"/>
            </w:tcBorders>
          </w:tcPr>
          <w:p w:rsidR="00794A8C" w:rsidRDefault="00A3335A">
            <w:pPr>
              <w:pStyle w:val="ac"/>
              <w:overflowPunct w:val="0"/>
              <w:adjustRightInd w:val="0"/>
              <w:spacing w:line="540" w:lineRule="exact"/>
              <w:jc w:val="center"/>
              <w:rPr>
                <w:rFonts w:ascii="宋体" w:hAnsi="宋体"/>
                <w:color w:val="auto"/>
                <w:sz w:val="24"/>
              </w:rPr>
            </w:pPr>
            <w:r>
              <w:rPr>
                <w:rFonts w:ascii="宋体" w:hAnsi="宋体" w:hint="eastAsia"/>
                <w:color w:val="auto"/>
                <w:sz w:val="24"/>
              </w:rPr>
              <w:t>9</w:t>
            </w:r>
          </w:p>
        </w:tc>
        <w:tc>
          <w:tcPr>
            <w:tcW w:w="96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96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60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60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785"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084"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r>
      <w:tr w:rsidR="00794A8C">
        <w:trPr>
          <w:trHeight w:val="454"/>
        </w:trPr>
        <w:tc>
          <w:tcPr>
            <w:tcW w:w="908" w:type="dxa"/>
            <w:tcBorders>
              <w:top w:val="single" w:sz="4" w:space="0" w:color="auto"/>
              <w:left w:val="single" w:sz="4" w:space="0" w:color="auto"/>
              <w:bottom w:val="single" w:sz="4" w:space="0" w:color="auto"/>
              <w:right w:val="single" w:sz="4" w:space="0" w:color="auto"/>
            </w:tcBorders>
          </w:tcPr>
          <w:p w:rsidR="00794A8C" w:rsidRDefault="00A3335A">
            <w:pPr>
              <w:pStyle w:val="ac"/>
              <w:overflowPunct w:val="0"/>
              <w:adjustRightInd w:val="0"/>
              <w:spacing w:line="540" w:lineRule="exact"/>
              <w:jc w:val="center"/>
              <w:rPr>
                <w:rFonts w:ascii="宋体" w:hAnsi="宋体"/>
                <w:color w:val="auto"/>
                <w:sz w:val="24"/>
              </w:rPr>
            </w:pPr>
            <w:r>
              <w:rPr>
                <w:rFonts w:ascii="宋体" w:hAnsi="宋体" w:hint="eastAsia"/>
                <w:color w:val="auto"/>
                <w:sz w:val="24"/>
              </w:rPr>
              <w:t>10</w:t>
            </w:r>
          </w:p>
        </w:tc>
        <w:tc>
          <w:tcPr>
            <w:tcW w:w="96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96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60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600"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785"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c>
          <w:tcPr>
            <w:tcW w:w="1084" w:type="dxa"/>
            <w:tcBorders>
              <w:top w:val="single" w:sz="4" w:space="0" w:color="auto"/>
              <w:left w:val="single" w:sz="4" w:space="0" w:color="auto"/>
              <w:bottom w:val="single" w:sz="4" w:space="0" w:color="auto"/>
              <w:right w:val="single" w:sz="4" w:space="0" w:color="auto"/>
            </w:tcBorders>
          </w:tcPr>
          <w:p w:rsidR="00794A8C" w:rsidRDefault="00794A8C">
            <w:pPr>
              <w:pStyle w:val="ac"/>
              <w:overflowPunct w:val="0"/>
              <w:adjustRightInd w:val="0"/>
              <w:spacing w:line="540" w:lineRule="exact"/>
              <w:rPr>
                <w:rFonts w:ascii="宋体" w:hAnsi="宋体"/>
                <w:color w:val="auto"/>
                <w:sz w:val="24"/>
              </w:rPr>
            </w:pPr>
          </w:p>
        </w:tc>
      </w:tr>
    </w:tbl>
    <w:p w:rsidR="00794A8C" w:rsidRDefault="00A3335A">
      <w:pPr>
        <w:spacing w:line="600" w:lineRule="exact"/>
        <w:rPr>
          <w:rFonts w:ascii="仿宋_GB2312" w:eastAsia="仿宋_GB2312"/>
          <w:sz w:val="24"/>
        </w:rPr>
      </w:pPr>
      <w:r>
        <w:rPr>
          <w:rFonts w:ascii="宋体" w:hAnsi="宋体" w:hint="eastAsia"/>
          <w:sz w:val="24"/>
        </w:rPr>
        <w:t>注：</w:t>
      </w:r>
      <w:r>
        <w:rPr>
          <w:rFonts w:ascii="仿宋_GB2312" w:eastAsia="仿宋_GB2312" w:hint="eastAsia"/>
          <w:sz w:val="24"/>
        </w:rPr>
        <w:t>项目工作组成立后，项目承担单位应于一年半内在商</w:t>
      </w:r>
      <w:proofErr w:type="gramStart"/>
      <w:r>
        <w:rPr>
          <w:rFonts w:ascii="仿宋_GB2312" w:eastAsia="仿宋_GB2312" w:hint="eastAsia"/>
          <w:sz w:val="24"/>
        </w:rPr>
        <w:t>改基地</w:t>
      </w:r>
      <w:proofErr w:type="gramEnd"/>
      <w:r>
        <w:rPr>
          <w:rFonts w:ascii="仿宋_GB2312" w:eastAsia="仿宋_GB2312" w:hint="eastAsia"/>
          <w:sz w:val="24"/>
        </w:rPr>
        <w:t>组建一支不少于</w:t>
      </w:r>
      <w:r>
        <w:rPr>
          <w:rFonts w:eastAsia="仿宋_GB2312"/>
          <w:sz w:val="24"/>
        </w:rPr>
        <w:t>40</w:t>
      </w:r>
      <w:r>
        <w:rPr>
          <w:rFonts w:ascii="仿宋_GB2312" w:eastAsia="仿宋_GB2312" w:hint="eastAsia"/>
          <w:sz w:val="24"/>
        </w:rPr>
        <w:t>人的发展团队，开展日常建设运营工作；其中，项目工作组成立后的半年内，团队应完成组建不少于15人；项目工作组成立后的1年内，团队应完成组建不少于30人。发展团队中满足以下任</w:t>
      </w:r>
      <w:proofErr w:type="gramStart"/>
      <w:r>
        <w:rPr>
          <w:rFonts w:ascii="仿宋_GB2312" w:eastAsia="仿宋_GB2312" w:hint="eastAsia"/>
          <w:sz w:val="24"/>
        </w:rPr>
        <w:t>一</w:t>
      </w:r>
      <w:proofErr w:type="gramEnd"/>
      <w:r>
        <w:rPr>
          <w:rFonts w:ascii="仿宋_GB2312" w:eastAsia="仿宋_GB2312" w:hint="eastAsia"/>
          <w:sz w:val="24"/>
        </w:rPr>
        <w:t>条件的团队人员总数量应不少于25人：①研究生；②中级及以上经济师职称；③副高以上职称或专利代理师等其他知识产权相关的专业资质（副高以上职称不限专业；专利代理师等其他知识产权专业资质不限职称级别。）在本项目实施期内，团队90%以上人员应在</w:t>
      </w:r>
      <w:proofErr w:type="gramStart"/>
      <w:r>
        <w:rPr>
          <w:rFonts w:ascii="仿宋_GB2312" w:eastAsia="仿宋_GB2312" w:hint="eastAsia"/>
          <w:sz w:val="24"/>
        </w:rPr>
        <w:t>东莞市缴纳社保半年</w:t>
      </w:r>
      <w:proofErr w:type="gramEnd"/>
      <w:r>
        <w:rPr>
          <w:rFonts w:ascii="仿宋_GB2312" w:eastAsia="仿宋_GB2312" w:hint="eastAsia"/>
          <w:sz w:val="24"/>
        </w:rPr>
        <w:t>以上。</w:t>
      </w:r>
    </w:p>
    <w:p w:rsidR="00794A8C" w:rsidRDefault="00794A8C">
      <w:pPr>
        <w:pStyle w:val="ac"/>
        <w:overflowPunct w:val="0"/>
        <w:spacing w:line="540" w:lineRule="exact"/>
        <w:rPr>
          <w:rFonts w:ascii="宋体" w:hAnsi="宋体"/>
          <w:color w:val="auto"/>
          <w:sz w:val="24"/>
        </w:rPr>
      </w:pPr>
    </w:p>
    <w:p w:rsidR="00794A8C" w:rsidRDefault="00A3335A">
      <w:pPr>
        <w:pStyle w:val="ac"/>
        <w:overflowPunct w:val="0"/>
        <w:spacing w:line="540" w:lineRule="exact"/>
        <w:rPr>
          <w:rFonts w:ascii="宋体" w:hAnsi="宋体"/>
          <w:color w:val="auto"/>
          <w:sz w:val="24"/>
        </w:rPr>
      </w:pPr>
      <w:r>
        <w:rPr>
          <w:rFonts w:ascii="宋体" w:hAnsi="宋体"/>
          <w:color w:val="auto"/>
          <w:sz w:val="24"/>
        </w:rPr>
        <w:t xml:space="preserve"> </w:t>
      </w:r>
    </w:p>
    <w:p w:rsidR="00794A8C" w:rsidRDefault="00794A8C">
      <w:pPr>
        <w:pStyle w:val="ac"/>
        <w:spacing w:line="560" w:lineRule="exact"/>
        <w:ind w:firstLineChars="205" w:firstLine="574"/>
        <w:rPr>
          <w:rFonts w:ascii="仿宋_GB2312" w:eastAsia="仿宋_GB2312"/>
          <w:color w:val="auto"/>
          <w:sz w:val="28"/>
        </w:rPr>
        <w:sectPr w:rsidR="00794A8C">
          <w:pgSz w:w="11907" w:h="16840"/>
          <w:pgMar w:top="2041" w:right="1531" w:bottom="1713" w:left="1531" w:header="1701" w:footer="1474" w:gutter="0"/>
          <w:paperSrc w:first="15" w:other="15"/>
          <w:cols w:space="425"/>
          <w:docGrid w:linePitch="523"/>
        </w:sectPr>
      </w:pPr>
    </w:p>
    <w:p w:rsidR="00794A8C" w:rsidRDefault="00A3335A">
      <w:pPr>
        <w:pStyle w:val="311"/>
        <w:jc w:val="center"/>
        <w:rPr>
          <w:color w:val="auto"/>
          <w:sz w:val="28"/>
          <w:szCs w:val="28"/>
        </w:rPr>
      </w:pPr>
      <w:bookmarkStart w:id="185" w:name="_Toc417050380"/>
      <w:bookmarkStart w:id="186" w:name="_Toc21586"/>
      <w:r>
        <w:rPr>
          <w:rFonts w:hint="eastAsia"/>
          <w:color w:val="auto"/>
          <w:sz w:val="28"/>
          <w:szCs w:val="28"/>
        </w:rPr>
        <w:lastRenderedPageBreak/>
        <w:t>（五）提交事项</w:t>
      </w:r>
      <w:bookmarkEnd w:id="185"/>
      <w:bookmarkEnd w:id="186"/>
    </w:p>
    <w:p w:rsidR="00794A8C" w:rsidRDefault="00A3335A">
      <w:pPr>
        <w:pStyle w:val="28"/>
        <w:ind w:firstLineChars="174" w:firstLine="493"/>
        <w:rPr>
          <w:sz w:val="28"/>
        </w:rPr>
      </w:pPr>
      <w:r>
        <w:rPr>
          <w:rFonts w:hint="eastAsia"/>
          <w:sz w:val="28"/>
        </w:rPr>
        <w:t>投标人应按照招标文件要求的提交事项相关内容</w:t>
      </w:r>
      <w:proofErr w:type="gramStart"/>
      <w:r>
        <w:rPr>
          <w:rFonts w:hint="eastAsia"/>
          <w:sz w:val="28"/>
        </w:rPr>
        <w:t>作出</w:t>
      </w:r>
      <w:proofErr w:type="gramEnd"/>
      <w:r>
        <w:rPr>
          <w:rFonts w:hint="eastAsia"/>
          <w:sz w:val="28"/>
        </w:rPr>
        <w:t>全面响应。包括但不限于以下内容：</w:t>
      </w:r>
    </w:p>
    <w:p w:rsidR="00794A8C" w:rsidRDefault="00A3335A">
      <w:pPr>
        <w:pStyle w:val="28"/>
        <w:ind w:firstLineChars="174" w:firstLine="493"/>
        <w:rPr>
          <w:sz w:val="28"/>
        </w:rPr>
      </w:pPr>
      <w:r>
        <w:rPr>
          <w:rFonts w:hint="eastAsia"/>
          <w:sz w:val="28"/>
        </w:rPr>
        <w:t>1.完成时间/服务期：</w:t>
      </w:r>
    </w:p>
    <w:p w:rsidR="00794A8C" w:rsidRDefault="00794A8C">
      <w:pPr>
        <w:pStyle w:val="28"/>
        <w:ind w:firstLineChars="174" w:firstLine="493"/>
        <w:rPr>
          <w:sz w:val="28"/>
        </w:rPr>
      </w:pPr>
    </w:p>
    <w:p w:rsidR="00794A8C" w:rsidRDefault="00A3335A">
      <w:pPr>
        <w:pStyle w:val="28"/>
        <w:ind w:firstLineChars="174" w:firstLine="493"/>
        <w:rPr>
          <w:sz w:val="28"/>
        </w:rPr>
      </w:pPr>
      <w:r>
        <w:rPr>
          <w:rFonts w:hint="eastAsia"/>
          <w:sz w:val="28"/>
        </w:rPr>
        <w:t>2.服务地点：</w:t>
      </w:r>
    </w:p>
    <w:p w:rsidR="00794A8C" w:rsidRDefault="00A3335A">
      <w:pPr>
        <w:pStyle w:val="28"/>
        <w:ind w:firstLineChars="174" w:firstLine="493"/>
        <w:rPr>
          <w:sz w:val="28"/>
        </w:rPr>
      </w:pPr>
      <w:r>
        <w:rPr>
          <w:rFonts w:hint="eastAsia"/>
          <w:sz w:val="28"/>
        </w:rPr>
        <w:t xml:space="preserve"> </w:t>
      </w:r>
    </w:p>
    <w:p w:rsidR="00794A8C" w:rsidRDefault="00794A8C">
      <w:pPr>
        <w:spacing w:line="600" w:lineRule="exact"/>
        <w:ind w:firstLineChars="200" w:firstLine="567"/>
        <w:rPr>
          <w:rFonts w:ascii="仿宋_GB2312" w:eastAsia="仿宋_GB2312"/>
          <w:sz w:val="28"/>
        </w:rPr>
      </w:pPr>
    </w:p>
    <w:p w:rsidR="00794A8C" w:rsidRDefault="00794A8C">
      <w:pPr>
        <w:spacing w:line="600" w:lineRule="exact"/>
        <w:ind w:firstLineChars="200" w:firstLine="567"/>
        <w:rPr>
          <w:rFonts w:ascii="仿宋_GB2312" w:eastAsia="仿宋_GB2312"/>
          <w:sz w:val="28"/>
        </w:rPr>
      </w:pPr>
    </w:p>
    <w:p w:rsidR="00794A8C" w:rsidRDefault="00794A8C">
      <w:pPr>
        <w:spacing w:line="600" w:lineRule="exact"/>
        <w:ind w:firstLineChars="200" w:firstLine="567"/>
        <w:rPr>
          <w:rFonts w:ascii="仿宋_GB2312" w:eastAsia="仿宋_GB2312"/>
          <w:sz w:val="28"/>
        </w:rPr>
      </w:pPr>
    </w:p>
    <w:p w:rsidR="00794A8C" w:rsidRDefault="00A3335A">
      <w:pPr>
        <w:rPr>
          <w:rFonts w:ascii="仿宋_GB2312" w:eastAsia="仿宋_GB2312"/>
          <w:sz w:val="28"/>
        </w:rPr>
      </w:pPr>
      <w:r>
        <w:rPr>
          <w:rFonts w:ascii="仿宋_GB2312" w:eastAsia="仿宋_GB2312"/>
          <w:sz w:val="28"/>
        </w:rPr>
        <w:br w:type="page"/>
      </w:r>
    </w:p>
    <w:p w:rsidR="00794A8C" w:rsidRDefault="00A3335A">
      <w:pPr>
        <w:pStyle w:val="3"/>
        <w:numPr>
          <w:ilvl w:val="2"/>
          <w:numId w:val="0"/>
        </w:numPr>
        <w:rPr>
          <w:rFonts w:ascii="黑体" w:eastAsia="黑体" w:hAnsi="黑体"/>
        </w:rPr>
      </w:pPr>
      <w:bookmarkStart w:id="187" w:name="_Toc417050381"/>
      <w:bookmarkStart w:id="188" w:name="_Toc26735"/>
      <w:bookmarkStart w:id="189" w:name="_Toc210188803"/>
      <w:bookmarkStart w:id="190" w:name="_Toc88985379"/>
      <w:r>
        <w:rPr>
          <w:rFonts w:ascii="黑体" w:eastAsia="黑体" w:hAnsi="黑体" w:hint="eastAsia"/>
        </w:rPr>
        <w:lastRenderedPageBreak/>
        <w:t>三、唱标信封</w:t>
      </w:r>
      <w:bookmarkEnd w:id="187"/>
      <w:bookmarkEnd w:id="188"/>
    </w:p>
    <w:bookmarkEnd w:id="189"/>
    <w:bookmarkEnd w:id="190"/>
    <w:p w:rsidR="00794A8C" w:rsidRDefault="00A3335A">
      <w:pPr>
        <w:pStyle w:val="28"/>
        <w:ind w:firstLineChars="0" w:firstLine="0"/>
        <w:rPr>
          <w:sz w:val="28"/>
        </w:rPr>
      </w:pPr>
      <w:r>
        <w:rPr>
          <w:rFonts w:hint="eastAsia"/>
          <w:sz w:val="28"/>
        </w:rPr>
        <w:t>唱标信封内装：</w:t>
      </w:r>
    </w:p>
    <w:p w:rsidR="00794A8C" w:rsidRDefault="00A3335A">
      <w:pPr>
        <w:pStyle w:val="28"/>
        <w:ind w:firstLineChars="0" w:firstLine="0"/>
        <w:jc w:val="center"/>
        <w:rPr>
          <w:rFonts w:ascii="宋体"/>
          <w:sz w:val="28"/>
        </w:rPr>
      </w:pPr>
      <w:r>
        <w:rPr>
          <w:rFonts w:ascii="宋体" w:hint="eastAsia"/>
          <w:sz w:val="28"/>
        </w:rPr>
        <w:t>开标一览表</w:t>
      </w:r>
    </w:p>
    <w:p w:rsidR="00794A8C" w:rsidRDefault="00794A8C">
      <w:pPr>
        <w:pStyle w:val="28"/>
        <w:ind w:firstLineChars="0" w:firstLine="0"/>
        <w:jc w:val="center"/>
        <w:rPr>
          <w:sz w:val="28"/>
        </w:rPr>
      </w:pPr>
    </w:p>
    <w:tbl>
      <w:tblPr>
        <w:tblW w:w="9121" w:type="dxa"/>
        <w:tblInd w:w="217" w:type="dxa"/>
        <w:tblBorders>
          <w:top w:val="single" w:sz="4" w:space="0" w:color="auto"/>
          <w:left w:val="single" w:sz="4" w:space="0" w:color="auto"/>
          <w:bottom w:val="single" w:sz="4" w:space="0" w:color="auto"/>
          <w:right w:val="single" w:sz="4" w:space="0" w:color="auto"/>
        </w:tblBorders>
        <w:tblLayout w:type="fixed"/>
        <w:tblLook w:val="04A0"/>
      </w:tblPr>
      <w:tblGrid>
        <w:gridCol w:w="2203"/>
        <w:gridCol w:w="2386"/>
        <w:gridCol w:w="2966"/>
        <w:gridCol w:w="1566"/>
      </w:tblGrid>
      <w:tr w:rsidR="00794A8C">
        <w:trPr>
          <w:cantSplit/>
          <w:trHeight w:val="805"/>
        </w:trPr>
        <w:tc>
          <w:tcPr>
            <w:tcW w:w="2203" w:type="dxa"/>
            <w:tcBorders>
              <w:top w:val="single" w:sz="4" w:space="0" w:color="auto"/>
              <w:left w:val="single" w:sz="4" w:space="0" w:color="auto"/>
              <w:bottom w:val="single" w:sz="4" w:space="0" w:color="auto"/>
              <w:right w:val="single" w:sz="4" w:space="0" w:color="auto"/>
            </w:tcBorders>
            <w:vAlign w:val="center"/>
          </w:tcPr>
          <w:p w:rsidR="00794A8C" w:rsidRDefault="00A3335A">
            <w:pPr>
              <w:pStyle w:val="afff3"/>
              <w:widowControl w:val="0"/>
              <w:overflowPunct w:val="0"/>
              <w:adjustRightInd w:val="0"/>
              <w:spacing w:line="600" w:lineRule="exact"/>
              <w:ind w:firstLine="0"/>
              <w:jc w:val="center"/>
              <w:rPr>
                <w:rFonts w:ascii="宋体" w:eastAsia="宋体" w:hAnsi="宋体"/>
                <w:sz w:val="24"/>
                <w:szCs w:val="24"/>
              </w:rPr>
            </w:pPr>
            <w:r>
              <w:rPr>
                <w:rFonts w:ascii="宋体" w:eastAsia="宋体" w:hAnsi="宋体" w:hint="eastAsia"/>
                <w:sz w:val="24"/>
                <w:szCs w:val="24"/>
              </w:rPr>
              <w:t>项目</w:t>
            </w:r>
            <w:r>
              <w:rPr>
                <w:rFonts w:ascii="宋体" w:eastAsia="宋体" w:hAnsi="宋体"/>
                <w:sz w:val="24"/>
                <w:szCs w:val="24"/>
              </w:rPr>
              <w:t>编号</w:t>
            </w:r>
          </w:p>
        </w:tc>
        <w:tc>
          <w:tcPr>
            <w:tcW w:w="2386" w:type="dxa"/>
            <w:tcBorders>
              <w:top w:val="single" w:sz="4" w:space="0" w:color="auto"/>
              <w:left w:val="single" w:sz="4" w:space="0" w:color="auto"/>
              <w:bottom w:val="single" w:sz="4" w:space="0" w:color="auto"/>
              <w:right w:val="single" w:sz="4" w:space="0" w:color="auto"/>
            </w:tcBorders>
            <w:vAlign w:val="center"/>
          </w:tcPr>
          <w:p w:rsidR="00794A8C" w:rsidRDefault="00A3335A">
            <w:pPr>
              <w:pStyle w:val="afff3"/>
              <w:widowControl w:val="0"/>
              <w:overflowPunct w:val="0"/>
              <w:adjustRightInd w:val="0"/>
              <w:spacing w:line="600" w:lineRule="exact"/>
              <w:ind w:firstLine="0"/>
              <w:jc w:val="center"/>
              <w:rPr>
                <w:rFonts w:ascii="宋体" w:eastAsia="宋体" w:hAnsi="宋体"/>
                <w:sz w:val="24"/>
                <w:szCs w:val="24"/>
              </w:rPr>
            </w:pPr>
            <w:r>
              <w:rPr>
                <w:rFonts w:ascii="宋体" w:eastAsia="宋体" w:hAnsi="宋体" w:hint="eastAsia"/>
                <w:sz w:val="24"/>
                <w:szCs w:val="24"/>
              </w:rPr>
              <w:t>项目名称</w:t>
            </w:r>
          </w:p>
        </w:tc>
        <w:tc>
          <w:tcPr>
            <w:tcW w:w="2966" w:type="dxa"/>
            <w:tcBorders>
              <w:top w:val="single" w:sz="4" w:space="0" w:color="auto"/>
              <w:left w:val="single" w:sz="4" w:space="0" w:color="auto"/>
              <w:bottom w:val="single" w:sz="4" w:space="0" w:color="auto"/>
              <w:right w:val="single" w:sz="4" w:space="0" w:color="auto"/>
            </w:tcBorders>
            <w:vAlign w:val="center"/>
          </w:tcPr>
          <w:p w:rsidR="00794A8C" w:rsidRDefault="00A3335A">
            <w:pPr>
              <w:pStyle w:val="afff3"/>
              <w:widowControl w:val="0"/>
              <w:overflowPunct w:val="0"/>
              <w:adjustRightInd w:val="0"/>
              <w:spacing w:line="600" w:lineRule="exact"/>
              <w:ind w:firstLine="0"/>
              <w:jc w:val="center"/>
              <w:rPr>
                <w:rFonts w:ascii="宋体" w:eastAsia="宋体" w:hAnsi="宋体"/>
                <w:sz w:val="24"/>
                <w:szCs w:val="24"/>
              </w:rPr>
            </w:pPr>
            <w:r>
              <w:rPr>
                <w:rFonts w:ascii="宋体" w:eastAsia="宋体" w:hAnsi="宋体" w:hint="eastAsia"/>
                <w:sz w:val="24"/>
                <w:szCs w:val="24"/>
              </w:rPr>
              <w:t>服务期</w:t>
            </w:r>
          </w:p>
        </w:tc>
        <w:tc>
          <w:tcPr>
            <w:tcW w:w="1566" w:type="dxa"/>
            <w:tcBorders>
              <w:top w:val="single" w:sz="4" w:space="0" w:color="auto"/>
              <w:left w:val="single" w:sz="4" w:space="0" w:color="auto"/>
              <w:bottom w:val="single" w:sz="4" w:space="0" w:color="auto"/>
              <w:right w:val="single" w:sz="4" w:space="0" w:color="auto"/>
            </w:tcBorders>
            <w:vAlign w:val="center"/>
          </w:tcPr>
          <w:p w:rsidR="00794A8C" w:rsidRDefault="00A3335A">
            <w:pPr>
              <w:pStyle w:val="afff3"/>
              <w:widowControl w:val="0"/>
              <w:overflowPunct w:val="0"/>
              <w:adjustRightInd w:val="0"/>
              <w:spacing w:line="600" w:lineRule="exact"/>
              <w:ind w:firstLine="0"/>
              <w:jc w:val="center"/>
              <w:rPr>
                <w:rFonts w:ascii="宋体" w:eastAsia="宋体" w:hAnsi="宋体"/>
                <w:sz w:val="24"/>
                <w:szCs w:val="24"/>
              </w:rPr>
            </w:pPr>
            <w:r>
              <w:rPr>
                <w:rFonts w:ascii="宋体" w:eastAsia="宋体" w:hAnsi="宋体" w:hint="eastAsia"/>
                <w:sz w:val="24"/>
                <w:szCs w:val="24"/>
              </w:rPr>
              <w:t>备注</w:t>
            </w:r>
          </w:p>
        </w:tc>
      </w:tr>
      <w:tr w:rsidR="00794A8C">
        <w:trPr>
          <w:trHeight w:val="1108"/>
        </w:trPr>
        <w:tc>
          <w:tcPr>
            <w:tcW w:w="2203" w:type="dxa"/>
            <w:tcBorders>
              <w:top w:val="single" w:sz="4" w:space="0" w:color="auto"/>
              <w:left w:val="single" w:sz="4" w:space="0" w:color="auto"/>
              <w:bottom w:val="single" w:sz="4" w:space="0" w:color="auto"/>
              <w:right w:val="single" w:sz="4" w:space="0" w:color="auto"/>
            </w:tcBorders>
            <w:vAlign w:val="center"/>
          </w:tcPr>
          <w:p w:rsidR="00794A8C" w:rsidRDefault="00794A8C">
            <w:pPr>
              <w:pStyle w:val="afff3"/>
              <w:widowControl w:val="0"/>
              <w:overflowPunct w:val="0"/>
              <w:adjustRightInd w:val="0"/>
              <w:spacing w:line="600" w:lineRule="exact"/>
              <w:ind w:firstLine="0"/>
              <w:jc w:val="center"/>
              <w:rPr>
                <w:rFonts w:ascii="宋体" w:eastAsia="宋体" w:hAnsi="宋体"/>
                <w:sz w:val="24"/>
                <w:szCs w:val="24"/>
              </w:rPr>
            </w:pPr>
          </w:p>
        </w:tc>
        <w:tc>
          <w:tcPr>
            <w:tcW w:w="2386" w:type="dxa"/>
            <w:tcBorders>
              <w:top w:val="single" w:sz="4" w:space="0" w:color="auto"/>
              <w:left w:val="single" w:sz="4" w:space="0" w:color="auto"/>
              <w:bottom w:val="single" w:sz="4" w:space="0" w:color="auto"/>
              <w:right w:val="single" w:sz="4" w:space="0" w:color="auto"/>
            </w:tcBorders>
            <w:vAlign w:val="center"/>
          </w:tcPr>
          <w:p w:rsidR="00794A8C" w:rsidRDefault="00794A8C">
            <w:pPr>
              <w:pStyle w:val="afff3"/>
              <w:widowControl w:val="0"/>
              <w:overflowPunct w:val="0"/>
              <w:adjustRightInd w:val="0"/>
              <w:spacing w:line="600" w:lineRule="exact"/>
              <w:ind w:firstLine="0"/>
              <w:jc w:val="center"/>
              <w:rPr>
                <w:rFonts w:ascii="宋体" w:eastAsia="宋体" w:hAnsi="宋体"/>
                <w:sz w:val="24"/>
                <w:szCs w:val="24"/>
              </w:rPr>
            </w:pPr>
          </w:p>
        </w:tc>
        <w:tc>
          <w:tcPr>
            <w:tcW w:w="2966" w:type="dxa"/>
            <w:tcBorders>
              <w:top w:val="single" w:sz="4" w:space="0" w:color="auto"/>
              <w:left w:val="single" w:sz="4" w:space="0" w:color="auto"/>
              <w:bottom w:val="single" w:sz="4" w:space="0" w:color="auto"/>
              <w:right w:val="single" w:sz="4" w:space="0" w:color="auto"/>
            </w:tcBorders>
            <w:vAlign w:val="center"/>
          </w:tcPr>
          <w:p w:rsidR="00794A8C" w:rsidRDefault="00794A8C">
            <w:pPr>
              <w:pStyle w:val="afff3"/>
              <w:widowControl w:val="0"/>
              <w:overflowPunct w:val="0"/>
              <w:adjustRightInd w:val="0"/>
              <w:spacing w:line="600" w:lineRule="exact"/>
              <w:ind w:firstLine="0"/>
              <w:jc w:val="center"/>
              <w:rPr>
                <w:rFonts w:ascii="宋体" w:eastAsia="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794A8C" w:rsidRDefault="00794A8C">
            <w:pPr>
              <w:pStyle w:val="afff3"/>
              <w:widowControl w:val="0"/>
              <w:overflowPunct w:val="0"/>
              <w:adjustRightInd w:val="0"/>
              <w:spacing w:line="600" w:lineRule="exact"/>
              <w:ind w:firstLine="0"/>
              <w:jc w:val="center"/>
              <w:rPr>
                <w:rFonts w:ascii="宋体" w:eastAsia="宋体" w:hAnsi="宋体"/>
                <w:sz w:val="24"/>
                <w:szCs w:val="24"/>
              </w:rPr>
            </w:pPr>
          </w:p>
        </w:tc>
      </w:tr>
    </w:tbl>
    <w:p w:rsidR="00794A8C" w:rsidRDefault="00794A8C">
      <w:pPr>
        <w:overflowPunct w:val="0"/>
        <w:adjustRightInd w:val="0"/>
        <w:spacing w:line="600" w:lineRule="exact"/>
        <w:rPr>
          <w:rFonts w:ascii="仿宋_GB2312" w:eastAsia="仿宋_GB2312" w:hAnsi="宋体"/>
          <w:sz w:val="28"/>
        </w:rPr>
      </w:pPr>
    </w:p>
    <w:p w:rsidR="00794A8C" w:rsidRDefault="00A3335A">
      <w:pPr>
        <w:overflowPunct w:val="0"/>
        <w:adjustRightInd w:val="0"/>
        <w:spacing w:line="600" w:lineRule="exact"/>
        <w:rPr>
          <w:rFonts w:ascii="仿宋_GB2312" w:eastAsia="仿宋_GB2312" w:hAnsi="宋体"/>
          <w:sz w:val="28"/>
        </w:rPr>
      </w:pPr>
      <w:r>
        <w:rPr>
          <w:rFonts w:ascii="仿宋_GB2312" w:eastAsia="仿宋_GB2312" w:hAnsi="宋体" w:hint="eastAsia"/>
          <w:sz w:val="28"/>
        </w:rPr>
        <w:t>投标人名称（加盖公章）：</w:t>
      </w:r>
    </w:p>
    <w:p w:rsidR="00794A8C" w:rsidRDefault="00A3335A">
      <w:pPr>
        <w:overflowPunct w:val="0"/>
        <w:spacing w:line="600" w:lineRule="exact"/>
        <w:rPr>
          <w:rFonts w:ascii="仿宋_GB2312" w:eastAsia="仿宋_GB2312" w:hAnsi="宋体"/>
          <w:sz w:val="28"/>
        </w:rPr>
      </w:pPr>
      <w:r>
        <w:rPr>
          <w:rFonts w:ascii="仿宋_GB2312" w:eastAsia="仿宋_GB2312" w:hAnsi="宋体" w:hint="eastAsia"/>
          <w:sz w:val="28"/>
        </w:rPr>
        <w:t>日期：</w:t>
      </w:r>
      <w:r>
        <w:rPr>
          <w:rFonts w:hint="eastAsia"/>
          <w:sz w:val="28"/>
        </w:rPr>
        <w:t xml:space="preserve"> </w:t>
      </w:r>
    </w:p>
    <w:p w:rsidR="00794A8C" w:rsidRDefault="00794A8C">
      <w:pPr>
        <w:pStyle w:val="28"/>
        <w:ind w:firstLineChars="0" w:firstLine="0"/>
        <w:rPr>
          <w:sz w:val="28"/>
        </w:rPr>
      </w:pPr>
    </w:p>
    <w:p w:rsidR="00794A8C" w:rsidRDefault="00794A8C">
      <w:pPr>
        <w:pStyle w:val="28"/>
        <w:ind w:firstLineChars="0" w:firstLine="0"/>
        <w:rPr>
          <w:sz w:val="28"/>
        </w:rPr>
      </w:pPr>
    </w:p>
    <w:p w:rsidR="00794A8C" w:rsidRDefault="00794A8C">
      <w:pPr>
        <w:pStyle w:val="28"/>
        <w:ind w:firstLineChars="0" w:firstLine="0"/>
        <w:rPr>
          <w:sz w:val="28"/>
        </w:rPr>
      </w:pPr>
    </w:p>
    <w:p w:rsidR="00794A8C" w:rsidRDefault="00794A8C">
      <w:pPr>
        <w:pStyle w:val="28"/>
        <w:ind w:firstLineChars="0" w:firstLine="0"/>
        <w:rPr>
          <w:sz w:val="28"/>
        </w:rPr>
      </w:pPr>
    </w:p>
    <w:p w:rsidR="00794A8C" w:rsidRDefault="00794A8C">
      <w:pPr>
        <w:pStyle w:val="28"/>
        <w:ind w:firstLineChars="0" w:firstLine="0"/>
        <w:rPr>
          <w:sz w:val="28"/>
        </w:rPr>
      </w:pPr>
    </w:p>
    <w:p w:rsidR="00794A8C" w:rsidRDefault="00794A8C">
      <w:pPr>
        <w:pStyle w:val="28"/>
        <w:ind w:firstLineChars="0" w:firstLine="0"/>
        <w:rPr>
          <w:sz w:val="28"/>
        </w:rPr>
      </w:pPr>
    </w:p>
    <w:p w:rsidR="00794A8C" w:rsidRDefault="00794A8C">
      <w:pPr>
        <w:pStyle w:val="28"/>
        <w:ind w:firstLineChars="0" w:firstLine="0"/>
        <w:rPr>
          <w:sz w:val="28"/>
        </w:rPr>
      </w:pPr>
    </w:p>
    <w:p w:rsidR="00794A8C" w:rsidRDefault="00794A8C">
      <w:pPr>
        <w:pStyle w:val="28"/>
        <w:ind w:firstLineChars="0" w:firstLine="0"/>
        <w:rPr>
          <w:sz w:val="28"/>
        </w:rPr>
      </w:pPr>
    </w:p>
    <w:p w:rsidR="00794A8C" w:rsidRDefault="00794A8C">
      <w:pPr>
        <w:pStyle w:val="28"/>
        <w:ind w:firstLineChars="0" w:firstLine="0"/>
        <w:rPr>
          <w:sz w:val="28"/>
        </w:rPr>
      </w:pPr>
    </w:p>
    <w:p w:rsidR="00794A8C" w:rsidRDefault="00794A8C">
      <w:pPr>
        <w:pStyle w:val="28"/>
        <w:ind w:firstLineChars="0" w:firstLine="0"/>
        <w:rPr>
          <w:sz w:val="28"/>
        </w:rPr>
      </w:pPr>
    </w:p>
    <w:p w:rsidR="00794A8C" w:rsidRDefault="00794A8C">
      <w:pPr>
        <w:pStyle w:val="28"/>
        <w:ind w:firstLineChars="0" w:firstLine="0"/>
        <w:rPr>
          <w:sz w:val="28"/>
        </w:rPr>
      </w:pPr>
    </w:p>
    <w:p w:rsidR="00794A8C" w:rsidRDefault="00794A8C">
      <w:pPr>
        <w:spacing w:line="360" w:lineRule="auto"/>
        <w:rPr>
          <w:b/>
          <w:sz w:val="24"/>
          <w:u w:val="single"/>
        </w:rPr>
      </w:pPr>
    </w:p>
    <w:p w:rsidR="00794A8C" w:rsidRDefault="00794A8C">
      <w:pPr>
        <w:spacing w:line="360" w:lineRule="auto"/>
        <w:rPr>
          <w:rFonts w:ascii="仿宋" w:eastAsia="仿宋" w:hAnsi="仿宋"/>
          <w:sz w:val="24"/>
        </w:rPr>
      </w:pPr>
    </w:p>
    <w:p w:rsidR="00794A8C" w:rsidRDefault="00A3335A">
      <w:pPr>
        <w:spacing w:line="600" w:lineRule="exact"/>
        <w:rPr>
          <w:rFonts w:ascii="仿宋" w:eastAsia="仿宋" w:hAnsi="仿宋"/>
          <w:sz w:val="28"/>
          <w:szCs w:val="28"/>
        </w:rPr>
      </w:pPr>
      <w:r>
        <w:rPr>
          <w:rFonts w:ascii="仿宋" w:eastAsia="仿宋" w:hAnsi="仿宋" w:hint="eastAsia"/>
          <w:sz w:val="28"/>
          <w:szCs w:val="28"/>
        </w:rPr>
        <w:lastRenderedPageBreak/>
        <w:t>附件：</w:t>
      </w:r>
    </w:p>
    <w:p w:rsidR="00794A8C" w:rsidRDefault="00A3335A">
      <w:pPr>
        <w:jc w:val="center"/>
        <w:rPr>
          <w:rFonts w:ascii="仿宋" w:eastAsia="仿宋" w:hAnsi="仿宋"/>
          <w:sz w:val="28"/>
          <w:szCs w:val="28"/>
        </w:rPr>
      </w:pPr>
      <w:r>
        <w:rPr>
          <w:rFonts w:ascii="仿宋" w:eastAsia="仿宋" w:hAnsi="仿宋" w:hint="eastAsia"/>
          <w:sz w:val="28"/>
          <w:szCs w:val="28"/>
        </w:rPr>
        <w:t>信用承诺书</w:t>
      </w:r>
    </w:p>
    <w:p w:rsidR="00794A8C" w:rsidRDefault="00794A8C">
      <w:pPr>
        <w:spacing w:line="360" w:lineRule="auto"/>
        <w:rPr>
          <w:rFonts w:ascii="仿宋" w:eastAsia="仿宋" w:hAnsi="仿宋"/>
          <w:sz w:val="28"/>
          <w:szCs w:val="28"/>
        </w:rPr>
      </w:pPr>
    </w:p>
    <w:p w:rsidR="00794A8C" w:rsidRDefault="00A3335A">
      <w:pPr>
        <w:spacing w:line="360" w:lineRule="auto"/>
        <w:ind w:firstLineChars="200" w:firstLine="567"/>
        <w:rPr>
          <w:rFonts w:ascii="仿宋" w:eastAsia="仿宋" w:hAnsi="仿宋"/>
          <w:sz w:val="28"/>
          <w:szCs w:val="28"/>
        </w:rPr>
      </w:pPr>
      <w:r>
        <w:rPr>
          <w:rFonts w:ascii="仿宋" w:eastAsia="仿宋" w:hAnsi="仿宋" w:hint="eastAsia"/>
          <w:sz w:val="28"/>
          <w:szCs w:val="28"/>
        </w:rPr>
        <w:t>投标人</w:t>
      </w:r>
      <w:r>
        <w:rPr>
          <w:rFonts w:ascii="仿宋" w:eastAsia="仿宋" w:hAnsi="仿宋" w:hint="eastAsia"/>
          <w:sz w:val="28"/>
          <w:szCs w:val="28"/>
          <w:u w:val="single"/>
        </w:rPr>
        <w:t xml:space="preserve">   （投标人名称）  </w:t>
      </w:r>
      <w:r>
        <w:rPr>
          <w:rFonts w:ascii="仿宋" w:eastAsia="仿宋" w:hAnsi="仿宋" w:hint="eastAsia"/>
          <w:sz w:val="28"/>
          <w:szCs w:val="28"/>
        </w:rPr>
        <w:t>承诺：我单位在过去三年在申报和承担国家、省、市知识产权类项目以及其他财政资助类项目中无不良信用记录。</w:t>
      </w:r>
    </w:p>
    <w:p w:rsidR="00794A8C" w:rsidRDefault="00794A8C">
      <w:pPr>
        <w:spacing w:line="360" w:lineRule="auto"/>
        <w:ind w:firstLineChars="200" w:firstLine="567"/>
        <w:rPr>
          <w:rFonts w:ascii="仿宋" w:eastAsia="仿宋" w:hAnsi="仿宋"/>
          <w:sz w:val="28"/>
          <w:szCs w:val="28"/>
        </w:rPr>
      </w:pPr>
    </w:p>
    <w:p w:rsidR="00794A8C" w:rsidRDefault="00794A8C">
      <w:pPr>
        <w:spacing w:line="600" w:lineRule="exact"/>
        <w:ind w:firstLine="630"/>
        <w:rPr>
          <w:rFonts w:ascii="仿宋" w:eastAsia="仿宋" w:hAnsi="仿宋"/>
          <w:sz w:val="28"/>
          <w:szCs w:val="28"/>
        </w:rPr>
      </w:pPr>
    </w:p>
    <w:p w:rsidR="00794A8C" w:rsidRDefault="00A3335A">
      <w:pPr>
        <w:spacing w:line="600" w:lineRule="exact"/>
        <w:ind w:firstLine="630"/>
        <w:rPr>
          <w:rFonts w:ascii="仿宋" w:eastAsia="仿宋" w:hAnsi="仿宋"/>
          <w:sz w:val="28"/>
          <w:szCs w:val="28"/>
        </w:rPr>
      </w:pPr>
      <w:r>
        <w:rPr>
          <w:rFonts w:ascii="仿宋" w:eastAsia="仿宋" w:hAnsi="仿宋" w:hint="eastAsia"/>
          <w:sz w:val="28"/>
          <w:szCs w:val="28"/>
        </w:rPr>
        <w:t>承诺人（公章）：</w:t>
      </w:r>
    </w:p>
    <w:p w:rsidR="00794A8C" w:rsidRDefault="00794A8C">
      <w:pPr>
        <w:spacing w:line="600" w:lineRule="exact"/>
        <w:ind w:firstLine="630"/>
        <w:rPr>
          <w:rFonts w:ascii="仿宋" w:eastAsia="仿宋" w:hAnsi="仿宋"/>
          <w:sz w:val="28"/>
          <w:szCs w:val="28"/>
        </w:rPr>
      </w:pPr>
    </w:p>
    <w:p w:rsidR="00794A8C" w:rsidRDefault="00A3335A">
      <w:pPr>
        <w:spacing w:line="600" w:lineRule="exact"/>
        <w:ind w:firstLine="630"/>
        <w:rPr>
          <w:rFonts w:ascii="仿宋" w:eastAsia="仿宋" w:hAnsi="仿宋"/>
          <w:sz w:val="28"/>
          <w:szCs w:val="28"/>
        </w:rPr>
      </w:pPr>
      <w:r>
        <w:rPr>
          <w:rFonts w:ascii="仿宋" w:eastAsia="仿宋" w:hAnsi="仿宋" w:hint="eastAsia"/>
          <w:sz w:val="28"/>
          <w:szCs w:val="28"/>
        </w:rPr>
        <w:t>法定代表人或负责人、受委托人（盖私章或签字）：</w:t>
      </w:r>
    </w:p>
    <w:p w:rsidR="00794A8C" w:rsidRDefault="00794A8C">
      <w:pPr>
        <w:spacing w:line="600" w:lineRule="exact"/>
        <w:ind w:firstLine="630"/>
        <w:rPr>
          <w:rFonts w:ascii="仿宋" w:eastAsia="仿宋" w:hAnsi="仿宋"/>
          <w:sz w:val="28"/>
          <w:szCs w:val="28"/>
        </w:rPr>
      </w:pPr>
    </w:p>
    <w:p w:rsidR="00794A8C" w:rsidRDefault="00A3335A">
      <w:pPr>
        <w:spacing w:line="600" w:lineRule="exact"/>
        <w:ind w:firstLine="630"/>
        <w:rPr>
          <w:rFonts w:ascii="仿宋" w:eastAsia="仿宋" w:hAnsi="仿宋"/>
          <w:sz w:val="28"/>
          <w:szCs w:val="28"/>
        </w:rPr>
      </w:pPr>
      <w:r>
        <w:rPr>
          <w:rFonts w:ascii="仿宋" w:eastAsia="仿宋" w:hAnsi="仿宋" w:hint="eastAsia"/>
          <w:sz w:val="28"/>
          <w:szCs w:val="28"/>
        </w:rPr>
        <w:t>日期：    年  月  日</w:t>
      </w:r>
    </w:p>
    <w:p w:rsidR="00794A8C" w:rsidRDefault="00794A8C">
      <w:pPr>
        <w:spacing w:line="600" w:lineRule="exact"/>
        <w:ind w:firstLine="630"/>
        <w:rPr>
          <w:rFonts w:ascii="仿宋" w:eastAsia="仿宋" w:hAnsi="仿宋"/>
          <w:sz w:val="28"/>
          <w:szCs w:val="28"/>
        </w:rPr>
      </w:pPr>
    </w:p>
    <w:p w:rsidR="00794A8C" w:rsidRDefault="00A3335A">
      <w:pPr>
        <w:widowControl/>
        <w:jc w:val="left"/>
        <w:rPr>
          <w:rFonts w:eastAsia="仿宋_GB2312"/>
          <w:sz w:val="32"/>
          <w:szCs w:val="32"/>
        </w:rPr>
      </w:pPr>
      <w:r>
        <w:rPr>
          <w:rFonts w:eastAsia="仿宋_GB2312"/>
          <w:sz w:val="32"/>
          <w:szCs w:val="32"/>
        </w:rPr>
        <w:br w:type="page"/>
      </w:r>
    </w:p>
    <w:p w:rsidR="00794A8C" w:rsidRDefault="00794A8C">
      <w:pPr>
        <w:spacing w:line="600" w:lineRule="exact"/>
        <w:ind w:firstLine="630"/>
        <w:rPr>
          <w:rFonts w:eastAsia="仿宋_GB2312"/>
          <w:sz w:val="32"/>
          <w:szCs w:val="32"/>
        </w:rPr>
      </w:pPr>
    </w:p>
    <w:p w:rsidR="00794A8C" w:rsidRDefault="00A3335A">
      <w:pPr>
        <w:spacing w:line="360" w:lineRule="auto"/>
        <w:ind w:firstLineChars="200" w:firstLine="567"/>
        <w:jc w:val="center"/>
        <w:rPr>
          <w:rFonts w:ascii="仿宋" w:eastAsia="仿宋" w:hAnsi="仿宋"/>
          <w:sz w:val="28"/>
          <w:szCs w:val="28"/>
        </w:rPr>
      </w:pPr>
      <w:r>
        <w:rPr>
          <w:rFonts w:ascii="仿宋" w:eastAsia="仿宋" w:hAnsi="仿宋" w:hint="eastAsia"/>
          <w:sz w:val="28"/>
          <w:szCs w:val="28"/>
        </w:rPr>
        <w:t>自筹资金承诺书</w:t>
      </w:r>
    </w:p>
    <w:p w:rsidR="00794A8C" w:rsidRDefault="00794A8C">
      <w:pPr>
        <w:spacing w:line="360" w:lineRule="auto"/>
        <w:ind w:firstLineChars="200" w:firstLine="567"/>
        <w:jc w:val="center"/>
        <w:rPr>
          <w:rFonts w:ascii="仿宋" w:eastAsia="仿宋" w:hAnsi="仿宋"/>
          <w:sz w:val="28"/>
          <w:szCs w:val="28"/>
        </w:rPr>
      </w:pPr>
    </w:p>
    <w:p w:rsidR="00794A8C" w:rsidRDefault="00A3335A">
      <w:pPr>
        <w:spacing w:line="360" w:lineRule="auto"/>
        <w:ind w:firstLineChars="200" w:firstLine="567"/>
        <w:rPr>
          <w:rFonts w:ascii="仿宋" w:eastAsia="仿宋" w:hAnsi="仿宋"/>
          <w:sz w:val="28"/>
          <w:szCs w:val="28"/>
        </w:rPr>
      </w:pPr>
      <w:r>
        <w:rPr>
          <w:rFonts w:ascii="仿宋" w:eastAsia="仿宋" w:hAnsi="仿宋" w:hint="eastAsia"/>
          <w:sz w:val="28"/>
          <w:szCs w:val="28"/>
        </w:rPr>
        <w:t>投标人</w:t>
      </w:r>
      <w:r>
        <w:rPr>
          <w:rFonts w:ascii="仿宋" w:eastAsia="仿宋" w:hAnsi="仿宋" w:hint="eastAsia"/>
          <w:sz w:val="28"/>
          <w:szCs w:val="28"/>
          <w:u w:val="single"/>
        </w:rPr>
        <w:t xml:space="preserve">   （投标人名称）   </w:t>
      </w:r>
      <w:r>
        <w:rPr>
          <w:rFonts w:ascii="仿宋" w:eastAsia="仿宋" w:hAnsi="仿宋" w:hint="eastAsia"/>
          <w:sz w:val="28"/>
          <w:szCs w:val="28"/>
        </w:rPr>
        <w:t>承诺：在东莞市知识产权运营中心项目中投入</w:t>
      </w:r>
      <w:r>
        <w:rPr>
          <w:rFonts w:ascii="仿宋" w:eastAsia="仿宋" w:hAnsi="仿宋" w:hint="eastAsia"/>
          <w:sz w:val="28"/>
          <w:szCs w:val="28"/>
          <w:u w:val="single"/>
        </w:rPr>
        <w:t xml:space="preserve">       </w:t>
      </w:r>
      <w:r>
        <w:rPr>
          <w:rFonts w:ascii="仿宋" w:eastAsia="仿宋" w:hAnsi="仿宋" w:hint="eastAsia"/>
          <w:sz w:val="28"/>
          <w:szCs w:val="28"/>
        </w:rPr>
        <w:t>万元的自筹资金作为建设经费，自筹资金应作为实缴资本存入资金管理专户，只用于本项目，接受招标人东莞市市场监督管理局和东城街道办事处监管。</w:t>
      </w:r>
    </w:p>
    <w:p w:rsidR="00794A8C" w:rsidRDefault="00A3335A">
      <w:pPr>
        <w:spacing w:line="360" w:lineRule="auto"/>
        <w:ind w:firstLineChars="200" w:firstLine="567"/>
        <w:rPr>
          <w:rFonts w:ascii="仿宋" w:eastAsia="仿宋" w:hAnsi="仿宋"/>
          <w:sz w:val="28"/>
          <w:szCs w:val="28"/>
        </w:rPr>
      </w:pPr>
      <w:r>
        <w:rPr>
          <w:rFonts w:ascii="仿宋" w:eastAsia="仿宋" w:hAnsi="仿宋" w:hint="eastAsia"/>
          <w:sz w:val="28"/>
          <w:szCs w:val="28"/>
        </w:rPr>
        <w:t>（备注：中标单位（主体）注册登记地在东莞市东城街道辖区内，不设立项目子公司并由中标单位（主体）直接作为本项目承担单位的，自筹资金直接存入资金管理专户）。</w:t>
      </w:r>
    </w:p>
    <w:p w:rsidR="00794A8C" w:rsidRDefault="00794A8C">
      <w:pPr>
        <w:spacing w:line="360" w:lineRule="auto"/>
        <w:ind w:firstLineChars="200" w:firstLine="567"/>
        <w:rPr>
          <w:rFonts w:ascii="仿宋" w:eastAsia="仿宋" w:hAnsi="仿宋"/>
          <w:sz w:val="28"/>
          <w:szCs w:val="28"/>
        </w:rPr>
      </w:pPr>
    </w:p>
    <w:p w:rsidR="00794A8C" w:rsidRDefault="00A3335A">
      <w:pPr>
        <w:spacing w:line="600" w:lineRule="exact"/>
        <w:ind w:firstLine="630"/>
        <w:rPr>
          <w:rFonts w:ascii="仿宋" w:eastAsia="仿宋" w:hAnsi="仿宋"/>
          <w:sz w:val="28"/>
          <w:szCs w:val="28"/>
        </w:rPr>
      </w:pPr>
      <w:r>
        <w:rPr>
          <w:rFonts w:ascii="仿宋" w:eastAsia="仿宋" w:hAnsi="仿宋" w:hint="eastAsia"/>
          <w:sz w:val="28"/>
          <w:szCs w:val="28"/>
        </w:rPr>
        <w:t>承诺人（公章）：</w:t>
      </w:r>
    </w:p>
    <w:p w:rsidR="00794A8C" w:rsidRDefault="00794A8C">
      <w:pPr>
        <w:spacing w:line="600" w:lineRule="exact"/>
        <w:ind w:firstLine="630"/>
        <w:rPr>
          <w:rFonts w:ascii="仿宋" w:eastAsia="仿宋" w:hAnsi="仿宋"/>
          <w:sz w:val="28"/>
          <w:szCs w:val="28"/>
        </w:rPr>
      </w:pPr>
    </w:p>
    <w:p w:rsidR="00794A8C" w:rsidRDefault="00A3335A">
      <w:pPr>
        <w:spacing w:line="600" w:lineRule="exact"/>
        <w:ind w:firstLine="630"/>
        <w:rPr>
          <w:rFonts w:ascii="仿宋" w:eastAsia="仿宋" w:hAnsi="仿宋"/>
          <w:sz w:val="28"/>
          <w:szCs w:val="28"/>
        </w:rPr>
      </w:pPr>
      <w:r>
        <w:rPr>
          <w:rFonts w:ascii="仿宋" w:eastAsia="仿宋" w:hAnsi="仿宋" w:hint="eastAsia"/>
          <w:sz w:val="28"/>
          <w:szCs w:val="28"/>
        </w:rPr>
        <w:t>法定代表人或负责人、受委托人（盖私章或签字）：</w:t>
      </w:r>
    </w:p>
    <w:p w:rsidR="00794A8C" w:rsidRDefault="00794A8C">
      <w:pPr>
        <w:spacing w:line="600" w:lineRule="exact"/>
        <w:ind w:firstLine="630"/>
        <w:rPr>
          <w:rFonts w:ascii="仿宋" w:eastAsia="仿宋" w:hAnsi="仿宋"/>
          <w:sz w:val="28"/>
          <w:szCs w:val="28"/>
        </w:rPr>
      </w:pPr>
    </w:p>
    <w:p w:rsidR="00794A8C" w:rsidRDefault="00A3335A">
      <w:pPr>
        <w:spacing w:line="600" w:lineRule="exact"/>
        <w:ind w:firstLine="630"/>
        <w:rPr>
          <w:rFonts w:ascii="仿宋" w:eastAsia="仿宋" w:hAnsi="仿宋"/>
          <w:sz w:val="28"/>
          <w:szCs w:val="28"/>
        </w:rPr>
      </w:pPr>
      <w:r>
        <w:rPr>
          <w:rFonts w:ascii="仿宋" w:eastAsia="仿宋" w:hAnsi="仿宋" w:hint="eastAsia"/>
          <w:sz w:val="28"/>
          <w:szCs w:val="28"/>
        </w:rPr>
        <w:t>日期：    年  月  日</w:t>
      </w:r>
    </w:p>
    <w:p w:rsidR="00794A8C" w:rsidRDefault="00794A8C">
      <w:pPr>
        <w:spacing w:line="600" w:lineRule="exact"/>
        <w:ind w:firstLine="630"/>
        <w:rPr>
          <w:rFonts w:ascii="仿宋" w:eastAsia="仿宋" w:hAnsi="仿宋"/>
          <w:sz w:val="28"/>
          <w:szCs w:val="28"/>
        </w:rPr>
      </w:pPr>
    </w:p>
    <w:p w:rsidR="00794A8C" w:rsidRDefault="00794A8C">
      <w:pPr>
        <w:spacing w:line="360" w:lineRule="auto"/>
        <w:ind w:firstLineChars="200" w:firstLine="567"/>
        <w:rPr>
          <w:rFonts w:ascii="仿宋" w:eastAsia="仿宋" w:hAnsi="仿宋"/>
          <w:sz w:val="28"/>
          <w:szCs w:val="28"/>
        </w:rPr>
      </w:pPr>
    </w:p>
    <w:p w:rsidR="00794A8C" w:rsidRDefault="00A3335A">
      <w:pPr>
        <w:jc w:val="left"/>
        <w:rPr>
          <w:rFonts w:ascii="仿宋" w:eastAsia="仿宋" w:hAnsi="仿宋"/>
          <w:sz w:val="28"/>
          <w:szCs w:val="28"/>
        </w:rPr>
      </w:pPr>
      <w:r>
        <w:rPr>
          <w:rFonts w:ascii="仿宋" w:eastAsia="仿宋" w:hAnsi="仿宋"/>
          <w:sz w:val="28"/>
          <w:szCs w:val="28"/>
        </w:rPr>
        <w:br w:type="page"/>
      </w:r>
    </w:p>
    <w:p w:rsidR="00794A8C" w:rsidRDefault="00794A8C">
      <w:pPr>
        <w:spacing w:line="360" w:lineRule="auto"/>
        <w:ind w:firstLineChars="200" w:firstLine="647"/>
        <w:jc w:val="left"/>
        <w:rPr>
          <w:rFonts w:ascii="仿宋_GB2312" w:eastAsia="仿宋_GB2312"/>
          <w:sz w:val="32"/>
          <w:szCs w:val="32"/>
        </w:rPr>
      </w:pPr>
    </w:p>
    <w:p w:rsidR="00794A8C" w:rsidRDefault="00A3335A">
      <w:pPr>
        <w:spacing w:line="360" w:lineRule="auto"/>
        <w:ind w:firstLineChars="200" w:firstLine="567"/>
        <w:jc w:val="center"/>
        <w:rPr>
          <w:rFonts w:ascii="仿宋" w:eastAsia="仿宋" w:hAnsi="仿宋"/>
          <w:sz w:val="28"/>
          <w:szCs w:val="28"/>
        </w:rPr>
      </w:pPr>
      <w:r>
        <w:rPr>
          <w:rFonts w:ascii="仿宋" w:eastAsia="仿宋" w:hAnsi="仿宋" w:hint="eastAsia"/>
          <w:sz w:val="28"/>
          <w:szCs w:val="28"/>
        </w:rPr>
        <w:t>设立项目公司承诺书</w:t>
      </w:r>
    </w:p>
    <w:p w:rsidR="00794A8C" w:rsidRDefault="00794A8C">
      <w:pPr>
        <w:spacing w:line="360" w:lineRule="auto"/>
        <w:ind w:firstLineChars="200" w:firstLine="567"/>
        <w:jc w:val="center"/>
        <w:rPr>
          <w:rFonts w:ascii="仿宋" w:eastAsia="仿宋" w:hAnsi="仿宋"/>
          <w:sz w:val="28"/>
          <w:szCs w:val="28"/>
        </w:rPr>
      </w:pPr>
    </w:p>
    <w:p w:rsidR="00794A8C" w:rsidRDefault="00A3335A">
      <w:pPr>
        <w:spacing w:line="360" w:lineRule="auto"/>
        <w:ind w:firstLineChars="200" w:firstLine="567"/>
        <w:rPr>
          <w:rFonts w:ascii="仿宋" w:eastAsia="仿宋" w:hAnsi="仿宋"/>
          <w:sz w:val="28"/>
          <w:szCs w:val="28"/>
        </w:rPr>
      </w:pPr>
      <w:r>
        <w:rPr>
          <w:rFonts w:ascii="仿宋" w:eastAsia="仿宋" w:hAnsi="仿宋" w:hint="eastAsia"/>
          <w:sz w:val="28"/>
          <w:szCs w:val="28"/>
        </w:rPr>
        <w:t>投标人</w:t>
      </w:r>
      <w:r>
        <w:rPr>
          <w:rFonts w:ascii="仿宋" w:eastAsia="仿宋" w:hAnsi="仿宋" w:hint="eastAsia"/>
          <w:sz w:val="28"/>
          <w:szCs w:val="28"/>
          <w:u w:val="single"/>
        </w:rPr>
        <w:t xml:space="preserve">    （投标人名称）    </w:t>
      </w:r>
      <w:r>
        <w:rPr>
          <w:rFonts w:ascii="仿宋" w:eastAsia="仿宋" w:hAnsi="仿宋" w:hint="eastAsia"/>
          <w:sz w:val="28"/>
          <w:szCs w:val="28"/>
        </w:rPr>
        <w:t>承诺：</w:t>
      </w:r>
    </w:p>
    <w:p w:rsidR="00794A8C" w:rsidRDefault="00A3335A">
      <w:pPr>
        <w:spacing w:line="360" w:lineRule="auto"/>
        <w:ind w:firstLineChars="200" w:firstLine="567"/>
        <w:rPr>
          <w:rFonts w:ascii="仿宋" w:eastAsia="仿宋" w:hAnsi="仿宋"/>
          <w:sz w:val="28"/>
          <w:szCs w:val="28"/>
        </w:rPr>
      </w:pPr>
      <w:r>
        <w:rPr>
          <w:rFonts w:ascii="仿宋" w:eastAsia="仿宋" w:hAnsi="仿宋"/>
          <w:sz w:val="28"/>
          <w:szCs w:val="28"/>
        </w:rPr>
        <w:t>一、由于我司（xxx）注册登记地址不在东莞市东城街道辖区内，我承诺按照用户需求中的规定，在确定中标后</w:t>
      </w:r>
      <w:r>
        <w:rPr>
          <w:rFonts w:ascii="仿宋" w:eastAsia="仿宋" w:hAnsi="仿宋" w:hint="eastAsia"/>
          <w:sz w:val="28"/>
          <w:szCs w:val="28"/>
        </w:rPr>
        <w:t>15天</w:t>
      </w:r>
      <w:r>
        <w:rPr>
          <w:rFonts w:ascii="仿宋" w:eastAsia="仿宋" w:hAnsi="仿宋"/>
          <w:sz w:val="28"/>
          <w:szCs w:val="28"/>
        </w:rPr>
        <w:t>内在东莞市东城街道东莞市商事制度改革综合实验基地设立项目公司，注册资本不少于承诺自筹经费，并将自筹经费作为实缴资本注入项目公司。</w:t>
      </w:r>
    </w:p>
    <w:p w:rsidR="00794A8C" w:rsidRDefault="00A3335A">
      <w:pPr>
        <w:spacing w:line="360" w:lineRule="auto"/>
        <w:ind w:firstLineChars="200" w:firstLine="567"/>
        <w:rPr>
          <w:rFonts w:ascii="仿宋" w:eastAsia="仿宋" w:hAnsi="仿宋"/>
          <w:sz w:val="28"/>
          <w:szCs w:val="28"/>
        </w:rPr>
      </w:pPr>
      <w:r>
        <w:rPr>
          <w:rFonts w:ascii="仿宋" w:eastAsia="仿宋" w:hAnsi="仿宋"/>
          <w:sz w:val="28"/>
          <w:szCs w:val="28"/>
        </w:rPr>
        <w:t>二、同意租赁“商改基地”1号楼2楼整层（约1861㎡）开展办公及名品馆建设。</w:t>
      </w:r>
    </w:p>
    <w:p w:rsidR="00794A8C" w:rsidRDefault="00794A8C">
      <w:pPr>
        <w:spacing w:line="360" w:lineRule="auto"/>
        <w:ind w:firstLineChars="200" w:firstLine="567"/>
        <w:rPr>
          <w:rFonts w:ascii="仿宋" w:eastAsia="仿宋" w:hAnsi="仿宋"/>
          <w:sz w:val="28"/>
          <w:szCs w:val="28"/>
        </w:rPr>
      </w:pPr>
    </w:p>
    <w:p w:rsidR="00794A8C" w:rsidRDefault="00A3335A">
      <w:pPr>
        <w:spacing w:line="600" w:lineRule="exact"/>
        <w:ind w:firstLine="630"/>
        <w:rPr>
          <w:rFonts w:ascii="仿宋" w:eastAsia="仿宋" w:hAnsi="仿宋"/>
          <w:sz w:val="28"/>
          <w:szCs w:val="28"/>
        </w:rPr>
      </w:pPr>
      <w:r>
        <w:rPr>
          <w:rFonts w:ascii="仿宋" w:eastAsia="仿宋" w:hAnsi="仿宋" w:hint="eastAsia"/>
          <w:sz w:val="28"/>
          <w:szCs w:val="28"/>
        </w:rPr>
        <w:t>承诺人（公章）：</w:t>
      </w:r>
    </w:p>
    <w:p w:rsidR="00794A8C" w:rsidRDefault="00794A8C">
      <w:pPr>
        <w:spacing w:line="600" w:lineRule="exact"/>
        <w:ind w:firstLine="630"/>
        <w:rPr>
          <w:rFonts w:ascii="仿宋" w:eastAsia="仿宋" w:hAnsi="仿宋"/>
          <w:sz w:val="28"/>
          <w:szCs w:val="28"/>
        </w:rPr>
      </w:pPr>
    </w:p>
    <w:p w:rsidR="00794A8C" w:rsidRDefault="00A3335A">
      <w:pPr>
        <w:spacing w:line="600" w:lineRule="exact"/>
        <w:ind w:firstLine="630"/>
        <w:rPr>
          <w:rFonts w:ascii="仿宋" w:eastAsia="仿宋" w:hAnsi="仿宋"/>
          <w:sz w:val="28"/>
          <w:szCs w:val="28"/>
        </w:rPr>
      </w:pPr>
      <w:r>
        <w:rPr>
          <w:rFonts w:ascii="仿宋" w:eastAsia="仿宋" w:hAnsi="仿宋" w:hint="eastAsia"/>
          <w:sz w:val="28"/>
          <w:szCs w:val="28"/>
        </w:rPr>
        <w:t>法定代表人或负责人、受委托人（盖私章或签字）：</w:t>
      </w:r>
    </w:p>
    <w:p w:rsidR="00794A8C" w:rsidRDefault="00794A8C">
      <w:pPr>
        <w:spacing w:line="600" w:lineRule="exact"/>
        <w:ind w:firstLine="630"/>
        <w:rPr>
          <w:rFonts w:ascii="仿宋" w:eastAsia="仿宋" w:hAnsi="仿宋"/>
          <w:sz w:val="28"/>
          <w:szCs w:val="28"/>
        </w:rPr>
      </w:pPr>
    </w:p>
    <w:p w:rsidR="00794A8C" w:rsidRDefault="00A3335A">
      <w:pPr>
        <w:spacing w:line="600" w:lineRule="exact"/>
        <w:ind w:firstLine="630"/>
        <w:rPr>
          <w:rFonts w:ascii="仿宋" w:eastAsia="仿宋" w:hAnsi="仿宋"/>
          <w:sz w:val="28"/>
          <w:szCs w:val="28"/>
        </w:rPr>
      </w:pPr>
      <w:r>
        <w:rPr>
          <w:rFonts w:ascii="仿宋" w:eastAsia="仿宋" w:hAnsi="仿宋" w:hint="eastAsia"/>
          <w:sz w:val="28"/>
          <w:szCs w:val="28"/>
        </w:rPr>
        <w:t>日期：    年  月  日</w:t>
      </w:r>
    </w:p>
    <w:p w:rsidR="00794A8C" w:rsidRDefault="00794A8C">
      <w:pPr>
        <w:spacing w:line="600" w:lineRule="exact"/>
        <w:ind w:firstLine="630"/>
        <w:rPr>
          <w:rFonts w:ascii="仿宋" w:eastAsia="仿宋" w:hAnsi="仿宋"/>
          <w:sz w:val="28"/>
          <w:szCs w:val="28"/>
        </w:rPr>
      </w:pPr>
    </w:p>
    <w:p w:rsidR="00794A8C" w:rsidRDefault="00794A8C">
      <w:pPr>
        <w:spacing w:line="600" w:lineRule="exact"/>
        <w:ind w:firstLine="630"/>
        <w:rPr>
          <w:rFonts w:eastAsia="仿宋_GB2312"/>
          <w:sz w:val="32"/>
          <w:szCs w:val="32"/>
        </w:rPr>
      </w:pPr>
    </w:p>
    <w:p w:rsidR="00794A8C" w:rsidRDefault="00A3335A">
      <w:pPr>
        <w:widowControl/>
        <w:jc w:val="left"/>
        <w:rPr>
          <w:rFonts w:ascii="仿宋_GB2312" w:eastAsia="仿宋_GB2312"/>
          <w:sz w:val="32"/>
          <w:szCs w:val="32"/>
        </w:rPr>
      </w:pPr>
      <w:r>
        <w:rPr>
          <w:rFonts w:ascii="仿宋_GB2312" w:eastAsia="仿宋_GB2312"/>
          <w:sz w:val="32"/>
          <w:szCs w:val="32"/>
        </w:rPr>
        <w:br w:type="page"/>
      </w:r>
    </w:p>
    <w:p w:rsidR="00794A8C" w:rsidRDefault="00A3335A">
      <w:pPr>
        <w:spacing w:line="360" w:lineRule="auto"/>
        <w:ind w:firstLineChars="200" w:firstLine="567"/>
        <w:jc w:val="center"/>
        <w:rPr>
          <w:rFonts w:ascii="仿宋" w:eastAsia="仿宋" w:hAnsi="仿宋"/>
          <w:sz w:val="28"/>
          <w:szCs w:val="28"/>
        </w:rPr>
      </w:pPr>
      <w:r>
        <w:rPr>
          <w:rFonts w:ascii="仿宋" w:eastAsia="仿宋" w:hAnsi="仿宋" w:hint="eastAsia"/>
          <w:sz w:val="28"/>
          <w:szCs w:val="28"/>
        </w:rPr>
        <w:lastRenderedPageBreak/>
        <w:t>超额指标任务承诺书</w:t>
      </w:r>
    </w:p>
    <w:p w:rsidR="00794A8C" w:rsidRDefault="00794A8C">
      <w:pPr>
        <w:spacing w:line="360" w:lineRule="auto"/>
        <w:ind w:firstLineChars="200" w:firstLine="567"/>
        <w:jc w:val="center"/>
        <w:rPr>
          <w:rFonts w:ascii="仿宋" w:eastAsia="仿宋" w:hAnsi="仿宋"/>
          <w:sz w:val="28"/>
          <w:szCs w:val="28"/>
        </w:rPr>
      </w:pPr>
    </w:p>
    <w:p w:rsidR="00794A8C" w:rsidRDefault="00A3335A">
      <w:pPr>
        <w:spacing w:line="400" w:lineRule="exact"/>
        <w:ind w:firstLineChars="200" w:firstLine="567"/>
        <w:rPr>
          <w:rFonts w:ascii="仿宋" w:eastAsia="仿宋" w:hAnsi="仿宋"/>
          <w:sz w:val="28"/>
          <w:szCs w:val="28"/>
        </w:rPr>
      </w:pPr>
      <w:r>
        <w:rPr>
          <w:rFonts w:ascii="仿宋" w:eastAsia="仿宋" w:hAnsi="仿宋" w:hint="eastAsia"/>
          <w:sz w:val="28"/>
          <w:szCs w:val="28"/>
        </w:rPr>
        <w:t>投标人</w:t>
      </w:r>
      <w:r>
        <w:rPr>
          <w:rFonts w:ascii="仿宋" w:eastAsia="仿宋" w:hAnsi="仿宋" w:hint="eastAsia"/>
          <w:sz w:val="28"/>
          <w:szCs w:val="28"/>
          <w:u w:val="single"/>
        </w:rPr>
        <w:t xml:space="preserve">    （投标人名称）   </w:t>
      </w:r>
      <w:r>
        <w:rPr>
          <w:rFonts w:ascii="仿宋" w:eastAsia="仿宋" w:hAnsi="仿宋" w:hint="eastAsia"/>
          <w:sz w:val="28"/>
          <w:szCs w:val="28"/>
        </w:rPr>
        <w:t>承诺：在项目实施期内，我单位同意在财政资金支持额度不变的前提下，自愿超额承担更多建设指标和任务，额外指标任务包括：</w:t>
      </w:r>
    </w:p>
    <w:tbl>
      <w:tblPr>
        <w:tblStyle w:val="afd"/>
        <w:tblW w:w="0" w:type="auto"/>
        <w:tblLook w:val="04A0"/>
      </w:tblPr>
      <w:tblGrid>
        <w:gridCol w:w="1526"/>
        <w:gridCol w:w="4111"/>
        <w:gridCol w:w="3763"/>
      </w:tblGrid>
      <w:tr w:rsidR="00794A8C">
        <w:trPr>
          <w:trHeight w:val="815"/>
        </w:trPr>
        <w:tc>
          <w:tcPr>
            <w:tcW w:w="1526" w:type="dxa"/>
            <w:vAlign w:val="center"/>
          </w:tcPr>
          <w:p w:rsidR="00794A8C" w:rsidRDefault="00A3335A">
            <w:pPr>
              <w:spacing w:line="400" w:lineRule="exact"/>
              <w:jc w:val="center"/>
              <w:rPr>
                <w:rFonts w:ascii="仿宋" w:eastAsia="仿宋" w:hAnsi="仿宋"/>
                <w:b/>
                <w:sz w:val="28"/>
                <w:szCs w:val="28"/>
              </w:rPr>
            </w:pPr>
            <w:r>
              <w:rPr>
                <w:rFonts w:ascii="仿宋" w:eastAsia="仿宋" w:hAnsi="仿宋" w:hint="eastAsia"/>
                <w:b/>
                <w:sz w:val="28"/>
                <w:szCs w:val="28"/>
              </w:rPr>
              <w:t>序号</w:t>
            </w:r>
          </w:p>
        </w:tc>
        <w:tc>
          <w:tcPr>
            <w:tcW w:w="4111" w:type="dxa"/>
            <w:vAlign w:val="center"/>
          </w:tcPr>
          <w:p w:rsidR="00794A8C" w:rsidRDefault="00A3335A">
            <w:pPr>
              <w:spacing w:line="400" w:lineRule="exact"/>
              <w:jc w:val="center"/>
              <w:rPr>
                <w:rFonts w:ascii="仿宋" w:eastAsia="仿宋" w:hAnsi="仿宋"/>
                <w:b/>
                <w:sz w:val="28"/>
                <w:szCs w:val="28"/>
              </w:rPr>
            </w:pPr>
            <w:r>
              <w:rPr>
                <w:rFonts w:ascii="仿宋" w:eastAsia="仿宋" w:hAnsi="仿宋" w:hint="eastAsia"/>
                <w:b/>
                <w:sz w:val="28"/>
                <w:szCs w:val="28"/>
              </w:rPr>
              <w:t>原定任务目标</w:t>
            </w:r>
          </w:p>
        </w:tc>
        <w:tc>
          <w:tcPr>
            <w:tcW w:w="3763" w:type="dxa"/>
            <w:vAlign w:val="center"/>
          </w:tcPr>
          <w:p w:rsidR="00794A8C" w:rsidRDefault="00A3335A">
            <w:pPr>
              <w:spacing w:line="400" w:lineRule="exact"/>
              <w:jc w:val="center"/>
              <w:rPr>
                <w:rFonts w:ascii="仿宋" w:eastAsia="仿宋" w:hAnsi="仿宋"/>
                <w:b/>
                <w:sz w:val="28"/>
                <w:szCs w:val="28"/>
              </w:rPr>
            </w:pPr>
            <w:r>
              <w:rPr>
                <w:rFonts w:ascii="仿宋" w:eastAsia="仿宋" w:hAnsi="仿宋" w:hint="eastAsia"/>
                <w:b/>
                <w:sz w:val="28"/>
                <w:szCs w:val="28"/>
              </w:rPr>
              <w:t>额外增加任务目标</w:t>
            </w:r>
          </w:p>
        </w:tc>
      </w:tr>
      <w:tr w:rsidR="00794A8C">
        <w:trPr>
          <w:trHeight w:val="982"/>
        </w:trPr>
        <w:tc>
          <w:tcPr>
            <w:tcW w:w="1526" w:type="dxa"/>
            <w:vAlign w:val="center"/>
          </w:tcPr>
          <w:p w:rsidR="00794A8C" w:rsidRDefault="00A3335A">
            <w:pPr>
              <w:spacing w:line="400" w:lineRule="exact"/>
              <w:jc w:val="center"/>
              <w:rPr>
                <w:rFonts w:ascii="仿宋" w:eastAsia="仿宋" w:hAnsi="仿宋"/>
                <w:sz w:val="28"/>
                <w:szCs w:val="28"/>
              </w:rPr>
            </w:pPr>
            <w:r>
              <w:rPr>
                <w:rFonts w:ascii="仿宋" w:eastAsia="仿宋" w:hAnsi="仿宋"/>
                <w:sz w:val="28"/>
                <w:szCs w:val="28"/>
              </w:rPr>
              <w:t>1</w:t>
            </w:r>
          </w:p>
        </w:tc>
        <w:tc>
          <w:tcPr>
            <w:tcW w:w="4111" w:type="dxa"/>
            <w:vAlign w:val="center"/>
          </w:tcPr>
          <w:p w:rsidR="00794A8C" w:rsidRDefault="00A3335A">
            <w:pPr>
              <w:spacing w:line="400" w:lineRule="exact"/>
              <w:jc w:val="left"/>
              <w:rPr>
                <w:rFonts w:ascii="仿宋" w:eastAsia="仿宋" w:hAnsi="仿宋"/>
                <w:sz w:val="28"/>
                <w:szCs w:val="28"/>
              </w:rPr>
            </w:pPr>
            <w:r>
              <w:rPr>
                <w:rFonts w:ascii="仿宋" w:eastAsia="仿宋" w:hAnsi="仿宋" w:cstheme="minorEastAsia"/>
                <w:kern w:val="0"/>
                <w:sz w:val="28"/>
                <w:szCs w:val="28"/>
              </w:rPr>
              <w:t>每年促成知识产权质押融资登记金额不低于10亿</w:t>
            </w:r>
            <w:r>
              <w:rPr>
                <w:rFonts w:ascii="仿宋" w:eastAsia="仿宋" w:hAnsi="仿宋" w:cstheme="minorEastAsia" w:hint="eastAsia"/>
                <w:kern w:val="0"/>
                <w:sz w:val="28"/>
                <w:szCs w:val="28"/>
              </w:rPr>
              <w:t>元</w:t>
            </w:r>
          </w:p>
        </w:tc>
        <w:tc>
          <w:tcPr>
            <w:tcW w:w="3763" w:type="dxa"/>
            <w:vAlign w:val="center"/>
          </w:tcPr>
          <w:p w:rsidR="00794A8C" w:rsidRDefault="00A3335A">
            <w:pPr>
              <w:spacing w:line="400" w:lineRule="exact"/>
              <w:jc w:val="left"/>
              <w:rPr>
                <w:rFonts w:ascii="仿宋" w:eastAsia="仿宋" w:hAnsi="仿宋"/>
                <w:sz w:val="28"/>
                <w:szCs w:val="28"/>
              </w:rPr>
            </w:pPr>
            <w:r>
              <w:rPr>
                <w:rFonts w:ascii="仿宋" w:eastAsia="仿宋" w:hAnsi="仿宋" w:hint="eastAsia"/>
                <w:sz w:val="28"/>
                <w:szCs w:val="28"/>
              </w:rPr>
              <w:t>每年促成质押融资登记金额，额外增加</w:t>
            </w:r>
            <w:r>
              <w:rPr>
                <w:rFonts w:ascii="仿宋" w:eastAsia="仿宋" w:hAnsi="仿宋" w:hint="eastAsia"/>
                <w:sz w:val="28"/>
                <w:szCs w:val="28"/>
                <w:u w:val="single"/>
              </w:rPr>
              <w:t xml:space="preserve">  </w:t>
            </w:r>
            <w:r>
              <w:rPr>
                <w:rFonts w:ascii="仿宋" w:eastAsia="仿宋" w:hAnsi="仿宋" w:hint="eastAsia"/>
                <w:sz w:val="28"/>
                <w:szCs w:val="28"/>
              </w:rPr>
              <w:t>亿元</w:t>
            </w:r>
          </w:p>
        </w:tc>
      </w:tr>
      <w:tr w:rsidR="00794A8C">
        <w:trPr>
          <w:trHeight w:val="1136"/>
        </w:trPr>
        <w:tc>
          <w:tcPr>
            <w:tcW w:w="1526" w:type="dxa"/>
            <w:vAlign w:val="center"/>
          </w:tcPr>
          <w:p w:rsidR="00794A8C" w:rsidRDefault="00A3335A">
            <w:pPr>
              <w:spacing w:line="400" w:lineRule="exact"/>
              <w:jc w:val="center"/>
              <w:rPr>
                <w:rFonts w:ascii="仿宋" w:eastAsia="仿宋" w:hAnsi="仿宋"/>
                <w:sz w:val="28"/>
                <w:szCs w:val="28"/>
              </w:rPr>
            </w:pPr>
            <w:r>
              <w:rPr>
                <w:rFonts w:ascii="仿宋" w:eastAsia="仿宋" w:hAnsi="仿宋" w:hint="eastAsia"/>
                <w:sz w:val="28"/>
                <w:szCs w:val="28"/>
              </w:rPr>
              <w:t>2</w:t>
            </w:r>
          </w:p>
        </w:tc>
        <w:tc>
          <w:tcPr>
            <w:tcW w:w="4111" w:type="dxa"/>
            <w:vAlign w:val="center"/>
          </w:tcPr>
          <w:p w:rsidR="00794A8C" w:rsidRDefault="00A3335A">
            <w:pPr>
              <w:tabs>
                <w:tab w:val="left" w:pos="856"/>
              </w:tabs>
              <w:spacing w:line="400" w:lineRule="exact"/>
              <w:jc w:val="left"/>
              <w:rPr>
                <w:rFonts w:ascii="仿宋" w:eastAsia="仿宋" w:hAnsi="仿宋"/>
                <w:sz w:val="28"/>
                <w:szCs w:val="28"/>
              </w:rPr>
            </w:pPr>
            <w:r>
              <w:rPr>
                <w:rFonts w:ascii="仿宋" w:eastAsia="仿宋" w:hAnsi="仿宋" w:cstheme="minorEastAsia" w:hint="eastAsia"/>
                <w:kern w:val="0"/>
                <w:sz w:val="28"/>
                <w:szCs w:val="28"/>
              </w:rPr>
              <w:t>形成产业联盟（建立专利池以及产生收益）至少5个</w:t>
            </w:r>
          </w:p>
        </w:tc>
        <w:tc>
          <w:tcPr>
            <w:tcW w:w="3763" w:type="dxa"/>
            <w:vAlign w:val="center"/>
          </w:tcPr>
          <w:p w:rsidR="00794A8C" w:rsidRDefault="00A3335A">
            <w:pPr>
              <w:spacing w:line="400" w:lineRule="exact"/>
              <w:jc w:val="left"/>
              <w:rPr>
                <w:rFonts w:ascii="仿宋" w:eastAsia="仿宋" w:hAnsi="仿宋"/>
                <w:sz w:val="28"/>
                <w:szCs w:val="28"/>
              </w:rPr>
            </w:pPr>
            <w:r>
              <w:rPr>
                <w:rFonts w:ascii="仿宋" w:eastAsia="仿宋" w:hAnsi="仿宋" w:hint="eastAsia"/>
                <w:sz w:val="28"/>
                <w:szCs w:val="28"/>
              </w:rPr>
              <w:t>推动形成产业联盟（建立专利池及产生收益）额外增加</w:t>
            </w:r>
            <w:r>
              <w:rPr>
                <w:rFonts w:ascii="仿宋" w:eastAsia="仿宋" w:hAnsi="仿宋" w:hint="eastAsia"/>
                <w:sz w:val="28"/>
                <w:szCs w:val="28"/>
                <w:u w:val="single"/>
              </w:rPr>
              <w:t xml:space="preserve">   </w:t>
            </w:r>
            <w:proofErr w:type="gramStart"/>
            <w:r>
              <w:rPr>
                <w:rFonts w:ascii="仿宋" w:eastAsia="仿宋" w:hAnsi="仿宋" w:hint="eastAsia"/>
                <w:sz w:val="28"/>
                <w:szCs w:val="28"/>
              </w:rPr>
              <w:t>个</w:t>
            </w:r>
            <w:proofErr w:type="gramEnd"/>
          </w:p>
        </w:tc>
      </w:tr>
      <w:tr w:rsidR="00794A8C">
        <w:trPr>
          <w:trHeight w:val="1110"/>
        </w:trPr>
        <w:tc>
          <w:tcPr>
            <w:tcW w:w="1526" w:type="dxa"/>
            <w:vAlign w:val="center"/>
          </w:tcPr>
          <w:p w:rsidR="00794A8C" w:rsidRDefault="00A3335A">
            <w:pPr>
              <w:spacing w:line="400" w:lineRule="exact"/>
              <w:jc w:val="center"/>
              <w:rPr>
                <w:rFonts w:ascii="仿宋" w:eastAsia="仿宋" w:hAnsi="仿宋"/>
                <w:sz w:val="28"/>
                <w:szCs w:val="28"/>
              </w:rPr>
            </w:pPr>
            <w:r>
              <w:rPr>
                <w:rFonts w:ascii="仿宋" w:eastAsia="仿宋" w:hAnsi="仿宋" w:hint="eastAsia"/>
                <w:sz w:val="28"/>
                <w:szCs w:val="28"/>
              </w:rPr>
              <w:t>3</w:t>
            </w:r>
          </w:p>
        </w:tc>
        <w:tc>
          <w:tcPr>
            <w:tcW w:w="4111" w:type="dxa"/>
            <w:vAlign w:val="center"/>
          </w:tcPr>
          <w:p w:rsidR="00794A8C" w:rsidRDefault="00A3335A">
            <w:pPr>
              <w:spacing w:line="400" w:lineRule="exact"/>
              <w:jc w:val="left"/>
              <w:rPr>
                <w:rFonts w:ascii="仿宋" w:eastAsia="仿宋" w:hAnsi="仿宋"/>
                <w:sz w:val="28"/>
                <w:szCs w:val="28"/>
              </w:rPr>
            </w:pPr>
            <w:r>
              <w:rPr>
                <w:rFonts w:ascii="仿宋" w:eastAsia="仿宋" w:hAnsi="仿宋" w:cstheme="minorEastAsia" w:hint="eastAsia"/>
                <w:kern w:val="0"/>
                <w:sz w:val="28"/>
                <w:szCs w:val="28"/>
              </w:rPr>
              <w:t>至少为5家上市企业或拟上市企业提供知识产权风险预警分析</w:t>
            </w:r>
          </w:p>
        </w:tc>
        <w:tc>
          <w:tcPr>
            <w:tcW w:w="3763" w:type="dxa"/>
            <w:vAlign w:val="center"/>
          </w:tcPr>
          <w:p w:rsidR="00794A8C" w:rsidRDefault="00A3335A">
            <w:pPr>
              <w:spacing w:line="400" w:lineRule="exact"/>
              <w:jc w:val="left"/>
              <w:rPr>
                <w:rFonts w:ascii="仿宋" w:eastAsia="仿宋" w:hAnsi="仿宋"/>
                <w:sz w:val="28"/>
                <w:szCs w:val="28"/>
              </w:rPr>
            </w:pPr>
            <w:r>
              <w:rPr>
                <w:rFonts w:ascii="仿宋" w:eastAsia="仿宋" w:hAnsi="仿宋" w:hint="eastAsia"/>
                <w:sz w:val="28"/>
                <w:szCs w:val="28"/>
              </w:rPr>
              <w:t>额外为</w:t>
            </w:r>
            <w:r>
              <w:rPr>
                <w:rFonts w:ascii="仿宋" w:eastAsia="仿宋" w:hAnsi="仿宋" w:hint="eastAsia"/>
                <w:sz w:val="28"/>
                <w:szCs w:val="28"/>
                <w:u w:val="single"/>
              </w:rPr>
              <w:t xml:space="preserve">    </w:t>
            </w:r>
            <w:r>
              <w:rPr>
                <w:rFonts w:ascii="仿宋" w:eastAsia="仿宋" w:hAnsi="仿宋" w:hint="eastAsia"/>
                <w:sz w:val="28"/>
                <w:szCs w:val="28"/>
              </w:rPr>
              <w:t>家上市企业或拟上市企业提供知识产权风险预警分析</w:t>
            </w:r>
          </w:p>
        </w:tc>
      </w:tr>
      <w:tr w:rsidR="00794A8C">
        <w:trPr>
          <w:trHeight w:val="1110"/>
        </w:trPr>
        <w:tc>
          <w:tcPr>
            <w:tcW w:w="1526" w:type="dxa"/>
            <w:vAlign w:val="center"/>
          </w:tcPr>
          <w:p w:rsidR="00794A8C" w:rsidRDefault="00A3335A">
            <w:pPr>
              <w:spacing w:line="400" w:lineRule="exact"/>
              <w:jc w:val="center"/>
              <w:rPr>
                <w:rFonts w:ascii="仿宋" w:eastAsia="仿宋" w:hAnsi="仿宋"/>
                <w:sz w:val="28"/>
                <w:szCs w:val="28"/>
              </w:rPr>
            </w:pPr>
            <w:r>
              <w:rPr>
                <w:rFonts w:ascii="仿宋" w:eastAsia="仿宋" w:hAnsi="仿宋" w:hint="eastAsia"/>
                <w:sz w:val="28"/>
                <w:szCs w:val="28"/>
              </w:rPr>
              <w:t>4</w:t>
            </w:r>
          </w:p>
        </w:tc>
        <w:tc>
          <w:tcPr>
            <w:tcW w:w="4111" w:type="dxa"/>
            <w:vAlign w:val="center"/>
          </w:tcPr>
          <w:p w:rsidR="00794A8C" w:rsidRDefault="00A3335A">
            <w:pPr>
              <w:spacing w:line="400" w:lineRule="exact"/>
              <w:jc w:val="left"/>
              <w:rPr>
                <w:rFonts w:ascii="仿宋" w:eastAsia="仿宋" w:hAnsi="仿宋" w:cstheme="minorEastAsia"/>
                <w:kern w:val="0"/>
                <w:sz w:val="28"/>
                <w:szCs w:val="28"/>
              </w:rPr>
            </w:pPr>
            <w:r>
              <w:rPr>
                <w:rFonts w:ascii="仿宋" w:eastAsia="仿宋" w:hAnsi="仿宋" w:cstheme="minorEastAsia" w:hint="eastAsia"/>
                <w:kern w:val="0"/>
                <w:sz w:val="28"/>
                <w:szCs w:val="28"/>
              </w:rPr>
              <w:t>产业专利导航工程项目至少9个</w:t>
            </w:r>
          </w:p>
        </w:tc>
        <w:tc>
          <w:tcPr>
            <w:tcW w:w="3763" w:type="dxa"/>
            <w:vAlign w:val="center"/>
          </w:tcPr>
          <w:p w:rsidR="00794A8C" w:rsidRDefault="00A3335A">
            <w:pPr>
              <w:spacing w:line="400" w:lineRule="exact"/>
              <w:jc w:val="left"/>
              <w:rPr>
                <w:rFonts w:ascii="仿宋" w:eastAsia="仿宋" w:hAnsi="仿宋"/>
                <w:sz w:val="28"/>
                <w:szCs w:val="28"/>
              </w:rPr>
            </w:pPr>
            <w:r>
              <w:rPr>
                <w:rFonts w:ascii="仿宋" w:eastAsia="仿宋" w:hAnsi="仿宋" w:hint="eastAsia"/>
                <w:sz w:val="28"/>
                <w:szCs w:val="28"/>
              </w:rPr>
              <w:t xml:space="preserve">额外完成产业专利导航工程项目  </w:t>
            </w:r>
            <w:proofErr w:type="gramStart"/>
            <w:r>
              <w:rPr>
                <w:rFonts w:ascii="仿宋" w:eastAsia="仿宋" w:hAnsi="仿宋" w:hint="eastAsia"/>
                <w:sz w:val="28"/>
                <w:szCs w:val="28"/>
              </w:rPr>
              <w:t>个</w:t>
            </w:r>
            <w:proofErr w:type="gramEnd"/>
          </w:p>
        </w:tc>
      </w:tr>
      <w:tr w:rsidR="00794A8C">
        <w:tc>
          <w:tcPr>
            <w:tcW w:w="1526" w:type="dxa"/>
            <w:vAlign w:val="center"/>
          </w:tcPr>
          <w:p w:rsidR="00794A8C" w:rsidRDefault="00A3335A">
            <w:pPr>
              <w:spacing w:line="400" w:lineRule="exact"/>
              <w:jc w:val="center"/>
              <w:rPr>
                <w:rFonts w:ascii="仿宋" w:eastAsia="仿宋" w:hAnsi="仿宋"/>
                <w:sz w:val="28"/>
                <w:szCs w:val="28"/>
              </w:rPr>
            </w:pPr>
            <w:r>
              <w:rPr>
                <w:rFonts w:ascii="仿宋" w:eastAsia="仿宋" w:hAnsi="仿宋" w:hint="eastAsia"/>
                <w:sz w:val="28"/>
                <w:szCs w:val="28"/>
              </w:rPr>
              <w:t>5</w:t>
            </w:r>
          </w:p>
        </w:tc>
        <w:tc>
          <w:tcPr>
            <w:tcW w:w="4111" w:type="dxa"/>
            <w:vAlign w:val="center"/>
          </w:tcPr>
          <w:p w:rsidR="00794A8C" w:rsidRDefault="00A3335A">
            <w:pPr>
              <w:spacing w:line="400" w:lineRule="exact"/>
              <w:jc w:val="center"/>
              <w:rPr>
                <w:rFonts w:ascii="仿宋" w:eastAsia="仿宋" w:hAnsi="仿宋"/>
                <w:sz w:val="28"/>
                <w:szCs w:val="28"/>
              </w:rPr>
            </w:pPr>
            <w:r>
              <w:rPr>
                <w:rFonts w:ascii="仿宋" w:eastAsia="仿宋" w:hAnsi="仿宋" w:hint="eastAsia"/>
                <w:sz w:val="28"/>
                <w:szCs w:val="28"/>
              </w:rPr>
              <w:t>/</w:t>
            </w:r>
          </w:p>
        </w:tc>
        <w:tc>
          <w:tcPr>
            <w:tcW w:w="3763" w:type="dxa"/>
            <w:vAlign w:val="center"/>
          </w:tcPr>
          <w:p w:rsidR="00794A8C" w:rsidRDefault="00A3335A">
            <w:pPr>
              <w:spacing w:line="400" w:lineRule="exact"/>
              <w:jc w:val="left"/>
              <w:rPr>
                <w:rFonts w:ascii="仿宋" w:eastAsia="仿宋" w:hAnsi="仿宋"/>
                <w:sz w:val="28"/>
                <w:szCs w:val="28"/>
              </w:rPr>
            </w:pPr>
            <w:r>
              <w:rPr>
                <w:rFonts w:ascii="仿宋" w:eastAsia="仿宋" w:hAnsi="仿宋" w:hint="eastAsia"/>
                <w:sz w:val="28"/>
                <w:szCs w:val="28"/>
              </w:rPr>
              <w:t>承担知识产权服务业集聚区建设任务，承诺集聚服务机构数量达</w:t>
            </w:r>
            <w:r>
              <w:rPr>
                <w:rFonts w:ascii="仿宋" w:eastAsia="仿宋" w:hAnsi="仿宋" w:hint="eastAsia"/>
                <w:sz w:val="28"/>
                <w:szCs w:val="28"/>
                <w:u w:val="single"/>
              </w:rPr>
              <w:t xml:space="preserve">    </w:t>
            </w:r>
            <w:r>
              <w:rPr>
                <w:rFonts w:ascii="仿宋" w:eastAsia="仿宋" w:hAnsi="仿宋" w:hint="eastAsia"/>
                <w:sz w:val="28"/>
                <w:szCs w:val="28"/>
              </w:rPr>
              <w:t>家以上，并制定有关管理办法：采取合同约定等方式，加强对申请入驻机构的审核，引入质量高、信誉好、模式新的优质资源；加强对服务机构的日常管理，建立退出机制，对于进驻期间受到行政处罚或惩戒的机构，根据合同约定取消入驻资格。</w:t>
            </w:r>
          </w:p>
        </w:tc>
      </w:tr>
    </w:tbl>
    <w:p w:rsidR="00794A8C" w:rsidRDefault="00A3335A">
      <w:pPr>
        <w:spacing w:line="400" w:lineRule="exact"/>
        <w:rPr>
          <w:rFonts w:ascii="仿宋" w:eastAsia="仿宋" w:hAnsi="仿宋"/>
          <w:sz w:val="28"/>
          <w:szCs w:val="28"/>
        </w:rPr>
      </w:pPr>
      <w:r>
        <w:rPr>
          <w:rFonts w:ascii="仿宋" w:eastAsia="仿宋" w:hAnsi="仿宋" w:hint="eastAsia"/>
          <w:sz w:val="28"/>
          <w:szCs w:val="28"/>
        </w:rPr>
        <w:t>承诺人（公章）：</w:t>
      </w:r>
    </w:p>
    <w:p w:rsidR="00794A8C" w:rsidRDefault="00A3335A">
      <w:pPr>
        <w:spacing w:line="400" w:lineRule="exact"/>
        <w:rPr>
          <w:rFonts w:ascii="仿宋" w:eastAsia="仿宋" w:hAnsi="仿宋"/>
          <w:sz w:val="28"/>
          <w:szCs w:val="28"/>
        </w:rPr>
      </w:pPr>
      <w:r>
        <w:rPr>
          <w:rFonts w:ascii="仿宋" w:eastAsia="仿宋" w:hAnsi="仿宋" w:hint="eastAsia"/>
          <w:sz w:val="28"/>
          <w:szCs w:val="28"/>
        </w:rPr>
        <w:t>法定代表人或负责人、受委托人（盖私章或签字）：</w:t>
      </w:r>
    </w:p>
    <w:p w:rsidR="00794A8C" w:rsidRDefault="00A3335A">
      <w:pPr>
        <w:spacing w:line="400" w:lineRule="exact"/>
        <w:rPr>
          <w:rFonts w:ascii="仿宋" w:eastAsia="仿宋" w:hAnsi="仿宋"/>
          <w:sz w:val="28"/>
          <w:szCs w:val="28"/>
        </w:rPr>
      </w:pPr>
      <w:r>
        <w:rPr>
          <w:rFonts w:ascii="仿宋" w:eastAsia="仿宋" w:hAnsi="仿宋" w:hint="eastAsia"/>
          <w:sz w:val="28"/>
          <w:szCs w:val="28"/>
        </w:rPr>
        <w:t>日期：    年  月  日</w:t>
      </w:r>
    </w:p>
    <w:p w:rsidR="00794A8C" w:rsidRDefault="00A3335A">
      <w:pPr>
        <w:widowControl/>
        <w:jc w:val="left"/>
        <w:rPr>
          <w:rFonts w:ascii="仿宋_GB2312" w:eastAsia="仿宋_GB2312"/>
          <w:sz w:val="32"/>
          <w:szCs w:val="32"/>
        </w:rPr>
      </w:pPr>
      <w:r>
        <w:rPr>
          <w:rFonts w:ascii="仿宋_GB2312" w:eastAsia="仿宋_GB2312"/>
          <w:sz w:val="32"/>
          <w:szCs w:val="32"/>
        </w:rPr>
        <w:br w:type="page"/>
      </w:r>
    </w:p>
    <w:p w:rsidR="00794A8C" w:rsidRDefault="00A3335A">
      <w:pPr>
        <w:widowControl/>
        <w:jc w:val="center"/>
        <w:rPr>
          <w:rFonts w:ascii="仿宋" w:eastAsia="仿宋" w:hAnsi="仿宋"/>
          <w:sz w:val="28"/>
          <w:szCs w:val="28"/>
        </w:rPr>
      </w:pPr>
      <w:r>
        <w:rPr>
          <w:rFonts w:ascii="仿宋" w:eastAsia="仿宋" w:hAnsi="仿宋" w:hint="eastAsia"/>
          <w:sz w:val="28"/>
          <w:szCs w:val="28"/>
        </w:rPr>
        <w:lastRenderedPageBreak/>
        <w:t>组建发展团队承诺书</w:t>
      </w:r>
    </w:p>
    <w:p w:rsidR="00794A8C" w:rsidRDefault="00A3335A">
      <w:pPr>
        <w:spacing w:line="360" w:lineRule="auto"/>
        <w:ind w:firstLineChars="200" w:firstLine="567"/>
        <w:rPr>
          <w:rFonts w:ascii="仿宋" w:eastAsia="仿宋" w:hAnsi="仿宋"/>
          <w:sz w:val="28"/>
          <w:szCs w:val="28"/>
        </w:rPr>
      </w:pPr>
      <w:r>
        <w:rPr>
          <w:rFonts w:ascii="仿宋" w:eastAsia="仿宋" w:hAnsi="仿宋" w:hint="eastAsia"/>
          <w:sz w:val="28"/>
          <w:szCs w:val="28"/>
        </w:rPr>
        <w:t>投标人</w:t>
      </w:r>
      <w:r>
        <w:rPr>
          <w:rFonts w:ascii="仿宋" w:eastAsia="仿宋" w:hAnsi="仿宋" w:hint="eastAsia"/>
          <w:sz w:val="28"/>
          <w:szCs w:val="28"/>
          <w:u w:val="single"/>
        </w:rPr>
        <w:t xml:space="preserve">     （投标人名称）   </w:t>
      </w:r>
      <w:r>
        <w:rPr>
          <w:rFonts w:ascii="仿宋" w:eastAsia="仿宋" w:hAnsi="仿宋" w:hint="eastAsia"/>
          <w:sz w:val="28"/>
          <w:szCs w:val="28"/>
        </w:rPr>
        <w:t>承诺：</w:t>
      </w:r>
    </w:p>
    <w:p w:rsidR="00794A8C" w:rsidRDefault="00A3335A">
      <w:pPr>
        <w:spacing w:line="360" w:lineRule="auto"/>
        <w:ind w:firstLineChars="200" w:firstLine="567"/>
        <w:rPr>
          <w:rFonts w:ascii="仿宋" w:eastAsia="仿宋" w:hAnsi="仿宋"/>
          <w:sz w:val="28"/>
          <w:szCs w:val="28"/>
        </w:rPr>
      </w:pPr>
      <w:r>
        <w:rPr>
          <w:rFonts w:ascii="仿宋" w:eastAsia="仿宋" w:hAnsi="仿宋" w:hint="eastAsia"/>
          <w:sz w:val="28"/>
          <w:szCs w:val="28"/>
        </w:rPr>
        <w:t>项目工作组成立后，项目承担单位应于一年半内在商</w:t>
      </w:r>
      <w:proofErr w:type="gramStart"/>
      <w:r>
        <w:rPr>
          <w:rFonts w:ascii="仿宋" w:eastAsia="仿宋" w:hAnsi="仿宋" w:hint="eastAsia"/>
          <w:sz w:val="28"/>
          <w:szCs w:val="28"/>
        </w:rPr>
        <w:t>改基地</w:t>
      </w:r>
      <w:proofErr w:type="gramEnd"/>
      <w:r>
        <w:rPr>
          <w:rFonts w:ascii="仿宋" w:eastAsia="仿宋" w:hAnsi="仿宋" w:hint="eastAsia"/>
          <w:sz w:val="28"/>
          <w:szCs w:val="28"/>
        </w:rPr>
        <w:t>组建一支不少于40人的发展团队，开展东莞市知识产权运营中心日常建设运营工作；其中，项目工作组成立后的半年内，团队应完成组建不少于15人；项目工作组成立后的一年内，团队应完成组建不少于30人。发展团队中满足以下任</w:t>
      </w:r>
      <w:proofErr w:type="gramStart"/>
      <w:r>
        <w:rPr>
          <w:rFonts w:ascii="仿宋" w:eastAsia="仿宋" w:hAnsi="仿宋" w:hint="eastAsia"/>
          <w:sz w:val="28"/>
          <w:szCs w:val="28"/>
        </w:rPr>
        <w:t>一</w:t>
      </w:r>
      <w:proofErr w:type="gramEnd"/>
      <w:r>
        <w:rPr>
          <w:rFonts w:ascii="仿宋" w:eastAsia="仿宋" w:hAnsi="仿宋" w:hint="eastAsia"/>
          <w:sz w:val="28"/>
          <w:szCs w:val="28"/>
        </w:rPr>
        <w:t>条件的团队人员总数量应不少于25人：①研究生；②中级及以上经济师职称；③副高以上职称或专利代理师等其他知识产权相关的专业资质（副高以上职称不限专业；专利代理师等其他知识产权专业资质不限职称级别。）在本项目实施期内，团队90%以上人员应在</w:t>
      </w:r>
      <w:proofErr w:type="gramStart"/>
      <w:r>
        <w:rPr>
          <w:rFonts w:ascii="仿宋" w:eastAsia="仿宋" w:hAnsi="仿宋" w:hint="eastAsia"/>
          <w:sz w:val="28"/>
          <w:szCs w:val="28"/>
        </w:rPr>
        <w:t>东莞市缴纳社保半年</w:t>
      </w:r>
      <w:proofErr w:type="gramEnd"/>
      <w:r>
        <w:rPr>
          <w:rFonts w:ascii="仿宋" w:eastAsia="仿宋" w:hAnsi="仿宋" w:hint="eastAsia"/>
          <w:sz w:val="28"/>
          <w:szCs w:val="28"/>
        </w:rPr>
        <w:t>以上。</w:t>
      </w:r>
    </w:p>
    <w:p w:rsidR="00794A8C" w:rsidRDefault="00794A8C">
      <w:pPr>
        <w:spacing w:line="360" w:lineRule="auto"/>
        <w:ind w:firstLineChars="200" w:firstLine="567"/>
        <w:rPr>
          <w:rFonts w:ascii="仿宋" w:eastAsia="仿宋" w:hAnsi="仿宋"/>
          <w:sz w:val="28"/>
          <w:szCs w:val="28"/>
        </w:rPr>
      </w:pPr>
    </w:p>
    <w:p w:rsidR="00794A8C" w:rsidRDefault="00794A8C">
      <w:pPr>
        <w:spacing w:line="360" w:lineRule="auto"/>
        <w:ind w:firstLineChars="200" w:firstLine="567"/>
        <w:rPr>
          <w:rFonts w:ascii="仿宋" w:eastAsia="仿宋" w:hAnsi="仿宋"/>
          <w:sz w:val="28"/>
          <w:szCs w:val="28"/>
        </w:rPr>
      </w:pPr>
    </w:p>
    <w:p w:rsidR="00794A8C" w:rsidRDefault="00A3335A">
      <w:pPr>
        <w:spacing w:line="600" w:lineRule="exact"/>
        <w:ind w:firstLine="630"/>
        <w:rPr>
          <w:rFonts w:ascii="仿宋" w:eastAsia="仿宋" w:hAnsi="仿宋"/>
          <w:sz w:val="28"/>
          <w:szCs w:val="28"/>
        </w:rPr>
      </w:pPr>
      <w:r>
        <w:rPr>
          <w:rFonts w:ascii="仿宋" w:eastAsia="仿宋" w:hAnsi="仿宋" w:hint="eastAsia"/>
          <w:sz w:val="28"/>
          <w:szCs w:val="28"/>
        </w:rPr>
        <w:t>承诺人（公章）：</w:t>
      </w:r>
    </w:p>
    <w:p w:rsidR="00794A8C" w:rsidRDefault="00794A8C">
      <w:pPr>
        <w:spacing w:line="600" w:lineRule="exact"/>
        <w:ind w:firstLine="630"/>
        <w:rPr>
          <w:rFonts w:ascii="仿宋" w:eastAsia="仿宋" w:hAnsi="仿宋"/>
          <w:sz w:val="28"/>
          <w:szCs w:val="28"/>
        </w:rPr>
      </w:pPr>
    </w:p>
    <w:p w:rsidR="00794A8C" w:rsidRDefault="00A3335A">
      <w:pPr>
        <w:spacing w:line="600" w:lineRule="exact"/>
        <w:ind w:firstLine="630"/>
        <w:rPr>
          <w:rFonts w:ascii="仿宋" w:eastAsia="仿宋" w:hAnsi="仿宋"/>
          <w:sz w:val="28"/>
          <w:szCs w:val="28"/>
        </w:rPr>
      </w:pPr>
      <w:r>
        <w:rPr>
          <w:rFonts w:ascii="仿宋" w:eastAsia="仿宋" w:hAnsi="仿宋" w:hint="eastAsia"/>
          <w:sz w:val="28"/>
          <w:szCs w:val="28"/>
        </w:rPr>
        <w:t>法定代表人或负责人、受委托人（盖私章或签字）：</w:t>
      </w:r>
    </w:p>
    <w:p w:rsidR="00794A8C" w:rsidRDefault="00794A8C">
      <w:pPr>
        <w:spacing w:line="600" w:lineRule="exact"/>
        <w:ind w:firstLine="630"/>
        <w:rPr>
          <w:rFonts w:ascii="仿宋" w:eastAsia="仿宋" w:hAnsi="仿宋"/>
          <w:sz w:val="28"/>
          <w:szCs w:val="28"/>
        </w:rPr>
      </w:pPr>
    </w:p>
    <w:p w:rsidR="00794A8C" w:rsidRDefault="00A3335A">
      <w:pPr>
        <w:spacing w:line="600" w:lineRule="exact"/>
        <w:ind w:firstLine="630"/>
        <w:rPr>
          <w:rFonts w:ascii="仿宋" w:eastAsia="仿宋" w:hAnsi="仿宋"/>
          <w:sz w:val="28"/>
          <w:szCs w:val="28"/>
        </w:rPr>
      </w:pPr>
      <w:r>
        <w:rPr>
          <w:rFonts w:ascii="仿宋" w:eastAsia="仿宋" w:hAnsi="仿宋" w:hint="eastAsia"/>
          <w:sz w:val="28"/>
          <w:szCs w:val="28"/>
        </w:rPr>
        <w:t>日期：    年  月  日</w:t>
      </w:r>
    </w:p>
    <w:p w:rsidR="00794A8C" w:rsidRDefault="00794A8C">
      <w:pPr>
        <w:spacing w:line="600" w:lineRule="exact"/>
        <w:ind w:firstLine="630"/>
        <w:rPr>
          <w:rFonts w:ascii="仿宋" w:eastAsia="仿宋" w:hAnsi="仿宋"/>
          <w:sz w:val="28"/>
          <w:szCs w:val="28"/>
        </w:rPr>
      </w:pPr>
    </w:p>
    <w:p w:rsidR="00794A8C" w:rsidRDefault="00A3335A">
      <w:pPr>
        <w:widowControl/>
        <w:jc w:val="left"/>
      </w:pPr>
      <w:r>
        <w:br w:type="page"/>
      </w:r>
    </w:p>
    <w:p w:rsidR="00794A8C" w:rsidRDefault="00A3335A">
      <w:pPr>
        <w:spacing w:line="6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东莞市知识产权运营中心建设项目实施</w:t>
      </w:r>
      <w:proofErr w:type="gramStart"/>
      <w:r>
        <w:rPr>
          <w:rFonts w:ascii="方正小标宋简体" w:eastAsia="方正小标宋简体" w:hint="eastAsia"/>
          <w:sz w:val="44"/>
          <w:szCs w:val="44"/>
        </w:rPr>
        <w:t>期考核</w:t>
      </w:r>
      <w:proofErr w:type="gramEnd"/>
      <w:r>
        <w:rPr>
          <w:rFonts w:ascii="方正小标宋简体" w:eastAsia="方正小标宋简体" w:hint="eastAsia"/>
          <w:sz w:val="44"/>
          <w:szCs w:val="44"/>
        </w:rPr>
        <w:t>指标（每一页均加盖公章）</w:t>
      </w:r>
    </w:p>
    <w:p w:rsidR="00794A8C" w:rsidRDefault="00794A8C">
      <w:pPr>
        <w:spacing w:line="600" w:lineRule="exact"/>
        <w:jc w:val="center"/>
        <w:rPr>
          <w:rFonts w:ascii="仿宋_GB2312" w:eastAsia="仿宋_GB2312"/>
          <w:sz w:val="32"/>
          <w:szCs w:val="32"/>
        </w:rPr>
      </w:pPr>
    </w:p>
    <w:tbl>
      <w:tblPr>
        <w:tblW w:w="8877" w:type="dxa"/>
        <w:tblInd w:w="89" w:type="dxa"/>
        <w:tblLook w:val="04A0"/>
      </w:tblPr>
      <w:tblGrid>
        <w:gridCol w:w="663"/>
        <w:gridCol w:w="766"/>
        <w:gridCol w:w="857"/>
        <w:gridCol w:w="1166"/>
        <w:gridCol w:w="1114"/>
        <w:gridCol w:w="1123"/>
        <w:gridCol w:w="3188"/>
      </w:tblGrid>
      <w:tr w:rsidR="00794A8C">
        <w:trPr>
          <w:trHeight w:val="962"/>
          <w:tblHeader/>
        </w:trPr>
        <w:tc>
          <w:tcPr>
            <w:tcW w:w="663" w:type="dxa"/>
            <w:vMerge w:val="restart"/>
            <w:tcBorders>
              <w:top w:val="single" w:sz="4" w:space="0" w:color="auto"/>
              <w:left w:val="single" w:sz="4" w:space="0" w:color="auto"/>
              <w:right w:val="single" w:sz="4" w:space="0" w:color="auto"/>
            </w:tcBorders>
            <w:shd w:val="clear" w:color="auto" w:fill="auto"/>
            <w:vAlign w:val="center"/>
          </w:tcPr>
          <w:p w:rsidR="00794A8C" w:rsidRDefault="00A3335A">
            <w:pPr>
              <w:widowControl/>
              <w:jc w:val="center"/>
              <w:rPr>
                <w:rFonts w:ascii="宋体" w:hAnsi="宋体" w:cs="宋体"/>
                <w:b/>
                <w:bCs/>
                <w:kern w:val="0"/>
                <w:sz w:val="24"/>
              </w:rPr>
            </w:pPr>
            <w:r>
              <w:rPr>
                <w:rFonts w:ascii="宋体" w:hAnsi="宋体" w:cs="宋体" w:hint="eastAsia"/>
                <w:b/>
                <w:bCs/>
                <w:kern w:val="0"/>
                <w:sz w:val="24"/>
              </w:rPr>
              <w:t xml:space="preserve">序号　</w:t>
            </w:r>
          </w:p>
        </w:tc>
        <w:tc>
          <w:tcPr>
            <w:tcW w:w="766" w:type="dxa"/>
            <w:vMerge w:val="restart"/>
            <w:tcBorders>
              <w:top w:val="single" w:sz="4" w:space="0" w:color="auto"/>
              <w:left w:val="nil"/>
              <w:right w:val="single" w:sz="4" w:space="0" w:color="auto"/>
            </w:tcBorders>
            <w:shd w:val="clear" w:color="auto" w:fill="auto"/>
            <w:vAlign w:val="center"/>
          </w:tcPr>
          <w:p w:rsidR="00794A8C" w:rsidRDefault="00A3335A">
            <w:pPr>
              <w:widowControl/>
              <w:jc w:val="left"/>
              <w:rPr>
                <w:rFonts w:ascii="宋体" w:hAnsi="宋体" w:cs="宋体"/>
                <w:kern w:val="0"/>
                <w:sz w:val="22"/>
              </w:rPr>
            </w:pPr>
            <w:r>
              <w:rPr>
                <w:rFonts w:ascii="宋体" w:hAnsi="宋体" w:cs="宋体" w:hint="eastAsia"/>
                <w:kern w:val="0"/>
                <w:sz w:val="22"/>
              </w:rPr>
              <w:t>一级指标</w:t>
            </w:r>
          </w:p>
        </w:tc>
        <w:tc>
          <w:tcPr>
            <w:tcW w:w="857" w:type="dxa"/>
            <w:vMerge w:val="restart"/>
            <w:tcBorders>
              <w:top w:val="single" w:sz="4" w:space="0" w:color="auto"/>
              <w:left w:val="nil"/>
              <w:right w:val="single" w:sz="4" w:space="0" w:color="auto"/>
            </w:tcBorders>
            <w:shd w:val="clear" w:color="auto" w:fill="auto"/>
            <w:vAlign w:val="center"/>
          </w:tcPr>
          <w:p w:rsidR="00794A8C" w:rsidRDefault="00A3335A">
            <w:pPr>
              <w:widowControl/>
              <w:jc w:val="center"/>
              <w:rPr>
                <w:rFonts w:ascii="宋体" w:hAnsi="宋体" w:cs="宋体"/>
                <w:b/>
                <w:bCs/>
                <w:kern w:val="0"/>
                <w:sz w:val="24"/>
              </w:rPr>
            </w:pPr>
            <w:r>
              <w:rPr>
                <w:rFonts w:ascii="宋体" w:hAnsi="宋体" w:cs="宋体" w:hint="eastAsia"/>
                <w:b/>
                <w:bCs/>
                <w:kern w:val="0"/>
                <w:sz w:val="24"/>
              </w:rPr>
              <w:t>二级指标</w:t>
            </w:r>
          </w:p>
        </w:tc>
        <w:tc>
          <w:tcPr>
            <w:tcW w:w="3403" w:type="dxa"/>
            <w:gridSpan w:val="3"/>
            <w:tcBorders>
              <w:top w:val="single" w:sz="4" w:space="0" w:color="auto"/>
              <w:left w:val="nil"/>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b/>
                <w:bCs/>
                <w:kern w:val="0"/>
                <w:sz w:val="24"/>
              </w:rPr>
            </w:pPr>
            <w:r>
              <w:rPr>
                <w:rFonts w:ascii="宋体" w:hAnsi="宋体" w:cs="宋体" w:hint="eastAsia"/>
                <w:b/>
                <w:bCs/>
                <w:kern w:val="0"/>
                <w:sz w:val="24"/>
              </w:rPr>
              <w:t>三级指标</w:t>
            </w:r>
          </w:p>
        </w:tc>
        <w:tc>
          <w:tcPr>
            <w:tcW w:w="3188" w:type="dxa"/>
            <w:vMerge w:val="restart"/>
            <w:tcBorders>
              <w:top w:val="single" w:sz="4" w:space="0" w:color="auto"/>
              <w:left w:val="nil"/>
              <w:right w:val="single" w:sz="4" w:space="0" w:color="auto"/>
            </w:tcBorders>
            <w:shd w:val="clear" w:color="auto" w:fill="auto"/>
            <w:vAlign w:val="center"/>
          </w:tcPr>
          <w:p w:rsidR="00794A8C" w:rsidRDefault="00A3335A">
            <w:pPr>
              <w:widowControl/>
              <w:jc w:val="center"/>
              <w:rPr>
                <w:rFonts w:ascii="宋体" w:hAnsi="宋体" w:cs="宋体"/>
                <w:b/>
                <w:bCs/>
                <w:kern w:val="0"/>
                <w:sz w:val="24"/>
              </w:rPr>
            </w:pPr>
            <w:r>
              <w:rPr>
                <w:rFonts w:ascii="宋体" w:hAnsi="宋体" w:cs="宋体" w:hint="eastAsia"/>
                <w:b/>
                <w:bCs/>
                <w:kern w:val="0"/>
                <w:sz w:val="24"/>
              </w:rPr>
              <w:t>实施期内完成任务及指标</w:t>
            </w:r>
          </w:p>
        </w:tc>
      </w:tr>
      <w:tr w:rsidR="00794A8C">
        <w:trPr>
          <w:trHeight w:val="1079"/>
          <w:tblHeader/>
        </w:trPr>
        <w:tc>
          <w:tcPr>
            <w:tcW w:w="663" w:type="dxa"/>
            <w:vMerge/>
            <w:tcBorders>
              <w:left w:val="single" w:sz="4" w:space="0" w:color="auto"/>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b/>
                <w:bCs/>
                <w:kern w:val="0"/>
                <w:sz w:val="24"/>
              </w:rPr>
            </w:pPr>
          </w:p>
        </w:tc>
        <w:tc>
          <w:tcPr>
            <w:tcW w:w="766" w:type="dxa"/>
            <w:vMerge/>
            <w:tcBorders>
              <w:left w:val="nil"/>
              <w:bottom w:val="single" w:sz="4" w:space="0" w:color="auto"/>
              <w:right w:val="single" w:sz="4" w:space="0" w:color="auto"/>
            </w:tcBorders>
            <w:shd w:val="clear" w:color="auto" w:fill="auto"/>
            <w:vAlign w:val="center"/>
          </w:tcPr>
          <w:p w:rsidR="00794A8C" w:rsidRDefault="00794A8C">
            <w:pPr>
              <w:widowControl/>
              <w:jc w:val="left"/>
              <w:rPr>
                <w:rFonts w:ascii="宋体" w:hAnsi="宋体" w:cs="宋体"/>
                <w:kern w:val="0"/>
                <w:sz w:val="22"/>
              </w:rPr>
            </w:pPr>
          </w:p>
        </w:tc>
        <w:tc>
          <w:tcPr>
            <w:tcW w:w="857" w:type="dxa"/>
            <w:vMerge/>
            <w:tcBorders>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b/>
                <w:bCs/>
                <w:kern w:val="0"/>
                <w:sz w:val="24"/>
              </w:rPr>
            </w:pPr>
          </w:p>
        </w:tc>
        <w:tc>
          <w:tcPr>
            <w:tcW w:w="1166" w:type="dxa"/>
            <w:tcBorders>
              <w:top w:val="nil"/>
              <w:left w:val="nil"/>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b/>
                <w:bCs/>
                <w:kern w:val="0"/>
                <w:sz w:val="24"/>
              </w:rPr>
            </w:pPr>
            <w:r>
              <w:rPr>
                <w:rFonts w:ascii="宋体" w:hAnsi="宋体" w:cs="宋体" w:hint="eastAsia"/>
                <w:b/>
                <w:bCs/>
                <w:kern w:val="0"/>
                <w:sz w:val="24"/>
              </w:rPr>
              <w:t>第一年</w:t>
            </w:r>
          </w:p>
        </w:tc>
        <w:tc>
          <w:tcPr>
            <w:tcW w:w="1114" w:type="dxa"/>
            <w:tcBorders>
              <w:top w:val="nil"/>
              <w:left w:val="nil"/>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b/>
                <w:bCs/>
                <w:kern w:val="0"/>
                <w:sz w:val="24"/>
              </w:rPr>
            </w:pPr>
            <w:r>
              <w:rPr>
                <w:rFonts w:ascii="宋体" w:hAnsi="宋体" w:cs="宋体" w:hint="eastAsia"/>
                <w:b/>
                <w:bCs/>
                <w:kern w:val="0"/>
                <w:sz w:val="24"/>
              </w:rPr>
              <w:t>第二年</w:t>
            </w:r>
          </w:p>
        </w:tc>
        <w:tc>
          <w:tcPr>
            <w:tcW w:w="1123" w:type="dxa"/>
            <w:tcBorders>
              <w:top w:val="nil"/>
              <w:left w:val="nil"/>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b/>
                <w:bCs/>
                <w:kern w:val="0"/>
                <w:sz w:val="24"/>
              </w:rPr>
            </w:pPr>
            <w:r>
              <w:rPr>
                <w:rFonts w:ascii="宋体" w:hAnsi="宋体" w:cs="宋体" w:hint="eastAsia"/>
                <w:b/>
                <w:bCs/>
                <w:kern w:val="0"/>
                <w:sz w:val="24"/>
              </w:rPr>
              <w:t>第三年</w:t>
            </w:r>
          </w:p>
        </w:tc>
        <w:tc>
          <w:tcPr>
            <w:tcW w:w="3188" w:type="dxa"/>
            <w:vMerge/>
            <w:tcBorders>
              <w:left w:val="nil"/>
              <w:bottom w:val="single" w:sz="4" w:space="0" w:color="auto"/>
              <w:right w:val="single" w:sz="4" w:space="0" w:color="auto"/>
            </w:tcBorders>
            <w:shd w:val="clear" w:color="auto" w:fill="auto"/>
            <w:vAlign w:val="center"/>
          </w:tcPr>
          <w:p w:rsidR="00794A8C" w:rsidRDefault="00794A8C">
            <w:pPr>
              <w:widowControl/>
              <w:rPr>
                <w:rFonts w:ascii="宋体" w:hAnsi="宋体" w:cs="宋体"/>
                <w:b/>
                <w:bCs/>
                <w:kern w:val="0"/>
                <w:sz w:val="24"/>
              </w:rPr>
            </w:pPr>
          </w:p>
        </w:tc>
      </w:tr>
      <w:tr w:rsidR="00794A8C">
        <w:trPr>
          <w:trHeight w:val="2050"/>
        </w:trPr>
        <w:tc>
          <w:tcPr>
            <w:tcW w:w="663" w:type="dxa"/>
            <w:tcBorders>
              <w:top w:val="nil"/>
              <w:left w:val="single" w:sz="4" w:space="0" w:color="auto"/>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1</w:t>
            </w:r>
          </w:p>
        </w:tc>
        <w:tc>
          <w:tcPr>
            <w:tcW w:w="766" w:type="dxa"/>
            <w:vMerge w:val="restart"/>
            <w:tcBorders>
              <w:top w:val="nil"/>
              <w:left w:val="single" w:sz="4" w:space="0" w:color="auto"/>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线上支撑平台</w:t>
            </w:r>
          </w:p>
        </w:tc>
        <w:tc>
          <w:tcPr>
            <w:tcW w:w="857" w:type="dxa"/>
            <w:tcBorders>
              <w:top w:val="nil"/>
              <w:left w:val="nil"/>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知识产权大脑</w:t>
            </w:r>
          </w:p>
        </w:tc>
        <w:tc>
          <w:tcPr>
            <w:tcW w:w="1166"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kern w:val="0"/>
                <w:szCs w:val="21"/>
              </w:rPr>
            </w:pPr>
          </w:p>
        </w:tc>
        <w:tc>
          <w:tcPr>
            <w:tcW w:w="1114"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kern w:val="0"/>
                <w:szCs w:val="21"/>
              </w:rPr>
            </w:pPr>
          </w:p>
        </w:tc>
        <w:tc>
          <w:tcPr>
            <w:tcW w:w="1123"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kern w:val="0"/>
                <w:szCs w:val="21"/>
              </w:rPr>
            </w:pPr>
          </w:p>
        </w:tc>
        <w:tc>
          <w:tcPr>
            <w:tcW w:w="3188" w:type="dxa"/>
            <w:tcBorders>
              <w:top w:val="nil"/>
              <w:left w:val="nil"/>
              <w:bottom w:val="single" w:sz="4" w:space="0" w:color="auto"/>
              <w:right w:val="single" w:sz="4" w:space="0" w:color="auto"/>
            </w:tcBorders>
            <w:shd w:val="clear" w:color="auto" w:fill="auto"/>
            <w:vAlign w:val="center"/>
          </w:tcPr>
          <w:p w:rsidR="00794A8C" w:rsidRDefault="00A3335A">
            <w:pPr>
              <w:widowControl/>
              <w:rPr>
                <w:rFonts w:ascii="宋体" w:hAnsi="宋体" w:cs="宋体"/>
                <w:kern w:val="0"/>
                <w:szCs w:val="21"/>
              </w:rPr>
            </w:pPr>
            <w:r>
              <w:rPr>
                <w:rFonts w:ascii="宋体" w:hAnsi="宋体" w:cs="宋体" w:hint="eastAsia"/>
                <w:kern w:val="0"/>
                <w:szCs w:val="21"/>
              </w:rPr>
              <w:t>重点产业知识图谱数据库</w:t>
            </w:r>
            <w:r>
              <w:rPr>
                <w:rFonts w:ascii="宋体" w:hAnsi="宋体" w:cs="宋体" w:hint="eastAsia"/>
                <w:kern w:val="0"/>
                <w:szCs w:val="21"/>
              </w:rPr>
              <w:br/>
              <w:t>知识产权运营要素身份卡系统</w:t>
            </w:r>
            <w:r>
              <w:rPr>
                <w:rFonts w:ascii="宋体" w:hAnsi="宋体" w:cs="宋体" w:hint="eastAsia"/>
                <w:kern w:val="0"/>
                <w:szCs w:val="21"/>
              </w:rPr>
              <w:br/>
              <w:t>知识产权供需智能撮合匹配系统</w:t>
            </w:r>
            <w:r>
              <w:rPr>
                <w:rFonts w:ascii="宋体" w:hAnsi="宋体" w:cs="宋体" w:hint="eastAsia"/>
                <w:kern w:val="0"/>
                <w:szCs w:val="21"/>
              </w:rPr>
              <w:br/>
              <w:t>知识产权运营要素评价评估系统</w:t>
            </w:r>
          </w:p>
        </w:tc>
      </w:tr>
      <w:tr w:rsidR="00794A8C">
        <w:trPr>
          <w:trHeight w:val="1933"/>
        </w:trPr>
        <w:tc>
          <w:tcPr>
            <w:tcW w:w="663" w:type="dxa"/>
            <w:tcBorders>
              <w:top w:val="nil"/>
              <w:left w:val="single" w:sz="4" w:space="0" w:color="auto"/>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2</w:t>
            </w:r>
          </w:p>
        </w:tc>
        <w:tc>
          <w:tcPr>
            <w:tcW w:w="766" w:type="dxa"/>
            <w:vMerge/>
            <w:tcBorders>
              <w:top w:val="nil"/>
              <w:left w:val="single" w:sz="4" w:space="0" w:color="auto"/>
              <w:bottom w:val="single" w:sz="4" w:space="0" w:color="auto"/>
              <w:right w:val="single" w:sz="4" w:space="0" w:color="auto"/>
            </w:tcBorders>
            <w:vAlign w:val="center"/>
          </w:tcPr>
          <w:p w:rsidR="00794A8C" w:rsidRDefault="00794A8C">
            <w:pPr>
              <w:widowControl/>
              <w:jc w:val="left"/>
              <w:rPr>
                <w:rFonts w:ascii="宋体" w:hAnsi="宋体" w:cs="宋体"/>
                <w:kern w:val="0"/>
                <w:szCs w:val="21"/>
              </w:rPr>
            </w:pPr>
          </w:p>
        </w:tc>
        <w:tc>
          <w:tcPr>
            <w:tcW w:w="857" w:type="dxa"/>
            <w:tcBorders>
              <w:top w:val="nil"/>
              <w:left w:val="nil"/>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转移转化平台</w:t>
            </w:r>
          </w:p>
        </w:tc>
        <w:tc>
          <w:tcPr>
            <w:tcW w:w="1166"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kern w:val="0"/>
                <w:szCs w:val="21"/>
              </w:rPr>
            </w:pPr>
          </w:p>
        </w:tc>
        <w:tc>
          <w:tcPr>
            <w:tcW w:w="1114"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kern w:val="0"/>
                <w:szCs w:val="21"/>
              </w:rPr>
            </w:pPr>
          </w:p>
        </w:tc>
        <w:tc>
          <w:tcPr>
            <w:tcW w:w="1123"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kern w:val="0"/>
                <w:szCs w:val="21"/>
              </w:rPr>
            </w:pPr>
          </w:p>
        </w:tc>
        <w:tc>
          <w:tcPr>
            <w:tcW w:w="3188" w:type="dxa"/>
            <w:tcBorders>
              <w:top w:val="nil"/>
              <w:left w:val="nil"/>
              <w:bottom w:val="single" w:sz="4" w:space="0" w:color="auto"/>
              <w:right w:val="single" w:sz="4" w:space="0" w:color="auto"/>
            </w:tcBorders>
            <w:shd w:val="clear" w:color="auto" w:fill="auto"/>
            <w:vAlign w:val="center"/>
          </w:tcPr>
          <w:p w:rsidR="00794A8C" w:rsidRDefault="00A3335A">
            <w:pPr>
              <w:widowControl/>
              <w:rPr>
                <w:rFonts w:ascii="宋体" w:hAnsi="宋体" w:cs="宋体"/>
                <w:kern w:val="0"/>
                <w:szCs w:val="21"/>
              </w:rPr>
            </w:pPr>
            <w:r>
              <w:rPr>
                <w:rFonts w:ascii="宋体" w:hAnsi="宋体" w:cs="宋体" w:hint="eastAsia"/>
                <w:kern w:val="0"/>
                <w:szCs w:val="21"/>
              </w:rPr>
              <w:t>知识产权展示与智能推荐系统</w:t>
            </w:r>
            <w:r>
              <w:rPr>
                <w:rFonts w:ascii="宋体" w:hAnsi="宋体" w:cs="宋体" w:hint="eastAsia"/>
                <w:kern w:val="0"/>
                <w:szCs w:val="21"/>
              </w:rPr>
              <w:br/>
              <w:t>企业知识产权人工智能服务</w:t>
            </w:r>
            <w:r>
              <w:rPr>
                <w:rFonts w:ascii="宋体" w:hAnsi="宋体" w:cs="宋体" w:hint="eastAsia"/>
                <w:kern w:val="0"/>
                <w:szCs w:val="21"/>
              </w:rPr>
              <w:br/>
              <w:t>知识产权项目视频路</w:t>
            </w:r>
            <w:proofErr w:type="gramStart"/>
            <w:r>
              <w:rPr>
                <w:rFonts w:ascii="宋体" w:hAnsi="宋体" w:cs="宋体" w:hint="eastAsia"/>
                <w:kern w:val="0"/>
                <w:szCs w:val="21"/>
              </w:rPr>
              <w:t>演系统</w:t>
            </w:r>
            <w:proofErr w:type="gramEnd"/>
            <w:r>
              <w:rPr>
                <w:rFonts w:ascii="宋体" w:hAnsi="宋体" w:cs="宋体" w:hint="eastAsia"/>
                <w:kern w:val="0"/>
                <w:szCs w:val="21"/>
              </w:rPr>
              <w:br/>
              <w:t>品牌企业产品推荐系统</w:t>
            </w:r>
            <w:r>
              <w:rPr>
                <w:rFonts w:ascii="宋体" w:hAnsi="宋体" w:cs="宋体" w:hint="eastAsia"/>
                <w:kern w:val="0"/>
                <w:szCs w:val="21"/>
              </w:rPr>
              <w:br/>
              <w:t>一</w:t>
            </w:r>
            <w:proofErr w:type="gramStart"/>
            <w:r>
              <w:rPr>
                <w:rFonts w:ascii="宋体" w:hAnsi="宋体" w:cs="宋体" w:hint="eastAsia"/>
                <w:kern w:val="0"/>
                <w:szCs w:val="21"/>
              </w:rPr>
              <w:t>站式线上</w:t>
            </w:r>
            <w:proofErr w:type="gramEnd"/>
            <w:r>
              <w:rPr>
                <w:rFonts w:ascii="宋体" w:hAnsi="宋体" w:cs="宋体" w:hint="eastAsia"/>
                <w:kern w:val="0"/>
                <w:szCs w:val="21"/>
              </w:rPr>
              <w:t>知识产权服务超市</w:t>
            </w:r>
          </w:p>
        </w:tc>
      </w:tr>
      <w:tr w:rsidR="00794A8C">
        <w:trPr>
          <w:trHeight w:val="1317"/>
        </w:trPr>
        <w:tc>
          <w:tcPr>
            <w:tcW w:w="663" w:type="dxa"/>
            <w:tcBorders>
              <w:top w:val="nil"/>
              <w:left w:val="single" w:sz="4" w:space="0" w:color="auto"/>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3</w:t>
            </w:r>
          </w:p>
        </w:tc>
        <w:tc>
          <w:tcPr>
            <w:tcW w:w="766" w:type="dxa"/>
            <w:vMerge w:val="restart"/>
            <w:tcBorders>
              <w:top w:val="nil"/>
              <w:left w:val="single" w:sz="4" w:space="0" w:color="auto"/>
              <w:bottom w:val="single" w:sz="4" w:space="0" w:color="000000"/>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名品馆及品牌研究中心、服务窗口建设</w:t>
            </w:r>
          </w:p>
        </w:tc>
        <w:tc>
          <w:tcPr>
            <w:tcW w:w="857" w:type="dxa"/>
            <w:tcBorders>
              <w:top w:val="nil"/>
              <w:left w:val="nil"/>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东莞知识产权国际品牌馆</w:t>
            </w:r>
          </w:p>
        </w:tc>
        <w:tc>
          <w:tcPr>
            <w:tcW w:w="1166" w:type="dxa"/>
            <w:tcBorders>
              <w:top w:val="nil"/>
              <w:left w:val="nil"/>
              <w:bottom w:val="single" w:sz="4" w:space="0" w:color="auto"/>
              <w:right w:val="single" w:sz="4" w:space="0" w:color="auto"/>
            </w:tcBorders>
            <w:shd w:val="clear" w:color="000000" w:fill="FFFFFF"/>
            <w:vAlign w:val="center"/>
          </w:tcPr>
          <w:p w:rsidR="00794A8C" w:rsidRDefault="00794A8C">
            <w:pPr>
              <w:widowControl/>
              <w:jc w:val="center"/>
              <w:rPr>
                <w:rFonts w:ascii="宋体" w:hAnsi="宋体" w:cs="宋体"/>
                <w:kern w:val="0"/>
                <w:szCs w:val="21"/>
              </w:rPr>
            </w:pPr>
          </w:p>
        </w:tc>
        <w:tc>
          <w:tcPr>
            <w:tcW w:w="1114" w:type="dxa"/>
            <w:tcBorders>
              <w:top w:val="nil"/>
              <w:left w:val="nil"/>
              <w:bottom w:val="single" w:sz="4" w:space="0" w:color="auto"/>
              <w:right w:val="single" w:sz="4" w:space="0" w:color="auto"/>
            </w:tcBorders>
            <w:shd w:val="clear" w:color="000000" w:fill="FFFFFF"/>
            <w:vAlign w:val="center"/>
          </w:tcPr>
          <w:p w:rsidR="00794A8C" w:rsidRDefault="00794A8C">
            <w:pPr>
              <w:widowControl/>
              <w:jc w:val="center"/>
              <w:rPr>
                <w:rFonts w:ascii="宋体" w:hAnsi="宋体" w:cs="宋体"/>
                <w:kern w:val="0"/>
                <w:szCs w:val="21"/>
              </w:rPr>
            </w:pPr>
          </w:p>
        </w:tc>
        <w:tc>
          <w:tcPr>
            <w:tcW w:w="1123"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b/>
                <w:bCs/>
                <w:kern w:val="0"/>
                <w:szCs w:val="21"/>
              </w:rPr>
            </w:pPr>
          </w:p>
        </w:tc>
        <w:tc>
          <w:tcPr>
            <w:tcW w:w="3188" w:type="dxa"/>
            <w:tcBorders>
              <w:top w:val="nil"/>
              <w:left w:val="nil"/>
              <w:bottom w:val="single" w:sz="4" w:space="0" w:color="auto"/>
              <w:right w:val="single" w:sz="4" w:space="0" w:color="auto"/>
            </w:tcBorders>
            <w:shd w:val="clear" w:color="auto" w:fill="auto"/>
            <w:vAlign w:val="center"/>
          </w:tcPr>
          <w:p w:rsidR="00794A8C" w:rsidRDefault="00A3335A">
            <w:pPr>
              <w:widowControl/>
              <w:rPr>
                <w:rFonts w:ascii="宋体" w:hAnsi="宋体" w:cs="宋体"/>
                <w:kern w:val="0"/>
                <w:szCs w:val="21"/>
              </w:rPr>
            </w:pPr>
            <w:r>
              <w:rPr>
                <w:rFonts w:ascii="宋体" w:hAnsi="宋体" w:cs="宋体" w:hint="eastAsia"/>
                <w:kern w:val="0"/>
                <w:szCs w:val="21"/>
              </w:rPr>
              <w:t>打造一个线上线下“东莞知识产权国际名品馆”。</w:t>
            </w:r>
          </w:p>
        </w:tc>
      </w:tr>
      <w:tr w:rsidR="00794A8C">
        <w:trPr>
          <w:trHeight w:val="1778"/>
        </w:trPr>
        <w:tc>
          <w:tcPr>
            <w:tcW w:w="663" w:type="dxa"/>
            <w:tcBorders>
              <w:top w:val="nil"/>
              <w:left w:val="single" w:sz="4" w:space="0" w:color="auto"/>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4</w:t>
            </w:r>
          </w:p>
        </w:tc>
        <w:tc>
          <w:tcPr>
            <w:tcW w:w="766" w:type="dxa"/>
            <w:vMerge/>
            <w:tcBorders>
              <w:top w:val="nil"/>
              <w:left w:val="single" w:sz="4" w:space="0" w:color="auto"/>
              <w:bottom w:val="single" w:sz="4" w:space="0" w:color="000000"/>
              <w:right w:val="single" w:sz="4" w:space="0" w:color="auto"/>
            </w:tcBorders>
            <w:vAlign w:val="center"/>
          </w:tcPr>
          <w:p w:rsidR="00794A8C" w:rsidRDefault="00794A8C">
            <w:pPr>
              <w:widowControl/>
              <w:jc w:val="left"/>
              <w:rPr>
                <w:rFonts w:ascii="宋体" w:hAnsi="宋体" w:cs="宋体"/>
                <w:kern w:val="0"/>
                <w:szCs w:val="21"/>
              </w:rPr>
            </w:pPr>
          </w:p>
        </w:tc>
        <w:tc>
          <w:tcPr>
            <w:tcW w:w="857" w:type="dxa"/>
            <w:tcBorders>
              <w:top w:val="nil"/>
              <w:left w:val="nil"/>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成立区域品牌国际知识产权研究中心</w:t>
            </w:r>
          </w:p>
        </w:tc>
        <w:tc>
          <w:tcPr>
            <w:tcW w:w="1166"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kern w:val="0"/>
                <w:szCs w:val="21"/>
              </w:rPr>
            </w:pPr>
          </w:p>
        </w:tc>
        <w:tc>
          <w:tcPr>
            <w:tcW w:w="1114"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kern w:val="0"/>
                <w:szCs w:val="21"/>
              </w:rPr>
            </w:pPr>
          </w:p>
        </w:tc>
        <w:tc>
          <w:tcPr>
            <w:tcW w:w="1123"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kern w:val="0"/>
                <w:szCs w:val="21"/>
              </w:rPr>
            </w:pPr>
          </w:p>
        </w:tc>
        <w:tc>
          <w:tcPr>
            <w:tcW w:w="3188" w:type="dxa"/>
            <w:tcBorders>
              <w:top w:val="nil"/>
              <w:left w:val="nil"/>
              <w:bottom w:val="single" w:sz="4" w:space="0" w:color="auto"/>
              <w:right w:val="single" w:sz="4" w:space="0" w:color="auto"/>
            </w:tcBorders>
            <w:shd w:val="clear" w:color="auto" w:fill="auto"/>
            <w:vAlign w:val="center"/>
          </w:tcPr>
          <w:p w:rsidR="00794A8C" w:rsidRDefault="00A3335A">
            <w:pPr>
              <w:widowControl/>
              <w:rPr>
                <w:rFonts w:ascii="宋体" w:hAnsi="宋体" w:cs="宋体"/>
                <w:kern w:val="0"/>
                <w:szCs w:val="21"/>
              </w:rPr>
            </w:pPr>
            <w:r>
              <w:rPr>
                <w:rFonts w:ascii="宋体" w:hAnsi="宋体" w:cs="宋体" w:hint="eastAsia"/>
                <w:kern w:val="0"/>
                <w:szCs w:val="21"/>
              </w:rPr>
              <w:t xml:space="preserve">　成立区域品牌国际知识产权研究中心。</w:t>
            </w:r>
          </w:p>
        </w:tc>
      </w:tr>
      <w:tr w:rsidR="00794A8C">
        <w:trPr>
          <w:trHeight w:val="1265"/>
        </w:trPr>
        <w:tc>
          <w:tcPr>
            <w:tcW w:w="663" w:type="dxa"/>
            <w:tcBorders>
              <w:top w:val="nil"/>
              <w:left w:val="single" w:sz="4" w:space="0" w:color="auto"/>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5</w:t>
            </w:r>
          </w:p>
        </w:tc>
        <w:tc>
          <w:tcPr>
            <w:tcW w:w="766" w:type="dxa"/>
            <w:vMerge/>
            <w:tcBorders>
              <w:top w:val="nil"/>
              <w:left w:val="single" w:sz="4" w:space="0" w:color="auto"/>
              <w:bottom w:val="single" w:sz="4" w:space="0" w:color="000000"/>
              <w:right w:val="single" w:sz="4" w:space="0" w:color="auto"/>
            </w:tcBorders>
            <w:vAlign w:val="center"/>
          </w:tcPr>
          <w:p w:rsidR="00794A8C" w:rsidRDefault="00794A8C">
            <w:pPr>
              <w:widowControl/>
              <w:jc w:val="left"/>
              <w:rPr>
                <w:rFonts w:ascii="宋体" w:hAnsi="宋体" w:cs="宋体"/>
                <w:kern w:val="0"/>
                <w:szCs w:val="21"/>
              </w:rPr>
            </w:pPr>
          </w:p>
        </w:tc>
        <w:tc>
          <w:tcPr>
            <w:tcW w:w="857" w:type="dxa"/>
            <w:tcBorders>
              <w:top w:val="nil"/>
              <w:left w:val="nil"/>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设立知识产权综合服务窗口</w:t>
            </w:r>
          </w:p>
        </w:tc>
        <w:tc>
          <w:tcPr>
            <w:tcW w:w="1166" w:type="dxa"/>
            <w:tcBorders>
              <w:top w:val="nil"/>
              <w:left w:val="nil"/>
              <w:bottom w:val="single" w:sz="4" w:space="0" w:color="auto"/>
              <w:right w:val="single" w:sz="4" w:space="0" w:color="auto"/>
            </w:tcBorders>
            <w:shd w:val="clear" w:color="000000" w:fill="FFFFFF"/>
            <w:vAlign w:val="center"/>
          </w:tcPr>
          <w:p w:rsidR="00794A8C" w:rsidRDefault="00794A8C">
            <w:pPr>
              <w:widowControl/>
              <w:jc w:val="center"/>
              <w:rPr>
                <w:rFonts w:ascii="宋体" w:hAnsi="宋体" w:cs="宋体"/>
                <w:kern w:val="0"/>
                <w:szCs w:val="21"/>
              </w:rPr>
            </w:pPr>
          </w:p>
        </w:tc>
        <w:tc>
          <w:tcPr>
            <w:tcW w:w="1114" w:type="dxa"/>
            <w:tcBorders>
              <w:top w:val="nil"/>
              <w:left w:val="nil"/>
              <w:bottom w:val="single" w:sz="4" w:space="0" w:color="auto"/>
              <w:right w:val="single" w:sz="4" w:space="0" w:color="auto"/>
            </w:tcBorders>
            <w:shd w:val="clear" w:color="000000" w:fill="FFFFFF"/>
            <w:vAlign w:val="center"/>
          </w:tcPr>
          <w:p w:rsidR="00794A8C" w:rsidRDefault="00794A8C">
            <w:pPr>
              <w:widowControl/>
              <w:jc w:val="center"/>
              <w:rPr>
                <w:rFonts w:ascii="宋体" w:hAnsi="宋体" w:cs="宋体"/>
                <w:kern w:val="0"/>
                <w:szCs w:val="21"/>
              </w:rPr>
            </w:pPr>
          </w:p>
        </w:tc>
        <w:tc>
          <w:tcPr>
            <w:tcW w:w="1123"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b/>
                <w:bCs/>
                <w:kern w:val="0"/>
                <w:szCs w:val="21"/>
              </w:rPr>
            </w:pPr>
          </w:p>
        </w:tc>
        <w:tc>
          <w:tcPr>
            <w:tcW w:w="3188" w:type="dxa"/>
            <w:tcBorders>
              <w:top w:val="nil"/>
              <w:left w:val="nil"/>
              <w:bottom w:val="single" w:sz="4" w:space="0" w:color="auto"/>
              <w:right w:val="single" w:sz="4" w:space="0" w:color="auto"/>
            </w:tcBorders>
            <w:shd w:val="clear" w:color="auto" w:fill="auto"/>
            <w:vAlign w:val="center"/>
          </w:tcPr>
          <w:p w:rsidR="00794A8C" w:rsidRDefault="00A3335A">
            <w:pPr>
              <w:widowControl/>
              <w:rPr>
                <w:rFonts w:ascii="宋体" w:hAnsi="宋体" w:cs="宋体"/>
                <w:kern w:val="0"/>
                <w:szCs w:val="21"/>
              </w:rPr>
            </w:pPr>
            <w:r>
              <w:rPr>
                <w:rFonts w:ascii="宋体" w:hAnsi="宋体" w:cs="宋体" w:hint="eastAsia"/>
                <w:kern w:val="0"/>
                <w:szCs w:val="21"/>
              </w:rPr>
              <w:t>建设一个对外服务的窗口，提供收件等综合服务。</w:t>
            </w:r>
          </w:p>
        </w:tc>
      </w:tr>
      <w:tr w:rsidR="00794A8C">
        <w:trPr>
          <w:trHeight w:val="1610"/>
        </w:trPr>
        <w:tc>
          <w:tcPr>
            <w:tcW w:w="663" w:type="dxa"/>
            <w:tcBorders>
              <w:top w:val="nil"/>
              <w:left w:val="single" w:sz="4" w:space="0" w:color="auto"/>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lastRenderedPageBreak/>
              <w:t>6</w:t>
            </w:r>
          </w:p>
        </w:tc>
        <w:tc>
          <w:tcPr>
            <w:tcW w:w="766" w:type="dxa"/>
            <w:vMerge w:val="restart"/>
            <w:tcBorders>
              <w:top w:val="nil"/>
              <w:left w:val="single" w:sz="4" w:space="0" w:color="auto"/>
              <w:bottom w:val="single" w:sz="4" w:space="0" w:color="000000"/>
              <w:right w:val="single" w:sz="4" w:space="0" w:color="auto"/>
            </w:tcBorders>
            <w:shd w:val="clear" w:color="auto" w:fill="auto"/>
            <w:vAlign w:val="center"/>
          </w:tcPr>
          <w:p w:rsidR="00794A8C" w:rsidRDefault="00A3335A">
            <w:pPr>
              <w:widowControl/>
              <w:jc w:val="center"/>
              <w:rPr>
                <w:rFonts w:ascii="宋体" w:hAnsi="宋体" w:cs="宋体"/>
                <w:kern w:val="0"/>
                <w:szCs w:val="21"/>
              </w:rPr>
            </w:pPr>
            <w:proofErr w:type="gramStart"/>
            <w:r>
              <w:rPr>
                <w:rFonts w:ascii="宋体" w:hAnsi="宋体" w:cs="宋体" w:hint="eastAsia"/>
                <w:kern w:val="0"/>
                <w:szCs w:val="21"/>
              </w:rPr>
              <w:t>智库建设</w:t>
            </w:r>
            <w:proofErr w:type="gramEnd"/>
          </w:p>
        </w:tc>
        <w:tc>
          <w:tcPr>
            <w:tcW w:w="857" w:type="dxa"/>
            <w:tcBorders>
              <w:top w:val="nil"/>
              <w:left w:val="nil"/>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国内外高端知识产权运营机构引进</w:t>
            </w:r>
          </w:p>
        </w:tc>
        <w:tc>
          <w:tcPr>
            <w:tcW w:w="1166"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b/>
                <w:bCs/>
                <w:kern w:val="0"/>
                <w:szCs w:val="21"/>
              </w:rPr>
            </w:pPr>
          </w:p>
        </w:tc>
        <w:tc>
          <w:tcPr>
            <w:tcW w:w="1114"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b/>
                <w:bCs/>
                <w:kern w:val="0"/>
                <w:szCs w:val="21"/>
              </w:rPr>
            </w:pPr>
          </w:p>
        </w:tc>
        <w:tc>
          <w:tcPr>
            <w:tcW w:w="1123"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b/>
                <w:bCs/>
                <w:kern w:val="0"/>
                <w:szCs w:val="21"/>
              </w:rPr>
            </w:pPr>
          </w:p>
        </w:tc>
        <w:tc>
          <w:tcPr>
            <w:tcW w:w="3188" w:type="dxa"/>
            <w:tcBorders>
              <w:top w:val="nil"/>
              <w:left w:val="nil"/>
              <w:bottom w:val="single" w:sz="4" w:space="0" w:color="auto"/>
              <w:right w:val="single" w:sz="4" w:space="0" w:color="auto"/>
            </w:tcBorders>
            <w:shd w:val="clear" w:color="auto" w:fill="auto"/>
            <w:vAlign w:val="center"/>
          </w:tcPr>
          <w:p w:rsidR="00794A8C" w:rsidRDefault="00A3335A">
            <w:pPr>
              <w:widowControl/>
              <w:rPr>
                <w:rFonts w:ascii="宋体" w:hAnsi="宋体" w:cs="宋体"/>
                <w:kern w:val="0"/>
                <w:szCs w:val="21"/>
              </w:rPr>
            </w:pPr>
            <w:r>
              <w:rPr>
                <w:rFonts w:ascii="宋体" w:hAnsi="宋体" w:cs="宋体" w:hint="eastAsia"/>
                <w:kern w:val="0"/>
                <w:szCs w:val="21"/>
              </w:rPr>
              <w:t>吸引不少于10家国内外高端知识产权运营服务机构集聚中小企业托管不少于600家。</w:t>
            </w:r>
          </w:p>
        </w:tc>
      </w:tr>
      <w:tr w:rsidR="00794A8C">
        <w:trPr>
          <w:trHeight w:val="1122"/>
        </w:trPr>
        <w:tc>
          <w:tcPr>
            <w:tcW w:w="663" w:type="dxa"/>
            <w:tcBorders>
              <w:top w:val="nil"/>
              <w:left w:val="single" w:sz="4" w:space="0" w:color="auto"/>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7</w:t>
            </w:r>
          </w:p>
        </w:tc>
        <w:tc>
          <w:tcPr>
            <w:tcW w:w="766" w:type="dxa"/>
            <w:vMerge/>
            <w:tcBorders>
              <w:top w:val="nil"/>
              <w:left w:val="single" w:sz="4" w:space="0" w:color="auto"/>
              <w:bottom w:val="single" w:sz="4" w:space="0" w:color="000000"/>
              <w:right w:val="single" w:sz="4" w:space="0" w:color="auto"/>
            </w:tcBorders>
            <w:vAlign w:val="center"/>
          </w:tcPr>
          <w:p w:rsidR="00794A8C" w:rsidRDefault="00794A8C">
            <w:pPr>
              <w:widowControl/>
              <w:jc w:val="left"/>
              <w:rPr>
                <w:rFonts w:ascii="宋体" w:hAnsi="宋体" w:cs="宋体"/>
                <w:kern w:val="0"/>
                <w:szCs w:val="21"/>
              </w:rPr>
            </w:pPr>
          </w:p>
        </w:tc>
        <w:tc>
          <w:tcPr>
            <w:tcW w:w="857" w:type="dxa"/>
            <w:tcBorders>
              <w:top w:val="nil"/>
              <w:left w:val="nil"/>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知识产权人才培养</w:t>
            </w:r>
          </w:p>
        </w:tc>
        <w:tc>
          <w:tcPr>
            <w:tcW w:w="1166" w:type="dxa"/>
            <w:tcBorders>
              <w:top w:val="nil"/>
              <w:left w:val="nil"/>
              <w:bottom w:val="single" w:sz="4" w:space="0" w:color="auto"/>
              <w:right w:val="single" w:sz="4" w:space="0" w:color="auto"/>
            </w:tcBorders>
            <w:shd w:val="clear" w:color="000000" w:fill="FFFFFF"/>
            <w:vAlign w:val="center"/>
          </w:tcPr>
          <w:p w:rsidR="00794A8C" w:rsidRDefault="00794A8C">
            <w:pPr>
              <w:widowControl/>
              <w:jc w:val="center"/>
              <w:rPr>
                <w:rFonts w:ascii="宋体" w:hAnsi="宋体" w:cs="宋体"/>
                <w:kern w:val="0"/>
                <w:szCs w:val="21"/>
              </w:rPr>
            </w:pPr>
          </w:p>
        </w:tc>
        <w:tc>
          <w:tcPr>
            <w:tcW w:w="1114" w:type="dxa"/>
            <w:tcBorders>
              <w:top w:val="nil"/>
              <w:left w:val="nil"/>
              <w:bottom w:val="single" w:sz="4" w:space="0" w:color="auto"/>
              <w:right w:val="single" w:sz="4" w:space="0" w:color="auto"/>
            </w:tcBorders>
            <w:shd w:val="clear" w:color="000000" w:fill="FFFFFF"/>
            <w:vAlign w:val="center"/>
          </w:tcPr>
          <w:p w:rsidR="00794A8C" w:rsidRDefault="00794A8C">
            <w:pPr>
              <w:widowControl/>
              <w:jc w:val="center"/>
              <w:rPr>
                <w:rFonts w:ascii="宋体" w:hAnsi="宋体" w:cs="宋体"/>
                <w:kern w:val="0"/>
                <w:szCs w:val="21"/>
              </w:rPr>
            </w:pPr>
          </w:p>
        </w:tc>
        <w:tc>
          <w:tcPr>
            <w:tcW w:w="1123" w:type="dxa"/>
            <w:tcBorders>
              <w:top w:val="nil"/>
              <w:left w:val="nil"/>
              <w:bottom w:val="single" w:sz="4" w:space="0" w:color="auto"/>
              <w:right w:val="single" w:sz="4" w:space="0" w:color="auto"/>
            </w:tcBorders>
            <w:shd w:val="clear" w:color="000000" w:fill="FFFFFF"/>
            <w:vAlign w:val="center"/>
          </w:tcPr>
          <w:p w:rsidR="00794A8C" w:rsidRDefault="00794A8C">
            <w:pPr>
              <w:widowControl/>
              <w:jc w:val="center"/>
              <w:rPr>
                <w:rFonts w:ascii="宋体" w:hAnsi="宋体" w:cs="宋体"/>
                <w:kern w:val="0"/>
                <w:szCs w:val="21"/>
              </w:rPr>
            </w:pPr>
          </w:p>
        </w:tc>
        <w:tc>
          <w:tcPr>
            <w:tcW w:w="3188" w:type="dxa"/>
            <w:tcBorders>
              <w:top w:val="nil"/>
              <w:left w:val="nil"/>
              <w:bottom w:val="single" w:sz="4" w:space="0" w:color="auto"/>
              <w:right w:val="single" w:sz="4" w:space="0" w:color="auto"/>
            </w:tcBorders>
            <w:shd w:val="clear" w:color="auto" w:fill="auto"/>
            <w:vAlign w:val="center"/>
          </w:tcPr>
          <w:p w:rsidR="00794A8C" w:rsidRDefault="00A3335A">
            <w:pPr>
              <w:widowControl/>
              <w:rPr>
                <w:rFonts w:ascii="宋体" w:hAnsi="宋体" w:cs="宋体"/>
                <w:kern w:val="0"/>
                <w:szCs w:val="21"/>
              </w:rPr>
            </w:pPr>
            <w:r>
              <w:rPr>
                <w:rFonts w:ascii="宋体" w:hAnsi="宋体" w:cs="宋体" w:hint="eastAsia"/>
                <w:kern w:val="0"/>
                <w:szCs w:val="21"/>
              </w:rPr>
              <w:t>培育至少500名知识产权人才（含100名初级以上职称、专利代理师等）。</w:t>
            </w:r>
          </w:p>
        </w:tc>
      </w:tr>
      <w:tr w:rsidR="00794A8C">
        <w:trPr>
          <w:trHeight w:val="1147"/>
        </w:trPr>
        <w:tc>
          <w:tcPr>
            <w:tcW w:w="663" w:type="dxa"/>
            <w:tcBorders>
              <w:top w:val="nil"/>
              <w:left w:val="single" w:sz="4" w:space="0" w:color="auto"/>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8</w:t>
            </w:r>
          </w:p>
        </w:tc>
        <w:tc>
          <w:tcPr>
            <w:tcW w:w="766" w:type="dxa"/>
            <w:vMerge/>
            <w:tcBorders>
              <w:top w:val="nil"/>
              <w:left w:val="single" w:sz="4" w:space="0" w:color="auto"/>
              <w:bottom w:val="single" w:sz="4" w:space="0" w:color="000000"/>
              <w:right w:val="single" w:sz="4" w:space="0" w:color="auto"/>
            </w:tcBorders>
            <w:vAlign w:val="center"/>
          </w:tcPr>
          <w:p w:rsidR="00794A8C" w:rsidRDefault="00794A8C">
            <w:pPr>
              <w:widowControl/>
              <w:jc w:val="left"/>
              <w:rPr>
                <w:rFonts w:ascii="宋体" w:hAnsi="宋体" w:cs="宋体"/>
                <w:kern w:val="0"/>
                <w:szCs w:val="21"/>
              </w:rPr>
            </w:pPr>
          </w:p>
        </w:tc>
        <w:tc>
          <w:tcPr>
            <w:tcW w:w="857" w:type="dxa"/>
            <w:tcBorders>
              <w:top w:val="nil"/>
              <w:left w:val="nil"/>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组建专家顾问团</w:t>
            </w:r>
          </w:p>
        </w:tc>
        <w:tc>
          <w:tcPr>
            <w:tcW w:w="1166"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b/>
                <w:bCs/>
                <w:kern w:val="0"/>
                <w:szCs w:val="21"/>
              </w:rPr>
            </w:pPr>
          </w:p>
        </w:tc>
        <w:tc>
          <w:tcPr>
            <w:tcW w:w="1114" w:type="dxa"/>
            <w:tcBorders>
              <w:top w:val="nil"/>
              <w:left w:val="nil"/>
              <w:bottom w:val="single" w:sz="4" w:space="0" w:color="auto"/>
              <w:right w:val="single" w:sz="4" w:space="0" w:color="auto"/>
            </w:tcBorders>
            <w:shd w:val="clear" w:color="000000" w:fill="FFFFFF"/>
            <w:vAlign w:val="center"/>
          </w:tcPr>
          <w:p w:rsidR="00794A8C" w:rsidRDefault="00794A8C">
            <w:pPr>
              <w:widowControl/>
              <w:jc w:val="center"/>
              <w:rPr>
                <w:rFonts w:ascii="宋体" w:hAnsi="宋体" w:cs="宋体"/>
                <w:kern w:val="0"/>
                <w:szCs w:val="21"/>
              </w:rPr>
            </w:pPr>
          </w:p>
        </w:tc>
        <w:tc>
          <w:tcPr>
            <w:tcW w:w="1123" w:type="dxa"/>
            <w:tcBorders>
              <w:top w:val="nil"/>
              <w:left w:val="nil"/>
              <w:bottom w:val="single" w:sz="4" w:space="0" w:color="auto"/>
              <w:right w:val="single" w:sz="4" w:space="0" w:color="auto"/>
            </w:tcBorders>
            <w:shd w:val="clear" w:color="000000" w:fill="FFFFFF"/>
            <w:vAlign w:val="center"/>
          </w:tcPr>
          <w:p w:rsidR="00794A8C" w:rsidRDefault="00794A8C">
            <w:pPr>
              <w:widowControl/>
              <w:jc w:val="center"/>
              <w:rPr>
                <w:rFonts w:ascii="宋体" w:hAnsi="宋体" w:cs="宋体"/>
                <w:kern w:val="0"/>
                <w:szCs w:val="21"/>
              </w:rPr>
            </w:pPr>
          </w:p>
        </w:tc>
        <w:tc>
          <w:tcPr>
            <w:tcW w:w="3188" w:type="dxa"/>
            <w:tcBorders>
              <w:top w:val="nil"/>
              <w:left w:val="nil"/>
              <w:bottom w:val="single" w:sz="4" w:space="0" w:color="auto"/>
              <w:right w:val="single" w:sz="4" w:space="0" w:color="auto"/>
            </w:tcBorders>
            <w:shd w:val="clear" w:color="auto" w:fill="auto"/>
            <w:vAlign w:val="center"/>
          </w:tcPr>
          <w:p w:rsidR="00794A8C" w:rsidRDefault="00A3335A">
            <w:pPr>
              <w:widowControl/>
              <w:rPr>
                <w:rFonts w:ascii="宋体" w:hAnsi="宋体" w:cs="宋体"/>
                <w:kern w:val="0"/>
                <w:szCs w:val="21"/>
              </w:rPr>
            </w:pPr>
            <w:r>
              <w:rPr>
                <w:rFonts w:ascii="宋体" w:hAnsi="宋体" w:cs="宋体" w:hint="eastAsia"/>
                <w:kern w:val="0"/>
                <w:szCs w:val="21"/>
              </w:rPr>
              <w:t>吸纳包括高校、科研机构、高新企业等行业不少于20名的高端知识产权专家。</w:t>
            </w:r>
          </w:p>
        </w:tc>
      </w:tr>
      <w:tr w:rsidR="00794A8C">
        <w:trPr>
          <w:trHeight w:val="1230"/>
        </w:trPr>
        <w:tc>
          <w:tcPr>
            <w:tcW w:w="663" w:type="dxa"/>
            <w:tcBorders>
              <w:top w:val="nil"/>
              <w:left w:val="single" w:sz="4" w:space="0" w:color="auto"/>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9</w:t>
            </w:r>
          </w:p>
        </w:tc>
        <w:tc>
          <w:tcPr>
            <w:tcW w:w="766" w:type="dxa"/>
            <w:vMerge w:val="restart"/>
            <w:tcBorders>
              <w:top w:val="nil"/>
              <w:left w:val="single" w:sz="4" w:space="0" w:color="auto"/>
              <w:bottom w:val="single" w:sz="4" w:space="0" w:color="000000"/>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知识产权项目运营方案</w:t>
            </w:r>
          </w:p>
        </w:tc>
        <w:tc>
          <w:tcPr>
            <w:tcW w:w="857" w:type="dxa"/>
            <w:tcBorders>
              <w:top w:val="nil"/>
              <w:left w:val="nil"/>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知识产权质押融资</w:t>
            </w:r>
          </w:p>
        </w:tc>
        <w:tc>
          <w:tcPr>
            <w:tcW w:w="1166"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b/>
                <w:bCs/>
                <w:kern w:val="0"/>
                <w:szCs w:val="21"/>
              </w:rPr>
            </w:pPr>
          </w:p>
        </w:tc>
        <w:tc>
          <w:tcPr>
            <w:tcW w:w="1114"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b/>
                <w:bCs/>
                <w:kern w:val="0"/>
                <w:szCs w:val="21"/>
              </w:rPr>
            </w:pPr>
          </w:p>
        </w:tc>
        <w:tc>
          <w:tcPr>
            <w:tcW w:w="1123"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b/>
                <w:bCs/>
                <w:kern w:val="0"/>
                <w:szCs w:val="21"/>
              </w:rPr>
            </w:pPr>
          </w:p>
        </w:tc>
        <w:tc>
          <w:tcPr>
            <w:tcW w:w="3188" w:type="dxa"/>
            <w:tcBorders>
              <w:top w:val="nil"/>
              <w:left w:val="nil"/>
              <w:bottom w:val="single" w:sz="4" w:space="0" w:color="auto"/>
              <w:right w:val="single" w:sz="4" w:space="0" w:color="auto"/>
            </w:tcBorders>
            <w:shd w:val="clear" w:color="auto" w:fill="auto"/>
            <w:vAlign w:val="center"/>
          </w:tcPr>
          <w:p w:rsidR="00794A8C" w:rsidRDefault="00A3335A">
            <w:pPr>
              <w:widowControl/>
              <w:rPr>
                <w:rFonts w:ascii="宋体" w:hAnsi="宋体" w:cs="宋体"/>
                <w:kern w:val="0"/>
                <w:szCs w:val="21"/>
              </w:rPr>
            </w:pPr>
            <w:r>
              <w:rPr>
                <w:rFonts w:ascii="宋体" w:hAnsi="宋体" w:cs="宋体" w:hint="eastAsia"/>
                <w:kern w:val="0"/>
                <w:szCs w:val="21"/>
              </w:rPr>
              <w:t>每年促成知识产权质押融资登记额不低于10个亿（其中在东城发生的交易总额不低于2个亿）。</w:t>
            </w:r>
          </w:p>
        </w:tc>
      </w:tr>
      <w:tr w:rsidR="00794A8C">
        <w:trPr>
          <w:trHeight w:val="1129"/>
        </w:trPr>
        <w:tc>
          <w:tcPr>
            <w:tcW w:w="663" w:type="dxa"/>
            <w:tcBorders>
              <w:top w:val="nil"/>
              <w:left w:val="single" w:sz="4" w:space="0" w:color="auto"/>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10</w:t>
            </w:r>
          </w:p>
        </w:tc>
        <w:tc>
          <w:tcPr>
            <w:tcW w:w="766" w:type="dxa"/>
            <w:vMerge/>
            <w:tcBorders>
              <w:top w:val="nil"/>
              <w:left w:val="single" w:sz="4" w:space="0" w:color="auto"/>
              <w:bottom w:val="single" w:sz="4" w:space="0" w:color="000000"/>
              <w:right w:val="single" w:sz="4" w:space="0" w:color="auto"/>
            </w:tcBorders>
            <w:vAlign w:val="center"/>
          </w:tcPr>
          <w:p w:rsidR="00794A8C" w:rsidRDefault="00794A8C">
            <w:pPr>
              <w:widowControl/>
              <w:jc w:val="left"/>
              <w:rPr>
                <w:rFonts w:ascii="宋体" w:hAnsi="宋体" w:cs="宋体"/>
                <w:kern w:val="0"/>
                <w:szCs w:val="21"/>
              </w:rPr>
            </w:pPr>
          </w:p>
        </w:tc>
        <w:tc>
          <w:tcPr>
            <w:tcW w:w="857" w:type="dxa"/>
            <w:tcBorders>
              <w:top w:val="nil"/>
              <w:left w:val="nil"/>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高价值专利</w:t>
            </w:r>
          </w:p>
        </w:tc>
        <w:tc>
          <w:tcPr>
            <w:tcW w:w="1166" w:type="dxa"/>
            <w:tcBorders>
              <w:top w:val="nil"/>
              <w:left w:val="nil"/>
              <w:bottom w:val="single" w:sz="4" w:space="0" w:color="auto"/>
              <w:right w:val="single" w:sz="4" w:space="0" w:color="auto"/>
            </w:tcBorders>
            <w:shd w:val="clear" w:color="000000" w:fill="FFFFFF"/>
            <w:vAlign w:val="center"/>
          </w:tcPr>
          <w:p w:rsidR="00794A8C" w:rsidRDefault="00794A8C">
            <w:pPr>
              <w:widowControl/>
              <w:jc w:val="center"/>
              <w:rPr>
                <w:rFonts w:ascii="宋体" w:hAnsi="宋体" w:cs="宋体"/>
                <w:kern w:val="0"/>
                <w:szCs w:val="21"/>
              </w:rPr>
            </w:pPr>
          </w:p>
        </w:tc>
        <w:tc>
          <w:tcPr>
            <w:tcW w:w="1114" w:type="dxa"/>
            <w:tcBorders>
              <w:top w:val="nil"/>
              <w:left w:val="nil"/>
              <w:bottom w:val="single" w:sz="4" w:space="0" w:color="auto"/>
              <w:right w:val="single" w:sz="4" w:space="0" w:color="auto"/>
            </w:tcBorders>
            <w:shd w:val="clear" w:color="000000" w:fill="FFFFFF"/>
            <w:vAlign w:val="center"/>
          </w:tcPr>
          <w:p w:rsidR="00794A8C" w:rsidRDefault="00794A8C">
            <w:pPr>
              <w:widowControl/>
              <w:jc w:val="center"/>
              <w:rPr>
                <w:rFonts w:ascii="宋体" w:hAnsi="宋体" w:cs="宋体"/>
                <w:kern w:val="0"/>
                <w:szCs w:val="21"/>
              </w:rPr>
            </w:pPr>
          </w:p>
        </w:tc>
        <w:tc>
          <w:tcPr>
            <w:tcW w:w="1123" w:type="dxa"/>
            <w:tcBorders>
              <w:top w:val="nil"/>
              <w:left w:val="nil"/>
              <w:bottom w:val="single" w:sz="4" w:space="0" w:color="auto"/>
              <w:right w:val="single" w:sz="4" w:space="0" w:color="auto"/>
            </w:tcBorders>
            <w:shd w:val="clear" w:color="000000" w:fill="FFFFFF"/>
            <w:vAlign w:val="center"/>
          </w:tcPr>
          <w:p w:rsidR="00794A8C" w:rsidRDefault="00794A8C">
            <w:pPr>
              <w:widowControl/>
              <w:jc w:val="center"/>
              <w:rPr>
                <w:rFonts w:ascii="宋体" w:hAnsi="宋体" w:cs="宋体"/>
                <w:kern w:val="0"/>
                <w:szCs w:val="21"/>
              </w:rPr>
            </w:pPr>
          </w:p>
        </w:tc>
        <w:tc>
          <w:tcPr>
            <w:tcW w:w="3188" w:type="dxa"/>
            <w:tcBorders>
              <w:top w:val="nil"/>
              <w:left w:val="nil"/>
              <w:bottom w:val="single" w:sz="4" w:space="0" w:color="auto"/>
              <w:right w:val="single" w:sz="4" w:space="0" w:color="auto"/>
            </w:tcBorders>
            <w:shd w:val="clear" w:color="auto" w:fill="auto"/>
            <w:vAlign w:val="center"/>
          </w:tcPr>
          <w:p w:rsidR="00794A8C" w:rsidRDefault="00A3335A">
            <w:pPr>
              <w:widowControl/>
              <w:rPr>
                <w:rFonts w:ascii="宋体" w:hAnsi="宋体" w:cs="宋体"/>
                <w:kern w:val="0"/>
                <w:szCs w:val="21"/>
              </w:rPr>
            </w:pPr>
            <w:r>
              <w:rPr>
                <w:rFonts w:ascii="宋体" w:hAnsi="宋体" w:cs="宋体" w:hint="eastAsia"/>
                <w:kern w:val="0"/>
                <w:szCs w:val="21"/>
              </w:rPr>
              <w:t>每年培育至少2个聚焦战略性支柱产业集群的高价值专利组合，三年至少6个。</w:t>
            </w:r>
          </w:p>
        </w:tc>
      </w:tr>
      <w:tr w:rsidR="00794A8C">
        <w:trPr>
          <w:trHeight w:val="773"/>
        </w:trPr>
        <w:tc>
          <w:tcPr>
            <w:tcW w:w="663" w:type="dxa"/>
            <w:tcBorders>
              <w:top w:val="nil"/>
              <w:left w:val="single" w:sz="4" w:space="0" w:color="auto"/>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11</w:t>
            </w:r>
          </w:p>
        </w:tc>
        <w:tc>
          <w:tcPr>
            <w:tcW w:w="766" w:type="dxa"/>
            <w:vMerge/>
            <w:tcBorders>
              <w:top w:val="nil"/>
              <w:left w:val="single" w:sz="4" w:space="0" w:color="auto"/>
              <w:bottom w:val="single" w:sz="4" w:space="0" w:color="000000"/>
              <w:right w:val="single" w:sz="4" w:space="0" w:color="auto"/>
            </w:tcBorders>
            <w:vAlign w:val="center"/>
          </w:tcPr>
          <w:p w:rsidR="00794A8C" w:rsidRDefault="00794A8C">
            <w:pPr>
              <w:widowControl/>
              <w:jc w:val="left"/>
              <w:rPr>
                <w:rFonts w:ascii="宋体" w:hAnsi="宋体" w:cs="宋体"/>
                <w:kern w:val="0"/>
                <w:szCs w:val="21"/>
              </w:rPr>
            </w:pPr>
          </w:p>
        </w:tc>
        <w:tc>
          <w:tcPr>
            <w:tcW w:w="857" w:type="dxa"/>
            <w:tcBorders>
              <w:top w:val="nil"/>
              <w:left w:val="nil"/>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知识产权证券化</w:t>
            </w:r>
          </w:p>
        </w:tc>
        <w:tc>
          <w:tcPr>
            <w:tcW w:w="1166"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kern w:val="0"/>
                <w:szCs w:val="21"/>
              </w:rPr>
            </w:pPr>
          </w:p>
        </w:tc>
        <w:tc>
          <w:tcPr>
            <w:tcW w:w="1114"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kern w:val="0"/>
                <w:szCs w:val="21"/>
              </w:rPr>
            </w:pPr>
          </w:p>
        </w:tc>
        <w:tc>
          <w:tcPr>
            <w:tcW w:w="1123"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kern w:val="0"/>
                <w:szCs w:val="21"/>
              </w:rPr>
            </w:pPr>
          </w:p>
        </w:tc>
        <w:tc>
          <w:tcPr>
            <w:tcW w:w="3188" w:type="dxa"/>
            <w:tcBorders>
              <w:top w:val="nil"/>
              <w:left w:val="nil"/>
              <w:bottom w:val="single" w:sz="4" w:space="0" w:color="auto"/>
              <w:right w:val="single" w:sz="4" w:space="0" w:color="auto"/>
            </w:tcBorders>
            <w:shd w:val="clear" w:color="auto" w:fill="auto"/>
            <w:vAlign w:val="center"/>
          </w:tcPr>
          <w:p w:rsidR="00794A8C" w:rsidRDefault="00A3335A">
            <w:pPr>
              <w:widowControl/>
              <w:rPr>
                <w:rFonts w:ascii="宋体" w:hAnsi="宋体" w:cs="宋体"/>
                <w:kern w:val="0"/>
                <w:szCs w:val="21"/>
              </w:rPr>
            </w:pPr>
            <w:r>
              <w:rPr>
                <w:rFonts w:ascii="宋体" w:hAnsi="宋体" w:cs="宋体" w:hint="eastAsia"/>
                <w:kern w:val="0"/>
                <w:szCs w:val="21"/>
              </w:rPr>
              <w:t>促成发行两支知识产权证券化产品。</w:t>
            </w:r>
          </w:p>
        </w:tc>
      </w:tr>
      <w:tr w:rsidR="00794A8C">
        <w:trPr>
          <w:trHeight w:val="1272"/>
        </w:trPr>
        <w:tc>
          <w:tcPr>
            <w:tcW w:w="663" w:type="dxa"/>
            <w:tcBorders>
              <w:top w:val="nil"/>
              <w:left w:val="single" w:sz="4" w:space="0" w:color="auto"/>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12</w:t>
            </w:r>
          </w:p>
        </w:tc>
        <w:tc>
          <w:tcPr>
            <w:tcW w:w="766" w:type="dxa"/>
            <w:vMerge/>
            <w:tcBorders>
              <w:top w:val="nil"/>
              <w:left w:val="single" w:sz="4" w:space="0" w:color="auto"/>
              <w:bottom w:val="single" w:sz="4" w:space="0" w:color="000000"/>
              <w:right w:val="single" w:sz="4" w:space="0" w:color="auto"/>
            </w:tcBorders>
            <w:vAlign w:val="center"/>
          </w:tcPr>
          <w:p w:rsidR="00794A8C" w:rsidRDefault="00794A8C">
            <w:pPr>
              <w:widowControl/>
              <w:jc w:val="left"/>
              <w:rPr>
                <w:rFonts w:ascii="宋体" w:hAnsi="宋体" w:cs="宋体"/>
                <w:kern w:val="0"/>
                <w:szCs w:val="21"/>
              </w:rPr>
            </w:pPr>
          </w:p>
        </w:tc>
        <w:tc>
          <w:tcPr>
            <w:tcW w:w="857" w:type="dxa"/>
            <w:tcBorders>
              <w:top w:val="nil"/>
              <w:left w:val="nil"/>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产业专利导航</w:t>
            </w:r>
          </w:p>
        </w:tc>
        <w:tc>
          <w:tcPr>
            <w:tcW w:w="1166"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kern w:val="0"/>
                <w:szCs w:val="21"/>
              </w:rPr>
            </w:pPr>
          </w:p>
        </w:tc>
        <w:tc>
          <w:tcPr>
            <w:tcW w:w="1114"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kern w:val="0"/>
                <w:szCs w:val="21"/>
              </w:rPr>
            </w:pPr>
          </w:p>
        </w:tc>
        <w:tc>
          <w:tcPr>
            <w:tcW w:w="1123"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kern w:val="0"/>
                <w:szCs w:val="21"/>
              </w:rPr>
            </w:pPr>
          </w:p>
        </w:tc>
        <w:tc>
          <w:tcPr>
            <w:tcW w:w="3188" w:type="dxa"/>
            <w:tcBorders>
              <w:top w:val="nil"/>
              <w:left w:val="nil"/>
              <w:bottom w:val="single" w:sz="4" w:space="0" w:color="auto"/>
              <w:right w:val="single" w:sz="4" w:space="0" w:color="auto"/>
            </w:tcBorders>
            <w:shd w:val="clear" w:color="auto" w:fill="auto"/>
            <w:vAlign w:val="center"/>
          </w:tcPr>
          <w:p w:rsidR="00794A8C" w:rsidRDefault="00A3335A">
            <w:pPr>
              <w:widowControl/>
              <w:rPr>
                <w:rFonts w:ascii="宋体" w:hAnsi="宋体" w:cs="宋体"/>
                <w:kern w:val="0"/>
                <w:szCs w:val="21"/>
              </w:rPr>
            </w:pPr>
            <w:r>
              <w:rPr>
                <w:rFonts w:ascii="宋体" w:hAnsi="宋体" w:cs="宋体" w:hint="eastAsia"/>
                <w:kern w:val="0"/>
                <w:szCs w:val="21"/>
              </w:rPr>
              <w:t>实现传统支柱产业和“五支四等”产业专利</w:t>
            </w:r>
            <w:proofErr w:type="gramStart"/>
            <w:r>
              <w:rPr>
                <w:rFonts w:ascii="宋体" w:hAnsi="宋体" w:cs="宋体" w:hint="eastAsia"/>
                <w:kern w:val="0"/>
                <w:szCs w:val="21"/>
              </w:rPr>
              <w:t>导航全</w:t>
            </w:r>
            <w:proofErr w:type="gramEnd"/>
            <w:r>
              <w:rPr>
                <w:rFonts w:ascii="宋体" w:hAnsi="宋体" w:cs="宋体" w:hint="eastAsia"/>
                <w:kern w:val="0"/>
                <w:szCs w:val="21"/>
              </w:rPr>
              <w:t>覆盖，即完成产业专利导航项目至少9个。</w:t>
            </w:r>
          </w:p>
        </w:tc>
      </w:tr>
      <w:tr w:rsidR="00794A8C">
        <w:trPr>
          <w:trHeight w:val="846"/>
        </w:trPr>
        <w:tc>
          <w:tcPr>
            <w:tcW w:w="663" w:type="dxa"/>
            <w:tcBorders>
              <w:top w:val="nil"/>
              <w:left w:val="single" w:sz="4" w:space="0" w:color="auto"/>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13</w:t>
            </w:r>
          </w:p>
        </w:tc>
        <w:tc>
          <w:tcPr>
            <w:tcW w:w="766" w:type="dxa"/>
            <w:vMerge/>
            <w:tcBorders>
              <w:top w:val="nil"/>
              <w:left w:val="single" w:sz="4" w:space="0" w:color="auto"/>
              <w:bottom w:val="single" w:sz="4" w:space="0" w:color="000000"/>
              <w:right w:val="single" w:sz="4" w:space="0" w:color="auto"/>
            </w:tcBorders>
            <w:vAlign w:val="center"/>
          </w:tcPr>
          <w:p w:rsidR="00794A8C" w:rsidRDefault="00794A8C">
            <w:pPr>
              <w:widowControl/>
              <w:jc w:val="left"/>
              <w:rPr>
                <w:rFonts w:ascii="宋体" w:hAnsi="宋体" w:cs="宋体"/>
                <w:kern w:val="0"/>
                <w:szCs w:val="21"/>
              </w:rPr>
            </w:pPr>
          </w:p>
        </w:tc>
        <w:tc>
          <w:tcPr>
            <w:tcW w:w="857" w:type="dxa"/>
            <w:tcBorders>
              <w:top w:val="nil"/>
              <w:left w:val="nil"/>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知识产权产业联盟</w:t>
            </w:r>
          </w:p>
        </w:tc>
        <w:tc>
          <w:tcPr>
            <w:tcW w:w="1166" w:type="dxa"/>
            <w:tcBorders>
              <w:top w:val="nil"/>
              <w:left w:val="nil"/>
              <w:bottom w:val="single" w:sz="4" w:space="0" w:color="auto"/>
              <w:right w:val="single" w:sz="4" w:space="0" w:color="auto"/>
            </w:tcBorders>
            <w:shd w:val="clear" w:color="000000" w:fill="FFFFFF"/>
            <w:vAlign w:val="center"/>
          </w:tcPr>
          <w:p w:rsidR="00794A8C" w:rsidRDefault="00794A8C">
            <w:pPr>
              <w:widowControl/>
              <w:jc w:val="center"/>
              <w:rPr>
                <w:rFonts w:ascii="宋体" w:hAnsi="宋体" w:cs="宋体"/>
                <w:b/>
                <w:bCs/>
                <w:kern w:val="0"/>
                <w:szCs w:val="21"/>
              </w:rPr>
            </w:pPr>
          </w:p>
        </w:tc>
        <w:tc>
          <w:tcPr>
            <w:tcW w:w="1114" w:type="dxa"/>
            <w:tcBorders>
              <w:top w:val="nil"/>
              <w:left w:val="nil"/>
              <w:bottom w:val="single" w:sz="4" w:space="0" w:color="auto"/>
              <w:right w:val="single" w:sz="4" w:space="0" w:color="auto"/>
            </w:tcBorders>
            <w:shd w:val="clear" w:color="000000" w:fill="FFFFFF"/>
            <w:vAlign w:val="center"/>
          </w:tcPr>
          <w:p w:rsidR="00794A8C" w:rsidRDefault="00794A8C">
            <w:pPr>
              <w:widowControl/>
              <w:jc w:val="center"/>
              <w:rPr>
                <w:rFonts w:ascii="宋体" w:hAnsi="宋体" w:cs="宋体"/>
                <w:b/>
                <w:bCs/>
                <w:kern w:val="0"/>
                <w:szCs w:val="21"/>
              </w:rPr>
            </w:pPr>
          </w:p>
        </w:tc>
        <w:tc>
          <w:tcPr>
            <w:tcW w:w="1123" w:type="dxa"/>
            <w:tcBorders>
              <w:top w:val="nil"/>
              <w:left w:val="nil"/>
              <w:bottom w:val="single" w:sz="4" w:space="0" w:color="auto"/>
              <w:right w:val="single" w:sz="4" w:space="0" w:color="auto"/>
            </w:tcBorders>
            <w:shd w:val="clear" w:color="000000" w:fill="FFFFFF"/>
            <w:vAlign w:val="center"/>
          </w:tcPr>
          <w:p w:rsidR="00794A8C" w:rsidRDefault="00794A8C">
            <w:pPr>
              <w:widowControl/>
              <w:jc w:val="center"/>
              <w:rPr>
                <w:rFonts w:ascii="宋体" w:hAnsi="宋体" w:cs="宋体"/>
                <w:b/>
                <w:bCs/>
                <w:kern w:val="0"/>
                <w:szCs w:val="21"/>
              </w:rPr>
            </w:pPr>
          </w:p>
        </w:tc>
        <w:tc>
          <w:tcPr>
            <w:tcW w:w="3188" w:type="dxa"/>
            <w:tcBorders>
              <w:top w:val="nil"/>
              <w:left w:val="nil"/>
              <w:bottom w:val="single" w:sz="4" w:space="0" w:color="auto"/>
              <w:right w:val="single" w:sz="4" w:space="0" w:color="auto"/>
            </w:tcBorders>
            <w:shd w:val="clear" w:color="auto" w:fill="auto"/>
            <w:vAlign w:val="center"/>
          </w:tcPr>
          <w:p w:rsidR="00794A8C" w:rsidRDefault="00A3335A">
            <w:pPr>
              <w:widowControl/>
              <w:rPr>
                <w:rFonts w:ascii="宋体" w:hAnsi="宋体" w:cs="宋体"/>
                <w:kern w:val="0"/>
                <w:szCs w:val="21"/>
              </w:rPr>
            </w:pPr>
            <w:r>
              <w:rPr>
                <w:rFonts w:ascii="宋体" w:hAnsi="宋体" w:cs="宋体" w:hint="eastAsia"/>
                <w:kern w:val="0"/>
                <w:szCs w:val="21"/>
              </w:rPr>
              <w:t>组建5个以上具备影响力的知识产权产业联盟。</w:t>
            </w:r>
          </w:p>
        </w:tc>
      </w:tr>
      <w:tr w:rsidR="00794A8C">
        <w:trPr>
          <w:trHeight w:val="599"/>
        </w:trPr>
        <w:tc>
          <w:tcPr>
            <w:tcW w:w="663" w:type="dxa"/>
            <w:tcBorders>
              <w:top w:val="nil"/>
              <w:left w:val="single" w:sz="4" w:space="0" w:color="auto"/>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14</w:t>
            </w:r>
          </w:p>
        </w:tc>
        <w:tc>
          <w:tcPr>
            <w:tcW w:w="766" w:type="dxa"/>
            <w:vMerge/>
            <w:tcBorders>
              <w:top w:val="nil"/>
              <w:left w:val="single" w:sz="4" w:space="0" w:color="auto"/>
              <w:bottom w:val="single" w:sz="4" w:space="0" w:color="000000"/>
              <w:right w:val="single" w:sz="4" w:space="0" w:color="auto"/>
            </w:tcBorders>
            <w:vAlign w:val="center"/>
          </w:tcPr>
          <w:p w:rsidR="00794A8C" w:rsidRDefault="00794A8C">
            <w:pPr>
              <w:widowControl/>
              <w:jc w:val="left"/>
              <w:rPr>
                <w:rFonts w:ascii="宋体" w:hAnsi="宋体" w:cs="宋体"/>
                <w:kern w:val="0"/>
                <w:szCs w:val="21"/>
              </w:rPr>
            </w:pPr>
          </w:p>
        </w:tc>
        <w:tc>
          <w:tcPr>
            <w:tcW w:w="857" w:type="dxa"/>
            <w:tcBorders>
              <w:top w:val="nil"/>
              <w:left w:val="nil"/>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PCT专利受理增加</w:t>
            </w:r>
          </w:p>
        </w:tc>
        <w:tc>
          <w:tcPr>
            <w:tcW w:w="1166" w:type="dxa"/>
            <w:tcBorders>
              <w:top w:val="nil"/>
              <w:left w:val="nil"/>
              <w:bottom w:val="single" w:sz="4" w:space="0" w:color="auto"/>
              <w:right w:val="single" w:sz="4" w:space="0" w:color="auto"/>
            </w:tcBorders>
            <w:shd w:val="clear" w:color="000000" w:fill="FFFFFF"/>
            <w:vAlign w:val="center"/>
          </w:tcPr>
          <w:p w:rsidR="00794A8C" w:rsidRDefault="00794A8C">
            <w:pPr>
              <w:widowControl/>
              <w:jc w:val="center"/>
              <w:rPr>
                <w:rFonts w:ascii="宋体" w:hAnsi="宋体" w:cs="宋体"/>
                <w:b/>
                <w:bCs/>
                <w:kern w:val="0"/>
                <w:szCs w:val="21"/>
              </w:rPr>
            </w:pPr>
          </w:p>
        </w:tc>
        <w:tc>
          <w:tcPr>
            <w:tcW w:w="1114" w:type="dxa"/>
            <w:tcBorders>
              <w:top w:val="nil"/>
              <w:left w:val="nil"/>
              <w:bottom w:val="single" w:sz="4" w:space="0" w:color="auto"/>
              <w:right w:val="single" w:sz="4" w:space="0" w:color="auto"/>
            </w:tcBorders>
            <w:shd w:val="clear" w:color="000000" w:fill="FFFFFF"/>
            <w:vAlign w:val="center"/>
          </w:tcPr>
          <w:p w:rsidR="00794A8C" w:rsidRDefault="00794A8C">
            <w:pPr>
              <w:widowControl/>
              <w:jc w:val="center"/>
              <w:rPr>
                <w:rFonts w:ascii="宋体" w:hAnsi="宋体" w:cs="宋体"/>
                <w:b/>
                <w:bCs/>
                <w:kern w:val="0"/>
                <w:szCs w:val="21"/>
              </w:rPr>
            </w:pPr>
          </w:p>
        </w:tc>
        <w:tc>
          <w:tcPr>
            <w:tcW w:w="1123" w:type="dxa"/>
            <w:tcBorders>
              <w:top w:val="nil"/>
              <w:left w:val="nil"/>
              <w:bottom w:val="single" w:sz="4" w:space="0" w:color="auto"/>
              <w:right w:val="single" w:sz="4" w:space="0" w:color="auto"/>
            </w:tcBorders>
            <w:shd w:val="clear" w:color="000000" w:fill="FFFFFF"/>
            <w:vAlign w:val="center"/>
          </w:tcPr>
          <w:p w:rsidR="00794A8C" w:rsidRDefault="00794A8C">
            <w:pPr>
              <w:widowControl/>
              <w:jc w:val="center"/>
              <w:rPr>
                <w:rFonts w:ascii="宋体" w:hAnsi="宋体" w:cs="宋体"/>
                <w:b/>
                <w:bCs/>
                <w:kern w:val="0"/>
                <w:szCs w:val="21"/>
              </w:rPr>
            </w:pPr>
          </w:p>
        </w:tc>
        <w:tc>
          <w:tcPr>
            <w:tcW w:w="3188" w:type="dxa"/>
            <w:tcBorders>
              <w:top w:val="nil"/>
              <w:left w:val="nil"/>
              <w:bottom w:val="single" w:sz="4" w:space="0" w:color="auto"/>
              <w:right w:val="single" w:sz="4" w:space="0" w:color="auto"/>
            </w:tcBorders>
            <w:shd w:val="clear" w:color="auto" w:fill="auto"/>
            <w:vAlign w:val="center"/>
          </w:tcPr>
          <w:p w:rsidR="00794A8C" w:rsidRDefault="00A3335A">
            <w:pPr>
              <w:widowControl/>
              <w:rPr>
                <w:rFonts w:ascii="宋体" w:hAnsi="宋体" w:cs="宋体"/>
                <w:kern w:val="0"/>
                <w:szCs w:val="21"/>
              </w:rPr>
            </w:pPr>
            <w:r>
              <w:rPr>
                <w:rFonts w:ascii="宋体" w:hAnsi="宋体" w:cs="宋体" w:hint="eastAsia"/>
                <w:kern w:val="0"/>
                <w:szCs w:val="21"/>
              </w:rPr>
              <w:t>累计新增PCT专利受理不少于150件。</w:t>
            </w:r>
          </w:p>
        </w:tc>
      </w:tr>
      <w:tr w:rsidR="00794A8C">
        <w:trPr>
          <w:trHeight w:val="2097"/>
        </w:trPr>
        <w:tc>
          <w:tcPr>
            <w:tcW w:w="663" w:type="dxa"/>
            <w:tcBorders>
              <w:top w:val="nil"/>
              <w:left w:val="single" w:sz="4" w:space="0" w:color="auto"/>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lastRenderedPageBreak/>
              <w:t>15</w:t>
            </w:r>
          </w:p>
        </w:tc>
        <w:tc>
          <w:tcPr>
            <w:tcW w:w="766" w:type="dxa"/>
            <w:vMerge/>
            <w:tcBorders>
              <w:top w:val="nil"/>
              <w:left w:val="single" w:sz="4" w:space="0" w:color="auto"/>
              <w:bottom w:val="single" w:sz="4" w:space="0" w:color="000000"/>
              <w:right w:val="single" w:sz="4" w:space="0" w:color="auto"/>
            </w:tcBorders>
            <w:vAlign w:val="center"/>
          </w:tcPr>
          <w:p w:rsidR="00794A8C" w:rsidRDefault="00794A8C">
            <w:pPr>
              <w:widowControl/>
              <w:jc w:val="left"/>
              <w:rPr>
                <w:rFonts w:ascii="宋体" w:hAnsi="宋体" w:cs="宋体"/>
                <w:kern w:val="0"/>
                <w:szCs w:val="21"/>
              </w:rPr>
            </w:pPr>
          </w:p>
        </w:tc>
        <w:tc>
          <w:tcPr>
            <w:tcW w:w="857" w:type="dxa"/>
            <w:tcBorders>
              <w:top w:val="nil"/>
              <w:left w:val="nil"/>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知识产权许可转让</w:t>
            </w:r>
          </w:p>
        </w:tc>
        <w:tc>
          <w:tcPr>
            <w:tcW w:w="1166"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b/>
                <w:bCs/>
                <w:kern w:val="0"/>
                <w:szCs w:val="21"/>
              </w:rPr>
            </w:pPr>
          </w:p>
        </w:tc>
        <w:tc>
          <w:tcPr>
            <w:tcW w:w="1114"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b/>
                <w:bCs/>
                <w:kern w:val="0"/>
                <w:szCs w:val="21"/>
              </w:rPr>
            </w:pPr>
          </w:p>
        </w:tc>
        <w:tc>
          <w:tcPr>
            <w:tcW w:w="1123"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b/>
                <w:bCs/>
                <w:kern w:val="0"/>
                <w:szCs w:val="21"/>
              </w:rPr>
            </w:pPr>
          </w:p>
        </w:tc>
        <w:tc>
          <w:tcPr>
            <w:tcW w:w="3188" w:type="dxa"/>
            <w:tcBorders>
              <w:top w:val="nil"/>
              <w:left w:val="nil"/>
              <w:bottom w:val="single" w:sz="4" w:space="0" w:color="auto"/>
              <w:right w:val="single" w:sz="4" w:space="0" w:color="auto"/>
            </w:tcBorders>
            <w:shd w:val="clear" w:color="auto" w:fill="auto"/>
            <w:vAlign w:val="center"/>
          </w:tcPr>
          <w:p w:rsidR="00794A8C" w:rsidRDefault="00A3335A">
            <w:pPr>
              <w:widowControl/>
              <w:rPr>
                <w:rFonts w:ascii="宋体" w:hAnsi="宋体" w:cs="宋体"/>
                <w:kern w:val="0"/>
                <w:szCs w:val="21"/>
              </w:rPr>
            </w:pPr>
            <w:r>
              <w:rPr>
                <w:rFonts w:ascii="宋体" w:hAnsi="宋体" w:cs="宋体" w:hint="eastAsia"/>
                <w:kern w:val="0"/>
                <w:szCs w:val="21"/>
              </w:rPr>
              <w:t>三年内中小</w:t>
            </w:r>
            <w:proofErr w:type="gramStart"/>
            <w:r>
              <w:rPr>
                <w:rFonts w:ascii="宋体" w:hAnsi="宋体" w:cs="宋体" w:hint="eastAsia"/>
                <w:kern w:val="0"/>
                <w:szCs w:val="21"/>
              </w:rPr>
              <w:t>微企业</w:t>
            </w:r>
            <w:proofErr w:type="gramEnd"/>
            <w:r>
              <w:rPr>
                <w:rFonts w:ascii="宋体" w:hAnsi="宋体" w:cs="宋体" w:hint="eastAsia"/>
                <w:kern w:val="0"/>
                <w:szCs w:val="21"/>
              </w:rPr>
              <w:t>受让和被许可高校院所及国企专利次数三年累计不少于200件；受让和被许可高校院所及国企专利的中小</w:t>
            </w:r>
            <w:proofErr w:type="gramStart"/>
            <w:r>
              <w:rPr>
                <w:rFonts w:ascii="宋体" w:hAnsi="宋体" w:cs="宋体" w:hint="eastAsia"/>
                <w:kern w:val="0"/>
                <w:szCs w:val="21"/>
              </w:rPr>
              <w:t>微企业</w:t>
            </w:r>
            <w:proofErr w:type="gramEnd"/>
            <w:r>
              <w:rPr>
                <w:rFonts w:ascii="宋体" w:hAnsi="宋体" w:cs="宋体" w:hint="eastAsia"/>
                <w:kern w:val="0"/>
                <w:szCs w:val="21"/>
              </w:rPr>
              <w:t>数量不少100家。每年知识产权交易额不低于1亿元。</w:t>
            </w:r>
          </w:p>
        </w:tc>
      </w:tr>
      <w:tr w:rsidR="00794A8C">
        <w:trPr>
          <w:trHeight w:val="750"/>
        </w:trPr>
        <w:tc>
          <w:tcPr>
            <w:tcW w:w="663" w:type="dxa"/>
            <w:tcBorders>
              <w:top w:val="nil"/>
              <w:left w:val="single" w:sz="4" w:space="0" w:color="auto"/>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16</w:t>
            </w:r>
          </w:p>
        </w:tc>
        <w:tc>
          <w:tcPr>
            <w:tcW w:w="766" w:type="dxa"/>
            <w:vMerge/>
            <w:tcBorders>
              <w:top w:val="nil"/>
              <w:left w:val="single" w:sz="4" w:space="0" w:color="auto"/>
              <w:bottom w:val="single" w:sz="4" w:space="0" w:color="000000"/>
              <w:right w:val="single" w:sz="4" w:space="0" w:color="auto"/>
            </w:tcBorders>
            <w:vAlign w:val="center"/>
          </w:tcPr>
          <w:p w:rsidR="00794A8C" w:rsidRDefault="00794A8C">
            <w:pPr>
              <w:widowControl/>
              <w:jc w:val="left"/>
              <w:rPr>
                <w:rFonts w:ascii="宋体" w:hAnsi="宋体" w:cs="宋体"/>
                <w:kern w:val="0"/>
                <w:szCs w:val="21"/>
              </w:rPr>
            </w:pPr>
          </w:p>
        </w:tc>
        <w:tc>
          <w:tcPr>
            <w:tcW w:w="857" w:type="dxa"/>
            <w:tcBorders>
              <w:top w:val="nil"/>
              <w:left w:val="nil"/>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企业知识产权贯标</w:t>
            </w:r>
          </w:p>
        </w:tc>
        <w:tc>
          <w:tcPr>
            <w:tcW w:w="1166"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kern w:val="0"/>
                <w:szCs w:val="21"/>
              </w:rPr>
            </w:pPr>
          </w:p>
        </w:tc>
        <w:tc>
          <w:tcPr>
            <w:tcW w:w="1114"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kern w:val="0"/>
                <w:szCs w:val="21"/>
              </w:rPr>
            </w:pPr>
          </w:p>
        </w:tc>
        <w:tc>
          <w:tcPr>
            <w:tcW w:w="1123"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kern w:val="0"/>
                <w:szCs w:val="21"/>
              </w:rPr>
            </w:pPr>
          </w:p>
        </w:tc>
        <w:tc>
          <w:tcPr>
            <w:tcW w:w="3188" w:type="dxa"/>
            <w:tcBorders>
              <w:top w:val="nil"/>
              <w:left w:val="nil"/>
              <w:bottom w:val="single" w:sz="4" w:space="0" w:color="auto"/>
              <w:right w:val="single" w:sz="4" w:space="0" w:color="auto"/>
            </w:tcBorders>
            <w:shd w:val="clear" w:color="auto" w:fill="auto"/>
            <w:vAlign w:val="center"/>
          </w:tcPr>
          <w:p w:rsidR="00794A8C" w:rsidRDefault="00A3335A">
            <w:pPr>
              <w:widowControl/>
              <w:rPr>
                <w:rFonts w:ascii="宋体" w:hAnsi="宋体" w:cs="宋体"/>
                <w:kern w:val="0"/>
                <w:szCs w:val="21"/>
              </w:rPr>
            </w:pPr>
            <w:r>
              <w:rPr>
                <w:rFonts w:ascii="宋体" w:hAnsi="宋体" w:cs="宋体" w:hint="eastAsia"/>
                <w:kern w:val="0"/>
                <w:szCs w:val="21"/>
              </w:rPr>
              <w:t>完成企业知识产权贯标150个。</w:t>
            </w:r>
          </w:p>
        </w:tc>
      </w:tr>
      <w:tr w:rsidR="00794A8C">
        <w:trPr>
          <w:trHeight w:val="2503"/>
        </w:trPr>
        <w:tc>
          <w:tcPr>
            <w:tcW w:w="663" w:type="dxa"/>
            <w:tcBorders>
              <w:top w:val="nil"/>
              <w:left w:val="single" w:sz="4" w:space="0" w:color="auto"/>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17</w:t>
            </w:r>
          </w:p>
        </w:tc>
        <w:tc>
          <w:tcPr>
            <w:tcW w:w="766" w:type="dxa"/>
            <w:tcBorders>
              <w:top w:val="nil"/>
              <w:left w:val="nil"/>
              <w:bottom w:val="single" w:sz="4" w:space="0" w:color="auto"/>
              <w:right w:val="single" w:sz="4" w:space="0" w:color="auto"/>
            </w:tcBorders>
            <w:shd w:val="clear" w:color="auto" w:fill="auto"/>
            <w:vAlign w:val="center"/>
          </w:tcPr>
          <w:p w:rsidR="00794A8C" w:rsidRDefault="00A3335A">
            <w:pPr>
              <w:widowControl/>
              <w:jc w:val="left"/>
              <w:rPr>
                <w:rFonts w:ascii="宋体" w:hAnsi="宋体" w:cs="宋体"/>
                <w:kern w:val="0"/>
                <w:szCs w:val="21"/>
              </w:rPr>
            </w:pPr>
            <w:r>
              <w:rPr>
                <w:rFonts w:ascii="宋体" w:hAnsi="宋体" w:cs="宋体" w:hint="eastAsia"/>
                <w:kern w:val="0"/>
                <w:szCs w:val="21"/>
              </w:rPr>
              <w:t>交流合作培训服务等对接活动方案</w:t>
            </w:r>
          </w:p>
        </w:tc>
        <w:tc>
          <w:tcPr>
            <w:tcW w:w="857" w:type="dxa"/>
            <w:tcBorders>
              <w:top w:val="nil"/>
              <w:left w:val="nil"/>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园区知识产权服务及培训</w:t>
            </w:r>
          </w:p>
        </w:tc>
        <w:tc>
          <w:tcPr>
            <w:tcW w:w="1166" w:type="dxa"/>
            <w:tcBorders>
              <w:top w:val="nil"/>
              <w:left w:val="nil"/>
              <w:bottom w:val="single" w:sz="4" w:space="0" w:color="auto"/>
              <w:right w:val="single" w:sz="4" w:space="0" w:color="auto"/>
            </w:tcBorders>
            <w:shd w:val="clear" w:color="000000" w:fill="FFFFFF"/>
            <w:vAlign w:val="center"/>
          </w:tcPr>
          <w:p w:rsidR="00794A8C" w:rsidRDefault="00794A8C">
            <w:pPr>
              <w:widowControl/>
              <w:jc w:val="center"/>
              <w:rPr>
                <w:rFonts w:ascii="宋体" w:hAnsi="宋体" w:cs="宋体"/>
                <w:kern w:val="0"/>
                <w:szCs w:val="21"/>
              </w:rPr>
            </w:pPr>
          </w:p>
        </w:tc>
        <w:tc>
          <w:tcPr>
            <w:tcW w:w="1114" w:type="dxa"/>
            <w:tcBorders>
              <w:top w:val="nil"/>
              <w:left w:val="nil"/>
              <w:bottom w:val="single" w:sz="4" w:space="0" w:color="auto"/>
              <w:right w:val="single" w:sz="4" w:space="0" w:color="auto"/>
            </w:tcBorders>
            <w:shd w:val="clear" w:color="000000" w:fill="FFFFFF"/>
            <w:vAlign w:val="center"/>
          </w:tcPr>
          <w:p w:rsidR="00794A8C" w:rsidRDefault="00794A8C">
            <w:pPr>
              <w:widowControl/>
              <w:jc w:val="center"/>
              <w:rPr>
                <w:rFonts w:ascii="宋体" w:hAnsi="宋体" w:cs="宋体"/>
                <w:kern w:val="0"/>
                <w:szCs w:val="21"/>
              </w:rPr>
            </w:pPr>
          </w:p>
        </w:tc>
        <w:tc>
          <w:tcPr>
            <w:tcW w:w="1123" w:type="dxa"/>
            <w:tcBorders>
              <w:top w:val="nil"/>
              <w:left w:val="nil"/>
              <w:bottom w:val="single" w:sz="4" w:space="0" w:color="auto"/>
              <w:right w:val="single" w:sz="4" w:space="0" w:color="auto"/>
            </w:tcBorders>
            <w:shd w:val="clear" w:color="000000" w:fill="FFFFFF"/>
            <w:vAlign w:val="center"/>
          </w:tcPr>
          <w:p w:rsidR="00794A8C" w:rsidRDefault="00794A8C">
            <w:pPr>
              <w:widowControl/>
              <w:jc w:val="center"/>
              <w:rPr>
                <w:rFonts w:ascii="宋体" w:hAnsi="宋体" w:cs="宋体"/>
                <w:kern w:val="0"/>
                <w:szCs w:val="21"/>
              </w:rPr>
            </w:pPr>
          </w:p>
        </w:tc>
        <w:tc>
          <w:tcPr>
            <w:tcW w:w="3188" w:type="dxa"/>
            <w:tcBorders>
              <w:top w:val="nil"/>
              <w:left w:val="nil"/>
              <w:bottom w:val="single" w:sz="4" w:space="0" w:color="auto"/>
              <w:right w:val="single" w:sz="4" w:space="0" w:color="auto"/>
            </w:tcBorders>
            <w:shd w:val="clear" w:color="auto" w:fill="auto"/>
            <w:vAlign w:val="center"/>
          </w:tcPr>
          <w:p w:rsidR="00794A8C" w:rsidRDefault="00A3335A">
            <w:pPr>
              <w:widowControl/>
              <w:rPr>
                <w:rFonts w:ascii="宋体" w:hAnsi="宋体" w:cs="宋体"/>
                <w:kern w:val="0"/>
                <w:szCs w:val="21"/>
              </w:rPr>
            </w:pPr>
            <w:r>
              <w:rPr>
                <w:rFonts w:ascii="宋体" w:hAnsi="宋体" w:cs="宋体" w:hint="eastAsia"/>
                <w:kern w:val="0"/>
                <w:szCs w:val="21"/>
              </w:rPr>
              <w:t>每年至少为10家街道重点企业排查知识产权风险；每年组织知识产权供需会不少于6次，每年开展1-2个市及园区知识产权产权软课题研究，助力</w:t>
            </w:r>
            <w:proofErr w:type="gramStart"/>
            <w:r>
              <w:rPr>
                <w:rFonts w:ascii="宋体" w:hAnsi="宋体" w:cs="宋体" w:hint="eastAsia"/>
                <w:kern w:val="0"/>
                <w:szCs w:val="21"/>
              </w:rPr>
              <w:t>园区且</w:t>
            </w:r>
            <w:proofErr w:type="gramEnd"/>
            <w:r>
              <w:rPr>
                <w:rFonts w:ascii="宋体" w:hAnsi="宋体" w:cs="宋体" w:hint="eastAsia"/>
                <w:kern w:val="0"/>
                <w:szCs w:val="21"/>
              </w:rPr>
              <w:t>高质量发展。</w:t>
            </w:r>
          </w:p>
        </w:tc>
      </w:tr>
      <w:tr w:rsidR="00794A8C">
        <w:trPr>
          <w:trHeight w:val="2507"/>
        </w:trPr>
        <w:tc>
          <w:tcPr>
            <w:tcW w:w="663" w:type="dxa"/>
            <w:tcBorders>
              <w:top w:val="nil"/>
              <w:left w:val="single" w:sz="4" w:space="0" w:color="auto"/>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18</w:t>
            </w:r>
          </w:p>
        </w:tc>
        <w:tc>
          <w:tcPr>
            <w:tcW w:w="766" w:type="dxa"/>
            <w:vMerge w:val="restart"/>
            <w:tcBorders>
              <w:top w:val="nil"/>
              <w:left w:val="single" w:sz="4" w:space="0" w:color="auto"/>
              <w:bottom w:val="single" w:sz="4" w:space="0" w:color="000000"/>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其他项目方案</w:t>
            </w:r>
          </w:p>
        </w:tc>
        <w:tc>
          <w:tcPr>
            <w:tcW w:w="857" w:type="dxa"/>
            <w:tcBorders>
              <w:top w:val="nil"/>
              <w:left w:val="nil"/>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课题研究及报告</w:t>
            </w:r>
          </w:p>
        </w:tc>
        <w:tc>
          <w:tcPr>
            <w:tcW w:w="1166"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kern w:val="0"/>
                <w:szCs w:val="21"/>
              </w:rPr>
            </w:pPr>
          </w:p>
        </w:tc>
        <w:tc>
          <w:tcPr>
            <w:tcW w:w="1114"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kern w:val="0"/>
                <w:szCs w:val="21"/>
              </w:rPr>
            </w:pPr>
          </w:p>
        </w:tc>
        <w:tc>
          <w:tcPr>
            <w:tcW w:w="1123"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kern w:val="0"/>
                <w:szCs w:val="21"/>
              </w:rPr>
            </w:pPr>
          </w:p>
        </w:tc>
        <w:tc>
          <w:tcPr>
            <w:tcW w:w="3188" w:type="dxa"/>
            <w:tcBorders>
              <w:top w:val="nil"/>
              <w:left w:val="nil"/>
              <w:bottom w:val="single" w:sz="4" w:space="0" w:color="auto"/>
              <w:right w:val="single" w:sz="4" w:space="0" w:color="auto"/>
            </w:tcBorders>
            <w:shd w:val="clear" w:color="auto" w:fill="auto"/>
            <w:vAlign w:val="center"/>
          </w:tcPr>
          <w:p w:rsidR="00794A8C" w:rsidRDefault="00A3335A">
            <w:pPr>
              <w:widowControl/>
              <w:rPr>
                <w:rFonts w:ascii="宋体" w:hAnsi="宋体" w:cs="宋体"/>
                <w:kern w:val="0"/>
                <w:szCs w:val="21"/>
              </w:rPr>
            </w:pPr>
            <w:r>
              <w:rPr>
                <w:rFonts w:ascii="宋体" w:hAnsi="宋体" w:cs="宋体" w:hint="eastAsia"/>
                <w:kern w:val="0"/>
                <w:szCs w:val="21"/>
              </w:rPr>
              <w:t>每年完成市场监管部门制定的软课题1-2个，分三年形成对城区片区、水乡新城片区、东部产业园片区、</w:t>
            </w:r>
            <w:proofErr w:type="gramStart"/>
            <w:r>
              <w:rPr>
                <w:rFonts w:ascii="宋体" w:hAnsi="宋体" w:cs="宋体" w:hint="eastAsia"/>
                <w:kern w:val="0"/>
                <w:szCs w:val="21"/>
              </w:rPr>
              <w:t>东南临森片区</w:t>
            </w:r>
            <w:proofErr w:type="gramEnd"/>
            <w:r>
              <w:rPr>
                <w:rFonts w:ascii="宋体" w:hAnsi="宋体" w:cs="宋体" w:hint="eastAsia"/>
                <w:kern w:val="0"/>
                <w:szCs w:val="21"/>
              </w:rPr>
              <w:t>等4个片区，各出1份“知识产权发展研究报告”，即三年4份，其中东城街道每年出1份，共3份。</w:t>
            </w:r>
          </w:p>
        </w:tc>
      </w:tr>
      <w:tr w:rsidR="00794A8C">
        <w:trPr>
          <w:trHeight w:val="1581"/>
        </w:trPr>
        <w:tc>
          <w:tcPr>
            <w:tcW w:w="663" w:type="dxa"/>
            <w:tcBorders>
              <w:top w:val="nil"/>
              <w:left w:val="single" w:sz="4" w:space="0" w:color="auto"/>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19</w:t>
            </w:r>
          </w:p>
        </w:tc>
        <w:tc>
          <w:tcPr>
            <w:tcW w:w="766" w:type="dxa"/>
            <w:vMerge/>
            <w:tcBorders>
              <w:top w:val="nil"/>
              <w:left w:val="single" w:sz="4" w:space="0" w:color="auto"/>
              <w:bottom w:val="single" w:sz="4" w:space="0" w:color="000000"/>
              <w:right w:val="single" w:sz="4" w:space="0" w:color="auto"/>
            </w:tcBorders>
            <w:vAlign w:val="center"/>
          </w:tcPr>
          <w:p w:rsidR="00794A8C" w:rsidRDefault="00794A8C">
            <w:pPr>
              <w:widowControl/>
              <w:jc w:val="left"/>
              <w:rPr>
                <w:rFonts w:ascii="宋体" w:hAnsi="宋体" w:cs="宋体"/>
                <w:kern w:val="0"/>
                <w:szCs w:val="21"/>
              </w:rPr>
            </w:pPr>
          </w:p>
        </w:tc>
        <w:tc>
          <w:tcPr>
            <w:tcW w:w="857" w:type="dxa"/>
            <w:tcBorders>
              <w:top w:val="nil"/>
              <w:left w:val="nil"/>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知识产权信息检索分析</w:t>
            </w:r>
          </w:p>
        </w:tc>
        <w:tc>
          <w:tcPr>
            <w:tcW w:w="1166"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kern w:val="0"/>
                <w:szCs w:val="21"/>
              </w:rPr>
            </w:pPr>
          </w:p>
        </w:tc>
        <w:tc>
          <w:tcPr>
            <w:tcW w:w="1114"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kern w:val="0"/>
                <w:szCs w:val="21"/>
              </w:rPr>
            </w:pPr>
          </w:p>
        </w:tc>
        <w:tc>
          <w:tcPr>
            <w:tcW w:w="1123"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kern w:val="0"/>
                <w:szCs w:val="21"/>
              </w:rPr>
            </w:pPr>
          </w:p>
        </w:tc>
        <w:tc>
          <w:tcPr>
            <w:tcW w:w="3188" w:type="dxa"/>
            <w:tcBorders>
              <w:top w:val="nil"/>
              <w:left w:val="nil"/>
              <w:bottom w:val="single" w:sz="4" w:space="0" w:color="auto"/>
              <w:right w:val="single" w:sz="4" w:space="0" w:color="auto"/>
            </w:tcBorders>
            <w:shd w:val="clear" w:color="auto" w:fill="auto"/>
            <w:vAlign w:val="center"/>
          </w:tcPr>
          <w:p w:rsidR="00794A8C" w:rsidRDefault="00A3335A">
            <w:pPr>
              <w:widowControl/>
              <w:rPr>
                <w:rFonts w:ascii="宋体" w:hAnsi="宋体" w:cs="宋体"/>
                <w:kern w:val="0"/>
                <w:szCs w:val="21"/>
              </w:rPr>
            </w:pPr>
            <w:r>
              <w:rPr>
                <w:rFonts w:ascii="宋体" w:hAnsi="宋体" w:cs="宋体" w:hint="eastAsia"/>
                <w:kern w:val="0"/>
                <w:szCs w:val="21"/>
              </w:rPr>
              <w:t>累计为至少60家高企、100家中小企业、15家上市或拟上市企业提供知识产权检索、导航等服务。</w:t>
            </w:r>
          </w:p>
        </w:tc>
      </w:tr>
      <w:tr w:rsidR="00794A8C">
        <w:trPr>
          <w:trHeight w:val="2311"/>
        </w:trPr>
        <w:tc>
          <w:tcPr>
            <w:tcW w:w="663" w:type="dxa"/>
            <w:tcBorders>
              <w:top w:val="nil"/>
              <w:left w:val="single" w:sz="4" w:space="0" w:color="auto"/>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lastRenderedPageBreak/>
              <w:t>20</w:t>
            </w:r>
          </w:p>
        </w:tc>
        <w:tc>
          <w:tcPr>
            <w:tcW w:w="766" w:type="dxa"/>
            <w:vMerge/>
            <w:tcBorders>
              <w:top w:val="nil"/>
              <w:left w:val="single" w:sz="4" w:space="0" w:color="auto"/>
              <w:bottom w:val="single" w:sz="4" w:space="0" w:color="000000"/>
              <w:right w:val="single" w:sz="4" w:space="0" w:color="auto"/>
            </w:tcBorders>
            <w:vAlign w:val="center"/>
          </w:tcPr>
          <w:p w:rsidR="00794A8C" w:rsidRDefault="00794A8C">
            <w:pPr>
              <w:widowControl/>
              <w:jc w:val="left"/>
              <w:rPr>
                <w:rFonts w:ascii="宋体" w:hAnsi="宋体" w:cs="宋体"/>
                <w:kern w:val="0"/>
                <w:szCs w:val="21"/>
              </w:rPr>
            </w:pPr>
          </w:p>
        </w:tc>
        <w:tc>
          <w:tcPr>
            <w:tcW w:w="857" w:type="dxa"/>
            <w:tcBorders>
              <w:top w:val="nil"/>
              <w:left w:val="nil"/>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维权预警服务</w:t>
            </w:r>
          </w:p>
        </w:tc>
        <w:tc>
          <w:tcPr>
            <w:tcW w:w="1166"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kern w:val="0"/>
                <w:szCs w:val="21"/>
              </w:rPr>
            </w:pPr>
          </w:p>
        </w:tc>
        <w:tc>
          <w:tcPr>
            <w:tcW w:w="1114"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kern w:val="0"/>
                <w:szCs w:val="21"/>
              </w:rPr>
            </w:pPr>
          </w:p>
        </w:tc>
        <w:tc>
          <w:tcPr>
            <w:tcW w:w="1123" w:type="dxa"/>
            <w:tcBorders>
              <w:top w:val="nil"/>
              <w:left w:val="nil"/>
              <w:bottom w:val="single" w:sz="4" w:space="0" w:color="auto"/>
              <w:right w:val="single" w:sz="4" w:space="0" w:color="auto"/>
            </w:tcBorders>
            <w:shd w:val="clear" w:color="auto" w:fill="auto"/>
            <w:vAlign w:val="center"/>
          </w:tcPr>
          <w:p w:rsidR="00794A8C" w:rsidRDefault="00794A8C">
            <w:pPr>
              <w:widowControl/>
              <w:jc w:val="center"/>
              <w:rPr>
                <w:rFonts w:ascii="宋体" w:hAnsi="宋体" w:cs="宋体"/>
                <w:kern w:val="0"/>
                <w:szCs w:val="21"/>
              </w:rPr>
            </w:pPr>
          </w:p>
        </w:tc>
        <w:tc>
          <w:tcPr>
            <w:tcW w:w="3188" w:type="dxa"/>
            <w:tcBorders>
              <w:top w:val="nil"/>
              <w:left w:val="nil"/>
              <w:bottom w:val="single" w:sz="4" w:space="0" w:color="auto"/>
              <w:right w:val="single" w:sz="4" w:space="0" w:color="auto"/>
            </w:tcBorders>
            <w:shd w:val="clear" w:color="auto" w:fill="auto"/>
            <w:vAlign w:val="center"/>
          </w:tcPr>
          <w:p w:rsidR="00794A8C" w:rsidRDefault="00A3335A">
            <w:pPr>
              <w:widowControl/>
              <w:rPr>
                <w:rFonts w:ascii="宋体" w:hAnsi="宋体" w:cs="宋体"/>
                <w:kern w:val="0"/>
                <w:szCs w:val="21"/>
              </w:rPr>
            </w:pPr>
            <w:r>
              <w:rPr>
                <w:rFonts w:ascii="宋体" w:hAnsi="宋体" w:cs="宋体" w:hint="eastAsia"/>
                <w:kern w:val="0"/>
                <w:szCs w:val="21"/>
              </w:rPr>
              <w:t>建立知识产权法律服务中心，累计为至少5家上市企业或拟上市企业提供知识产权风险预警分析；至少为20家以上有海外业务或业务规划的重点企业提供海外知识产权风险预警分析。</w:t>
            </w:r>
          </w:p>
        </w:tc>
      </w:tr>
      <w:tr w:rsidR="00794A8C">
        <w:trPr>
          <w:trHeight w:val="8170"/>
        </w:trPr>
        <w:tc>
          <w:tcPr>
            <w:tcW w:w="663" w:type="dxa"/>
            <w:tcBorders>
              <w:top w:val="nil"/>
              <w:left w:val="single" w:sz="4" w:space="0" w:color="auto"/>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21</w:t>
            </w:r>
          </w:p>
        </w:tc>
        <w:tc>
          <w:tcPr>
            <w:tcW w:w="766" w:type="dxa"/>
            <w:tcBorders>
              <w:top w:val="nil"/>
              <w:left w:val="nil"/>
              <w:bottom w:val="single" w:sz="4" w:space="0" w:color="auto"/>
              <w:right w:val="single" w:sz="4" w:space="0" w:color="auto"/>
            </w:tcBorders>
            <w:shd w:val="clear" w:color="auto" w:fill="auto"/>
            <w:vAlign w:val="center"/>
          </w:tcPr>
          <w:p w:rsidR="00794A8C" w:rsidRDefault="00A3335A">
            <w:pPr>
              <w:widowControl/>
              <w:jc w:val="left"/>
              <w:rPr>
                <w:rFonts w:ascii="宋体" w:hAnsi="宋体" w:cs="宋体"/>
                <w:kern w:val="0"/>
                <w:szCs w:val="21"/>
              </w:rPr>
            </w:pPr>
            <w:r>
              <w:rPr>
                <w:rFonts w:ascii="宋体" w:hAnsi="宋体" w:cs="宋体" w:hint="eastAsia"/>
                <w:kern w:val="0"/>
                <w:szCs w:val="21"/>
              </w:rPr>
              <w:t>项目人才团队组建</w:t>
            </w:r>
          </w:p>
        </w:tc>
        <w:tc>
          <w:tcPr>
            <w:tcW w:w="857" w:type="dxa"/>
            <w:tcBorders>
              <w:top w:val="nil"/>
              <w:left w:val="nil"/>
              <w:bottom w:val="single" w:sz="4" w:space="0" w:color="auto"/>
              <w:right w:val="single" w:sz="4" w:space="0" w:color="auto"/>
            </w:tcBorders>
            <w:shd w:val="clear" w:color="auto" w:fill="auto"/>
            <w:vAlign w:val="center"/>
          </w:tcPr>
          <w:p w:rsidR="00794A8C" w:rsidRDefault="00A3335A">
            <w:pPr>
              <w:widowControl/>
              <w:jc w:val="center"/>
              <w:rPr>
                <w:rFonts w:ascii="宋体" w:hAnsi="宋体" w:cs="宋体"/>
                <w:kern w:val="0"/>
                <w:szCs w:val="21"/>
              </w:rPr>
            </w:pPr>
            <w:r>
              <w:rPr>
                <w:rFonts w:ascii="宋体" w:hAnsi="宋体" w:cs="宋体" w:hint="eastAsia"/>
                <w:kern w:val="0"/>
                <w:szCs w:val="21"/>
              </w:rPr>
              <w:t>人员团队</w:t>
            </w:r>
          </w:p>
        </w:tc>
        <w:tc>
          <w:tcPr>
            <w:tcW w:w="1166" w:type="dxa"/>
            <w:tcBorders>
              <w:top w:val="nil"/>
              <w:left w:val="nil"/>
              <w:bottom w:val="single" w:sz="4" w:space="0" w:color="auto"/>
              <w:right w:val="single" w:sz="4" w:space="0" w:color="auto"/>
            </w:tcBorders>
            <w:shd w:val="clear" w:color="000000" w:fill="FFFFFF"/>
            <w:vAlign w:val="center"/>
          </w:tcPr>
          <w:p w:rsidR="00794A8C" w:rsidRDefault="00A3335A">
            <w:pPr>
              <w:widowControl/>
              <w:jc w:val="center"/>
              <w:rPr>
                <w:rFonts w:ascii="宋体" w:hAnsi="宋体" w:cs="宋体"/>
                <w:b/>
                <w:bCs/>
                <w:kern w:val="0"/>
                <w:szCs w:val="21"/>
              </w:rPr>
            </w:pPr>
            <w:r>
              <w:rPr>
                <w:rFonts w:ascii="宋体" w:hAnsi="宋体" w:cs="宋体" w:hint="eastAsia"/>
                <w:b/>
                <w:bCs/>
                <w:kern w:val="0"/>
                <w:szCs w:val="21"/>
              </w:rPr>
              <w:t>30</w:t>
            </w:r>
          </w:p>
        </w:tc>
        <w:tc>
          <w:tcPr>
            <w:tcW w:w="1114" w:type="dxa"/>
            <w:tcBorders>
              <w:top w:val="nil"/>
              <w:left w:val="nil"/>
              <w:bottom w:val="single" w:sz="4" w:space="0" w:color="auto"/>
              <w:right w:val="single" w:sz="4" w:space="0" w:color="auto"/>
            </w:tcBorders>
            <w:shd w:val="clear" w:color="000000" w:fill="FFFFFF"/>
            <w:vAlign w:val="center"/>
          </w:tcPr>
          <w:p w:rsidR="00794A8C" w:rsidRDefault="00A3335A">
            <w:pPr>
              <w:widowControl/>
              <w:jc w:val="center"/>
              <w:rPr>
                <w:rFonts w:ascii="宋体" w:hAnsi="宋体" w:cs="宋体"/>
                <w:b/>
                <w:bCs/>
                <w:kern w:val="0"/>
                <w:szCs w:val="21"/>
              </w:rPr>
            </w:pPr>
            <w:r>
              <w:rPr>
                <w:rFonts w:ascii="宋体" w:hAnsi="宋体" w:cs="宋体" w:hint="eastAsia"/>
                <w:b/>
                <w:bCs/>
                <w:kern w:val="0"/>
                <w:szCs w:val="21"/>
              </w:rPr>
              <w:t>40</w:t>
            </w:r>
          </w:p>
        </w:tc>
        <w:tc>
          <w:tcPr>
            <w:tcW w:w="1123" w:type="dxa"/>
            <w:tcBorders>
              <w:top w:val="nil"/>
              <w:left w:val="nil"/>
              <w:bottom w:val="single" w:sz="4" w:space="0" w:color="auto"/>
              <w:right w:val="single" w:sz="4" w:space="0" w:color="auto"/>
            </w:tcBorders>
            <w:shd w:val="clear" w:color="000000" w:fill="FFFFFF"/>
            <w:vAlign w:val="center"/>
          </w:tcPr>
          <w:p w:rsidR="00794A8C" w:rsidRDefault="00A3335A">
            <w:pPr>
              <w:widowControl/>
              <w:jc w:val="center"/>
              <w:rPr>
                <w:rFonts w:ascii="宋体" w:hAnsi="宋体" w:cs="宋体"/>
                <w:b/>
                <w:bCs/>
                <w:kern w:val="0"/>
                <w:szCs w:val="21"/>
              </w:rPr>
            </w:pPr>
            <w:r>
              <w:rPr>
                <w:rFonts w:ascii="宋体" w:hAnsi="宋体" w:cs="宋体" w:hint="eastAsia"/>
                <w:b/>
                <w:bCs/>
                <w:kern w:val="0"/>
                <w:szCs w:val="21"/>
              </w:rPr>
              <w:t>40</w:t>
            </w:r>
          </w:p>
        </w:tc>
        <w:tc>
          <w:tcPr>
            <w:tcW w:w="3188" w:type="dxa"/>
            <w:tcBorders>
              <w:top w:val="nil"/>
              <w:left w:val="nil"/>
              <w:bottom w:val="single" w:sz="4" w:space="0" w:color="auto"/>
              <w:right w:val="single" w:sz="4" w:space="0" w:color="auto"/>
            </w:tcBorders>
            <w:shd w:val="clear" w:color="auto" w:fill="auto"/>
            <w:vAlign w:val="center"/>
          </w:tcPr>
          <w:p w:rsidR="00794A8C" w:rsidRDefault="00A3335A">
            <w:pPr>
              <w:widowControl/>
              <w:rPr>
                <w:rFonts w:ascii="仿宋_GB2312" w:eastAsia="仿宋_GB2312"/>
                <w:szCs w:val="21"/>
              </w:rPr>
            </w:pPr>
            <w:r>
              <w:rPr>
                <w:rFonts w:ascii="宋体" w:hAnsi="宋体" w:cs="宋体" w:hint="eastAsia"/>
                <w:kern w:val="0"/>
                <w:szCs w:val="21"/>
              </w:rPr>
              <w:t>项目工作组成立后，项目承担单位应于一年半内在商</w:t>
            </w:r>
            <w:proofErr w:type="gramStart"/>
            <w:r>
              <w:rPr>
                <w:rFonts w:ascii="宋体" w:hAnsi="宋体" w:cs="宋体" w:hint="eastAsia"/>
                <w:kern w:val="0"/>
                <w:szCs w:val="21"/>
              </w:rPr>
              <w:t>改基地</w:t>
            </w:r>
            <w:proofErr w:type="gramEnd"/>
            <w:r>
              <w:rPr>
                <w:rFonts w:ascii="宋体" w:hAnsi="宋体" w:cs="宋体" w:hint="eastAsia"/>
                <w:kern w:val="0"/>
                <w:szCs w:val="21"/>
              </w:rPr>
              <w:t>组建一支不少于</w:t>
            </w:r>
            <w:r>
              <w:rPr>
                <w:rFonts w:ascii="宋体" w:hAnsi="宋体" w:cs="宋体"/>
                <w:kern w:val="0"/>
                <w:szCs w:val="21"/>
              </w:rPr>
              <w:t>40</w:t>
            </w:r>
            <w:r>
              <w:rPr>
                <w:rFonts w:ascii="宋体" w:hAnsi="宋体" w:cs="宋体" w:hint="eastAsia"/>
                <w:kern w:val="0"/>
                <w:szCs w:val="21"/>
              </w:rPr>
              <w:t>人的发展团队，开展日常建设运营工作；其中，项目工作组成立后的半年内，团队应完成组建不少于15人；项目工作组成立后的1年内，团队应完成组建不少于30人。发展团队中满足以下任</w:t>
            </w:r>
            <w:proofErr w:type="gramStart"/>
            <w:r>
              <w:rPr>
                <w:rFonts w:ascii="宋体" w:hAnsi="宋体" w:cs="宋体" w:hint="eastAsia"/>
                <w:kern w:val="0"/>
                <w:szCs w:val="21"/>
              </w:rPr>
              <w:t>一</w:t>
            </w:r>
            <w:proofErr w:type="gramEnd"/>
            <w:r>
              <w:rPr>
                <w:rFonts w:ascii="宋体" w:hAnsi="宋体" w:cs="宋体" w:hint="eastAsia"/>
                <w:kern w:val="0"/>
                <w:szCs w:val="21"/>
              </w:rPr>
              <w:t>条件的团队人员总数量应不少于25人：①研究生；②中级及以上经济师职称；③副高以上职称或专利代理师等其他知识产权相关的专业资质（副高以上职称不限专业；专利代理师等其他知识产权专业资质不限职称级别。）在本项目实施期内，团队90%以上人员应在</w:t>
            </w:r>
            <w:proofErr w:type="gramStart"/>
            <w:r>
              <w:rPr>
                <w:rFonts w:ascii="宋体" w:hAnsi="宋体" w:cs="宋体" w:hint="eastAsia"/>
                <w:kern w:val="0"/>
                <w:szCs w:val="21"/>
              </w:rPr>
              <w:t>东莞市缴纳社保半年</w:t>
            </w:r>
            <w:proofErr w:type="gramEnd"/>
            <w:r>
              <w:rPr>
                <w:rFonts w:ascii="宋体" w:hAnsi="宋体" w:cs="宋体" w:hint="eastAsia"/>
                <w:kern w:val="0"/>
                <w:szCs w:val="21"/>
              </w:rPr>
              <w:t>以上。</w:t>
            </w:r>
          </w:p>
        </w:tc>
      </w:tr>
    </w:tbl>
    <w:p w:rsidR="00794A8C" w:rsidRDefault="00794A8C">
      <w:pPr>
        <w:rPr>
          <w:szCs w:val="21"/>
        </w:rPr>
      </w:pPr>
    </w:p>
    <w:p w:rsidR="00794A8C" w:rsidRDefault="00A3335A">
      <w:r>
        <w:rPr>
          <w:rFonts w:ascii="仿宋_GB2312" w:eastAsia="仿宋_GB2312" w:hint="eastAsia"/>
          <w:b/>
          <w:sz w:val="24"/>
        </w:rPr>
        <w:t>备注：承诺超额指标任务的，应相应调整上述“实施期内完成任务及指标”的内容和数值。中标后，考核指标经招标人确认后成为项目合同书的重要组成部分，是招标人对每个建设年度项目实施进展的绩效考核依据。</w:t>
      </w:r>
    </w:p>
    <w:sectPr w:rsidR="00794A8C" w:rsidSect="00C56506">
      <w:headerReference w:type="default" r:id="rId24"/>
      <w:footerReference w:type="default" r:id="rId25"/>
      <w:pgSz w:w="11906" w:h="16838"/>
      <w:pgMar w:top="1457" w:right="1304" w:bottom="1304" w:left="1418" w:header="851" w:footer="992" w:gutter="0"/>
      <w:cols w:space="720"/>
      <w:titlePg/>
      <w:docGrid w:type="linesAndChars" w:linePitch="312" w:charSpace="73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1E9" w:rsidRDefault="006271E9">
      <w:r>
        <w:separator/>
      </w:r>
    </w:p>
  </w:endnote>
  <w:endnote w:type="continuationSeparator" w:id="0">
    <w:p w:rsidR="006271E9" w:rsidRDefault="006271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新宋体">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文鼎CS中等线">
    <w:altName w:val="宋体"/>
    <w:charset w:val="86"/>
    <w:family w:val="modern"/>
    <w:pitch w:val="default"/>
    <w:sig w:usb0="00000000" w:usb1="00000000" w:usb2="00000010" w:usb3="00000000" w:csb0="00040000" w:csb1="00000000"/>
  </w:font>
  <w:font w:name="长城仿宋">
    <w:altName w:val="黑体"/>
    <w:charset w:val="86"/>
    <w:family w:val="modern"/>
    <w:pitch w:val="default"/>
    <w:sig w:usb0="00000000" w:usb1="00000000" w:usb2="00000010" w:usb3="00000000" w:csb0="00040000" w:csb1="00000000"/>
  </w:font>
  <w:font w:name="仿宋体">
    <w:altName w:val="宋体"/>
    <w:charset w:val="86"/>
    <w:family w:val="roman"/>
    <w:pitch w:val="default"/>
    <w:sig w:usb0="00000000" w:usb1="0000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3F01FF" w:csb1="00000000"/>
  </w:font>
  <w:font w:name="文鼎粗圆简">
    <w:altName w:val="宋体"/>
    <w:charset w:val="86"/>
    <w:family w:val="modern"/>
    <w:pitch w:val="default"/>
    <w:sig w:usb0="00000000" w:usb1="00000000" w:usb2="00000010" w:usb3="00000000" w:csb0="00040000" w:csb1="00000000"/>
  </w:font>
  <w:font w:name="文鼎CS魏碑">
    <w:altName w:val="宋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创艺简中圆">
    <w:altName w:val="黑体"/>
    <w:charset w:val="86"/>
    <w:family w:val="auto"/>
    <w:pitch w:val="default"/>
    <w:sig w:usb0="00000000" w:usb1="00000000" w:usb2="00000010" w:usb3="00000000" w:csb0="00040000" w:csb1="00000000"/>
  </w:font>
  <w:font w:name="Roman">
    <w:altName w:val="Times New Roman"/>
    <w:charset w:val="00"/>
    <w:family w:val="roman"/>
    <w:pitch w:val="default"/>
    <w:sig w:usb0="00000000" w:usb1="00000000" w:usb2="00000000" w:usb3="00000000" w:csb0="00000000" w:csb1="00000000"/>
  </w:font>
  <w:font w:name="ˎ̥">
    <w:altName w:val="Times New Roman"/>
    <w:charset w:val="00"/>
    <w:family w:val="roman"/>
    <w:pitch w:val="default"/>
    <w:sig w:usb0="00000000" w:usb1="00000000" w:usb2="00000000" w:usb3="00000000" w:csb0="00040001" w:csb1="00000000"/>
  </w:font>
  <w:font w:name="Rotis Sans Serif Pro ExtraBold">
    <w:altName w:val="宋体"/>
    <w:charset w:val="86"/>
    <w:family w:val="roman"/>
    <w:pitch w:val="default"/>
    <w:sig w:usb0="00000000" w:usb1="00000000" w:usb2="00000010" w:usb3="00000000" w:csb0="00040001" w:csb1="00000000"/>
  </w:font>
  <w:font w:name="Times">
    <w:altName w:val="Times New Roman"/>
    <w:panose1 w:val="02020603050405020304"/>
    <w:charset w:val="00"/>
    <w:family w:val="roman"/>
    <w:pitch w:val="variable"/>
    <w:sig w:usb0="00000003" w:usb1="00000000" w:usb2="00000000" w:usb3="00000000" w:csb0="00000001" w:csb1="00000000"/>
  </w:font>
  <w:font w:name="arial,sans-serif">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A8C" w:rsidRDefault="00191C5A">
    <w:pPr>
      <w:pStyle w:val="af3"/>
      <w:framePr w:wrap="around" w:vAnchor="text" w:hAnchor="margin" w:xAlign="center" w:y="1"/>
      <w:rPr>
        <w:rStyle w:val="aff2"/>
      </w:rPr>
    </w:pPr>
    <w:r>
      <w:fldChar w:fldCharType="begin"/>
    </w:r>
    <w:r w:rsidR="00A3335A">
      <w:rPr>
        <w:rStyle w:val="aff2"/>
      </w:rPr>
      <w:instrText xml:space="preserve">PAGE  </w:instrText>
    </w:r>
    <w:r>
      <w:fldChar w:fldCharType="separate"/>
    </w:r>
    <w:r w:rsidR="00A3335A">
      <w:rPr>
        <w:rStyle w:val="aff2"/>
      </w:rPr>
      <w:t>1</w:t>
    </w:r>
    <w:r>
      <w:fldChar w:fldCharType="end"/>
    </w:r>
  </w:p>
  <w:p w:rsidR="00794A8C" w:rsidRDefault="00794A8C">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A8C" w:rsidRDefault="00A3335A">
    <w:pPr>
      <w:pStyle w:val="af3"/>
      <w:jc w:val="center"/>
      <w:rPr>
        <w:rStyle w:val="aff2"/>
        <w:rFonts w:ascii="宋体" w:hAnsi="宋体"/>
      </w:rPr>
    </w:pPr>
    <w:r>
      <w:rPr>
        <w:rFonts w:ascii="宋体" w:hAnsi="宋体" w:hint="eastAsia"/>
        <w:kern w:val="0"/>
        <w:szCs w:val="21"/>
      </w:rPr>
      <w:t xml:space="preserve">第 </w:t>
    </w:r>
    <w:r w:rsidR="00191C5A">
      <w:rPr>
        <w:rFonts w:ascii="宋体" w:hAnsi="宋体" w:hint="eastAsia"/>
        <w:kern w:val="0"/>
        <w:szCs w:val="21"/>
      </w:rPr>
      <w:fldChar w:fldCharType="begin"/>
    </w:r>
    <w:r>
      <w:rPr>
        <w:rFonts w:ascii="宋体" w:hAnsi="宋体" w:hint="eastAsia"/>
        <w:kern w:val="0"/>
        <w:szCs w:val="21"/>
      </w:rPr>
      <w:instrText xml:space="preserve"> PAGE </w:instrText>
    </w:r>
    <w:r w:rsidR="00191C5A">
      <w:rPr>
        <w:rFonts w:ascii="宋体" w:hAnsi="宋体" w:hint="eastAsia"/>
        <w:kern w:val="0"/>
        <w:szCs w:val="21"/>
      </w:rPr>
      <w:fldChar w:fldCharType="separate"/>
    </w:r>
    <w:r w:rsidR="00796067">
      <w:rPr>
        <w:rFonts w:ascii="宋体" w:hAnsi="宋体"/>
        <w:noProof/>
        <w:kern w:val="0"/>
        <w:szCs w:val="21"/>
      </w:rPr>
      <w:t>1</w:t>
    </w:r>
    <w:r w:rsidR="00191C5A">
      <w:rPr>
        <w:rFonts w:ascii="宋体" w:hAnsi="宋体" w:hint="eastAsia"/>
        <w:kern w:val="0"/>
        <w:szCs w:val="21"/>
      </w:rPr>
      <w:fldChar w:fldCharType="end"/>
    </w:r>
    <w:r>
      <w:rPr>
        <w:rFonts w:ascii="宋体" w:hAnsi="宋体" w:hint="eastAsia"/>
        <w:kern w:val="0"/>
        <w:szCs w:val="21"/>
      </w:rPr>
      <w:t xml:space="preserve"> 页 共 </w:t>
    </w:r>
    <w:r w:rsidR="00191C5A">
      <w:rPr>
        <w:rFonts w:ascii="宋体" w:hAnsi="宋体" w:hint="eastAsia"/>
        <w:kern w:val="0"/>
        <w:szCs w:val="21"/>
      </w:rPr>
      <w:fldChar w:fldCharType="begin"/>
    </w:r>
    <w:r>
      <w:rPr>
        <w:rFonts w:ascii="宋体" w:hAnsi="宋体" w:hint="eastAsia"/>
        <w:kern w:val="0"/>
        <w:szCs w:val="21"/>
      </w:rPr>
      <w:instrText xml:space="preserve"> NUMPAGES </w:instrText>
    </w:r>
    <w:r w:rsidR="00191C5A">
      <w:rPr>
        <w:rFonts w:ascii="宋体" w:hAnsi="宋体" w:hint="eastAsia"/>
        <w:kern w:val="0"/>
        <w:szCs w:val="21"/>
      </w:rPr>
      <w:fldChar w:fldCharType="separate"/>
    </w:r>
    <w:r w:rsidR="00796067">
      <w:rPr>
        <w:rFonts w:ascii="宋体" w:hAnsi="宋体"/>
        <w:noProof/>
        <w:kern w:val="0"/>
        <w:szCs w:val="21"/>
      </w:rPr>
      <w:t>88</w:t>
    </w:r>
    <w:r w:rsidR="00191C5A">
      <w:rPr>
        <w:rFonts w:ascii="宋体" w:hAnsi="宋体" w:hint="eastAsia"/>
        <w:kern w:val="0"/>
        <w:szCs w:val="21"/>
      </w:rPr>
      <w:fldChar w:fldCharType="end"/>
    </w:r>
    <w:r>
      <w:rPr>
        <w:rFonts w:ascii="宋体" w:hAnsi="宋体" w:hint="eastAsia"/>
        <w:kern w:val="0"/>
        <w:szCs w:val="21"/>
      </w:rPr>
      <w:t xml:space="preserve"> 页</w:t>
    </w:r>
  </w:p>
  <w:p w:rsidR="00794A8C" w:rsidRDefault="00794A8C">
    <w:pPr>
      <w:pStyle w:val="a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A8C" w:rsidRDefault="00A3335A">
    <w:pPr>
      <w:pStyle w:val="af3"/>
      <w:jc w:val="center"/>
      <w:rPr>
        <w:kern w:val="0"/>
      </w:rPr>
    </w:pPr>
    <w:r>
      <w:rPr>
        <w:rFonts w:hint="eastAsia"/>
        <w:kern w:val="0"/>
      </w:rPr>
      <w:t>第</w:t>
    </w:r>
    <w:r>
      <w:rPr>
        <w:rFonts w:hint="eastAsia"/>
        <w:kern w:val="0"/>
      </w:rPr>
      <w:t xml:space="preserve"> </w:t>
    </w:r>
    <w:r w:rsidR="00191C5A">
      <w:rPr>
        <w:kern w:val="0"/>
      </w:rPr>
      <w:fldChar w:fldCharType="begin"/>
    </w:r>
    <w:r>
      <w:rPr>
        <w:kern w:val="0"/>
      </w:rPr>
      <w:instrText xml:space="preserve"> PAGE </w:instrText>
    </w:r>
    <w:r w:rsidR="00191C5A">
      <w:rPr>
        <w:kern w:val="0"/>
      </w:rPr>
      <w:fldChar w:fldCharType="separate"/>
    </w:r>
    <w:r>
      <w:rPr>
        <w:kern w:val="0"/>
      </w:rPr>
      <w:t>5</w:t>
    </w:r>
    <w:r w:rsidR="00191C5A">
      <w:rPr>
        <w:kern w:val="0"/>
      </w:rPr>
      <w:fldChar w:fldCharType="end"/>
    </w:r>
    <w:r>
      <w:rPr>
        <w:rFonts w:hint="eastAsia"/>
        <w:kern w:val="0"/>
      </w:rPr>
      <w:t xml:space="preserve"> </w:t>
    </w:r>
    <w:r>
      <w:rPr>
        <w:rFonts w:hint="eastAsia"/>
        <w:kern w:val="0"/>
      </w:rPr>
      <w:t>页</w:t>
    </w:r>
    <w:r>
      <w:rPr>
        <w:rFonts w:hint="eastAsia"/>
        <w:kern w:val="0"/>
      </w:rPr>
      <w:t xml:space="preserve"> </w:t>
    </w:r>
    <w:r>
      <w:rPr>
        <w:rFonts w:hint="eastAsia"/>
        <w:kern w:val="0"/>
      </w:rPr>
      <w:t>共</w:t>
    </w:r>
    <w:r>
      <w:rPr>
        <w:rFonts w:hint="eastAsia"/>
        <w:kern w:val="0"/>
      </w:rPr>
      <w:t>65</w:t>
    </w:r>
    <w:r>
      <w:rPr>
        <w:rFonts w:hint="eastAsia"/>
        <w:kern w:val="0"/>
      </w:rPr>
      <w:t>页</w:t>
    </w:r>
  </w:p>
  <w:p w:rsidR="00794A8C" w:rsidRDefault="00794A8C">
    <w:pPr>
      <w:pStyle w:val="af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A8C" w:rsidRDefault="00191C5A">
    <w:pPr>
      <w:pStyle w:val="af3"/>
      <w:framePr w:wrap="around" w:vAnchor="text" w:hAnchor="margin" w:xAlign="center" w:y="1"/>
      <w:rPr>
        <w:rStyle w:val="aff2"/>
      </w:rPr>
    </w:pPr>
    <w:r>
      <w:fldChar w:fldCharType="begin"/>
    </w:r>
    <w:r w:rsidR="00A3335A">
      <w:rPr>
        <w:rStyle w:val="aff2"/>
      </w:rPr>
      <w:instrText xml:space="preserve">PAGE  </w:instrText>
    </w:r>
    <w:r>
      <w:fldChar w:fldCharType="separate"/>
    </w:r>
    <w:r w:rsidR="00A3335A">
      <w:rPr>
        <w:rStyle w:val="aff2"/>
      </w:rPr>
      <w:t>1</w:t>
    </w:r>
    <w:r>
      <w:fldChar w:fldCharType="end"/>
    </w:r>
  </w:p>
  <w:p w:rsidR="00794A8C" w:rsidRDefault="00794A8C">
    <w:pPr>
      <w:pStyle w:val="af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A8C" w:rsidRDefault="00A3335A">
    <w:pPr>
      <w:pStyle w:val="af3"/>
      <w:jc w:val="center"/>
      <w:rPr>
        <w:rStyle w:val="aff2"/>
        <w:rFonts w:ascii="宋体" w:hAnsi="宋体"/>
      </w:rPr>
    </w:pPr>
    <w:r>
      <w:rPr>
        <w:rFonts w:ascii="宋体" w:hAnsi="宋体" w:hint="eastAsia"/>
        <w:kern w:val="0"/>
        <w:szCs w:val="21"/>
      </w:rPr>
      <w:t xml:space="preserve">第 </w:t>
    </w:r>
    <w:r w:rsidR="00191C5A">
      <w:rPr>
        <w:rFonts w:ascii="宋体" w:hAnsi="宋体" w:hint="eastAsia"/>
        <w:kern w:val="0"/>
        <w:szCs w:val="21"/>
      </w:rPr>
      <w:fldChar w:fldCharType="begin"/>
    </w:r>
    <w:r>
      <w:rPr>
        <w:rFonts w:ascii="宋体" w:hAnsi="宋体" w:hint="eastAsia"/>
        <w:kern w:val="0"/>
        <w:szCs w:val="21"/>
      </w:rPr>
      <w:instrText xml:space="preserve"> PAGE </w:instrText>
    </w:r>
    <w:r w:rsidR="00191C5A">
      <w:rPr>
        <w:rFonts w:ascii="宋体" w:hAnsi="宋体" w:hint="eastAsia"/>
        <w:kern w:val="0"/>
        <w:szCs w:val="21"/>
      </w:rPr>
      <w:fldChar w:fldCharType="separate"/>
    </w:r>
    <w:r w:rsidR="00796067">
      <w:rPr>
        <w:rFonts w:ascii="宋体" w:hAnsi="宋体"/>
        <w:noProof/>
        <w:kern w:val="0"/>
        <w:szCs w:val="21"/>
      </w:rPr>
      <w:t>50</w:t>
    </w:r>
    <w:r w:rsidR="00191C5A">
      <w:rPr>
        <w:rFonts w:ascii="宋体" w:hAnsi="宋体" w:hint="eastAsia"/>
        <w:kern w:val="0"/>
        <w:szCs w:val="21"/>
      </w:rPr>
      <w:fldChar w:fldCharType="end"/>
    </w:r>
    <w:r>
      <w:rPr>
        <w:rFonts w:ascii="宋体" w:hAnsi="宋体" w:hint="eastAsia"/>
        <w:kern w:val="0"/>
        <w:szCs w:val="21"/>
      </w:rPr>
      <w:t xml:space="preserve"> 页 共 </w:t>
    </w:r>
    <w:r w:rsidR="00191C5A">
      <w:rPr>
        <w:rFonts w:ascii="宋体" w:hAnsi="宋体" w:hint="eastAsia"/>
        <w:kern w:val="0"/>
        <w:szCs w:val="21"/>
      </w:rPr>
      <w:fldChar w:fldCharType="begin"/>
    </w:r>
    <w:r>
      <w:rPr>
        <w:rFonts w:ascii="宋体" w:hAnsi="宋体" w:hint="eastAsia"/>
        <w:kern w:val="0"/>
        <w:szCs w:val="21"/>
      </w:rPr>
      <w:instrText xml:space="preserve"> NUMPAGES </w:instrText>
    </w:r>
    <w:r w:rsidR="00191C5A">
      <w:rPr>
        <w:rFonts w:ascii="宋体" w:hAnsi="宋体" w:hint="eastAsia"/>
        <w:kern w:val="0"/>
        <w:szCs w:val="21"/>
      </w:rPr>
      <w:fldChar w:fldCharType="separate"/>
    </w:r>
    <w:r w:rsidR="00796067">
      <w:rPr>
        <w:rFonts w:ascii="宋体" w:hAnsi="宋体"/>
        <w:noProof/>
        <w:kern w:val="0"/>
        <w:szCs w:val="21"/>
      </w:rPr>
      <w:t>88</w:t>
    </w:r>
    <w:r w:rsidR="00191C5A">
      <w:rPr>
        <w:rFonts w:ascii="宋体" w:hAnsi="宋体" w:hint="eastAsia"/>
        <w:kern w:val="0"/>
        <w:szCs w:val="21"/>
      </w:rPr>
      <w:fldChar w:fldCharType="end"/>
    </w:r>
    <w:r>
      <w:rPr>
        <w:rFonts w:ascii="宋体" w:hAnsi="宋体" w:hint="eastAsia"/>
        <w:kern w:val="0"/>
        <w:szCs w:val="21"/>
      </w:rPr>
      <w:t xml:space="preserve"> 页</w:t>
    </w:r>
  </w:p>
  <w:p w:rsidR="00794A8C" w:rsidRDefault="00794A8C">
    <w:pPr>
      <w:pStyle w:val="af3"/>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A8C" w:rsidRDefault="00A3335A">
    <w:pPr>
      <w:pStyle w:val="af3"/>
      <w:jc w:val="center"/>
      <w:rPr>
        <w:rStyle w:val="aff2"/>
        <w:rFonts w:ascii="宋体" w:hAnsi="宋体"/>
      </w:rPr>
    </w:pPr>
    <w:r>
      <w:rPr>
        <w:rFonts w:ascii="宋体" w:hAnsi="宋体" w:hint="eastAsia"/>
        <w:kern w:val="0"/>
        <w:szCs w:val="21"/>
      </w:rPr>
      <w:t xml:space="preserve">第 </w:t>
    </w:r>
    <w:r w:rsidR="00191C5A">
      <w:rPr>
        <w:rFonts w:ascii="宋体" w:hAnsi="宋体" w:hint="eastAsia"/>
        <w:kern w:val="0"/>
        <w:szCs w:val="21"/>
      </w:rPr>
      <w:fldChar w:fldCharType="begin"/>
    </w:r>
    <w:r>
      <w:rPr>
        <w:rFonts w:ascii="宋体" w:hAnsi="宋体" w:hint="eastAsia"/>
        <w:kern w:val="0"/>
        <w:szCs w:val="21"/>
      </w:rPr>
      <w:instrText xml:space="preserve"> PAGE </w:instrText>
    </w:r>
    <w:r w:rsidR="00191C5A">
      <w:rPr>
        <w:rFonts w:ascii="宋体" w:hAnsi="宋体" w:hint="eastAsia"/>
        <w:kern w:val="0"/>
        <w:szCs w:val="21"/>
      </w:rPr>
      <w:fldChar w:fldCharType="separate"/>
    </w:r>
    <w:r w:rsidR="00796067">
      <w:rPr>
        <w:rFonts w:ascii="宋体" w:hAnsi="宋体"/>
        <w:noProof/>
        <w:kern w:val="0"/>
        <w:szCs w:val="21"/>
      </w:rPr>
      <w:t>78</w:t>
    </w:r>
    <w:r w:rsidR="00191C5A">
      <w:rPr>
        <w:rFonts w:ascii="宋体" w:hAnsi="宋体" w:hint="eastAsia"/>
        <w:kern w:val="0"/>
        <w:szCs w:val="21"/>
      </w:rPr>
      <w:fldChar w:fldCharType="end"/>
    </w:r>
    <w:r>
      <w:rPr>
        <w:rFonts w:ascii="宋体" w:hAnsi="宋体" w:hint="eastAsia"/>
        <w:kern w:val="0"/>
        <w:szCs w:val="21"/>
      </w:rPr>
      <w:t xml:space="preserve"> 页 共 </w:t>
    </w:r>
    <w:r w:rsidR="00191C5A">
      <w:rPr>
        <w:rFonts w:ascii="宋体" w:hAnsi="宋体" w:hint="eastAsia"/>
        <w:kern w:val="0"/>
        <w:szCs w:val="21"/>
      </w:rPr>
      <w:fldChar w:fldCharType="begin"/>
    </w:r>
    <w:r>
      <w:rPr>
        <w:rFonts w:ascii="宋体" w:hAnsi="宋体" w:hint="eastAsia"/>
        <w:kern w:val="0"/>
        <w:szCs w:val="21"/>
      </w:rPr>
      <w:instrText xml:space="preserve"> NUMPAGES </w:instrText>
    </w:r>
    <w:r w:rsidR="00191C5A">
      <w:rPr>
        <w:rFonts w:ascii="宋体" w:hAnsi="宋体" w:hint="eastAsia"/>
        <w:kern w:val="0"/>
        <w:szCs w:val="21"/>
      </w:rPr>
      <w:fldChar w:fldCharType="separate"/>
    </w:r>
    <w:r w:rsidR="00796067">
      <w:rPr>
        <w:rFonts w:ascii="宋体" w:hAnsi="宋体"/>
        <w:noProof/>
        <w:kern w:val="0"/>
        <w:szCs w:val="21"/>
      </w:rPr>
      <w:t>78</w:t>
    </w:r>
    <w:r w:rsidR="00191C5A">
      <w:rPr>
        <w:rFonts w:ascii="宋体" w:hAnsi="宋体" w:hint="eastAsia"/>
        <w:kern w:val="0"/>
        <w:szCs w:val="21"/>
      </w:rPr>
      <w:fldChar w:fldCharType="end"/>
    </w:r>
    <w:r>
      <w:rPr>
        <w:rFonts w:ascii="宋体" w:hAnsi="宋体" w:hint="eastAsia"/>
        <w:kern w:val="0"/>
        <w:szCs w:val="21"/>
      </w:rPr>
      <w:t xml:space="preserve"> 页</w:t>
    </w:r>
  </w:p>
  <w:p w:rsidR="00794A8C" w:rsidRDefault="00794A8C">
    <w:pPr>
      <w:pStyle w:val="af3"/>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A8C" w:rsidRDefault="00A3335A">
    <w:pPr>
      <w:pStyle w:val="af3"/>
      <w:jc w:val="center"/>
      <w:rPr>
        <w:rStyle w:val="aff2"/>
        <w:rFonts w:ascii="宋体" w:hAnsi="宋体"/>
      </w:rPr>
    </w:pPr>
    <w:r>
      <w:rPr>
        <w:rFonts w:ascii="宋体" w:hAnsi="宋体" w:hint="eastAsia"/>
        <w:kern w:val="0"/>
        <w:szCs w:val="21"/>
      </w:rPr>
      <w:t xml:space="preserve">第 </w:t>
    </w:r>
    <w:r w:rsidR="00191C5A">
      <w:rPr>
        <w:rFonts w:ascii="宋体" w:hAnsi="宋体" w:hint="eastAsia"/>
        <w:kern w:val="0"/>
        <w:szCs w:val="21"/>
      </w:rPr>
      <w:fldChar w:fldCharType="begin"/>
    </w:r>
    <w:r>
      <w:rPr>
        <w:rFonts w:ascii="宋体" w:hAnsi="宋体" w:hint="eastAsia"/>
        <w:kern w:val="0"/>
        <w:szCs w:val="21"/>
      </w:rPr>
      <w:instrText xml:space="preserve"> PAGE </w:instrText>
    </w:r>
    <w:r w:rsidR="00191C5A">
      <w:rPr>
        <w:rFonts w:ascii="宋体" w:hAnsi="宋体" w:hint="eastAsia"/>
        <w:kern w:val="0"/>
        <w:szCs w:val="21"/>
      </w:rPr>
      <w:fldChar w:fldCharType="separate"/>
    </w:r>
    <w:r w:rsidR="00796067">
      <w:rPr>
        <w:rFonts w:ascii="宋体" w:hAnsi="宋体"/>
        <w:noProof/>
        <w:kern w:val="0"/>
        <w:szCs w:val="21"/>
      </w:rPr>
      <w:t>88</w:t>
    </w:r>
    <w:r w:rsidR="00191C5A">
      <w:rPr>
        <w:rFonts w:ascii="宋体" w:hAnsi="宋体" w:hint="eastAsia"/>
        <w:kern w:val="0"/>
        <w:szCs w:val="21"/>
      </w:rPr>
      <w:fldChar w:fldCharType="end"/>
    </w:r>
    <w:r>
      <w:rPr>
        <w:rFonts w:ascii="宋体" w:hAnsi="宋体" w:hint="eastAsia"/>
        <w:kern w:val="0"/>
        <w:szCs w:val="21"/>
      </w:rPr>
      <w:t xml:space="preserve"> 页 共 </w:t>
    </w:r>
    <w:r w:rsidR="00191C5A">
      <w:rPr>
        <w:rFonts w:ascii="宋体" w:hAnsi="宋体" w:hint="eastAsia"/>
        <w:kern w:val="0"/>
        <w:szCs w:val="21"/>
      </w:rPr>
      <w:fldChar w:fldCharType="begin"/>
    </w:r>
    <w:r>
      <w:rPr>
        <w:rFonts w:ascii="宋体" w:hAnsi="宋体" w:hint="eastAsia"/>
        <w:kern w:val="0"/>
        <w:szCs w:val="21"/>
      </w:rPr>
      <w:instrText xml:space="preserve"> NUMPAGES </w:instrText>
    </w:r>
    <w:r w:rsidR="00191C5A">
      <w:rPr>
        <w:rFonts w:ascii="宋体" w:hAnsi="宋体" w:hint="eastAsia"/>
        <w:kern w:val="0"/>
        <w:szCs w:val="21"/>
      </w:rPr>
      <w:fldChar w:fldCharType="separate"/>
    </w:r>
    <w:r w:rsidR="00796067">
      <w:rPr>
        <w:rFonts w:ascii="宋体" w:hAnsi="宋体"/>
        <w:noProof/>
        <w:kern w:val="0"/>
        <w:szCs w:val="21"/>
      </w:rPr>
      <w:t>88</w:t>
    </w:r>
    <w:r w:rsidR="00191C5A">
      <w:rPr>
        <w:rFonts w:ascii="宋体" w:hAnsi="宋体" w:hint="eastAsia"/>
        <w:kern w:val="0"/>
        <w:szCs w:val="21"/>
      </w:rPr>
      <w:fldChar w:fldCharType="end"/>
    </w:r>
    <w:r>
      <w:rPr>
        <w:rFonts w:ascii="宋体" w:hAnsi="宋体" w:hint="eastAsia"/>
        <w:kern w:val="0"/>
        <w:szCs w:val="21"/>
      </w:rPr>
      <w:t xml:space="preserve"> 页</w:t>
    </w:r>
  </w:p>
  <w:p w:rsidR="00794A8C" w:rsidRDefault="00794A8C">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1E9" w:rsidRDefault="006271E9">
      <w:r>
        <w:separator/>
      </w:r>
    </w:p>
  </w:footnote>
  <w:footnote w:type="continuationSeparator" w:id="0">
    <w:p w:rsidR="006271E9" w:rsidRDefault="006271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A8C" w:rsidRDefault="00794A8C">
    <w:pPr>
      <w:pStyle w:val="af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A8C" w:rsidRDefault="00794A8C">
    <w:pPr>
      <w:pStyle w:val="af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A8C" w:rsidRDefault="00A3335A">
    <w:pPr>
      <w:pStyle w:val="af4"/>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FE96C4"/>
    <w:multiLevelType w:val="singleLevel"/>
    <w:tmpl w:val="CBFE96C4"/>
    <w:lvl w:ilvl="0">
      <w:start w:val="3"/>
      <w:numFmt w:val="decimal"/>
      <w:suff w:val="nothing"/>
      <w:lvlText w:val="（%1）"/>
      <w:lvlJc w:val="left"/>
    </w:lvl>
  </w:abstractNum>
  <w:abstractNum w:abstractNumId="1">
    <w:nsid w:val="D65825C2"/>
    <w:multiLevelType w:val="singleLevel"/>
    <w:tmpl w:val="D65825C2"/>
    <w:lvl w:ilvl="0">
      <w:start w:val="1"/>
      <w:numFmt w:val="chineseCounting"/>
      <w:suff w:val="nothing"/>
      <w:lvlText w:val="%1、"/>
      <w:lvlJc w:val="left"/>
      <w:pPr>
        <w:ind w:left="-10"/>
      </w:pPr>
      <w:rPr>
        <w:rFonts w:hint="eastAsia"/>
      </w:rPr>
    </w:lvl>
  </w:abstractNum>
  <w:abstractNum w:abstractNumId="2">
    <w:nsid w:val="00000096"/>
    <w:multiLevelType w:val="multilevel"/>
    <w:tmpl w:val="00000096"/>
    <w:lvl w:ilvl="0">
      <w:start w:val="1"/>
      <w:numFmt w:val="chineseCountingThousand"/>
      <w:lvlText w:val="第%1章"/>
      <w:lvlJc w:val="left"/>
      <w:pPr>
        <w:tabs>
          <w:tab w:val="left" w:pos="1440"/>
        </w:tabs>
        <w:ind w:left="425" w:hanging="425"/>
      </w:pPr>
      <w:rPr>
        <w:rFonts w:hint="eastAsia"/>
      </w:rPr>
    </w:lvl>
    <w:lvl w:ilvl="1">
      <w:start w:val="1"/>
      <w:numFmt w:val="decimal"/>
      <w:isLgl/>
      <w:lvlText w:val="%1.%2"/>
      <w:lvlJc w:val="left"/>
      <w:pPr>
        <w:tabs>
          <w:tab w:val="left" w:pos="567"/>
        </w:tabs>
        <w:ind w:left="567" w:hanging="567"/>
      </w:pPr>
      <w:rPr>
        <w:rFonts w:ascii="Arial" w:hAnsi="Arial" w:hint="default"/>
      </w:rPr>
    </w:lvl>
    <w:lvl w:ilvl="2">
      <w:start w:val="1"/>
      <w:numFmt w:val="decimal"/>
      <w:isLgl/>
      <w:lvlText w:val="%1.%2.%3"/>
      <w:lvlJc w:val="left"/>
      <w:pPr>
        <w:tabs>
          <w:tab w:val="left" w:pos="1080"/>
        </w:tabs>
        <w:ind w:left="709" w:hanging="709"/>
      </w:pPr>
      <w:rPr>
        <w:rFonts w:hint="eastAsia"/>
        <w:b/>
        <w:i w:val="0"/>
        <w:sz w:val="24"/>
      </w:rPr>
    </w:lvl>
    <w:lvl w:ilvl="3">
      <w:start w:val="1"/>
      <w:numFmt w:val="decimal"/>
      <w:pStyle w:val="1"/>
      <w:isLgl/>
      <w:lvlText w:val="%1.%2.%3.%4"/>
      <w:lvlJc w:val="left"/>
      <w:pPr>
        <w:tabs>
          <w:tab w:val="left" w:pos="1191"/>
        </w:tabs>
        <w:ind w:left="851" w:hanging="738"/>
      </w:pPr>
      <w:rPr>
        <w:rFonts w:hint="eastAsia"/>
        <w:b/>
        <w:i w:val="0"/>
      </w:rPr>
    </w:lvl>
    <w:lvl w:ilvl="4">
      <w:start w:val="1"/>
      <w:numFmt w:val="decimal"/>
      <w:isLgl/>
      <w:lvlText w:val="%1.%2.%3.%4.%5."/>
      <w:lvlJc w:val="left"/>
      <w:pPr>
        <w:tabs>
          <w:tab w:val="left" w:pos="992"/>
        </w:tabs>
        <w:ind w:left="992" w:hanging="992"/>
      </w:pPr>
      <w:rPr>
        <w:rFonts w:hint="eastAsia"/>
      </w:rPr>
    </w:lvl>
    <w:lvl w:ilvl="5">
      <w:start w:val="1"/>
      <w:numFmt w:val="none"/>
      <w:lvlText w:val="5.4.6.5.3.2"/>
      <w:lvlJc w:val="left"/>
      <w:pPr>
        <w:tabs>
          <w:tab w:val="left" w:pos="1134"/>
        </w:tabs>
        <w:ind w:left="1134" w:hanging="1134"/>
      </w:pPr>
      <w:rPr>
        <w:rFonts w:hint="eastAsia"/>
      </w:rPr>
    </w:lvl>
    <w:lvl w:ilvl="6">
      <w:start w:val="1"/>
      <w:numFmt w:val="decimal"/>
      <w:lvlText w:val="5.4.6.5.4.%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0FCF29A6"/>
    <w:multiLevelType w:val="multilevel"/>
    <w:tmpl w:val="0FCF29A6"/>
    <w:lvl w:ilvl="0">
      <w:start w:val="1"/>
      <w:numFmt w:val="decimal"/>
      <w:pStyle w:val="DefaultParagraphFontParaChar"/>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27727B63"/>
    <w:multiLevelType w:val="multilevel"/>
    <w:tmpl w:val="27727B63"/>
    <w:lvl w:ilvl="0">
      <w:start w:val="1"/>
      <w:numFmt w:val="bullet"/>
      <w:pStyle w:val="NotesTextListinTable"/>
      <w:lvlText w:val=""/>
      <w:lvlJc w:val="left"/>
      <w:pPr>
        <w:tabs>
          <w:tab w:val="left" w:pos="284"/>
        </w:tabs>
        <w:ind w:left="284" w:hanging="284"/>
      </w:pPr>
      <w:rPr>
        <w:rFonts w:ascii="Wingdings" w:hAnsi="Wingdings" w:hint="default"/>
        <w:color w:val="auto"/>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nsid w:val="3F5024F2"/>
    <w:multiLevelType w:val="multilevel"/>
    <w:tmpl w:val="3F5024F2"/>
    <w:lvl w:ilvl="0">
      <w:start w:val="1"/>
      <w:numFmt w:val="decimal"/>
      <w:lvlText w:val="%1."/>
      <w:lvlJc w:val="left"/>
      <w:pPr>
        <w:tabs>
          <w:tab w:val="left" w:pos="1049"/>
        </w:tabs>
        <w:ind w:left="1049" w:hanging="907"/>
      </w:pPr>
      <w:rPr>
        <w:rFonts w:ascii="仿宋" w:eastAsia="仿宋" w:hAnsi="仿宋" w:hint="eastAsia"/>
        <w:b/>
      </w:rPr>
    </w:lvl>
    <w:lvl w:ilvl="1">
      <w:start w:val="1"/>
      <w:numFmt w:val="decimal"/>
      <w:pStyle w:val="TableTitle"/>
      <w:lvlText w:val="%1.%2."/>
      <w:lvlJc w:val="left"/>
      <w:pPr>
        <w:tabs>
          <w:tab w:val="left" w:pos="2558"/>
        </w:tabs>
        <w:ind w:left="2558" w:hanging="907"/>
      </w:pPr>
      <w:rPr>
        <w:rFonts w:ascii="Times New Roman" w:eastAsia="仿宋" w:hAnsi="Times New Roman" w:cs="Times New Roman" w:hint="default"/>
        <w:b w:val="0"/>
        <w:color w:val="000000"/>
        <w:sz w:val="24"/>
        <w:szCs w:val="24"/>
      </w:rPr>
    </w:lvl>
    <w:lvl w:ilvl="2">
      <w:start w:val="1"/>
      <w:numFmt w:val="decimal"/>
      <w:lvlText w:val="%1.%2.%3."/>
      <w:lvlJc w:val="left"/>
      <w:pPr>
        <w:tabs>
          <w:tab w:val="left" w:pos="1759"/>
        </w:tabs>
        <w:ind w:left="1759" w:hanging="907"/>
      </w:pPr>
      <w:rPr>
        <w:rFonts w:ascii="Times New Roman" w:eastAsia="宋体" w:hAnsi="Times New Roman" w:cs="Times New Roman" w:hint="default"/>
        <w:b w:val="0"/>
        <w:sz w:val="24"/>
        <w:szCs w:val="24"/>
      </w:rPr>
    </w:lvl>
    <w:lvl w:ilvl="3">
      <w:start w:val="1"/>
      <w:numFmt w:val="decimal"/>
      <w:lvlText w:val="%1.%2.%3.%4."/>
      <w:lvlJc w:val="left"/>
      <w:pPr>
        <w:tabs>
          <w:tab w:val="left" w:pos="1990"/>
        </w:tabs>
        <w:ind w:left="1990" w:hanging="907"/>
      </w:pPr>
      <w:rPr>
        <w:rFonts w:hint="eastAsia"/>
        <w:b w:val="0"/>
      </w:rPr>
    </w:lvl>
    <w:lvl w:ilvl="4">
      <w:start w:val="1"/>
      <w:numFmt w:val="decimal"/>
      <w:lvlText w:val="%1.%2.%3.%4.%5."/>
      <w:lvlJc w:val="left"/>
      <w:pPr>
        <w:tabs>
          <w:tab w:val="left" w:pos="2075"/>
        </w:tabs>
        <w:ind w:left="2075" w:hanging="992"/>
      </w:pPr>
      <w:rPr>
        <w:rFonts w:hint="eastAsia"/>
      </w:rPr>
    </w:lvl>
    <w:lvl w:ilvl="5">
      <w:start w:val="1"/>
      <w:numFmt w:val="decimal"/>
      <w:lvlText w:val="%1.%2.%3.%4.%5.%6."/>
      <w:lvlJc w:val="left"/>
      <w:pPr>
        <w:tabs>
          <w:tab w:val="left" w:pos="2217"/>
        </w:tabs>
        <w:ind w:left="2217" w:hanging="1134"/>
      </w:pPr>
      <w:rPr>
        <w:rFonts w:hint="eastAsia"/>
      </w:rPr>
    </w:lvl>
    <w:lvl w:ilvl="6">
      <w:start w:val="1"/>
      <w:numFmt w:val="decimal"/>
      <w:lvlText w:val="%1.%2.%3.%4.%5.%6.%7."/>
      <w:lvlJc w:val="left"/>
      <w:pPr>
        <w:tabs>
          <w:tab w:val="left" w:pos="2359"/>
        </w:tabs>
        <w:ind w:left="2359" w:hanging="1276"/>
      </w:pPr>
      <w:rPr>
        <w:rFonts w:hint="eastAsia"/>
      </w:rPr>
    </w:lvl>
    <w:lvl w:ilvl="7">
      <w:start w:val="1"/>
      <w:numFmt w:val="decimal"/>
      <w:lvlText w:val="%1.%2.%3.%4.%5.%6.%7.%8."/>
      <w:lvlJc w:val="left"/>
      <w:pPr>
        <w:tabs>
          <w:tab w:val="left" w:pos="2501"/>
        </w:tabs>
        <w:ind w:left="2501" w:hanging="1418"/>
      </w:pPr>
      <w:rPr>
        <w:rFonts w:hint="eastAsia"/>
      </w:rPr>
    </w:lvl>
    <w:lvl w:ilvl="8">
      <w:start w:val="1"/>
      <w:numFmt w:val="decimal"/>
      <w:lvlText w:val="%1.%2.%3.%4.%5.%6.%7.%8.%9."/>
      <w:lvlJc w:val="left"/>
      <w:pPr>
        <w:tabs>
          <w:tab w:val="left" w:pos="2642"/>
        </w:tabs>
        <w:ind w:left="2642" w:hanging="1559"/>
      </w:pPr>
      <w:rPr>
        <w:rFonts w:hint="eastAsia"/>
      </w:rPr>
    </w:lvl>
  </w:abstractNum>
  <w:abstractNum w:abstractNumId="7">
    <w:nsid w:val="4B9D13A2"/>
    <w:multiLevelType w:val="multilevel"/>
    <w:tmpl w:val="4B9D13A2"/>
    <w:lvl w:ilvl="0">
      <w:start w:val="1"/>
      <w:numFmt w:val="bullet"/>
      <w:pStyle w:val="a"/>
      <w:lvlText w:val=""/>
      <w:lvlJc w:val="left"/>
      <w:pPr>
        <w:tabs>
          <w:tab w:val="left" w:pos="840"/>
        </w:tabs>
        <w:ind w:left="84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9">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5F004E6E"/>
    <w:multiLevelType w:val="multilevel"/>
    <w:tmpl w:val="5F004E6E"/>
    <w:lvl w:ilvl="0">
      <w:start w:val="1"/>
      <w:numFmt w:val="decimal"/>
      <w:pStyle w:val="10"/>
      <w:lvlText w:val="%1)."/>
      <w:lvlJc w:val="left"/>
      <w:pPr>
        <w:tabs>
          <w:tab w:val="left" w:pos="900"/>
        </w:tabs>
        <w:ind w:left="900" w:hanging="420"/>
      </w:pPr>
    </w:lvl>
    <w:lvl w:ilvl="1">
      <w:start w:val="4"/>
      <w:numFmt w:val="decimal"/>
      <w:lvlText w:val="（%2）"/>
      <w:lvlJc w:val="left"/>
      <w:pPr>
        <w:tabs>
          <w:tab w:val="left" w:pos="1680"/>
        </w:tabs>
        <w:ind w:left="1680" w:hanging="78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78651FAF"/>
    <w:multiLevelType w:val="singleLevel"/>
    <w:tmpl w:val="78651FAF"/>
    <w:lvl w:ilvl="0">
      <w:start w:val="1"/>
      <w:numFmt w:val="decimal"/>
      <w:pStyle w:val="11"/>
      <w:lvlText w:val="5.%1"/>
      <w:legacy w:legacy="1" w:legacySpace="0" w:legacyIndent="425"/>
      <w:lvlJc w:val="left"/>
      <w:pPr>
        <w:ind w:left="0" w:firstLine="0"/>
      </w:pPr>
    </w:lvl>
  </w:abstractNum>
  <w:abstractNum w:abstractNumId="13">
    <w:nsid w:val="7CCF6F8F"/>
    <w:multiLevelType w:val="multilevel"/>
    <w:tmpl w:val="7CCF6F8F"/>
    <w:lvl w:ilvl="0">
      <w:start w:val="1"/>
      <w:numFmt w:val="none"/>
      <w:pStyle w:val="12"/>
      <w:suff w:val="nothing"/>
      <w:lvlText w:val=""/>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0"/>
      <w:suff w:val="nothing"/>
      <w:lvlText w:val=""/>
      <w:lvlJc w:val="left"/>
      <w:pPr>
        <w:ind w:left="0" w:firstLine="0"/>
      </w:pPr>
      <w:rPr>
        <w:rFonts w:hint="eastAsia"/>
      </w:rPr>
    </w:lvl>
    <w:lvl w:ilvl="4">
      <w:start w:val="1"/>
      <w:numFmt w:val="none"/>
      <w:pStyle w:val="50"/>
      <w:suff w:val="nothing"/>
      <w:lvlText w:val=""/>
      <w:lvlJc w:val="left"/>
      <w:pPr>
        <w:ind w:left="0" w:firstLine="0"/>
      </w:pPr>
      <w:rPr>
        <w:rFonts w:hint="eastAsia"/>
      </w:rPr>
    </w:lvl>
    <w:lvl w:ilvl="5">
      <w:start w:val="1"/>
      <w:numFmt w:val="none"/>
      <w:pStyle w:val="60"/>
      <w:suff w:val="nothing"/>
      <w:lvlText w:val=""/>
      <w:lvlJc w:val="left"/>
      <w:pPr>
        <w:ind w:left="0" w:firstLine="0"/>
      </w:pPr>
      <w:rPr>
        <w:rFonts w:hint="eastAsia"/>
      </w:rPr>
    </w:lvl>
    <w:lvl w:ilvl="6">
      <w:start w:val="1"/>
      <w:numFmt w:val="none"/>
      <w:pStyle w:val="70"/>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num w:numId="1">
    <w:abstractNumId w:val="13"/>
  </w:num>
  <w:num w:numId="2">
    <w:abstractNumId w:val="5"/>
  </w:num>
  <w:num w:numId="3">
    <w:abstractNumId w:val="2"/>
  </w:num>
  <w:num w:numId="4">
    <w:abstractNumId w:val="6"/>
  </w:num>
  <w:num w:numId="5">
    <w:abstractNumId w:val="7"/>
  </w:num>
  <w:num w:numId="6">
    <w:abstractNumId w:val="3"/>
  </w:num>
  <w:num w:numId="7">
    <w:abstractNumId w:val="8"/>
  </w:num>
  <w:num w:numId="8">
    <w:abstractNumId w:val="4"/>
  </w:num>
  <w:num w:numId="9">
    <w:abstractNumId w:val="11"/>
  </w:num>
  <w:num w:numId="10">
    <w:abstractNumId w:val="9"/>
  </w:num>
  <w:num w:numId="11">
    <w:abstractNumId w:val="10"/>
  </w:num>
  <w:num w:numId="12">
    <w:abstractNumId w:val="12"/>
  </w:num>
  <w:num w:numId="13">
    <w:abstractNumId w:val="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420"/>
  <w:drawingGridHorizontalSpacing w:val="107"/>
  <w:drawingGridVerticalSpacing w:val="156"/>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D96ED0"/>
    <w:rsid w:val="00000101"/>
    <w:rsid w:val="000009B2"/>
    <w:rsid w:val="00002519"/>
    <w:rsid w:val="0000288A"/>
    <w:rsid w:val="00002E14"/>
    <w:rsid w:val="00002E8C"/>
    <w:rsid w:val="00002F0B"/>
    <w:rsid w:val="00002FC4"/>
    <w:rsid w:val="000031C9"/>
    <w:rsid w:val="00003338"/>
    <w:rsid w:val="000034D7"/>
    <w:rsid w:val="00003DF1"/>
    <w:rsid w:val="000044DB"/>
    <w:rsid w:val="00004515"/>
    <w:rsid w:val="00004531"/>
    <w:rsid w:val="00004DED"/>
    <w:rsid w:val="00004DF7"/>
    <w:rsid w:val="0000527B"/>
    <w:rsid w:val="00005739"/>
    <w:rsid w:val="0000575D"/>
    <w:rsid w:val="00005D1B"/>
    <w:rsid w:val="000066AE"/>
    <w:rsid w:val="00007216"/>
    <w:rsid w:val="000075EB"/>
    <w:rsid w:val="0000782B"/>
    <w:rsid w:val="0000782D"/>
    <w:rsid w:val="00007F21"/>
    <w:rsid w:val="00007FB4"/>
    <w:rsid w:val="000103CC"/>
    <w:rsid w:val="00010C30"/>
    <w:rsid w:val="00011109"/>
    <w:rsid w:val="00011292"/>
    <w:rsid w:val="00011891"/>
    <w:rsid w:val="0001220A"/>
    <w:rsid w:val="00012453"/>
    <w:rsid w:val="00012C2D"/>
    <w:rsid w:val="00013576"/>
    <w:rsid w:val="000136A8"/>
    <w:rsid w:val="000146D1"/>
    <w:rsid w:val="000147AF"/>
    <w:rsid w:val="00014ED8"/>
    <w:rsid w:val="00014F89"/>
    <w:rsid w:val="000163BA"/>
    <w:rsid w:val="0001653C"/>
    <w:rsid w:val="000168DB"/>
    <w:rsid w:val="00016D29"/>
    <w:rsid w:val="00017226"/>
    <w:rsid w:val="00017236"/>
    <w:rsid w:val="00017617"/>
    <w:rsid w:val="0001771B"/>
    <w:rsid w:val="00017AB4"/>
    <w:rsid w:val="00017F89"/>
    <w:rsid w:val="0002019E"/>
    <w:rsid w:val="00020308"/>
    <w:rsid w:val="000204F9"/>
    <w:rsid w:val="00020B54"/>
    <w:rsid w:val="00021BFB"/>
    <w:rsid w:val="00021E56"/>
    <w:rsid w:val="00022457"/>
    <w:rsid w:val="000224E8"/>
    <w:rsid w:val="000225D1"/>
    <w:rsid w:val="0002270F"/>
    <w:rsid w:val="0002274B"/>
    <w:rsid w:val="00022F27"/>
    <w:rsid w:val="000233F9"/>
    <w:rsid w:val="0002365E"/>
    <w:rsid w:val="00023D18"/>
    <w:rsid w:val="00023D2E"/>
    <w:rsid w:val="000243A6"/>
    <w:rsid w:val="000247A6"/>
    <w:rsid w:val="00025618"/>
    <w:rsid w:val="00025ABA"/>
    <w:rsid w:val="00025AC6"/>
    <w:rsid w:val="00025E37"/>
    <w:rsid w:val="00026AE5"/>
    <w:rsid w:val="00026BA2"/>
    <w:rsid w:val="00026CA3"/>
    <w:rsid w:val="00026D81"/>
    <w:rsid w:val="000270DE"/>
    <w:rsid w:val="00027335"/>
    <w:rsid w:val="000279CD"/>
    <w:rsid w:val="000307B8"/>
    <w:rsid w:val="00031175"/>
    <w:rsid w:val="000312FB"/>
    <w:rsid w:val="000319BF"/>
    <w:rsid w:val="00031A82"/>
    <w:rsid w:val="00031CE8"/>
    <w:rsid w:val="00032451"/>
    <w:rsid w:val="0003287A"/>
    <w:rsid w:val="000333E7"/>
    <w:rsid w:val="0003343F"/>
    <w:rsid w:val="000335B0"/>
    <w:rsid w:val="00033742"/>
    <w:rsid w:val="0003380E"/>
    <w:rsid w:val="0003388F"/>
    <w:rsid w:val="00034902"/>
    <w:rsid w:val="00035366"/>
    <w:rsid w:val="00035531"/>
    <w:rsid w:val="00035D37"/>
    <w:rsid w:val="00035F04"/>
    <w:rsid w:val="000360EC"/>
    <w:rsid w:val="0003627D"/>
    <w:rsid w:val="0003663D"/>
    <w:rsid w:val="0003691B"/>
    <w:rsid w:val="00036D0D"/>
    <w:rsid w:val="00036F71"/>
    <w:rsid w:val="0003703B"/>
    <w:rsid w:val="00037277"/>
    <w:rsid w:val="00037E32"/>
    <w:rsid w:val="00037E48"/>
    <w:rsid w:val="00040109"/>
    <w:rsid w:val="000412C5"/>
    <w:rsid w:val="000412D3"/>
    <w:rsid w:val="000413F4"/>
    <w:rsid w:val="000417BE"/>
    <w:rsid w:val="0004208E"/>
    <w:rsid w:val="000421CB"/>
    <w:rsid w:val="0004285C"/>
    <w:rsid w:val="000437F9"/>
    <w:rsid w:val="00043883"/>
    <w:rsid w:val="000439F7"/>
    <w:rsid w:val="00043A00"/>
    <w:rsid w:val="000449AC"/>
    <w:rsid w:val="000450A0"/>
    <w:rsid w:val="000454E7"/>
    <w:rsid w:val="00045505"/>
    <w:rsid w:val="000464F9"/>
    <w:rsid w:val="0004749F"/>
    <w:rsid w:val="00047C23"/>
    <w:rsid w:val="00047E66"/>
    <w:rsid w:val="00050122"/>
    <w:rsid w:val="00050204"/>
    <w:rsid w:val="000504A5"/>
    <w:rsid w:val="00050665"/>
    <w:rsid w:val="00052D76"/>
    <w:rsid w:val="00052DA7"/>
    <w:rsid w:val="000539AB"/>
    <w:rsid w:val="00054CE0"/>
    <w:rsid w:val="00055147"/>
    <w:rsid w:val="00055429"/>
    <w:rsid w:val="000558C5"/>
    <w:rsid w:val="00055C35"/>
    <w:rsid w:val="00056328"/>
    <w:rsid w:val="00056AAD"/>
    <w:rsid w:val="00056E28"/>
    <w:rsid w:val="00056E3D"/>
    <w:rsid w:val="00056EB8"/>
    <w:rsid w:val="00057CB0"/>
    <w:rsid w:val="00057D17"/>
    <w:rsid w:val="0006056D"/>
    <w:rsid w:val="00060D43"/>
    <w:rsid w:val="000618D5"/>
    <w:rsid w:val="0006192A"/>
    <w:rsid w:val="00061971"/>
    <w:rsid w:val="00061A0B"/>
    <w:rsid w:val="00062B62"/>
    <w:rsid w:val="00062C9F"/>
    <w:rsid w:val="000641EA"/>
    <w:rsid w:val="000656F9"/>
    <w:rsid w:val="0006586B"/>
    <w:rsid w:val="00065B52"/>
    <w:rsid w:val="00065EF5"/>
    <w:rsid w:val="00065F78"/>
    <w:rsid w:val="00066D52"/>
    <w:rsid w:val="00066F75"/>
    <w:rsid w:val="00067D9F"/>
    <w:rsid w:val="0007010D"/>
    <w:rsid w:val="000706A4"/>
    <w:rsid w:val="00070AFF"/>
    <w:rsid w:val="00070E89"/>
    <w:rsid w:val="00071CFA"/>
    <w:rsid w:val="00071D1D"/>
    <w:rsid w:val="000729A7"/>
    <w:rsid w:val="00072AC8"/>
    <w:rsid w:val="000733A0"/>
    <w:rsid w:val="00073C38"/>
    <w:rsid w:val="000744FA"/>
    <w:rsid w:val="000757F7"/>
    <w:rsid w:val="00075840"/>
    <w:rsid w:val="00075A51"/>
    <w:rsid w:val="00075ACD"/>
    <w:rsid w:val="0007648E"/>
    <w:rsid w:val="000776D7"/>
    <w:rsid w:val="00077EB6"/>
    <w:rsid w:val="0008005E"/>
    <w:rsid w:val="000807A9"/>
    <w:rsid w:val="000808DF"/>
    <w:rsid w:val="00080C67"/>
    <w:rsid w:val="00080F1C"/>
    <w:rsid w:val="00080FE3"/>
    <w:rsid w:val="000813DF"/>
    <w:rsid w:val="00082743"/>
    <w:rsid w:val="000834EB"/>
    <w:rsid w:val="00084E89"/>
    <w:rsid w:val="00086E79"/>
    <w:rsid w:val="00087023"/>
    <w:rsid w:val="0008751C"/>
    <w:rsid w:val="0008793B"/>
    <w:rsid w:val="00087CFA"/>
    <w:rsid w:val="00090B7C"/>
    <w:rsid w:val="00091221"/>
    <w:rsid w:val="0009154A"/>
    <w:rsid w:val="000916BC"/>
    <w:rsid w:val="00091995"/>
    <w:rsid w:val="00092339"/>
    <w:rsid w:val="0009244E"/>
    <w:rsid w:val="000929FC"/>
    <w:rsid w:val="00092BA3"/>
    <w:rsid w:val="00092BFC"/>
    <w:rsid w:val="000931D4"/>
    <w:rsid w:val="000939EE"/>
    <w:rsid w:val="00093D66"/>
    <w:rsid w:val="000942DD"/>
    <w:rsid w:val="0009463B"/>
    <w:rsid w:val="000949A1"/>
    <w:rsid w:val="000952D7"/>
    <w:rsid w:val="00095390"/>
    <w:rsid w:val="000959C2"/>
    <w:rsid w:val="00095CBB"/>
    <w:rsid w:val="00095DE3"/>
    <w:rsid w:val="000961E7"/>
    <w:rsid w:val="00096654"/>
    <w:rsid w:val="00097BC6"/>
    <w:rsid w:val="00097D0D"/>
    <w:rsid w:val="00097D17"/>
    <w:rsid w:val="000A007E"/>
    <w:rsid w:val="000A084B"/>
    <w:rsid w:val="000A0CF5"/>
    <w:rsid w:val="000A2340"/>
    <w:rsid w:val="000A2821"/>
    <w:rsid w:val="000A2A5F"/>
    <w:rsid w:val="000A2C77"/>
    <w:rsid w:val="000A32DD"/>
    <w:rsid w:val="000A3393"/>
    <w:rsid w:val="000A3A1A"/>
    <w:rsid w:val="000A3F9D"/>
    <w:rsid w:val="000A42DC"/>
    <w:rsid w:val="000A436C"/>
    <w:rsid w:val="000A475F"/>
    <w:rsid w:val="000A4B2D"/>
    <w:rsid w:val="000A58E7"/>
    <w:rsid w:val="000A5E4E"/>
    <w:rsid w:val="000A67F8"/>
    <w:rsid w:val="000A6EE8"/>
    <w:rsid w:val="000A7048"/>
    <w:rsid w:val="000A7B27"/>
    <w:rsid w:val="000B07A2"/>
    <w:rsid w:val="000B0DE2"/>
    <w:rsid w:val="000B1604"/>
    <w:rsid w:val="000B1C27"/>
    <w:rsid w:val="000B1C60"/>
    <w:rsid w:val="000B1CFF"/>
    <w:rsid w:val="000B1DE1"/>
    <w:rsid w:val="000B2054"/>
    <w:rsid w:val="000B26B2"/>
    <w:rsid w:val="000B44EC"/>
    <w:rsid w:val="000B4F82"/>
    <w:rsid w:val="000B5084"/>
    <w:rsid w:val="000B5158"/>
    <w:rsid w:val="000B52AF"/>
    <w:rsid w:val="000B59A1"/>
    <w:rsid w:val="000B6CE9"/>
    <w:rsid w:val="000B73CF"/>
    <w:rsid w:val="000B75EE"/>
    <w:rsid w:val="000B7F92"/>
    <w:rsid w:val="000C05E2"/>
    <w:rsid w:val="000C0A71"/>
    <w:rsid w:val="000C0AA5"/>
    <w:rsid w:val="000C0E6F"/>
    <w:rsid w:val="000C1C4E"/>
    <w:rsid w:val="000C25D5"/>
    <w:rsid w:val="000C2673"/>
    <w:rsid w:val="000C2CD8"/>
    <w:rsid w:val="000C41AF"/>
    <w:rsid w:val="000C4BE0"/>
    <w:rsid w:val="000C4F79"/>
    <w:rsid w:val="000C5228"/>
    <w:rsid w:val="000C5885"/>
    <w:rsid w:val="000C5AEE"/>
    <w:rsid w:val="000C5FF7"/>
    <w:rsid w:val="000C629A"/>
    <w:rsid w:val="000C63F1"/>
    <w:rsid w:val="000C6752"/>
    <w:rsid w:val="000C7288"/>
    <w:rsid w:val="000C7710"/>
    <w:rsid w:val="000C78C0"/>
    <w:rsid w:val="000C7906"/>
    <w:rsid w:val="000C7CB1"/>
    <w:rsid w:val="000C7D80"/>
    <w:rsid w:val="000D05B3"/>
    <w:rsid w:val="000D085F"/>
    <w:rsid w:val="000D0B2B"/>
    <w:rsid w:val="000D0C0C"/>
    <w:rsid w:val="000D0F77"/>
    <w:rsid w:val="000D1122"/>
    <w:rsid w:val="000D1297"/>
    <w:rsid w:val="000D19ED"/>
    <w:rsid w:val="000D21B8"/>
    <w:rsid w:val="000D2983"/>
    <w:rsid w:val="000D4528"/>
    <w:rsid w:val="000D5C33"/>
    <w:rsid w:val="000D6A3C"/>
    <w:rsid w:val="000D6FFD"/>
    <w:rsid w:val="000D709A"/>
    <w:rsid w:val="000D7D9C"/>
    <w:rsid w:val="000E0963"/>
    <w:rsid w:val="000E15D1"/>
    <w:rsid w:val="000E1968"/>
    <w:rsid w:val="000E3248"/>
    <w:rsid w:val="000E3A31"/>
    <w:rsid w:val="000E3E99"/>
    <w:rsid w:val="000E507A"/>
    <w:rsid w:val="000E54C0"/>
    <w:rsid w:val="000E5BC6"/>
    <w:rsid w:val="000E5D04"/>
    <w:rsid w:val="000E5FC7"/>
    <w:rsid w:val="000E6167"/>
    <w:rsid w:val="000E625A"/>
    <w:rsid w:val="000E65EC"/>
    <w:rsid w:val="000E6935"/>
    <w:rsid w:val="000E6AE0"/>
    <w:rsid w:val="000E7115"/>
    <w:rsid w:val="000E755C"/>
    <w:rsid w:val="000E7611"/>
    <w:rsid w:val="000E7A90"/>
    <w:rsid w:val="000E7CFB"/>
    <w:rsid w:val="000E7F3B"/>
    <w:rsid w:val="000F0647"/>
    <w:rsid w:val="000F0C92"/>
    <w:rsid w:val="000F116D"/>
    <w:rsid w:val="000F146F"/>
    <w:rsid w:val="000F1B3E"/>
    <w:rsid w:val="000F1F70"/>
    <w:rsid w:val="000F2377"/>
    <w:rsid w:val="000F28F4"/>
    <w:rsid w:val="000F2BE2"/>
    <w:rsid w:val="000F2BFB"/>
    <w:rsid w:val="000F2FA7"/>
    <w:rsid w:val="000F31CD"/>
    <w:rsid w:val="000F33A3"/>
    <w:rsid w:val="000F33E1"/>
    <w:rsid w:val="000F341B"/>
    <w:rsid w:val="000F3B3D"/>
    <w:rsid w:val="000F3C80"/>
    <w:rsid w:val="000F3E8B"/>
    <w:rsid w:val="000F4007"/>
    <w:rsid w:val="000F459D"/>
    <w:rsid w:val="000F51D7"/>
    <w:rsid w:val="000F5381"/>
    <w:rsid w:val="000F5946"/>
    <w:rsid w:val="000F61BA"/>
    <w:rsid w:val="000F6E32"/>
    <w:rsid w:val="000F6FCD"/>
    <w:rsid w:val="000F77CC"/>
    <w:rsid w:val="000F7FDF"/>
    <w:rsid w:val="00100A99"/>
    <w:rsid w:val="00101079"/>
    <w:rsid w:val="00101AD0"/>
    <w:rsid w:val="00101F34"/>
    <w:rsid w:val="00102381"/>
    <w:rsid w:val="0010258F"/>
    <w:rsid w:val="00103040"/>
    <w:rsid w:val="001030C0"/>
    <w:rsid w:val="001030FF"/>
    <w:rsid w:val="00103192"/>
    <w:rsid w:val="00103518"/>
    <w:rsid w:val="0010371C"/>
    <w:rsid w:val="00103952"/>
    <w:rsid w:val="00103959"/>
    <w:rsid w:val="00103C07"/>
    <w:rsid w:val="00104231"/>
    <w:rsid w:val="00104268"/>
    <w:rsid w:val="001043DD"/>
    <w:rsid w:val="001049FA"/>
    <w:rsid w:val="00104FBF"/>
    <w:rsid w:val="001052D4"/>
    <w:rsid w:val="00105380"/>
    <w:rsid w:val="00105475"/>
    <w:rsid w:val="00105BF7"/>
    <w:rsid w:val="00105FB0"/>
    <w:rsid w:val="001062C8"/>
    <w:rsid w:val="001100D6"/>
    <w:rsid w:val="0011019B"/>
    <w:rsid w:val="001103F7"/>
    <w:rsid w:val="00110919"/>
    <w:rsid w:val="00110C61"/>
    <w:rsid w:val="00110C6D"/>
    <w:rsid w:val="00110D45"/>
    <w:rsid w:val="0011128A"/>
    <w:rsid w:val="0011142F"/>
    <w:rsid w:val="0011177C"/>
    <w:rsid w:val="00111B59"/>
    <w:rsid w:val="00111EC6"/>
    <w:rsid w:val="001121E1"/>
    <w:rsid w:val="00112DFF"/>
    <w:rsid w:val="0011365D"/>
    <w:rsid w:val="00113A76"/>
    <w:rsid w:val="00113FB9"/>
    <w:rsid w:val="00115044"/>
    <w:rsid w:val="00115A58"/>
    <w:rsid w:val="00115B9A"/>
    <w:rsid w:val="001166E1"/>
    <w:rsid w:val="00116B22"/>
    <w:rsid w:val="00117530"/>
    <w:rsid w:val="00117A67"/>
    <w:rsid w:val="00117FBC"/>
    <w:rsid w:val="001203C4"/>
    <w:rsid w:val="00120AF5"/>
    <w:rsid w:val="001219E2"/>
    <w:rsid w:val="00121B98"/>
    <w:rsid w:val="00121D5E"/>
    <w:rsid w:val="00122835"/>
    <w:rsid w:val="00122841"/>
    <w:rsid w:val="00122E89"/>
    <w:rsid w:val="00123105"/>
    <w:rsid w:val="001231C4"/>
    <w:rsid w:val="001234FA"/>
    <w:rsid w:val="00123904"/>
    <w:rsid w:val="0012396F"/>
    <w:rsid w:val="001239EB"/>
    <w:rsid w:val="00124364"/>
    <w:rsid w:val="001247F8"/>
    <w:rsid w:val="00125206"/>
    <w:rsid w:val="001259B5"/>
    <w:rsid w:val="001263E1"/>
    <w:rsid w:val="0012644A"/>
    <w:rsid w:val="00126C77"/>
    <w:rsid w:val="00126CA3"/>
    <w:rsid w:val="00126ECA"/>
    <w:rsid w:val="00127E39"/>
    <w:rsid w:val="00127F7C"/>
    <w:rsid w:val="0013006E"/>
    <w:rsid w:val="00130871"/>
    <w:rsid w:val="00130A68"/>
    <w:rsid w:val="00130F04"/>
    <w:rsid w:val="001312F6"/>
    <w:rsid w:val="001318FA"/>
    <w:rsid w:val="00132487"/>
    <w:rsid w:val="0013287A"/>
    <w:rsid w:val="00132BFE"/>
    <w:rsid w:val="00132F01"/>
    <w:rsid w:val="00133196"/>
    <w:rsid w:val="001334FD"/>
    <w:rsid w:val="00133ADA"/>
    <w:rsid w:val="00133F58"/>
    <w:rsid w:val="00134B88"/>
    <w:rsid w:val="00134D61"/>
    <w:rsid w:val="001358D0"/>
    <w:rsid w:val="0013667A"/>
    <w:rsid w:val="001372CD"/>
    <w:rsid w:val="001406D6"/>
    <w:rsid w:val="001407FC"/>
    <w:rsid w:val="00141139"/>
    <w:rsid w:val="001416BD"/>
    <w:rsid w:val="0014192E"/>
    <w:rsid w:val="00142A2B"/>
    <w:rsid w:val="00142A86"/>
    <w:rsid w:val="00142A8B"/>
    <w:rsid w:val="00142D5E"/>
    <w:rsid w:val="00143362"/>
    <w:rsid w:val="001434F6"/>
    <w:rsid w:val="00143813"/>
    <w:rsid w:val="00143E3A"/>
    <w:rsid w:val="00143EC8"/>
    <w:rsid w:val="0014473E"/>
    <w:rsid w:val="00144A29"/>
    <w:rsid w:val="001453B0"/>
    <w:rsid w:val="0014611E"/>
    <w:rsid w:val="001463A7"/>
    <w:rsid w:val="0014654B"/>
    <w:rsid w:val="00146FF7"/>
    <w:rsid w:val="0014750B"/>
    <w:rsid w:val="00147642"/>
    <w:rsid w:val="001478C9"/>
    <w:rsid w:val="001478EC"/>
    <w:rsid w:val="00147C13"/>
    <w:rsid w:val="001504DC"/>
    <w:rsid w:val="00150AC7"/>
    <w:rsid w:val="00151F54"/>
    <w:rsid w:val="00152071"/>
    <w:rsid w:val="001526C8"/>
    <w:rsid w:val="0015347C"/>
    <w:rsid w:val="001541EB"/>
    <w:rsid w:val="0015492D"/>
    <w:rsid w:val="00154CB1"/>
    <w:rsid w:val="00154CC7"/>
    <w:rsid w:val="00154EC9"/>
    <w:rsid w:val="00155DF7"/>
    <w:rsid w:val="00156297"/>
    <w:rsid w:val="00156327"/>
    <w:rsid w:val="00156994"/>
    <w:rsid w:val="00157031"/>
    <w:rsid w:val="00157A75"/>
    <w:rsid w:val="00160E98"/>
    <w:rsid w:val="001610F6"/>
    <w:rsid w:val="00161242"/>
    <w:rsid w:val="0016161B"/>
    <w:rsid w:val="00161834"/>
    <w:rsid w:val="0016197D"/>
    <w:rsid w:val="001619F4"/>
    <w:rsid w:val="00161F48"/>
    <w:rsid w:val="00161FBD"/>
    <w:rsid w:val="001627AB"/>
    <w:rsid w:val="00162B5B"/>
    <w:rsid w:val="00163445"/>
    <w:rsid w:val="0016372A"/>
    <w:rsid w:val="00163AAC"/>
    <w:rsid w:val="00163ACA"/>
    <w:rsid w:val="00164096"/>
    <w:rsid w:val="0016460F"/>
    <w:rsid w:val="00164677"/>
    <w:rsid w:val="001650E1"/>
    <w:rsid w:val="0016599E"/>
    <w:rsid w:val="00165C03"/>
    <w:rsid w:val="00165CC5"/>
    <w:rsid w:val="00166184"/>
    <w:rsid w:val="00166598"/>
    <w:rsid w:val="00166B92"/>
    <w:rsid w:val="001670A1"/>
    <w:rsid w:val="0016728F"/>
    <w:rsid w:val="001679E3"/>
    <w:rsid w:val="00167A9C"/>
    <w:rsid w:val="00167ED1"/>
    <w:rsid w:val="001700EB"/>
    <w:rsid w:val="00170543"/>
    <w:rsid w:val="00170961"/>
    <w:rsid w:val="001709C3"/>
    <w:rsid w:val="00170B16"/>
    <w:rsid w:val="00170BFF"/>
    <w:rsid w:val="0017112D"/>
    <w:rsid w:val="001713CC"/>
    <w:rsid w:val="001713E2"/>
    <w:rsid w:val="00171549"/>
    <w:rsid w:val="00172624"/>
    <w:rsid w:val="001735D6"/>
    <w:rsid w:val="00174CD8"/>
    <w:rsid w:val="001750F3"/>
    <w:rsid w:val="00175791"/>
    <w:rsid w:val="0017581A"/>
    <w:rsid w:val="00175821"/>
    <w:rsid w:val="00175E6D"/>
    <w:rsid w:val="0017648B"/>
    <w:rsid w:val="001775C5"/>
    <w:rsid w:val="00177707"/>
    <w:rsid w:val="001777E4"/>
    <w:rsid w:val="00180405"/>
    <w:rsid w:val="00180448"/>
    <w:rsid w:val="00180764"/>
    <w:rsid w:val="001808F3"/>
    <w:rsid w:val="00181961"/>
    <w:rsid w:val="00181C8E"/>
    <w:rsid w:val="0018226A"/>
    <w:rsid w:val="001826A5"/>
    <w:rsid w:val="00182B4D"/>
    <w:rsid w:val="001831A1"/>
    <w:rsid w:val="00183624"/>
    <w:rsid w:val="00183770"/>
    <w:rsid w:val="00184435"/>
    <w:rsid w:val="001845D1"/>
    <w:rsid w:val="0018527C"/>
    <w:rsid w:val="001852CF"/>
    <w:rsid w:val="00185316"/>
    <w:rsid w:val="001856AF"/>
    <w:rsid w:val="00185899"/>
    <w:rsid w:val="00185CB9"/>
    <w:rsid w:val="001862FC"/>
    <w:rsid w:val="00186897"/>
    <w:rsid w:val="00186BE6"/>
    <w:rsid w:val="0018761C"/>
    <w:rsid w:val="001905D7"/>
    <w:rsid w:val="00190B3A"/>
    <w:rsid w:val="00190F36"/>
    <w:rsid w:val="0019146A"/>
    <w:rsid w:val="001918A6"/>
    <w:rsid w:val="00191BA3"/>
    <w:rsid w:val="00191C5A"/>
    <w:rsid w:val="00191D51"/>
    <w:rsid w:val="0019257B"/>
    <w:rsid w:val="00192791"/>
    <w:rsid w:val="00192AC8"/>
    <w:rsid w:val="00192BAE"/>
    <w:rsid w:val="00192D1F"/>
    <w:rsid w:val="00193012"/>
    <w:rsid w:val="0019301A"/>
    <w:rsid w:val="0019316C"/>
    <w:rsid w:val="00193CF0"/>
    <w:rsid w:val="00194117"/>
    <w:rsid w:val="0019445D"/>
    <w:rsid w:val="001946A3"/>
    <w:rsid w:val="001946E8"/>
    <w:rsid w:val="00194BCF"/>
    <w:rsid w:val="00194DC7"/>
    <w:rsid w:val="00194F79"/>
    <w:rsid w:val="00195145"/>
    <w:rsid w:val="0019536B"/>
    <w:rsid w:val="00195A4E"/>
    <w:rsid w:val="0019702F"/>
    <w:rsid w:val="0019744B"/>
    <w:rsid w:val="001977E2"/>
    <w:rsid w:val="0019790D"/>
    <w:rsid w:val="001A0002"/>
    <w:rsid w:val="001A03F8"/>
    <w:rsid w:val="001A0420"/>
    <w:rsid w:val="001A0899"/>
    <w:rsid w:val="001A0CBF"/>
    <w:rsid w:val="001A0DD1"/>
    <w:rsid w:val="001A1104"/>
    <w:rsid w:val="001A1341"/>
    <w:rsid w:val="001A146E"/>
    <w:rsid w:val="001A14D3"/>
    <w:rsid w:val="001A18A9"/>
    <w:rsid w:val="001A1B7D"/>
    <w:rsid w:val="001A2C4E"/>
    <w:rsid w:val="001A2E7E"/>
    <w:rsid w:val="001A3D2D"/>
    <w:rsid w:val="001A454A"/>
    <w:rsid w:val="001A4696"/>
    <w:rsid w:val="001A480A"/>
    <w:rsid w:val="001A4BCA"/>
    <w:rsid w:val="001A4F7C"/>
    <w:rsid w:val="001A5889"/>
    <w:rsid w:val="001A58A8"/>
    <w:rsid w:val="001A5951"/>
    <w:rsid w:val="001A5BC2"/>
    <w:rsid w:val="001A60E8"/>
    <w:rsid w:val="001A6EEA"/>
    <w:rsid w:val="001A790E"/>
    <w:rsid w:val="001A7CB4"/>
    <w:rsid w:val="001B03EF"/>
    <w:rsid w:val="001B0497"/>
    <w:rsid w:val="001B0ECB"/>
    <w:rsid w:val="001B0F76"/>
    <w:rsid w:val="001B1BE6"/>
    <w:rsid w:val="001B1FA1"/>
    <w:rsid w:val="001B21C9"/>
    <w:rsid w:val="001B28CD"/>
    <w:rsid w:val="001B2A8E"/>
    <w:rsid w:val="001B2C55"/>
    <w:rsid w:val="001B3734"/>
    <w:rsid w:val="001B3B26"/>
    <w:rsid w:val="001B3D12"/>
    <w:rsid w:val="001B3DC6"/>
    <w:rsid w:val="001B495A"/>
    <w:rsid w:val="001B4D53"/>
    <w:rsid w:val="001B66B2"/>
    <w:rsid w:val="001B6B87"/>
    <w:rsid w:val="001B70B8"/>
    <w:rsid w:val="001B7139"/>
    <w:rsid w:val="001B7690"/>
    <w:rsid w:val="001B7999"/>
    <w:rsid w:val="001B7A9A"/>
    <w:rsid w:val="001B7B6A"/>
    <w:rsid w:val="001B7F2A"/>
    <w:rsid w:val="001C00A7"/>
    <w:rsid w:val="001C00BB"/>
    <w:rsid w:val="001C0345"/>
    <w:rsid w:val="001C0C4E"/>
    <w:rsid w:val="001C1B46"/>
    <w:rsid w:val="001C1EFA"/>
    <w:rsid w:val="001C216C"/>
    <w:rsid w:val="001C29BA"/>
    <w:rsid w:val="001C2B7D"/>
    <w:rsid w:val="001C3479"/>
    <w:rsid w:val="001C40AA"/>
    <w:rsid w:val="001C46A6"/>
    <w:rsid w:val="001C4825"/>
    <w:rsid w:val="001C4C79"/>
    <w:rsid w:val="001C4E58"/>
    <w:rsid w:val="001C5F9A"/>
    <w:rsid w:val="001C6114"/>
    <w:rsid w:val="001C61BC"/>
    <w:rsid w:val="001C702B"/>
    <w:rsid w:val="001C70DD"/>
    <w:rsid w:val="001C7208"/>
    <w:rsid w:val="001C7683"/>
    <w:rsid w:val="001C76E3"/>
    <w:rsid w:val="001D0F31"/>
    <w:rsid w:val="001D1B68"/>
    <w:rsid w:val="001D2983"/>
    <w:rsid w:val="001D2F91"/>
    <w:rsid w:val="001D2F96"/>
    <w:rsid w:val="001D3BAA"/>
    <w:rsid w:val="001D4A4F"/>
    <w:rsid w:val="001D4F04"/>
    <w:rsid w:val="001D5DB1"/>
    <w:rsid w:val="001D68D6"/>
    <w:rsid w:val="001D6DB3"/>
    <w:rsid w:val="001D71F1"/>
    <w:rsid w:val="001D7407"/>
    <w:rsid w:val="001D7635"/>
    <w:rsid w:val="001D7B92"/>
    <w:rsid w:val="001D7DC2"/>
    <w:rsid w:val="001E00A2"/>
    <w:rsid w:val="001E06D5"/>
    <w:rsid w:val="001E0E8B"/>
    <w:rsid w:val="001E11C6"/>
    <w:rsid w:val="001E1686"/>
    <w:rsid w:val="001E1A60"/>
    <w:rsid w:val="001E1BAE"/>
    <w:rsid w:val="001E2486"/>
    <w:rsid w:val="001E2793"/>
    <w:rsid w:val="001E2EF5"/>
    <w:rsid w:val="001E2FD1"/>
    <w:rsid w:val="001E36B8"/>
    <w:rsid w:val="001E38D0"/>
    <w:rsid w:val="001E3A55"/>
    <w:rsid w:val="001E3ABD"/>
    <w:rsid w:val="001E3CA1"/>
    <w:rsid w:val="001E3DA1"/>
    <w:rsid w:val="001E45AA"/>
    <w:rsid w:val="001E4F5D"/>
    <w:rsid w:val="001E4FE1"/>
    <w:rsid w:val="001E515A"/>
    <w:rsid w:val="001E5251"/>
    <w:rsid w:val="001E538B"/>
    <w:rsid w:val="001E580A"/>
    <w:rsid w:val="001E59D8"/>
    <w:rsid w:val="001E5A25"/>
    <w:rsid w:val="001E5DB8"/>
    <w:rsid w:val="001E6035"/>
    <w:rsid w:val="001E61BF"/>
    <w:rsid w:val="001E6293"/>
    <w:rsid w:val="001E6941"/>
    <w:rsid w:val="001E6E30"/>
    <w:rsid w:val="001E7611"/>
    <w:rsid w:val="001F090D"/>
    <w:rsid w:val="001F0BAC"/>
    <w:rsid w:val="001F14D4"/>
    <w:rsid w:val="001F186A"/>
    <w:rsid w:val="001F18B3"/>
    <w:rsid w:val="001F1BDF"/>
    <w:rsid w:val="001F1EB5"/>
    <w:rsid w:val="001F2474"/>
    <w:rsid w:val="001F2895"/>
    <w:rsid w:val="001F28FB"/>
    <w:rsid w:val="001F2C3E"/>
    <w:rsid w:val="001F3592"/>
    <w:rsid w:val="001F3B6D"/>
    <w:rsid w:val="001F4011"/>
    <w:rsid w:val="001F4F9E"/>
    <w:rsid w:val="001F51FC"/>
    <w:rsid w:val="001F54EF"/>
    <w:rsid w:val="001F58DB"/>
    <w:rsid w:val="001F662A"/>
    <w:rsid w:val="001F6A34"/>
    <w:rsid w:val="001F74F5"/>
    <w:rsid w:val="001F7756"/>
    <w:rsid w:val="001F7A33"/>
    <w:rsid w:val="001F7AB6"/>
    <w:rsid w:val="00200B73"/>
    <w:rsid w:val="00200C18"/>
    <w:rsid w:val="00200D38"/>
    <w:rsid w:val="002014FC"/>
    <w:rsid w:val="0020178A"/>
    <w:rsid w:val="00201C3C"/>
    <w:rsid w:val="00201E8B"/>
    <w:rsid w:val="00202C79"/>
    <w:rsid w:val="0020315F"/>
    <w:rsid w:val="00203191"/>
    <w:rsid w:val="002031F3"/>
    <w:rsid w:val="00204276"/>
    <w:rsid w:val="00204E46"/>
    <w:rsid w:val="0020567D"/>
    <w:rsid w:val="00205A9E"/>
    <w:rsid w:val="00205C1F"/>
    <w:rsid w:val="0020713E"/>
    <w:rsid w:val="002071B2"/>
    <w:rsid w:val="00207428"/>
    <w:rsid w:val="0020796D"/>
    <w:rsid w:val="002079FC"/>
    <w:rsid w:val="0021095B"/>
    <w:rsid w:val="002118D7"/>
    <w:rsid w:val="00211CB9"/>
    <w:rsid w:val="00212221"/>
    <w:rsid w:val="002122E9"/>
    <w:rsid w:val="00212535"/>
    <w:rsid w:val="00212879"/>
    <w:rsid w:val="00212A70"/>
    <w:rsid w:val="00212A79"/>
    <w:rsid w:val="002131D7"/>
    <w:rsid w:val="00213498"/>
    <w:rsid w:val="002143BD"/>
    <w:rsid w:val="0021479D"/>
    <w:rsid w:val="00215012"/>
    <w:rsid w:val="0021534A"/>
    <w:rsid w:val="00215C92"/>
    <w:rsid w:val="00215F9F"/>
    <w:rsid w:val="0021607A"/>
    <w:rsid w:val="002161B4"/>
    <w:rsid w:val="002163A2"/>
    <w:rsid w:val="0021685C"/>
    <w:rsid w:val="002169DA"/>
    <w:rsid w:val="00216D3C"/>
    <w:rsid w:val="002177DA"/>
    <w:rsid w:val="00217F08"/>
    <w:rsid w:val="00217F82"/>
    <w:rsid w:val="00220287"/>
    <w:rsid w:val="002209E7"/>
    <w:rsid w:val="00220B6D"/>
    <w:rsid w:val="00220EAC"/>
    <w:rsid w:val="00220ED7"/>
    <w:rsid w:val="00221140"/>
    <w:rsid w:val="002214AA"/>
    <w:rsid w:val="002227F5"/>
    <w:rsid w:val="00222805"/>
    <w:rsid w:val="00222C2E"/>
    <w:rsid w:val="00223930"/>
    <w:rsid w:val="00223C67"/>
    <w:rsid w:val="002240C1"/>
    <w:rsid w:val="002244BD"/>
    <w:rsid w:val="002245C9"/>
    <w:rsid w:val="00224681"/>
    <w:rsid w:val="002246EC"/>
    <w:rsid w:val="00224B72"/>
    <w:rsid w:val="00225281"/>
    <w:rsid w:val="0022584A"/>
    <w:rsid w:val="00225C99"/>
    <w:rsid w:val="00225D2B"/>
    <w:rsid w:val="00226295"/>
    <w:rsid w:val="002265FC"/>
    <w:rsid w:val="0022660C"/>
    <w:rsid w:val="00226696"/>
    <w:rsid w:val="00227062"/>
    <w:rsid w:val="002271CD"/>
    <w:rsid w:val="002273EE"/>
    <w:rsid w:val="0022744B"/>
    <w:rsid w:val="00227873"/>
    <w:rsid w:val="00227A17"/>
    <w:rsid w:val="00227A95"/>
    <w:rsid w:val="002301E9"/>
    <w:rsid w:val="002301EE"/>
    <w:rsid w:val="0023024C"/>
    <w:rsid w:val="00230A8D"/>
    <w:rsid w:val="0023213E"/>
    <w:rsid w:val="00232919"/>
    <w:rsid w:val="00232DC1"/>
    <w:rsid w:val="0023311C"/>
    <w:rsid w:val="00233197"/>
    <w:rsid w:val="00233570"/>
    <w:rsid w:val="0023382E"/>
    <w:rsid w:val="00233E77"/>
    <w:rsid w:val="002346C1"/>
    <w:rsid w:val="00234950"/>
    <w:rsid w:val="00234B4F"/>
    <w:rsid w:val="00234BA9"/>
    <w:rsid w:val="00235673"/>
    <w:rsid w:val="002369EC"/>
    <w:rsid w:val="00236C13"/>
    <w:rsid w:val="0023772D"/>
    <w:rsid w:val="00237E94"/>
    <w:rsid w:val="002406A1"/>
    <w:rsid w:val="00240AF3"/>
    <w:rsid w:val="00240FD5"/>
    <w:rsid w:val="002413A5"/>
    <w:rsid w:val="002413ED"/>
    <w:rsid w:val="00241B3F"/>
    <w:rsid w:val="00241CD7"/>
    <w:rsid w:val="0024234A"/>
    <w:rsid w:val="00242CD7"/>
    <w:rsid w:val="00242F48"/>
    <w:rsid w:val="0024330A"/>
    <w:rsid w:val="00243A1C"/>
    <w:rsid w:val="00243F81"/>
    <w:rsid w:val="00244781"/>
    <w:rsid w:val="00245C82"/>
    <w:rsid w:val="0024643F"/>
    <w:rsid w:val="002464BC"/>
    <w:rsid w:val="00246527"/>
    <w:rsid w:val="002466F1"/>
    <w:rsid w:val="002468B4"/>
    <w:rsid w:val="002469E5"/>
    <w:rsid w:val="00246B7B"/>
    <w:rsid w:val="00246B9A"/>
    <w:rsid w:val="002470B2"/>
    <w:rsid w:val="002472D1"/>
    <w:rsid w:val="00247657"/>
    <w:rsid w:val="00247C4A"/>
    <w:rsid w:val="00247FDD"/>
    <w:rsid w:val="00247FEA"/>
    <w:rsid w:val="002501DF"/>
    <w:rsid w:val="0025024B"/>
    <w:rsid w:val="00250E28"/>
    <w:rsid w:val="0025107C"/>
    <w:rsid w:val="00251222"/>
    <w:rsid w:val="0025166E"/>
    <w:rsid w:val="002518CB"/>
    <w:rsid w:val="002519F9"/>
    <w:rsid w:val="00251BC7"/>
    <w:rsid w:val="00252466"/>
    <w:rsid w:val="0025268D"/>
    <w:rsid w:val="00252EFF"/>
    <w:rsid w:val="002530A8"/>
    <w:rsid w:val="002531B7"/>
    <w:rsid w:val="002532D5"/>
    <w:rsid w:val="0025337F"/>
    <w:rsid w:val="0025365B"/>
    <w:rsid w:val="002537F7"/>
    <w:rsid w:val="00253EFF"/>
    <w:rsid w:val="00253FCE"/>
    <w:rsid w:val="002544BA"/>
    <w:rsid w:val="002546BD"/>
    <w:rsid w:val="00254875"/>
    <w:rsid w:val="0025496A"/>
    <w:rsid w:val="002551F9"/>
    <w:rsid w:val="0025540A"/>
    <w:rsid w:val="00255AD7"/>
    <w:rsid w:val="00255E82"/>
    <w:rsid w:val="0025667F"/>
    <w:rsid w:val="00257170"/>
    <w:rsid w:val="002579D7"/>
    <w:rsid w:val="00261858"/>
    <w:rsid w:val="00261983"/>
    <w:rsid w:val="00261C2C"/>
    <w:rsid w:val="00261E29"/>
    <w:rsid w:val="002620A8"/>
    <w:rsid w:val="00262B33"/>
    <w:rsid w:val="00263487"/>
    <w:rsid w:val="002634DD"/>
    <w:rsid w:val="0026375B"/>
    <w:rsid w:val="0026419E"/>
    <w:rsid w:val="00264634"/>
    <w:rsid w:val="00264C7E"/>
    <w:rsid w:val="00265653"/>
    <w:rsid w:val="002657E8"/>
    <w:rsid w:val="00265CCA"/>
    <w:rsid w:val="002660B7"/>
    <w:rsid w:val="002663A7"/>
    <w:rsid w:val="00266EA3"/>
    <w:rsid w:val="00270210"/>
    <w:rsid w:val="00271827"/>
    <w:rsid w:val="002718E5"/>
    <w:rsid w:val="00272381"/>
    <w:rsid w:val="002725DD"/>
    <w:rsid w:val="0027299C"/>
    <w:rsid w:val="00273428"/>
    <w:rsid w:val="00274692"/>
    <w:rsid w:val="002754C1"/>
    <w:rsid w:val="00275D43"/>
    <w:rsid w:val="00276949"/>
    <w:rsid w:val="00276E27"/>
    <w:rsid w:val="002773F8"/>
    <w:rsid w:val="00277481"/>
    <w:rsid w:val="00277820"/>
    <w:rsid w:val="002779EE"/>
    <w:rsid w:val="00277CBF"/>
    <w:rsid w:val="00280092"/>
    <w:rsid w:val="002801E7"/>
    <w:rsid w:val="0028053F"/>
    <w:rsid w:val="002805BF"/>
    <w:rsid w:val="0028107F"/>
    <w:rsid w:val="002814A0"/>
    <w:rsid w:val="002816DB"/>
    <w:rsid w:val="00281AB2"/>
    <w:rsid w:val="00281CF5"/>
    <w:rsid w:val="00282036"/>
    <w:rsid w:val="00282429"/>
    <w:rsid w:val="0028287C"/>
    <w:rsid w:val="00283200"/>
    <w:rsid w:val="002837AC"/>
    <w:rsid w:val="002837C6"/>
    <w:rsid w:val="002838A7"/>
    <w:rsid w:val="00283987"/>
    <w:rsid w:val="0028453D"/>
    <w:rsid w:val="002851FB"/>
    <w:rsid w:val="002852A9"/>
    <w:rsid w:val="00285424"/>
    <w:rsid w:val="0028577B"/>
    <w:rsid w:val="002857DC"/>
    <w:rsid w:val="002866D5"/>
    <w:rsid w:val="002868B5"/>
    <w:rsid w:val="00287773"/>
    <w:rsid w:val="0028778D"/>
    <w:rsid w:val="00290074"/>
    <w:rsid w:val="0029018E"/>
    <w:rsid w:val="002907A6"/>
    <w:rsid w:val="00290B67"/>
    <w:rsid w:val="00291844"/>
    <w:rsid w:val="00292182"/>
    <w:rsid w:val="002926CC"/>
    <w:rsid w:val="00292A4D"/>
    <w:rsid w:val="00293FB7"/>
    <w:rsid w:val="002945B9"/>
    <w:rsid w:val="00294C23"/>
    <w:rsid w:val="00295CE4"/>
    <w:rsid w:val="00296395"/>
    <w:rsid w:val="00296646"/>
    <w:rsid w:val="00296943"/>
    <w:rsid w:val="00296AAE"/>
    <w:rsid w:val="00296F6B"/>
    <w:rsid w:val="00297B22"/>
    <w:rsid w:val="002A02F5"/>
    <w:rsid w:val="002A0466"/>
    <w:rsid w:val="002A053C"/>
    <w:rsid w:val="002A0A55"/>
    <w:rsid w:val="002A0F31"/>
    <w:rsid w:val="002A2926"/>
    <w:rsid w:val="002A2AC7"/>
    <w:rsid w:val="002A308B"/>
    <w:rsid w:val="002A31AB"/>
    <w:rsid w:val="002A3556"/>
    <w:rsid w:val="002A35FA"/>
    <w:rsid w:val="002A360A"/>
    <w:rsid w:val="002A360E"/>
    <w:rsid w:val="002A3CBA"/>
    <w:rsid w:val="002A3CFC"/>
    <w:rsid w:val="002A4022"/>
    <w:rsid w:val="002A47BA"/>
    <w:rsid w:val="002A4C6E"/>
    <w:rsid w:val="002A4F62"/>
    <w:rsid w:val="002A5491"/>
    <w:rsid w:val="002A5747"/>
    <w:rsid w:val="002A57F0"/>
    <w:rsid w:val="002A5981"/>
    <w:rsid w:val="002A654B"/>
    <w:rsid w:val="002A6A84"/>
    <w:rsid w:val="002A7325"/>
    <w:rsid w:val="002A790F"/>
    <w:rsid w:val="002B0202"/>
    <w:rsid w:val="002B0637"/>
    <w:rsid w:val="002B19CD"/>
    <w:rsid w:val="002B2DEF"/>
    <w:rsid w:val="002B3B96"/>
    <w:rsid w:val="002B4293"/>
    <w:rsid w:val="002B45C1"/>
    <w:rsid w:val="002B49D0"/>
    <w:rsid w:val="002B4CB9"/>
    <w:rsid w:val="002B562E"/>
    <w:rsid w:val="002B5EB2"/>
    <w:rsid w:val="002B6985"/>
    <w:rsid w:val="002B6DBD"/>
    <w:rsid w:val="002B6FB9"/>
    <w:rsid w:val="002B716C"/>
    <w:rsid w:val="002C0175"/>
    <w:rsid w:val="002C07E8"/>
    <w:rsid w:val="002C0A0B"/>
    <w:rsid w:val="002C0A3C"/>
    <w:rsid w:val="002C1316"/>
    <w:rsid w:val="002C1361"/>
    <w:rsid w:val="002C1ACD"/>
    <w:rsid w:val="002C1FBD"/>
    <w:rsid w:val="002C2573"/>
    <w:rsid w:val="002C26E3"/>
    <w:rsid w:val="002C34D2"/>
    <w:rsid w:val="002C42D8"/>
    <w:rsid w:val="002C5868"/>
    <w:rsid w:val="002C5EFB"/>
    <w:rsid w:val="002C6693"/>
    <w:rsid w:val="002C6739"/>
    <w:rsid w:val="002C7164"/>
    <w:rsid w:val="002D0196"/>
    <w:rsid w:val="002D0257"/>
    <w:rsid w:val="002D0D04"/>
    <w:rsid w:val="002D0EE8"/>
    <w:rsid w:val="002D1584"/>
    <w:rsid w:val="002D15A8"/>
    <w:rsid w:val="002D24F4"/>
    <w:rsid w:val="002D2BED"/>
    <w:rsid w:val="002D3956"/>
    <w:rsid w:val="002D3C76"/>
    <w:rsid w:val="002D3CA5"/>
    <w:rsid w:val="002D4404"/>
    <w:rsid w:val="002D4C55"/>
    <w:rsid w:val="002D4CB0"/>
    <w:rsid w:val="002D5A68"/>
    <w:rsid w:val="002D5EF9"/>
    <w:rsid w:val="002D66BA"/>
    <w:rsid w:val="002D6AA5"/>
    <w:rsid w:val="002D6B71"/>
    <w:rsid w:val="002D6DE8"/>
    <w:rsid w:val="002D6EF0"/>
    <w:rsid w:val="002D78DC"/>
    <w:rsid w:val="002D797F"/>
    <w:rsid w:val="002E0148"/>
    <w:rsid w:val="002E0780"/>
    <w:rsid w:val="002E0B5A"/>
    <w:rsid w:val="002E1000"/>
    <w:rsid w:val="002E1243"/>
    <w:rsid w:val="002E138D"/>
    <w:rsid w:val="002E1A8A"/>
    <w:rsid w:val="002E1C83"/>
    <w:rsid w:val="002E2829"/>
    <w:rsid w:val="002E3020"/>
    <w:rsid w:val="002E3605"/>
    <w:rsid w:val="002E395D"/>
    <w:rsid w:val="002E397D"/>
    <w:rsid w:val="002E3B4D"/>
    <w:rsid w:val="002E4181"/>
    <w:rsid w:val="002E5449"/>
    <w:rsid w:val="002E5962"/>
    <w:rsid w:val="002E5C1D"/>
    <w:rsid w:val="002E63D7"/>
    <w:rsid w:val="002E68AB"/>
    <w:rsid w:val="002E71C7"/>
    <w:rsid w:val="002E785D"/>
    <w:rsid w:val="002E7862"/>
    <w:rsid w:val="002F0009"/>
    <w:rsid w:val="002F0BCF"/>
    <w:rsid w:val="002F0E18"/>
    <w:rsid w:val="002F0F6B"/>
    <w:rsid w:val="002F120E"/>
    <w:rsid w:val="002F1550"/>
    <w:rsid w:val="002F15C9"/>
    <w:rsid w:val="002F1BD8"/>
    <w:rsid w:val="002F213E"/>
    <w:rsid w:val="002F27E6"/>
    <w:rsid w:val="002F2828"/>
    <w:rsid w:val="002F2F75"/>
    <w:rsid w:val="002F3324"/>
    <w:rsid w:val="002F438B"/>
    <w:rsid w:val="002F47A6"/>
    <w:rsid w:val="002F4FDC"/>
    <w:rsid w:val="002F5089"/>
    <w:rsid w:val="002F57A1"/>
    <w:rsid w:val="002F5CD6"/>
    <w:rsid w:val="002F5EB7"/>
    <w:rsid w:val="002F60A7"/>
    <w:rsid w:val="002F734D"/>
    <w:rsid w:val="002F75AD"/>
    <w:rsid w:val="002F768C"/>
    <w:rsid w:val="002F7A62"/>
    <w:rsid w:val="00300289"/>
    <w:rsid w:val="00300972"/>
    <w:rsid w:val="00300C7A"/>
    <w:rsid w:val="00300EFE"/>
    <w:rsid w:val="00301574"/>
    <w:rsid w:val="00301626"/>
    <w:rsid w:val="00301723"/>
    <w:rsid w:val="00301A4F"/>
    <w:rsid w:val="00302493"/>
    <w:rsid w:val="0030290F"/>
    <w:rsid w:val="00302B0D"/>
    <w:rsid w:val="00303258"/>
    <w:rsid w:val="00303521"/>
    <w:rsid w:val="00303C82"/>
    <w:rsid w:val="00303C88"/>
    <w:rsid w:val="00303CBB"/>
    <w:rsid w:val="003040D6"/>
    <w:rsid w:val="003049F2"/>
    <w:rsid w:val="00305276"/>
    <w:rsid w:val="003055CF"/>
    <w:rsid w:val="003062DF"/>
    <w:rsid w:val="003063A4"/>
    <w:rsid w:val="003064D2"/>
    <w:rsid w:val="003065E1"/>
    <w:rsid w:val="003067A8"/>
    <w:rsid w:val="00306846"/>
    <w:rsid w:val="00306A11"/>
    <w:rsid w:val="00306BB5"/>
    <w:rsid w:val="00306BFA"/>
    <w:rsid w:val="00306E41"/>
    <w:rsid w:val="00307297"/>
    <w:rsid w:val="00307486"/>
    <w:rsid w:val="003075F1"/>
    <w:rsid w:val="003077DD"/>
    <w:rsid w:val="00307EDF"/>
    <w:rsid w:val="00310255"/>
    <w:rsid w:val="0031032B"/>
    <w:rsid w:val="00310382"/>
    <w:rsid w:val="0031041B"/>
    <w:rsid w:val="00311054"/>
    <w:rsid w:val="00311776"/>
    <w:rsid w:val="00312262"/>
    <w:rsid w:val="00312675"/>
    <w:rsid w:val="00312EA4"/>
    <w:rsid w:val="003132DC"/>
    <w:rsid w:val="00313916"/>
    <w:rsid w:val="003143F7"/>
    <w:rsid w:val="00314667"/>
    <w:rsid w:val="00314A98"/>
    <w:rsid w:val="00314E82"/>
    <w:rsid w:val="003159D6"/>
    <w:rsid w:val="00315FDE"/>
    <w:rsid w:val="0031623E"/>
    <w:rsid w:val="003163B8"/>
    <w:rsid w:val="00316439"/>
    <w:rsid w:val="00316E09"/>
    <w:rsid w:val="00317015"/>
    <w:rsid w:val="0031715C"/>
    <w:rsid w:val="00317643"/>
    <w:rsid w:val="00317747"/>
    <w:rsid w:val="00317946"/>
    <w:rsid w:val="0031799B"/>
    <w:rsid w:val="00320656"/>
    <w:rsid w:val="00320F40"/>
    <w:rsid w:val="00320F9D"/>
    <w:rsid w:val="003211CF"/>
    <w:rsid w:val="00321573"/>
    <w:rsid w:val="003217C0"/>
    <w:rsid w:val="00321CEB"/>
    <w:rsid w:val="003221A9"/>
    <w:rsid w:val="00322835"/>
    <w:rsid w:val="003229B4"/>
    <w:rsid w:val="00322E86"/>
    <w:rsid w:val="00322F56"/>
    <w:rsid w:val="003236E6"/>
    <w:rsid w:val="0032385A"/>
    <w:rsid w:val="00323AB0"/>
    <w:rsid w:val="00323D37"/>
    <w:rsid w:val="00323D4D"/>
    <w:rsid w:val="003249FC"/>
    <w:rsid w:val="003254F4"/>
    <w:rsid w:val="00325556"/>
    <w:rsid w:val="003258E2"/>
    <w:rsid w:val="00325B69"/>
    <w:rsid w:val="00325CCF"/>
    <w:rsid w:val="00326683"/>
    <w:rsid w:val="003268A0"/>
    <w:rsid w:val="00326A5C"/>
    <w:rsid w:val="00327187"/>
    <w:rsid w:val="003271E5"/>
    <w:rsid w:val="003276C6"/>
    <w:rsid w:val="003276D6"/>
    <w:rsid w:val="0033063B"/>
    <w:rsid w:val="00330F11"/>
    <w:rsid w:val="003311CC"/>
    <w:rsid w:val="003311E2"/>
    <w:rsid w:val="00331664"/>
    <w:rsid w:val="0033195C"/>
    <w:rsid w:val="00331AEC"/>
    <w:rsid w:val="00332228"/>
    <w:rsid w:val="00332DF0"/>
    <w:rsid w:val="00333299"/>
    <w:rsid w:val="00333B15"/>
    <w:rsid w:val="00333B1F"/>
    <w:rsid w:val="00333C98"/>
    <w:rsid w:val="00333E41"/>
    <w:rsid w:val="00333E9A"/>
    <w:rsid w:val="003343DE"/>
    <w:rsid w:val="00334562"/>
    <w:rsid w:val="003348C9"/>
    <w:rsid w:val="003348D6"/>
    <w:rsid w:val="00334BB1"/>
    <w:rsid w:val="00334F0B"/>
    <w:rsid w:val="00335247"/>
    <w:rsid w:val="00335AA7"/>
    <w:rsid w:val="003364E7"/>
    <w:rsid w:val="0033658B"/>
    <w:rsid w:val="00336AB2"/>
    <w:rsid w:val="00336D8B"/>
    <w:rsid w:val="003409A5"/>
    <w:rsid w:val="00340D3C"/>
    <w:rsid w:val="00340E65"/>
    <w:rsid w:val="00340EEA"/>
    <w:rsid w:val="0034191A"/>
    <w:rsid w:val="003423E4"/>
    <w:rsid w:val="00343514"/>
    <w:rsid w:val="0034394C"/>
    <w:rsid w:val="00343CA8"/>
    <w:rsid w:val="00343E81"/>
    <w:rsid w:val="0034409E"/>
    <w:rsid w:val="0034415E"/>
    <w:rsid w:val="0034474C"/>
    <w:rsid w:val="00345293"/>
    <w:rsid w:val="00345339"/>
    <w:rsid w:val="003457B0"/>
    <w:rsid w:val="003458CD"/>
    <w:rsid w:val="00345FBF"/>
    <w:rsid w:val="00346550"/>
    <w:rsid w:val="003468E5"/>
    <w:rsid w:val="00346B9B"/>
    <w:rsid w:val="0034706C"/>
    <w:rsid w:val="003476CD"/>
    <w:rsid w:val="00347AD3"/>
    <w:rsid w:val="003501FE"/>
    <w:rsid w:val="00350209"/>
    <w:rsid w:val="0035031F"/>
    <w:rsid w:val="003503FD"/>
    <w:rsid w:val="00350DBE"/>
    <w:rsid w:val="003512E8"/>
    <w:rsid w:val="0035135F"/>
    <w:rsid w:val="003518C1"/>
    <w:rsid w:val="003520B5"/>
    <w:rsid w:val="00352482"/>
    <w:rsid w:val="0035257A"/>
    <w:rsid w:val="003529CE"/>
    <w:rsid w:val="00353403"/>
    <w:rsid w:val="00353444"/>
    <w:rsid w:val="0035363F"/>
    <w:rsid w:val="00353C46"/>
    <w:rsid w:val="00354057"/>
    <w:rsid w:val="00354463"/>
    <w:rsid w:val="00355CFD"/>
    <w:rsid w:val="003562E7"/>
    <w:rsid w:val="00357443"/>
    <w:rsid w:val="00357534"/>
    <w:rsid w:val="00360483"/>
    <w:rsid w:val="003604DA"/>
    <w:rsid w:val="003606D5"/>
    <w:rsid w:val="00360983"/>
    <w:rsid w:val="0036112B"/>
    <w:rsid w:val="003613D5"/>
    <w:rsid w:val="0036187C"/>
    <w:rsid w:val="00361EB8"/>
    <w:rsid w:val="00361F23"/>
    <w:rsid w:val="0036246F"/>
    <w:rsid w:val="0036281F"/>
    <w:rsid w:val="00362AF3"/>
    <w:rsid w:val="00362DA3"/>
    <w:rsid w:val="00362DD3"/>
    <w:rsid w:val="0036343E"/>
    <w:rsid w:val="003635DD"/>
    <w:rsid w:val="00363DBE"/>
    <w:rsid w:val="00363DCE"/>
    <w:rsid w:val="00363F6D"/>
    <w:rsid w:val="0036451F"/>
    <w:rsid w:val="00364C5C"/>
    <w:rsid w:val="00366080"/>
    <w:rsid w:val="003662ED"/>
    <w:rsid w:val="00366520"/>
    <w:rsid w:val="00366826"/>
    <w:rsid w:val="003668EC"/>
    <w:rsid w:val="00370096"/>
    <w:rsid w:val="0037030E"/>
    <w:rsid w:val="00371322"/>
    <w:rsid w:val="003713C9"/>
    <w:rsid w:val="003717D1"/>
    <w:rsid w:val="00372211"/>
    <w:rsid w:val="003722A9"/>
    <w:rsid w:val="00372C61"/>
    <w:rsid w:val="0037316E"/>
    <w:rsid w:val="003731D5"/>
    <w:rsid w:val="00373590"/>
    <w:rsid w:val="00373726"/>
    <w:rsid w:val="0037395A"/>
    <w:rsid w:val="0037445B"/>
    <w:rsid w:val="00374CEF"/>
    <w:rsid w:val="00375636"/>
    <w:rsid w:val="00375E7D"/>
    <w:rsid w:val="00376B82"/>
    <w:rsid w:val="00376BF7"/>
    <w:rsid w:val="00376BFC"/>
    <w:rsid w:val="00376F19"/>
    <w:rsid w:val="00377088"/>
    <w:rsid w:val="00377201"/>
    <w:rsid w:val="003777FE"/>
    <w:rsid w:val="0037791A"/>
    <w:rsid w:val="00377E3D"/>
    <w:rsid w:val="00380313"/>
    <w:rsid w:val="00382142"/>
    <w:rsid w:val="00382802"/>
    <w:rsid w:val="00382F3F"/>
    <w:rsid w:val="0038315A"/>
    <w:rsid w:val="003832CC"/>
    <w:rsid w:val="003832DE"/>
    <w:rsid w:val="00383B4F"/>
    <w:rsid w:val="00383C59"/>
    <w:rsid w:val="00383DAB"/>
    <w:rsid w:val="003843CA"/>
    <w:rsid w:val="003844EB"/>
    <w:rsid w:val="00384742"/>
    <w:rsid w:val="00384AE9"/>
    <w:rsid w:val="0038543C"/>
    <w:rsid w:val="00385870"/>
    <w:rsid w:val="00385935"/>
    <w:rsid w:val="00386CA1"/>
    <w:rsid w:val="003872AC"/>
    <w:rsid w:val="00387355"/>
    <w:rsid w:val="0038745C"/>
    <w:rsid w:val="00387519"/>
    <w:rsid w:val="00387708"/>
    <w:rsid w:val="00387D22"/>
    <w:rsid w:val="00390182"/>
    <w:rsid w:val="003902A7"/>
    <w:rsid w:val="00390405"/>
    <w:rsid w:val="003907FA"/>
    <w:rsid w:val="00390A01"/>
    <w:rsid w:val="00390E4E"/>
    <w:rsid w:val="00391072"/>
    <w:rsid w:val="003914A0"/>
    <w:rsid w:val="0039191E"/>
    <w:rsid w:val="0039193A"/>
    <w:rsid w:val="00392073"/>
    <w:rsid w:val="003922F0"/>
    <w:rsid w:val="00392553"/>
    <w:rsid w:val="003928D9"/>
    <w:rsid w:val="0039305A"/>
    <w:rsid w:val="003930DB"/>
    <w:rsid w:val="003931E2"/>
    <w:rsid w:val="0039323A"/>
    <w:rsid w:val="003935EB"/>
    <w:rsid w:val="003939A7"/>
    <w:rsid w:val="00393B83"/>
    <w:rsid w:val="00394897"/>
    <w:rsid w:val="00395897"/>
    <w:rsid w:val="00395ECA"/>
    <w:rsid w:val="0039655F"/>
    <w:rsid w:val="00396874"/>
    <w:rsid w:val="00396BEE"/>
    <w:rsid w:val="00396FC2"/>
    <w:rsid w:val="003977C7"/>
    <w:rsid w:val="003979AE"/>
    <w:rsid w:val="00397CE5"/>
    <w:rsid w:val="00397EB3"/>
    <w:rsid w:val="003A0897"/>
    <w:rsid w:val="003A0C22"/>
    <w:rsid w:val="003A14A7"/>
    <w:rsid w:val="003A1CB0"/>
    <w:rsid w:val="003A1DCC"/>
    <w:rsid w:val="003A2B19"/>
    <w:rsid w:val="003A2B7F"/>
    <w:rsid w:val="003A2DEB"/>
    <w:rsid w:val="003A3079"/>
    <w:rsid w:val="003A381F"/>
    <w:rsid w:val="003A4AAD"/>
    <w:rsid w:val="003A4AEA"/>
    <w:rsid w:val="003A4ECB"/>
    <w:rsid w:val="003A50DF"/>
    <w:rsid w:val="003A5318"/>
    <w:rsid w:val="003A5488"/>
    <w:rsid w:val="003A548B"/>
    <w:rsid w:val="003A567F"/>
    <w:rsid w:val="003A6666"/>
    <w:rsid w:val="003A6B48"/>
    <w:rsid w:val="003A7847"/>
    <w:rsid w:val="003A7D12"/>
    <w:rsid w:val="003A7E8D"/>
    <w:rsid w:val="003A7EA1"/>
    <w:rsid w:val="003B12FF"/>
    <w:rsid w:val="003B1916"/>
    <w:rsid w:val="003B1E7B"/>
    <w:rsid w:val="003B2D15"/>
    <w:rsid w:val="003B33DE"/>
    <w:rsid w:val="003B36CE"/>
    <w:rsid w:val="003B3EE1"/>
    <w:rsid w:val="003B5164"/>
    <w:rsid w:val="003B6069"/>
    <w:rsid w:val="003C0CFE"/>
    <w:rsid w:val="003C12B8"/>
    <w:rsid w:val="003C147A"/>
    <w:rsid w:val="003C1B6C"/>
    <w:rsid w:val="003C29DC"/>
    <w:rsid w:val="003C2CFE"/>
    <w:rsid w:val="003C2D2D"/>
    <w:rsid w:val="003C2F16"/>
    <w:rsid w:val="003C53AF"/>
    <w:rsid w:val="003C5E2F"/>
    <w:rsid w:val="003C6237"/>
    <w:rsid w:val="003C6405"/>
    <w:rsid w:val="003C69C5"/>
    <w:rsid w:val="003C7264"/>
    <w:rsid w:val="003D0146"/>
    <w:rsid w:val="003D04BD"/>
    <w:rsid w:val="003D171F"/>
    <w:rsid w:val="003D2054"/>
    <w:rsid w:val="003D229C"/>
    <w:rsid w:val="003D2477"/>
    <w:rsid w:val="003D2974"/>
    <w:rsid w:val="003D2E80"/>
    <w:rsid w:val="003D39DB"/>
    <w:rsid w:val="003D4B82"/>
    <w:rsid w:val="003D5CFB"/>
    <w:rsid w:val="003D650C"/>
    <w:rsid w:val="003D6A55"/>
    <w:rsid w:val="003D7014"/>
    <w:rsid w:val="003D71F5"/>
    <w:rsid w:val="003D7257"/>
    <w:rsid w:val="003D73F8"/>
    <w:rsid w:val="003D78F0"/>
    <w:rsid w:val="003D7A82"/>
    <w:rsid w:val="003E0205"/>
    <w:rsid w:val="003E0341"/>
    <w:rsid w:val="003E0830"/>
    <w:rsid w:val="003E09F3"/>
    <w:rsid w:val="003E2395"/>
    <w:rsid w:val="003E241A"/>
    <w:rsid w:val="003E30CE"/>
    <w:rsid w:val="003E41EB"/>
    <w:rsid w:val="003E4672"/>
    <w:rsid w:val="003E4705"/>
    <w:rsid w:val="003E4803"/>
    <w:rsid w:val="003E4836"/>
    <w:rsid w:val="003E50F8"/>
    <w:rsid w:val="003E5342"/>
    <w:rsid w:val="003E53C3"/>
    <w:rsid w:val="003E5B3E"/>
    <w:rsid w:val="003E5B94"/>
    <w:rsid w:val="003E5E3A"/>
    <w:rsid w:val="003E5E52"/>
    <w:rsid w:val="003E5FAA"/>
    <w:rsid w:val="003E65BE"/>
    <w:rsid w:val="003E6764"/>
    <w:rsid w:val="003E755D"/>
    <w:rsid w:val="003E7CCC"/>
    <w:rsid w:val="003F1276"/>
    <w:rsid w:val="003F145D"/>
    <w:rsid w:val="003F1D35"/>
    <w:rsid w:val="003F1EF7"/>
    <w:rsid w:val="003F2037"/>
    <w:rsid w:val="003F2097"/>
    <w:rsid w:val="003F2760"/>
    <w:rsid w:val="003F2CAD"/>
    <w:rsid w:val="003F3403"/>
    <w:rsid w:val="003F3A75"/>
    <w:rsid w:val="003F4830"/>
    <w:rsid w:val="003F4DE9"/>
    <w:rsid w:val="003F4FA4"/>
    <w:rsid w:val="003F50C9"/>
    <w:rsid w:val="003F5217"/>
    <w:rsid w:val="003F5266"/>
    <w:rsid w:val="003F6147"/>
    <w:rsid w:val="003F6235"/>
    <w:rsid w:val="003F639B"/>
    <w:rsid w:val="003F68BE"/>
    <w:rsid w:val="003F741A"/>
    <w:rsid w:val="003F75F6"/>
    <w:rsid w:val="003F7845"/>
    <w:rsid w:val="003F7ABE"/>
    <w:rsid w:val="003F7C7B"/>
    <w:rsid w:val="0040109B"/>
    <w:rsid w:val="004018D3"/>
    <w:rsid w:val="00401F52"/>
    <w:rsid w:val="0040294A"/>
    <w:rsid w:val="00402EFE"/>
    <w:rsid w:val="00402F67"/>
    <w:rsid w:val="00403BE4"/>
    <w:rsid w:val="004042A5"/>
    <w:rsid w:val="004042FD"/>
    <w:rsid w:val="004045F5"/>
    <w:rsid w:val="00404A9D"/>
    <w:rsid w:val="00405509"/>
    <w:rsid w:val="00406007"/>
    <w:rsid w:val="00406500"/>
    <w:rsid w:val="0040655C"/>
    <w:rsid w:val="0040697A"/>
    <w:rsid w:val="004069A9"/>
    <w:rsid w:val="00406CB4"/>
    <w:rsid w:val="00406CD6"/>
    <w:rsid w:val="00407420"/>
    <w:rsid w:val="00407841"/>
    <w:rsid w:val="00407F4C"/>
    <w:rsid w:val="004103AC"/>
    <w:rsid w:val="0041049E"/>
    <w:rsid w:val="00410A48"/>
    <w:rsid w:val="00410B06"/>
    <w:rsid w:val="00410D6F"/>
    <w:rsid w:val="00411168"/>
    <w:rsid w:val="004119A8"/>
    <w:rsid w:val="00412412"/>
    <w:rsid w:val="00412707"/>
    <w:rsid w:val="00412922"/>
    <w:rsid w:val="00412D07"/>
    <w:rsid w:val="00413032"/>
    <w:rsid w:val="00413DBA"/>
    <w:rsid w:val="00414287"/>
    <w:rsid w:val="004154D0"/>
    <w:rsid w:val="00415A55"/>
    <w:rsid w:val="00415D4C"/>
    <w:rsid w:val="00416296"/>
    <w:rsid w:val="0041653F"/>
    <w:rsid w:val="00416548"/>
    <w:rsid w:val="004168A1"/>
    <w:rsid w:val="004171F5"/>
    <w:rsid w:val="00417E61"/>
    <w:rsid w:val="0042077B"/>
    <w:rsid w:val="00421DFE"/>
    <w:rsid w:val="00422172"/>
    <w:rsid w:val="004223A2"/>
    <w:rsid w:val="004231BE"/>
    <w:rsid w:val="004234B5"/>
    <w:rsid w:val="00423664"/>
    <w:rsid w:val="00423A3D"/>
    <w:rsid w:val="00424000"/>
    <w:rsid w:val="004240ED"/>
    <w:rsid w:val="00424746"/>
    <w:rsid w:val="00424822"/>
    <w:rsid w:val="00424D5A"/>
    <w:rsid w:val="00424DC4"/>
    <w:rsid w:val="0042500B"/>
    <w:rsid w:val="00425F92"/>
    <w:rsid w:val="0042607E"/>
    <w:rsid w:val="00426271"/>
    <w:rsid w:val="00426C41"/>
    <w:rsid w:val="00427040"/>
    <w:rsid w:val="00427349"/>
    <w:rsid w:val="0042796C"/>
    <w:rsid w:val="004300DA"/>
    <w:rsid w:val="00430168"/>
    <w:rsid w:val="00430367"/>
    <w:rsid w:val="0043086E"/>
    <w:rsid w:val="00430880"/>
    <w:rsid w:val="00430D56"/>
    <w:rsid w:val="00431A78"/>
    <w:rsid w:val="00432497"/>
    <w:rsid w:val="004324CF"/>
    <w:rsid w:val="00432DFF"/>
    <w:rsid w:val="004341A6"/>
    <w:rsid w:val="00434282"/>
    <w:rsid w:val="004343D5"/>
    <w:rsid w:val="00434CB6"/>
    <w:rsid w:val="00434DD5"/>
    <w:rsid w:val="00435218"/>
    <w:rsid w:val="00435229"/>
    <w:rsid w:val="00435754"/>
    <w:rsid w:val="00435DB2"/>
    <w:rsid w:val="00436668"/>
    <w:rsid w:val="00436A53"/>
    <w:rsid w:val="0043707E"/>
    <w:rsid w:val="004378E7"/>
    <w:rsid w:val="004412D3"/>
    <w:rsid w:val="00441393"/>
    <w:rsid w:val="004418B6"/>
    <w:rsid w:val="004426F5"/>
    <w:rsid w:val="004432F1"/>
    <w:rsid w:val="00443553"/>
    <w:rsid w:val="004435DE"/>
    <w:rsid w:val="00443D97"/>
    <w:rsid w:val="00444279"/>
    <w:rsid w:val="004449A1"/>
    <w:rsid w:val="00445A8F"/>
    <w:rsid w:val="00445D80"/>
    <w:rsid w:val="0044664F"/>
    <w:rsid w:val="0044679E"/>
    <w:rsid w:val="00447AD4"/>
    <w:rsid w:val="00447B87"/>
    <w:rsid w:val="0045024E"/>
    <w:rsid w:val="00450544"/>
    <w:rsid w:val="00450681"/>
    <w:rsid w:val="004517F9"/>
    <w:rsid w:val="004519B7"/>
    <w:rsid w:val="00451A0A"/>
    <w:rsid w:val="00451AB6"/>
    <w:rsid w:val="00451E25"/>
    <w:rsid w:val="004523FC"/>
    <w:rsid w:val="00452BB8"/>
    <w:rsid w:val="00453561"/>
    <w:rsid w:val="004539B6"/>
    <w:rsid w:val="00453F8B"/>
    <w:rsid w:val="00454724"/>
    <w:rsid w:val="00454DB7"/>
    <w:rsid w:val="0045505D"/>
    <w:rsid w:val="004551E8"/>
    <w:rsid w:val="00455866"/>
    <w:rsid w:val="00455AD3"/>
    <w:rsid w:val="00455FF1"/>
    <w:rsid w:val="0045673A"/>
    <w:rsid w:val="00456CCF"/>
    <w:rsid w:val="00456CE1"/>
    <w:rsid w:val="0045720A"/>
    <w:rsid w:val="004577E5"/>
    <w:rsid w:val="004579D8"/>
    <w:rsid w:val="00457B7D"/>
    <w:rsid w:val="0046004D"/>
    <w:rsid w:val="00460150"/>
    <w:rsid w:val="0046069C"/>
    <w:rsid w:val="00461257"/>
    <w:rsid w:val="00461536"/>
    <w:rsid w:val="00461876"/>
    <w:rsid w:val="004619F1"/>
    <w:rsid w:val="004624B0"/>
    <w:rsid w:val="004625CE"/>
    <w:rsid w:val="0046326C"/>
    <w:rsid w:val="004632E7"/>
    <w:rsid w:val="0046349A"/>
    <w:rsid w:val="00463E02"/>
    <w:rsid w:val="00463F13"/>
    <w:rsid w:val="004645EC"/>
    <w:rsid w:val="00464780"/>
    <w:rsid w:val="00464907"/>
    <w:rsid w:val="00464F4F"/>
    <w:rsid w:val="0046524C"/>
    <w:rsid w:val="00465937"/>
    <w:rsid w:val="00465C99"/>
    <w:rsid w:val="00465DBC"/>
    <w:rsid w:val="004662B5"/>
    <w:rsid w:val="00466D50"/>
    <w:rsid w:val="00466E2E"/>
    <w:rsid w:val="00466F6C"/>
    <w:rsid w:val="0046767A"/>
    <w:rsid w:val="00467DAA"/>
    <w:rsid w:val="004708BC"/>
    <w:rsid w:val="0047094D"/>
    <w:rsid w:val="00470A03"/>
    <w:rsid w:val="00472A95"/>
    <w:rsid w:val="00472B97"/>
    <w:rsid w:val="00472CA7"/>
    <w:rsid w:val="00473983"/>
    <w:rsid w:val="0047452B"/>
    <w:rsid w:val="00474835"/>
    <w:rsid w:val="00474ACE"/>
    <w:rsid w:val="00474B5B"/>
    <w:rsid w:val="004763B7"/>
    <w:rsid w:val="004763C9"/>
    <w:rsid w:val="004764DA"/>
    <w:rsid w:val="00476523"/>
    <w:rsid w:val="00476FE4"/>
    <w:rsid w:val="00477815"/>
    <w:rsid w:val="00477EB2"/>
    <w:rsid w:val="00477FF5"/>
    <w:rsid w:val="0048000E"/>
    <w:rsid w:val="004802ED"/>
    <w:rsid w:val="0048039F"/>
    <w:rsid w:val="00480942"/>
    <w:rsid w:val="00480FF3"/>
    <w:rsid w:val="004815B4"/>
    <w:rsid w:val="00482020"/>
    <w:rsid w:val="004825CD"/>
    <w:rsid w:val="00482747"/>
    <w:rsid w:val="00482A54"/>
    <w:rsid w:val="00482E50"/>
    <w:rsid w:val="00482E85"/>
    <w:rsid w:val="0048398E"/>
    <w:rsid w:val="00483F4E"/>
    <w:rsid w:val="00484546"/>
    <w:rsid w:val="00484EA6"/>
    <w:rsid w:val="004854FD"/>
    <w:rsid w:val="004861F9"/>
    <w:rsid w:val="0048622E"/>
    <w:rsid w:val="004863B2"/>
    <w:rsid w:val="00486494"/>
    <w:rsid w:val="00486785"/>
    <w:rsid w:val="00487F2E"/>
    <w:rsid w:val="00490B03"/>
    <w:rsid w:val="00490E73"/>
    <w:rsid w:val="00491993"/>
    <w:rsid w:val="00492018"/>
    <w:rsid w:val="004926C2"/>
    <w:rsid w:val="00493097"/>
    <w:rsid w:val="00493325"/>
    <w:rsid w:val="004933C4"/>
    <w:rsid w:val="004937CC"/>
    <w:rsid w:val="004939F5"/>
    <w:rsid w:val="00493B5A"/>
    <w:rsid w:val="00494573"/>
    <w:rsid w:val="00494A8E"/>
    <w:rsid w:val="00494CB0"/>
    <w:rsid w:val="00494CB5"/>
    <w:rsid w:val="00495272"/>
    <w:rsid w:val="00495976"/>
    <w:rsid w:val="004963AB"/>
    <w:rsid w:val="004965F5"/>
    <w:rsid w:val="00496733"/>
    <w:rsid w:val="004967B7"/>
    <w:rsid w:val="004967CA"/>
    <w:rsid w:val="00497137"/>
    <w:rsid w:val="00497418"/>
    <w:rsid w:val="004978BA"/>
    <w:rsid w:val="00497940"/>
    <w:rsid w:val="00497A3E"/>
    <w:rsid w:val="00497C42"/>
    <w:rsid w:val="004A076B"/>
    <w:rsid w:val="004A0A46"/>
    <w:rsid w:val="004A0CB9"/>
    <w:rsid w:val="004A11EC"/>
    <w:rsid w:val="004A1202"/>
    <w:rsid w:val="004A137E"/>
    <w:rsid w:val="004A1628"/>
    <w:rsid w:val="004A1E04"/>
    <w:rsid w:val="004A261F"/>
    <w:rsid w:val="004A42B7"/>
    <w:rsid w:val="004A4591"/>
    <w:rsid w:val="004A4D9F"/>
    <w:rsid w:val="004A4DA9"/>
    <w:rsid w:val="004A54EE"/>
    <w:rsid w:val="004A55C7"/>
    <w:rsid w:val="004A5936"/>
    <w:rsid w:val="004A59C5"/>
    <w:rsid w:val="004A5F40"/>
    <w:rsid w:val="004A6A21"/>
    <w:rsid w:val="004A6BD9"/>
    <w:rsid w:val="004A731D"/>
    <w:rsid w:val="004A74C3"/>
    <w:rsid w:val="004A7F6B"/>
    <w:rsid w:val="004B1102"/>
    <w:rsid w:val="004B161B"/>
    <w:rsid w:val="004B2123"/>
    <w:rsid w:val="004B21B5"/>
    <w:rsid w:val="004B224C"/>
    <w:rsid w:val="004B258E"/>
    <w:rsid w:val="004B27B9"/>
    <w:rsid w:val="004B297E"/>
    <w:rsid w:val="004B3001"/>
    <w:rsid w:val="004B31CB"/>
    <w:rsid w:val="004B3208"/>
    <w:rsid w:val="004B351B"/>
    <w:rsid w:val="004B467A"/>
    <w:rsid w:val="004B46CB"/>
    <w:rsid w:val="004B687D"/>
    <w:rsid w:val="004B6905"/>
    <w:rsid w:val="004B7D6C"/>
    <w:rsid w:val="004B7F75"/>
    <w:rsid w:val="004B7FE4"/>
    <w:rsid w:val="004C01D8"/>
    <w:rsid w:val="004C0375"/>
    <w:rsid w:val="004C08EA"/>
    <w:rsid w:val="004C1F87"/>
    <w:rsid w:val="004C23BB"/>
    <w:rsid w:val="004C3245"/>
    <w:rsid w:val="004C33BA"/>
    <w:rsid w:val="004C3D59"/>
    <w:rsid w:val="004C3FC3"/>
    <w:rsid w:val="004C4144"/>
    <w:rsid w:val="004C4785"/>
    <w:rsid w:val="004C5543"/>
    <w:rsid w:val="004C5B70"/>
    <w:rsid w:val="004C5B89"/>
    <w:rsid w:val="004C5E74"/>
    <w:rsid w:val="004C68FF"/>
    <w:rsid w:val="004C6ACB"/>
    <w:rsid w:val="004C75E1"/>
    <w:rsid w:val="004C7AD2"/>
    <w:rsid w:val="004D038A"/>
    <w:rsid w:val="004D03AC"/>
    <w:rsid w:val="004D0586"/>
    <w:rsid w:val="004D076D"/>
    <w:rsid w:val="004D07F2"/>
    <w:rsid w:val="004D097F"/>
    <w:rsid w:val="004D0AC8"/>
    <w:rsid w:val="004D0BB6"/>
    <w:rsid w:val="004D1916"/>
    <w:rsid w:val="004D2116"/>
    <w:rsid w:val="004D22C7"/>
    <w:rsid w:val="004D294B"/>
    <w:rsid w:val="004D38BB"/>
    <w:rsid w:val="004D3D28"/>
    <w:rsid w:val="004D4FC0"/>
    <w:rsid w:val="004D6DEF"/>
    <w:rsid w:val="004E10BA"/>
    <w:rsid w:val="004E1433"/>
    <w:rsid w:val="004E1587"/>
    <w:rsid w:val="004E2882"/>
    <w:rsid w:val="004E3064"/>
    <w:rsid w:val="004E31BD"/>
    <w:rsid w:val="004E3643"/>
    <w:rsid w:val="004E3865"/>
    <w:rsid w:val="004E3D2E"/>
    <w:rsid w:val="004E401E"/>
    <w:rsid w:val="004E4AE4"/>
    <w:rsid w:val="004E4CE3"/>
    <w:rsid w:val="004E50C9"/>
    <w:rsid w:val="004E5623"/>
    <w:rsid w:val="004E610A"/>
    <w:rsid w:val="004E7245"/>
    <w:rsid w:val="004F020E"/>
    <w:rsid w:val="004F05F2"/>
    <w:rsid w:val="004F0D9D"/>
    <w:rsid w:val="004F16C5"/>
    <w:rsid w:val="004F16D7"/>
    <w:rsid w:val="004F1A17"/>
    <w:rsid w:val="004F1D4E"/>
    <w:rsid w:val="004F2180"/>
    <w:rsid w:val="004F2825"/>
    <w:rsid w:val="004F3645"/>
    <w:rsid w:val="004F3846"/>
    <w:rsid w:val="004F3D3E"/>
    <w:rsid w:val="004F3F7C"/>
    <w:rsid w:val="004F4293"/>
    <w:rsid w:val="004F481B"/>
    <w:rsid w:val="004F4975"/>
    <w:rsid w:val="004F4E6F"/>
    <w:rsid w:val="004F53AE"/>
    <w:rsid w:val="004F599F"/>
    <w:rsid w:val="004F5A55"/>
    <w:rsid w:val="004F5B02"/>
    <w:rsid w:val="004F5B42"/>
    <w:rsid w:val="004F5E50"/>
    <w:rsid w:val="004F5E8B"/>
    <w:rsid w:val="004F614C"/>
    <w:rsid w:val="004F63D6"/>
    <w:rsid w:val="004F64D5"/>
    <w:rsid w:val="004F65BD"/>
    <w:rsid w:val="004F6C84"/>
    <w:rsid w:val="004F7286"/>
    <w:rsid w:val="004F74BB"/>
    <w:rsid w:val="004F763C"/>
    <w:rsid w:val="004F7B74"/>
    <w:rsid w:val="004F7B81"/>
    <w:rsid w:val="004F7FE5"/>
    <w:rsid w:val="0050004D"/>
    <w:rsid w:val="0050055A"/>
    <w:rsid w:val="00500C34"/>
    <w:rsid w:val="00500DC9"/>
    <w:rsid w:val="005010C8"/>
    <w:rsid w:val="00501731"/>
    <w:rsid w:val="00501CE2"/>
    <w:rsid w:val="0050212A"/>
    <w:rsid w:val="0050233C"/>
    <w:rsid w:val="00503115"/>
    <w:rsid w:val="00503D5E"/>
    <w:rsid w:val="00503ECF"/>
    <w:rsid w:val="005041EA"/>
    <w:rsid w:val="00504FB3"/>
    <w:rsid w:val="005054DF"/>
    <w:rsid w:val="005064CC"/>
    <w:rsid w:val="00507AFB"/>
    <w:rsid w:val="00510264"/>
    <w:rsid w:val="00511C75"/>
    <w:rsid w:val="00511E57"/>
    <w:rsid w:val="00513160"/>
    <w:rsid w:val="005136D1"/>
    <w:rsid w:val="00513E2D"/>
    <w:rsid w:val="00513E45"/>
    <w:rsid w:val="00514108"/>
    <w:rsid w:val="005141EE"/>
    <w:rsid w:val="0051455E"/>
    <w:rsid w:val="005145FD"/>
    <w:rsid w:val="0051513A"/>
    <w:rsid w:val="005159A4"/>
    <w:rsid w:val="005165F0"/>
    <w:rsid w:val="005169C5"/>
    <w:rsid w:val="00516B34"/>
    <w:rsid w:val="0051708C"/>
    <w:rsid w:val="005174F3"/>
    <w:rsid w:val="00517870"/>
    <w:rsid w:val="0052022A"/>
    <w:rsid w:val="005202C3"/>
    <w:rsid w:val="005213C8"/>
    <w:rsid w:val="00521915"/>
    <w:rsid w:val="005221B3"/>
    <w:rsid w:val="005221FC"/>
    <w:rsid w:val="00522CB9"/>
    <w:rsid w:val="00523969"/>
    <w:rsid w:val="0052397E"/>
    <w:rsid w:val="00523A47"/>
    <w:rsid w:val="00523F9B"/>
    <w:rsid w:val="005241B8"/>
    <w:rsid w:val="00524B2B"/>
    <w:rsid w:val="0052571B"/>
    <w:rsid w:val="0052639B"/>
    <w:rsid w:val="00526D90"/>
    <w:rsid w:val="00527170"/>
    <w:rsid w:val="00527246"/>
    <w:rsid w:val="0052771D"/>
    <w:rsid w:val="00527852"/>
    <w:rsid w:val="00527B29"/>
    <w:rsid w:val="00527B74"/>
    <w:rsid w:val="00527C79"/>
    <w:rsid w:val="00527D30"/>
    <w:rsid w:val="005302C9"/>
    <w:rsid w:val="0053045E"/>
    <w:rsid w:val="00530D68"/>
    <w:rsid w:val="00530E4E"/>
    <w:rsid w:val="00531522"/>
    <w:rsid w:val="00531BC9"/>
    <w:rsid w:val="00531E77"/>
    <w:rsid w:val="00532289"/>
    <w:rsid w:val="005324BB"/>
    <w:rsid w:val="00532888"/>
    <w:rsid w:val="00532CA5"/>
    <w:rsid w:val="005337D2"/>
    <w:rsid w:val="0053470D"/>
    <w:rsid w:val="005352D9"/>
    <w:rsid w:val="00535BE0"/>
    <w:rsid w:val="00535D0C"/>
    <w:rsid w:val="00535D79"/>
    <w:rsid w:val="0053677B"/>
    <w:rsid w:val="005370EF"/>
    <w:rsid w:val="005372F3"/>
    <w:rsid w:val="005374D4"/>
    <w:rsid w:val="0053769F"/>
    <w:rsid w:val="00540493"/>
    <w:rsid w:val="00540BFC"/>
    <w:rsid w:val="00540FC3"/>
    <w:rsid w:val="00541263"/>
    <w:rsid w:val="0054136D"/>
    <w:rsid w:val="0054272A"/>
    <w:rsid w:val="0054394E"/>
    <w:rsid w:val="005448B9"/>
    <w:rsid w:val="00544E32"/>
    <w:rsid w:val="00545A58"/>
    <w:rsid w:val="00545A83"/>
    <w:rsid w:val="00545BD2"/>
    <w:rsid w:val="00545E68"/>
    <w:rsid w:val="005460B5"/>
    <w:rsid w:val="00546111"/>
    <w:rsid w:val="00546858"/>
    <w:rsid w:val="00547253"/>
    <w:rsid w:val="00547E52"/>
    <w:rsid w:val="00550296"/>
    <w:rsid w:val="005513FD"/>
    <w:rsid w:val="00551A56"/>
    <w:rsid w:val="00551BD2"/>
    <w:rsid w:val="0055260C"/>
    <w:rsid w:val="00552DF1"/>
    <w:rsid w:val="00552E6F"/>
    <w:rsid w:val="00552F6E"/>
    <w:rsid w:val="005532AF"/>
    <w:rsid w:val="005539BE"/>
    <w:rsid w:val="00553C5E"/>
    <w:rsid w:val="00553F4D"/>
    <w:rsid w:val="00554750"/>
    <w:rsid w:val="00554862"/>
    <w:rsid w:val="00554B25"/>
    <w:rsid w:val="0055530B"/>
    <w:rsid w:val="00555485"/>
    <w:rsid w:val="005556E1"/>
    <w:rsid w:val="00555921"/>
    <w:rsid w:val="00556473"/>
    <w:rsid w:val="005564B8"/>
    <w:rsid w:val="00556D28"/>
    <w:rsid w:val="0055704E"/>
    <w:rsid w:val="005570D9"/>
    <w:rsid w:val="00557C80"/>
    <w:rsid w:val="00560073"/>
    <w:rsid w:val="00560166"/>
    <w:rsid w:val="005605A9"/>
    <w:rsid w:val="0056063F"/>
    <w:rsid w:val="0056075D"/>
    <w:rsid w:val="0056087F"/>
    <w:rsid w:val="00560A73"/>
    <w:rsid w:val="00560B08"/>
    <w:rsid w:val="00561199"/>
    <w:rsid w:val="005611A0"/>
    <w:rsid w:val="00561AEC"/>
    <w:rsid w:val="00561BA4"/>
    <w:rsid w:val="00562063"/>
    <w:rsid w:val="00562118"/>
    <w:rsid w:val="005627C8"/>
    <w:rsid w:val="005633CA"/>
    <w:rsid w:val="00563BE7"/>
    <w:rsid w:val="00563CDD"/>
    <w:rsid w:val="00564845"/>
    <w:rsid w:val="0056486A"/>
    <w:rsid w:val="0056598B"/>
    <w:rsid w:val="00565C41"/>
    <w:rsid w:val="00565D1D"/>
    <w:rsid w:val="00566356"/>
    <w:rsid w:val="0056689F"/>
    <w:rsid w:val="0056697B"/>
    <w:rsid w:val="005672DA"/>
    <w:rsid w:val="005673ED"/>
    <w:rsid w:val="005677AC"/>
    <w:rsid w:val="005707DF"/>
    <w:rsid w:val="00570D0B"/>
    <w:rsid w:val="00570E73"/>
    <w:rsid w:val="00571012"/>
    <w:rsid w:val="005715A8"/>
    <w:rsid w:val="005717C6"/>
    <w:rsid w:val="00572562"/>
    <w:rsid w:val="00572578"/>
    <w:rsid w:val="00572CF5"/>
    <w:rsid w:val="00573A0A"/>
    <w:rsid w:val="00573C4C"/>
    <w:rsid w:val="005744DF"/>
    <w:rsid w:val="00574544"/>
    <w:rsid w:val="0057491A"/>
    <w:rsid w:val="00574A77"/>
    <w:rsid w:val="00575966"/>
    <w:rsid w:val="00575B62"/>
    <w:rsid w:val="00575C6A"/>
    <w:rsid w:val="00575D3D"/>
    <w:rsid w:val="005765E3"/>
    <w:rsid w:val="00576FFE"/>
    <w:rsid w:val="00577C29"/>
    <w:rsid w:val="00580149"/>
    <w:rsid w:val="005801DE"/>
    <w:rsid w:val="005804D3"/>
    <w:rsid w:val="005808EF"/>
    <w:rsid w:val="00581160"/>
    <w:rsid w:val="005812D5"/>
    <w:rsid w:val="0058213D"/>
    <w:rsid w:val="0058243C"/>
    <w:rsid w:val="0058312E"/>
    <w:rsid w:val="0058325E"/>
    <w:rsid w:val="0058362F"/>
    <w:rsid w:val="00583631"/>
    <w:rsid w:val="005838B0"/>
    <w:rsid w:val="00583C82"/>
    <w:rsid w:val="00584467"/>
    <w:rsid w:val="005846A3"/>
    <w:rsid w:val="00584E6D"/>
    <w:rsid w:val="005855E9"/>
    <w:rsid w:val="005858FA"/>
    <w:rsid w:val="00585B3C"/>
    <w:rsid w:val="00585DCA"/>
    <w:rsid w:val="0058721A"/>
    <w:rsid w:val="00587527"/>
    <w:rsid w:val="00587C9D"/>
    <w:rsid w:val="00587D72"/>
    <w:rsid w:val="0059035B"/>
    <w:rsid w:val="005908EF"/>
    <w:rsid w:val="00590991"/>
    <w:rsid w:val="00590F6D"/>
    <w:rsid w:val="00591325"/>
    <w:rsid w:val="005916E9"/>
    <w:rsid w:val="00591889"/>
    <w:rsid w:val="00591C31"/>
    <w:rsid w:val="00591C69"/>
    <w:rsid w:val="005920E5"/>
    <w:rsid w:val="00592226"/>
    <w:rsid w:val="00592527"/>
    <w:rsid w:val="00592909"/>
    <w:rsid w:val="00592B37"/>
    <w:rsid w:val="00592BD1"/>
    <w:rsid w:val="0059337E"/>
    <w:rsid w:val="0059353B"/>
    <w:rsid w:val="00593CAA"/>
    <w:rsid w:val="00594B3F"/>
    <w:rsid w:val="00595105"/>
    <w:rsid w:val="00595166"/>
    <w:rsid w:val="0059538D"/>
    <w:rsid w:val="0059749C"/>
    <w:rsid w:val="00597508"/>
    <w:rsid w:val="005A02C0"/>
    <w:rsid w:val="005A0889"/>
    <w:rsid w:val="005A0A87"/>
    <w:rsid w:val="005A1191"/>
    <w:rsid w:val="005A176A"/>
    <w:rsid w:val="005A1976"/>
    <w:rsid w:val="005A1DD1"/>
    <w:rsid w:val="005A1F56"/>
    <w:rsid w:val="005A2323"/>
    <w:rsid w:val="005A273B"/>
    <w:rsid w:val="005A2787"/>
    <w:rsid w:val="005A2A28"/>
    <w:rsid w:val="005A2EEA"/>
    <w:rsid w:val="005A3E32"/>
    <w:rsid w:val="005A3F90"/>
    <w:rsid w:val="005A4075"/>
    <w:rsid w:val="005A4149"/>
    <w:rsid w:val="005A55A5"/>
    <w:rsid w:val="005A6329"/>
    <w:rsid w:val="005A6C72"/>
    <w:rsid w:val="005A6CB6"/>
    <w:rsid w:val="005A73B0"/>
    <w:rsid w:val="005A74A3"/>
    <w:rsid w:val="005A77B9"/>
    <w:rsid w:val="005B001E"/>
    <w:rsid w:val="005B0061"/>
    <w:rsid w:val="005B098A"/>
    <w:rsid w:val="005B0CE8"/>
    <w:rsid w:val="005B1240"/>
    <w:rsid w:val="005B16B5"/>
    <w:rsid w:val="005B21E6"/>
    <w:rsid w:val="005B3607"/>
    <w:rsid w:val="005B3820"/>
    <w:rsid w:val="005B4EAC"/>
    <w:rsid w:val="005B5153"/>
    <w:rsid w:val="005B5718"/>
    <w:rsid w:val="005B589C"/>
    <w:rsid w:val="005B65A0"/>
    <w:rsid w:val="005B6F34"/>
    <w:rsid w:val="005C0066"/>
    <w:rsid w:val="005C0A17"/>
    <w:rsid w:val="005C17B6"/>
    <w:rsid w:val="005C20E1"/>
    <w:rsid w:val="005C2401"/>
    <w:rsid w:val="005C2587"/>
    <w:rsid w:val="005C2B69"/>
    <w:rsid w:val="005C4066"/>
    <w:rsid w:val="005C527F"/>
    <w:rsid w:val="005C5299"/>
    <w:rsid w:val="005C5874"/>
    <w:rsid w:val="005C5D09"/>
    <w:rsid w:val="005C5F08"/>
    <w:rsid w:val="005C61BC"/>
    <w:rsid w:val="005C62AD"/>
    <w:rsid w:val="005C6A27"/>
    <w:rsid w:val="005C6BC4"/>
    <w:rsid w:val="005C6C42"/>
    <w:rsid w:val="005C6E57"/>
    <w:rsid w:val="005C73FE"/>
    <w:rsid w:val="005C78BE"/>
    <w:rsid w:val="005C7B3B"/>
    <w:rsid w:val="005D0321"/>
    <w:rsid w:val="005D0810"/>
    <w:rsid w:val="005D0865"/>
    <w:rsid w:val="005D0AB7"/>
    <w:rsid w:val="005D0C5E"/>
    <w:rsid w:val="005D1078"/>
    <w:rsid w:val="005D1503"/>
    <w:rsid w:val="005D1F1D"/>
    <w:rsid w:val="005D21F3"/>
    <w:rsid w:val="005D27E6"/>
    <w:rsid w:val="005D2AF8"/>
    <w:rsid w:val="005D364A"/>
    <w:rsid w:val="005D3917"/>
    <w:rsid w:val="005D3CA3"/>
    <w:rsid w:val="005D4349"/>
    <w:rsid w:val="005D440B"/>
    <w:rsid w:val="005D4486"/>
    <w:rsid w:val="005D44F1"/>
    <w:rsid w:val="005D500B"/>
    <w:rsid w:val="005D5196"/>
    <w:rsid w:val="005D546E"/>
    <w:rsid w:val="005D5582"/>
    <w:rsid w:val="005D57D6"/>
    <w:rsid w:val="005D5CAE"/>
    <w:rsid w:val="005D626D"/>
    <w:rsid w:val="005D63FB"/>
    <w:rsid w:val="005D7605"/>
    <w:rsid w:val="005D7732"/>
    <w:rsid w:val="005D7CC7"/>
    <w:rsid w:val="005E0EA0"/>
    <w:rsid w:val="005E16D2"/>
    <w:rsid w:val="005E1C65"/>
    <w:rsid w:val="005E2782"/>
    <w:rsid w:val="005E31BE"/>
    <w:rsid w:val="005E3DCF"/>
    <w:rsid w:val="005E48B1"/>
    <w:rsid w:val="005E4A89"/>
    <w:rsid w:val="005E4BD7"/>
    <w:rsid w:val="005E5B00"/>
    <w:rsid w:val="005E78CC"/>
    <w:rsid w:val="005E7E50"/>
    <w:rsid w:val="005F0377"/>
    <w:rsid w:val="005F03B4"/>
    <w:rsid w:val="005F10E9"/>
    <w:rsid w:val="005F1660"/>
    <w:rsid w:val="005F167E"/>
    <w:rsid w:val="005F186E"/>
    <w:rsid w:val="005F1EBC"/>
    <w:rsid w:val="005F21FA"/>
    <w:rsid w:val="005F25F4"/>
    <w:rsid w:val="005F2768"/>
    <w:rsid w:val="005F2C99"/>
    <w:rsid w:val="005F2E84"/>
    <w:rsid w:val="005F3603"/>
    <w:rsid w:val="005F3B25"/>
    <w:rsid w:val="005F40E6"/>
    <w:rsid w:val="005F52C2"/>
    <w:rsid w:val="005F54A6"/>
    <w:rsid w:val="005F5591"/>
    <w:rsid w:val="005F6031"/>
    <w:rsid w:val="005F66A2"/>
    <w:rsid w:val="005F6CD7"/>
    <w:rsid w:val="005F71B2"/>
    <w:rsid w:val="005F74AA"/>
    <w:rsid w:val="005F7997"/>
    <w:rsid w:val="005F7D3F"/>
    <w:rsid w:val="005F7F78"/>
    <w:rsid w:val="00600042"/>
    <w:rsid w:val="006001FD"/>
    <w:rsid w:val="006010A4"/>
    <w:rsid w:val="006013DA"/>
    <w:rsid w:val="006015FB"/>
    <w:rsid w:val="0060163D"/>
    <w:rsid w:val="00601FAE"/>
    <w:rsid w:val="006022C0"/>
    <w:rsid w:val="00602328"/>
    <w:rsid w:val="00603942"/>
    <w:rsid w:val="00604727"/>
    <w:rsid w:val="00604D6D"/>
    <w:rsid w:val="006054B5"/>
    <w:rsid w:val="00605527"/>
    <w:rsid w:val="0060563C"/>
    <w:rsid w:val="006056BD"/>
    <w:rsid w:val="00605B77"/>
    <w:rsid w:val="006061CB"/>
    <w:rsid w:val="0060676F"/>
    <w:rsid w:val="0060688D"/>
    <w:rsid w:val="00606B16"/>
    <w:rsid w:val="00606BE4"/>
    <w:rsid w:val="0060734E"/>
    <w:rsid w:val="006078AC"/>
    <w:rsid w:val="006100D5"/>
    <w:rsid w:val="00610130"/>
    <w:rsid w:val="00610159"/>
    <w:rsid w:val="0061041C"/>
    <w:rsid w:val="00610519"/>
    <w:rsid w:val="00610573"/>
    <w:rsid w:val="00610D52"/>
    <w:rsid w:val="006111A4"/>
    <w:rsid w:val="00611324"/>
    <w:rsid w:val="00611D04"/>
    <w:rsid w:val="006126C6"/>
    <w:rsid w:val="0061285C"/>
    <w:rsid w:val="00612F75"/>
    <w:rsid w:val="006133CC"/>
    <w:rsid w:val="00613403"/>
    <w:rsid w:val="006135C7"/>
    <w:rsid w:val="00614674"/>
    <w:rsid w:val="006148B2"/>
    <w:rsid w:val="0061493B"/>
    <w:rsid w:val="00614BC8"/>
    <w:rsid w:val="00615545"/>
    <w:rsid w:val="0061557A"/>
    <w:rsid w:val="006155E3"/>
    <w:rsid w:val="00615621"/>
    <w:rsid w:val="00615636"/>
    <w:rsid w:val="006158D5"/>
    <w:rsid w:val="00615CC2"/>
    <w:rsid w:val="00616170"/>
    <w:rsid w:val="0061690A"/>
    <w:rsid w:val="006172AB"/>
    <w:rsid w:val="006172BA"/>
    <w:rsid w:val="0061739F"/>
    <w:rsid w:val="00617636"/>
    <w:rsid w:val="00617874"/>
    <w:rsid w:val="0061788D"/>
    <w:rsid w:val="00617C11"/>
    <w:rsid w:val="00620260"/>
    <w:rsid w:val="00620BDB"/>
    <w:rsid w:val="00620D8B"/>
    <w:rsid w:val="006220AF"/>
    <w:rsid w:val="006223C3"/>
    <w:rsid w:val="0062350A"/>
    <w:rsid w:val="006238F8"/>
    <w:rsid w:val="006240D5"/>
    <w:rsid w:val="006242E3"/>
    <w:rsid w:val="006248B1"/>
    <w:rsid w:val="006249A6"/>
    <w:rsid w:val="00624B89"/>
    <w:rsid w:val="006250D8"/>
    <w:rsid w:val="006252E4"/>
    <w:rsid w:val="00625674"/>
    <w:rsid w:val="00625921"/>
    <w:rsid w:val="00625A34"/>
    <w:rsid w:val="00626937"/>
    <w:rsid w:val="00626B49"/>
    <w:rsid w:val="00626E5E"/>
    <w:rsid w:val="0062711D"/>
    <w:rsid w:val="006271E9"/>
    <w:rsid w:val="006274C1"/>
    <w:rsid w:val="0062766F"/>
    <w:rsid w:val="00627CC7"/>
    <w:rsid w:val="00627FC1"/>
    <w:rsid w:val="006305C2"/>
    <w:rsid w:val="006308B5"/>
    <w:rsid w:val="00630A0C"/>
    <w:rsid w:val="00630C1D"/>
    <w:rsid w:val="00630C64"/>
    <w:rsid w:val="00630D6D"/>
    <w:rsid w:val="00631309"/>
    <w:rsid w:val="0063186D"/>
    <w:rsid w:val="0063189E"/>
    <w:rsid w:val="00632505"/>
    <w:rsid w:val="00633CEC"/>
    <w:rsid w:val="00634004"/>
    <w:rsid w:val="006340A9"/>
    <w:rsid w:val="00634327"/>
    <w:rsid w:val="0063497A"/>
    <w:rsid w:val="00634B42"/>
    <w:rsid w:val="00634B7F"/>
    <w:rsid w:val="00634ECF"/>
    <w:rsid w:val="00635121"/>
    <w:rsid w:val="00635A5A"/>
    <w:rsid w:val="0063637C"/>
    <w:rsid w:val="0063734B"/>
    <w:rsid w:val="006378D9"/>
    <w:rsid w:val="00637CC6"/>
    <w:rsid w:val="00637D47"/>
    <w:rsid w:val="00640213"/>
    <w:rsid w:val="00640A65"/>
    <w:rsid w:val="00640FDD"/>
    <w:rsid w:val="006413A1"/>
    <w:rsid w:val="0064165A"/>
    <w:rsid w:val="00641DD8"/>
    <w:rsid w:val="0064270C"/>
    <w:rsid w:val="00642EEC"/>
    <w:rsid w:val="006431B2"/>
    <w:rsid w:val="006433BF"/>
    <w:rsid w:val="00643858"/>
    <w:rsid w:val="0064401A"/>
    <w:rsid w:val="006454AB"/>
    <w:rsid w:val="006454B7"/>
    <w:rsid w:val="00645569"/>
    <w:rsid w:val="00645AB7"/>
    <w:rsid w:val="00645C7B"/>
    <w:rsid w:val="00646183"/>
    <w:rsid w:val="00646926"/>
    <w:rsid w:val="00646AD0"/>
    <w:rsid w:val="0064733F"/>
    <w:rsid w:val="00647A7C"/>
    <w:rsid w:val="00650286"/>
    <w:rsid w:val="0065182F"/>
    <w:rsid w:val="00651B22"/>
    <w:rsid w:val="00651F89"/>
    <w:rsid w:val="00652029"/>
    <w:rsid w:val="0065210A"/>
    <w:rsid w:val="00652C62"/>
    <w:rsid w:val="00653576"/>
    <w:rsid w:val="00654125"/>
    <w:rsid w:val="006548E9"/>
    <w:rsid w:val="00654BAE"/>
    <w:rsid w:val="00654DC9"/>
    <w:rsid w:val="006551EC"/>
    <w:rsid w:val="00655A26"/>
    <w:rsid w:val="006568F2"/>
    <w:rsid w:val="00656F1F"/>
    <w:rsid w:val="00656F4D"/>
    <w:rsid w:val="00657219"/>
    <w:rsid w:val="00657D3C"/>
    <w:rsid w:val="006606F1"/>
    <w:rsid w:val="00661559"/>
    <w:rsid w:val="00661857"/>
    <w:rsid w:val="006618B3"/>
    <w:rsid w:val="006625F5"/>
    <w:rsid w:val="00663456"/>
    <w:rsid w:val="006637C5"/>
    <w:rsid w:val="00663DB8"/>
    <w:rsid w:val="00663F18"/>
    <w:rsid w:val="00664187"/>
    <w:rsid w:val="0066420B"/>
    <w:rsid w:val="00664336"/>
    <w:rsid w:val="00664E78"/>
    <w:rsid w:val="00664E9F"/>
    <w:rsid w:val="00664F83"/>
    <w:rsid w:val="0066522C"/>
    <w:rsid w:val="00665251"/>
    <w:rsid w:val="00665440"/>
    <w:rsid w:val="00665470"/>
    <w:rsid w:val="00665DEC"/>
    <w:rsid w:val="00665E7C"/>
    <w:rsid w:val="00665FDD"/>
    <w:rsid w:val="006662A6"/>
    <w:rsid w:val="0066676F"/>
    <w:rsid w:val="00667629"/>
    <w:rsid w:val="00667A3F"/>
    <w:rsid w:val="00667BB6"/>
    <w:rsid w:val="00667BEB"/>
    <w:rsid w:val="00670183"/>
    <w:rsid w:val="006701BB"/>
    <w:rsid w:val="00670954"/>
    <w:rsid w:val="00670AD3"/>
    <w:rsid w:val="006715AF"/>
    <w:rsid w:val="00671697"/>
    <w:rsid w:val="00671D11"/>
    <w:rsid w:val="00671EA2"/>
    <w:rsid w:val="00672376"/>
    <w:rsid w:val="0067238F"/>
    <w:rsid w:val="0067251A"/>
    <w:rsid w:val="00673A91"/>
    <w:rsid w:val="00673C2E"/>
    <w:rsid w:val="006748B9"/>
    <w:rsid w:val="006753E1"/>
    <w:rsid w:val="00675AC7"/>
    <w:rsid w:val="006760F1"/>
    <w:rsid w:val="0067616E"/>
    <w:rsid w:val="0067631E"/>
    <w:rsid w:val="00676476"/>
    <w:rsid w:val="00676655"/>
    <w:rsid w:val="00676685"/>
    <w:rsid w:val="006767CF"/>
    <w:rsid w:val="0067688F"/>
    <w:rsid w:val="0067694F"/>
    <w:rsid w:val="00676B70"/>
    <w:rsid w:val="00676FA7"/>
    <w:rsid w:val="006773AF"/>
    <w:rsid w:val="00677D42"/>
    <w:rsid w:val="00677E4B"/>
    <w:rsid w:val="00680CAD"/>
    <w:rsid w:val="00681483"/>
    <w:rsid w:val="006816DB"/>
    <w:rsid w:val="00682911"/>
    <w:rsid w:val="00682AFF"/>
    <w:rsid w:val="00683204"/>
    <w:rsid w:val="00683279"/>
    <w:rsid w:val="00683D37"/>
    <w:rsid w:val="00683F8A"/>
    <w:rsid w:val="0068487F"/>
    <w:rsid w:val="00684CEC"/>
    <w:rsid w:val="00684E9A"/>
    <w:rsid w:val="00684EF9"/>
    <w:rsid w:val="00685D44"/>
    <w:rsid w:val="006863E5"/>
    <w:rsid w:val="006869D0"/>
    <w:rsid w:val="00687969"/>
    <w:rsid w:val="00690125"/>
    <w:rsid w:val="0069014B"/>
    <w:rsid w:val="006902A2"/>
    <w:rsid w:val="0069046D"/>
    <w:rsid w:val="006907AC"/>
    <w:rsid w:val="00690DCD"/>
    <w:rsid w:val="00691559"/>
    <w:rsid w:val="00691580"/>
    <w:rsid w:val="006916EA"/>
    <w:rsid w:val="00691A36"/>
    <w:rsid w:val="00692030"/>
    <w:rsid w:val="00692694"/>
    <w:rsid w:val="00692B70"/>
    <w:rsid w:val="00692F78"/>
    <w:rsid w:val="00694B7E"/>
    <w:rsid w:val="00694BFA"/>
    <w:rsid w:val="00694F13"/>
    <w:rsid w:val="006953FD"/>
    <w:rsid w:val="00696076"/>
    <w:rsid w:val="0069633B"/>
    <w:rsid w:val="006A0943"/>
    <w:rsid w:val="006A0CD8"/>
    <w:rsid w:val="006A120E"/>
    <w:rsid w:val="006A17EF"/>
    <w:rsid w:val="006A1CEA"/>
    <w:rsid w:val="006A276C"/>
    <w:rsid w:val="006A27EC"/>
    <w:rsid w:val="006A2FAA"/>
    <w:rsid w:val="006A30B2"/>
    <w:rsid w:val="006A445C"/>
    <w:rsid w:val="006A460F"/>
    <w:rsid w:val="006A4809"/>
    <w:rsid w:val="006A5024"/>
    <w:rsid w:val="006A5684"/>
    <w:rsid w:val="006A5788"/>
    <w:rsid w:val="006A5C69"/>
    <w:rsid w:val="006A6344"/>
    <w:rsid w:val="006A647D"/>
    <w:rsid w:val="006A6502"/>
    <w:rsid w:val="006A670C"/>
    <w:rsid w:val="006A687C"/>
    <w:rsid w:val="006A7827"/>
    <w:rsid w:val="006A798C"/>
    <w:rsid w:val="006A7C5C"/>
    <w:rsid w:val="006A7CD6"/>
    <w:rsid w:val="006B045F"/>
    <w:rsid w:val="006B05C3"/>
    <w:rsid w:val="006B05FC"/>
    <w:rsid w:val="006B07E8"/>
    <w:rsid w:val="006B0817"/>
    <w:rsid w:val="006B0996"/>
    <w:rsid w:val="006B0F22"/>
    <w:rsid w:val="006B0F4D"/>
    <w:rsid w:val="006B1B5E"/>
    <w:rsid w:val="006B2FA2"/>
    <w:rsid w:val="006B32C0"/>
    <w:rsid w:val="006B361B"/>
    <w:rsid w:val="006B3FB9"/>
    <w:rsid w:val="006B4959"/>
    <w:rsid w:val="006B4CEE"/>
    <w:rsid w:val="006B4EEE"/>
    <w:rsid w:val="006B51F8"/>
    <w:rsid w:val="006B689C"/>
    <w:rsid w:val="006B68B3"/>
    <w:rsid w:val="006B69A6"/>
    <w:rsid w:val="006B6F28"/>
    <w:rsid w:val="006B763C"/>
    <w:rsid w:val="006B7A32"/>
    <w:rsid w:val="006B7D4A"/>
    <w:rsid w:val="006B7DBA"/>
    <w:rsid w:val="006C024F"/>
    <w:rsid w:val="006C0604"/>
    <w:rsid w:val="006C095B"/>
    <w:rsid w:val="006C0F39"/>
    <w:rsid w:val="006C14B8"/>
    <w:rsid w:val="006C1C69"/>
    <w:rsid w:val="006C1E0E"/>
    <w:rsid w:val="006C22D2"/>
    <w:rsid w:val="006C25EF"/>
    <w:rsid w:val="006C2936"/>
    <w:rsid w:val="006C3275"/>
    <w:rsid w:val="006C3289"/>
    <w:rsid w:val="006C342B"/>
    <w:rsid w:val="006C371F"/>
    <w:rsid w:val="006C3DA3"/>
    <w:rsid w:val="006C428E"/>
    <w:rsid w:val="006C43E3"/>
    <w:rsid w:val="006C55AE"/>
    <w:rsid w:val="006C5826"/>
    <w:rsid w:val="006C673E"/>
    <w:rsid w:val="006C6E95"/>
    <w:rsid w:val="006C71F1"/>
    <w:rsid w:val="006C7386"/>
    <w:rsid w:val="006C73ED"/>
    <w:rsid w:val="006C7549"/>
    <w:rsid w:val="006C79F7"/>
    <w:rsid w:val="006C7DFC"/>
    <w:rsid w:val="006D007B"/>
    <w:rsid w:val="006D0765"/>
    <w:rsid w:val="006D0DCD"/>
    <w:rsid w:val="006D0FC5"/>
    <w:rsid w:val="006D1046"/>
    <w:rsid w:val="006D1110"/>
    <w:rsid w:val="006D1111"/>
    <w:rsid w:val="006D1922"/>
    <w:rsid w:val="006D2807"/>
    <w:rsid w:val="006D2845"/>
    <w:rsid w:val="006D3026"/>
    <w:rsid w:val="006D30EB"/>
    <w:rsid w:val="006D3A9C"/>
    <w:rsid w:val="006D43F2"/>
    <w:rsid w:val="006D46F6"/>
    <w:rsid w:val="006D49B0"/>
    <w:rsid w:val="006D5434"/>
    <w:rsid w:val="006D54C1"/>
    <w:rsid w:val="006D55E4"/>
    <w:rsid w:val="006D59AE"/>
    <w:rsid w:val="006D68CA"/>
    <w:rsid w:val="006D6916"/>
    <w:rsid w:val="006E01A4"/>
    <w:rsid w:val="006E10F5"/>
    <w:rsid w:val="006E172B"/>
    <w:rsid w:val="006E18AA"/>
    <w:rsid w:val="006E1B41"/>
    <w:rsid w:val="006E22E7"/>
    <w:rsid w:val="006E2867"/>
    <w:rsid w:val="006E2E1E"/>
    <w:rsid w:val="006E325D"/>
    <w:rsid w:val="006E3780"/>
    <w:rsid w:val="006E3D38"/>
    <w:rsid w:val="006E3D92"/>
    <w:rsid w:val="006E4EF8"/>
    <w:rsid w:val="006E59DA"/>
    <w:rsid w:val="006E5DA4"/>
    <w:rsid w:val="006E6370"/>
    <w:rsid w:val="006E672F"/>
    <w:rsid w:val="006E6746"/>
    <w:rsid w:val="006E6967"/>
    <w:rsid w:val="006E6BDB"/>
    <w:rsid w:val="006E6CB6"/>
    <w:rsid w:val="006E7082"/>
    <w:rsid w:val="006E782A"/>
    <w:rsid w:val="006F0D7C"/>
    <w:rsid w:val="006F1376"/>
    <w:rsid w:val="006F196F"/>
    <w:rsid w:val="006F1BE1"/>
    <w:rsid w:val="006F23D3"/>
    <w:rsid w:val="006F2666"/>
    <w:rsid w:val="006F2FEE"/>
    <w:rsid w:val="006F3130"/>
    <w:rsid w:val="006F3CA9"/>
    <w:rsid w:val="006F3F0E"/>
    <w:rsid w:val="006F40A7"/>
    <w:rsid w:val="006F41DB"/>
    <w:rsid w:val="006F5756"/>
    <w:rsid w:val="006F5776"/>
    <w:rsid w:val="006F5886"/>
    <w:rsid w:val="006F62FB"/>
    <w:rsid w:val="006F6331"/>
    <w:rsid w:val="006F660E"/>
    <w:rsid w:val="006F771A"/>
    <w:rsid w:val="0070012F"/>
    <w:rsid w:val="0070035B"/>
    <w:rsid w:val="007007A9"/>
    <w:rsid w:val="00700BBC"/>
    <w:rsid w:val="00700BCA"/>
    <w:rsid w:val="0070109C"/>
    <w:rsid w:val="00701DA2"/>
    <w:rsid w:val="007022C2"/>
    <w:rsid w:val="00703003"/>
    <w:rsid w:val="007032A2"/>
    <w:rsid w:val="00703F60"/>
    <w:rsid w:val="00703FA0"/>
    <w:rsid w:val="007041F1"/>
    <w:rsid w:val="00704FC0"/>
    <w:rsid w:val="007052D8"/>
    <w:rsid w:val="0070552E"/>
    <w:rsid w:val="007058C0"/>
    <w:rsid w:val="00705D70"/>
    <w:rsid w:val="007065B8"/>
    <w:rsid w:val="00706698"/>
    <w:rsid w:val="00707351"/>
    <w:rsid w:val="00707633"/>
    <w:rsid w:val="00707ECC"/>
    <w:rsid w:val="00707FAD"/>
    <w:rsid w:val="007103B3"/>
    <w:rsid w:val="007103D7"/>
    <w:rsid w:val="0071059A"/>
    <w:rsid w:val="00710622"/>
    <w:rsid w:val="00710719"/>
    <w:rsid w:val="007119E2"/>
    <w:rsid w:val="00711A20"/>
    <w:rsid w:val="00711A59"/>
    <w:rsid w:val="0071282B"/>
    <w:rsid w:val="0071346C"/>
    <w:rsid w:val="007135FB"/>
    <w:rsid w:val="00713ED7"/>
    <w:rsid w:val="00714272"/>
    <w:rsid w:val="007143C0"/>
    <w:rsid w:val="00715135"/>
    <w:rsid w:val="00715546"/>
    <w:rsid w:val="007156F8"/>
    <w:rsid w:val="00715984"/>
    <w:rsid w:val="00716770"/>
    <w:rsid w:val="007168D8"/>
    <w:rsid w:val="007169D4"/>
    <w:rsid w:val="00716C19"/>
    <w:rsid w:val="00716E0C"/>
    <w:rsid w:val="00716E0D"/>
    <w:rsid w:val="00717120"/>
    <w:rsid w:val="00717671"/>
    <w:rsid w:val="00717CA2"/>
    <w:rsid w:val="0072019A"/>
    <w:rsid w:val="0072042E"/>
    <w:rsid w:val="00720532"/>
    <w:rsid w:val="007208C8"/>
    <w:rsid w:val="00720C87"/>
    <w:rsid w:val="00720D0C"/>
    <w:rsid w:val="00720F9A"/>
    <w:rsid w:val="00720FB0"/>
    <w:rsid w:val="007210E9"/>
    <w:rsid w:val="007216D1"/>
    <w:rsid w:val="00721B49"/>
    <w:rsid w:val="00722069"/>
    <w:rsid w:val="007227F6"/>
    <w:rsid w:val="007228F3"/>
    <w:rsid w:val="0072304D"/>
    <w:rsid w:val="007235B7"/>
    <w:rsid w:val="00723D0D"/>
    <w:rsid w:val="007249D8"/>
    <w:rsid w:val="00724A69"/>
    <w:rsid w:val="00725089"/>
    <w:rsid w:val="007257A8"/>
    <w:rsid w:val="007257E8"/>
    <w:rsid w:val="00725D9A"/>
    <w:rsid w:val="007261F3"/>
    <w:rsid w:val="00726B83"/>
    <w:rsid w:val="007270CC"/>
    <w:rsid w:val="00727C92"/>
    <w:rsid w:val="00727E65"/>
    <w:rsid w:val="007305F6"/>
    <w:rsid w:val="00730719"/>
    <w:rsid w:val="007311B0"/>
    <w:rsid w:val="007312C4"/>
    <w:rsid w:val="007317A3"/>
    <w:rsid w:val="00731AD9"/>
    <w:rsid w:val="00732231"/>
    <w:rsid w:val="007323F1"/>
    <w:rsid w:val="00733304"/>
    <w:rsid w:val="0073351A"/>
    <w:rsid w:val="00734C09"/>
    <w:rsid w:val="00734E12"/>
    <w:rsid w:val="00735161"/>
    <w:rsid w:val="007353C7"/>
    <w:rsid w:val="007354AC"/>
    <w:rsid w:val="00735D59"/>
    <w:rsid w:val="00736298"/>
    <w:rsid w:val="007362B8"/>
    <w:rsid w:val="007369F4"/>
    <w:rsid w:val="0073723E"/>
    <w:rsid w:val="00737530"/>
    <w:rsid w:val="00737569"/>
    <w:rsid w:val="0073762D"/>
    <w:rsid w:val="00740511"/>
    <w:rsid w:val="00740529"/>
    <w:rsid w:val="0074086C"/>
    <w:rsid w:val="00740BC6"/>
    <w:rsid w:val="00740CBC"/>
    <w:rsid w:val="00741669"/>
    <w:rsid w:val="00741B50"/>
    <w:rsid w:val="00742045"/>
    <w:rsid w:val="007425CF"/>
    <w:rsid w:val="00742A15"/>
    <w:rsid w:val="007430EB"/>
    <w:rsid w:val="00743437"/>
    <w:rsid w:val="007434EB"/>
    <w:rsid w:val="00743679"/>
    <w:rsid w:val="00743DC1"/>
    <w:rsid w:val="00744585"/>
    <w:rsid w:val="00744987"/>
    <w:rsid w:val="00745261"/>
    <w:rsid w:val="0074577F"/>
    <w:rsid w:val="00745B22"/>
    <w:rsid w:val="00745B3A"/>
    <w:rsid w:val="00745C18"/>
    <w:rsid w:val="007463BC"/>
    <w:rsid w:val="0074687A"/>
    <w:rsid w:val="00746EBB"/>
    <w:rsid w:val="00747075"/>
    <w:rsid w:val="00747169"/>
    <w:rsid w:val="00747B9A"/>
    <w:rsid w:val="00747C11"/>
    <w:rsid w:val="00747E01"/>
    <w:rsid w:val="0075040F"/>
    <w:rsid w:val="00750591"/>
    <w:rsid w:val="0075099B"/>
    <w:rsid w:val="0075109B"/>
    <w:rsid w:val="00752710"/>
    <w:rsid w:val="0075290A"/>
    <w:rsid w:val="00752E05"/>
    <w:rsid w:val="00753257"/>
    <w:rsid w:val="00753894"/>
    <w:rsid w:val="00753DBC"/>
    <w:rsid w:val="00754797"/>
    <w:rsid w:val="00754FA5"/>
    <w:rsid w:val="007559ED"/>
    <w:rsid w:val="00755AD3"/>
    <w:rsid w:val="00755AFA"/>
    <w:rsid w:val="00755FF2"/>
    <w:rsid w:val="00756155"/>
    <w:rsid w:val="007564AD"/>
    <w:rsid w:val="00756A0C"/>
    <w:rsid w:val="00756A23"/>
    <w:rsid w:val="00756B2D"/>
    <w:rsid w:val="00756E1A"/>
    <w:rsid w:val="00757731"/>
    <w:rsid w:val="007610F7"/>
    <w:rsid w:val="007612F2"/>
    <w:rsid w:val="00761690"/>
    <w:rsid w:val="00761D9A"/>
    <w:rsid w:val="00761E9A"/>
    <w:rsid w:val="007621ED"/>
    <w:rsid w:val="00762886"/>
    <w:rsid w:val="007630A9"/>
    <w:rsid w:val="0076330D"/>
    <w:rsid w:val="007639A8"/>
    <w:rsid w:val="00763C57"/>
    <w:rsid w:val="00763F96"/>
    <w:rsid w:val="007640DD"/>
    <w:rsid w:val="00764126"/>
    <w:rsid w:val="007645C2"/>
    <w:rsid w:val="007645C6"/>
    <w:rsid w:val="00764AE6"/>
    <w:rsid w:val="00765A9F"/>
    <w:rsid w:val="00765B75"/>
    <w:rsid w:val="00765D21"/>
    <w:rsid w:val="00765DEB"/>
    <w:rsid w:val="00766A63"/>
    <w:rsid w:val="00766A6F"/>
    <w:rsid w:val="0076793F"/>
    <w:rsid w:val="00767B1D"/>
    <w:rsid w:val="00767EC4"/>
    <w:rsid w:val="007700F0"/>
    <w:rsid w:val="0077063C"/>
    <w:rsid w:val="007706D8"/>
    <w:rsid w:val="007707B1"/>
    <w:rsid w:val="00770DA5"/>
    <w:rsid w:val="00770ED3"/>
    <w:rsid w:val="00771C21"/>
    <w:rsid w:val="00772626"/>
    <w:rsid w:val="00772A4E"/>
    <w:rsid w:val="00774782"/>
    <w:rsid w:val="00774D39"/>
    <w:rsid w:val="007759DE"/>
    <w:rsid w:val="00775A59"/>
    <w:rsid w:val="00775BCD"/>
    <w:rsid w:val="00776056"/>
    <w:rsid w:val="00776208"/>
    <w:rsid w:val="00776F39"/>
    <w:rsid w:val="0077744A"/>
    <w:rsid w:val="007777DF"/>
    <w:rsid w:val="00777BFB"/>
    <w:rsid w:val="00780C27"/>
    <w:rsid w:val="00780DDF"/>
    <w:rsid w:val="00780E16"/>
    <w:rsid w:val="0078133A"/>
    <w:rsid w:val="00781595"/>
    <w:rsid w:val="00782002"/>
    <w:rsid w:val="007824D1"/>
    <w:rsid w:val="00782833"/>
    <w:rsid w:val="007828B3"/>
    <w:rsid w:val="007829E1"/>
    <w:rsid w:val="00782CB7"/>
    <w:rsid w:val="00782D21"/>
    <w:rsid w:val="00782E8C"/>
    <w:rsid w:val="007836D3"/>
    <w:rsid w:val="00783AEA"/>
    <w:rsid w:val="007844B5"/>
    <w:rsid w:val="007846AA"/>
    <w:rsid w:val="0078506E"/>
    <w:rsid w:val="007854D3"/>
    <w:rsid w:val="00785577"/>
    <w:rsid w:val="007855D6"/>
    <w:rsid w:val="00785B08"/>
    <w:rsid w:val="0078646A"/>
    <w:rsid w:val="007865AC"/>
    <w:rsid w:val="0078690D"/>
    <w:rsid w:val="00786ADD"/>
    <w:rsid w:val="00786AEF"/>
    <w:rsid w:val="00786BA7"/>
    <w:rsid w:val="00786C78"/>
    <w:rsid w:val="00786FA0"/>
    <w:rsid w:val="007903E4"/>
    <w:rsid w:val="007905A0"/>
    <w:rsid w:val="007913D4"/>
    <w:rsid w:val="0079150B"/>
    <w:rsid w:val="007918A7"/>
    <w:rsid w:val="00791EB0"/>
    <w:rsid w:val="0079202A"/>
    <w:rsid w:val="00792051"/>
    <w:rsid w:val="0079232A"/>
    <w:rsid w:val="007924D2"/>
    <w:rsid w:val="00792973"/>
    <w:rsid w:val="007929C0"/>
    <w:rsid w:val="00792C1D"/>
    <w:rsid w:val="00793490"/>
    <w:rsid w:val="00793508"/>
    <w:rsid w:val="00793A4E"/>
    <w:rsid w:val="00793F81"/>
    <w:rsid w:val="00794A8C"/>
    <w:rsid w:val="00794BB9"/>
    <w:rsid w:val="0079500A"/>
    <w:rsid w:val="0079527E"/>
    <w:rsid w:val="00795314"/>
    <w:rsid w:val="007959F8"/>
    <w:rsid w:val="00795FE3"/>
    <w:rsid w:val="00796031"/>
    <w:rsid w:val="00796067"/>
    <w:rsid w:val="007961FE"/>
    <w:rsid w:val="00796224"/>
    <w:rsid w:val="007967B1"/>
    <w:rsid w:val="00796DB8"/>
    <w:rsid w:val="007973A0"/>
    <w:rsid w:val="00797550"/>
    <w:rsid w:val="00797A4A"/>
    <w:rsid w:val="00797B37"/>
    <w:rsid w:val="00797B82"/>
    <w:rsid w:val="007A0423"/>
    <w:rsid w:val="007A0C78"/>
    <w:rsid w:val="007A15DF"/>
    <w:rsid w:val="007A17E3"/>
    <w:rsid w:val="007A1ED7"/>
    <w:rsid w:val="007A2795"/>
    <w:rsid w:val="007A2BD9"/>
    <w:rsid w:val="007A30AA"/>
    <w:rsid w:val="007A3181"/>
    <w:rsid w:val="007A3A52"/>
    <w:rsid w:val="007A4781"/>
    <w:rsid w:val="007A4903"/>
    <w:rsid w:val="007A4F92"/>
    <w:rsid w:val="007A5619"/>
    <w:rsid w:val="007A5FE6"/>
    <w:rsid w:val="007A620D"/>
    <w:rsid w:val="007A6402"/>
    <w:rsid w:val="007A6C24"/>
    <w:rsid w:val="007A6C7D"/>
    <w:rsid w:val="007A730D"/>
    <w:rsid w:val="007B036D"/>
    <w:rsid w:val="007B092D"/>
    <w:rsid w:val="007B0994"/>
    <w:rsid w:val="007B1578"/>
    <w:rsid w:val="007B15B7"/>
    <w:rsid w:val="007B1A19"/>
    <w:rsid w:val="007B1CA8"/>
    <w:rsid w:val="007B2972"/>
    <w:rsid w:val="007B2A72"/>
    <w:rsid w:val="007B2BE1"/>
    <w:rsid w:val="007B2E52"/>
    <w:rsid w:val="007B2FDB"/>
    <w:rsid w:val="007B3867"/>
    <w:rsid w:val="007B4049"/>
    <w:rsid w:val="007B4896"/>
    <w:rsid w:val="007B4E2A"/>
    <w:rsid w:val="007B5716"/>
    <w:rsid w:val="007B5F79"/>
    <w:rsid w:val="007B61B1"/>
    <w:rsid w:val="007B794B"/>
    <w:rsid w:val="007B7B62"/>
    <w:rsid w:val="007C016E"/>
    <w:rsid w:val="007C0D5A"/>
    <w:rsid w:val="007C122B"/>
    <w:rsid w:val="007C141B"/>
    <w:rsid w:val="007C2B21"/>
    <w:rsid w:val="007C2BCD"/>
    <w:rsid w:val="007C2FF4"/>
    <w:rsid w:val="007C34D0"/>
    <w:rsid w:val="007C386E"/>
    <w:rsid w:val="007C3AFB"/>
    <w:rsid w:val="007C4FAA"/>
    <w:rsid w:val="007C5060"/>
    <w:rsid w:val="007C512C"/>
    <w:rsid w:val="007C556E"/>
    <w:rsid w:val="007C56D3"/>
    <w:rsid w:val="007C57BF"/>
    <w:rsid w:val="007C59C0"/>
    <w:rsid w:val="007C5A94"/>
    <w:rsid w:val="007C6505"/>
    <w:rsid w:val="007C6A3D"/>
    <w:rsid w:val="007C734D"/>
    <w:rsid w:val="007C76F0"/>
    <w:rsid w:val="007C7DF2"/>
    <w:rsid w:val="007D0B29"/>
    <w:rsid w:val="007D0D22"/>
    <w:rsid w:val="007D10CB"/>
    <w:rsid w:val="007D12E6"/>
    <w:rsid w:val="007D223D"/>
    <w:rsid w:val="007D2FC7"/>
    <w:rsid w:val="007D39E5"/>
    <w:rsid w:val="007D3AF8"/>
    <w:rsid w:val="007D3BE4"/>
    <w:rsid w:val="007D4A34"/>
    <w:rsid w:val="007D4AC7"/>
    <w:rsid w:val="007D4FBD"/>
    <w:rsid w:val="007D51CF"/>
    <w:rsid w:val="007D52EA"/>
    <w:rsid w:val="007D54EA"/>
    <w:rsid w:val="007D56BA"/>
    <w:rsid w:val="007D5967"/>
    <w:rsid w:val="007D5A01"/>
    <w:rsid w:val="007D700E"/>
    <w:rsid w:val="007D73AB"/>
    <w:rsid w:val="007D7555"/>
    <w:rsid w:val="007D764D"/>
    <w:rsid w:val="007D7852"/>
    <w:rsid w:val="007D798B"/>
    <w:rsid w:val="007D7C69"/>
    <w:rsid w:val="007E02AD"/>
    <w:rsid w:val="007E03B7"/>
    <w:rsid w:val="007E05D1"/>
    <w:rsid w:val="007E1425"/>
    <w:rsid w:val="007E144E"/>
    <w:rsid w:val="007E1BA0"/>
    <w:rsid w:val="007E1D61"/>
    <w:rsid w:val="007E1E87"/>
    <w:rsid w:val="007E20AC"/>
    <w:rsid w:val="007E23CB"/>
    <w:rsid w:val="007E36A7"/>
    <w:rsid w:val="007E4A29"/>
    <w:rsid w:val="007E4E8D"/>
    <w:rsid w:val="007E4FCB"/>
    <w:rsid w:val="007E54BD"/>
    <w:rsid w:val="007E58BF"/>
    <w:rsid w:val="007E6233"/>
    <w:rsid w:val="007E7667"/>
    <w:rsid w:val="007E7B15"/>
    <w:rsid w:val="007F0106"/>
    <w:rsid w:val="007F019A"/>
    <w:rsid w:val="007F058D"/>
    <w:rsid w:val="007F108A"/>
    <w:rsid w:val="007F1326"/>
    <w:rsid w:val="007F1891"/>
    <w:rsid w:val="007F1C4D"/>
    <w:rsid w:val="007F200B"/>
    <w:rsid w:val="007F2118"/>
    <w:rsid w:val="007F235E"/>
    <w:rsid w:val="007F27F4"/>
    <w:rsid w:val="007F2D61"/>
    <w:rsid w:val="007F2EAE"/>
    <w:rsid w:val="007F2EDE"/>
    <w:rsid w:val="007F30F4"/>
    <w:rsid w:val="007F3489"/>
    <w:rsid w:val="007F3C3A"/>
    <w:rsid w:val="007F4AB7"/>
    <w:rsid w:val="007F4AE0"/>
    <w:rsid w:val="007F4B6C"/>
    <w:rsid w:val="007F56DA"/>
    <w:rsid w:val="007F5FAA"/>
    <w:rsid w:val="007F6148"/>
    <w:rsid w:val="007F6605"/>
    <w:rsid w:val="007F677E"/>
    <w:rsid w:val="007F6872"/>
    <w:rsid w:val="007F73AD"/>
    <w:rsid w:val="007F788C"/>
    <w:rsid w:val="007F7BE9"/>
    <w:rsid w:val="007F7C86"/>
    <w:rsid w:val="007F7CA3"/>
    <w:rsid w:val="008006D1"/>
    <w:rsid w:val="008008E2"/>
    <w:rsid w:val="0080173D"/>
    <w:rsid w:val="00801AC2"/>
    <w:rsid w:val="00801D43"/>
    <w:rsid w:val="008024D4"/>
    <w:rsid w:val="008026FF"/>
    <w:rsid w:val="0080327C"/>
    <w:rsid w:val="008037B2"/>
    <w:rsid w:val="008039C3"/>
    <w:rsid w:val="00803A2F"/>
    <w:rsid w:val="00803A41"/>
    <w:rsid w:val="00803DD8"/>
    <w:rsid w:val="00804011"/>
    <w:rsid w:val="0080475D"/>
    <w:rsid w:val="00805102"/>
    <w:rsid w:val="0080520F"/>
    <w:rsid w:val="0080540B"/>
    <w:rsid w:val="00805644"/>
    <w:rsid w:val="00805A5A"/>
    <w:rsid w:val="00806060"/>
    <w:rsid w:val="00806461"/>
    <w:rsid w:val="008064A4"/>
    <w:rsid w:val="00806669"/>
    <w:rsid w:val="00806F58"/>
    <w:rsid w:val="00807265"/>
    <w:rsid w:val="008073B9"/>
    <w:rsid w:val="008073FD"/>
    <w:rsid w:val="00807A1F"/>
    <w:rsid w:val="00807B85"/>
    <w:rsid w:val="00807E38"/>
    <w:rsid w:val="00807F12"/>
    <w:rsid w:val="008102F0"/>
    <w:rsid w:val="00810328"/>
    <w:rsid w:val="008103FB"/>
    <w:rsid w:val="008107EB"/>
    <w:rsid w:val="00810865"/>
    <w:rsid w:val="00810DA5"/>
    <w:rsid w:val="00811CB8"/>
    <w:rsid w:val="008121A7"/>
    <w:rsid w:val="00812A46"/>
    <w:rsid w:val="00812E4D"/>
    <w:rsid w:val="00813264"/>
    <w:rsid w:val="0081405F"/>
    <w:rsid w:val="00814C0E"/>
    <w:rsid w:val="008154C0"/>
    <w:rsid w:val="00815946"/>
    <w:rsid w:val="00815F7D"/>
    <w:rsid w:val="0081616B"/>
    <w:rsid w:val="00816A9A"/>
    <w:rsid w:val="0081706D"/>
    <w:rsid w:val="008171C7"/>
    <w:rsid w:val="008179FD"/>
    <w:rsid w:val="00820D3B"/>
    <w:rsid w:val="00820EC9"/>
    <w:rsid w:val="00820F64"/>
    <w:rsid w:val="00821099"/>
    <w:rsid w:val="00821427"/>
    <w:rsid w:val="00821430"/>
    <w:rsid w:val="00821588"/>
    <w:rsid w:val="00821A3E"/>
    <w:rsid w:val="00822273"/>
    <w:rsid w:val="0082328B"/>
    <w:rsid w:val="00823B37"/>
    <w:rsid w:val="00823D20"/>
    <w:rsid w:val="008245B9"/>
    <w:rsid w:val="008246EB"/>
    <w:rsid w:val="00824F39"/>
    <w:rsid w:val="00825380"/>
    <w:rsid w:val="008259F1"/>
    <w:rsid w:val="00825F95"/>
    <w:rsid w:val="0082607B"/>
    <w:rsid w:val="00826755"/>
    <w:rsid w:val="00827AB1"/>
    <w:rsid w:val="00827B5D"/>
    <w:rsid w:val="008303E9"/>
    <w:rsid w:val="0083049B"/>
    <w:rsid w:val="008314C1"/>
    <w:rsid w:val="0083185C"/>
    <w:rsid w:val="00831E24"/>
    <w:rsid w:val="00832229"/>
    <w:rsid w:val="00833003"/>
    <w:rsid w:val="008332AA"/>
    <w:rsid w:val="0083377F"/>
    <w:rsid w:val="00833E4C"/>
    <w:rsid w:val="00833E56"/>
    <w:rsid w:val="00833FBD"/>
    <w:rsid w:val="0083446D"/>
    <w:rsid w:val="00834BB0"/>
    <w:rsid w:val="00834F56"/>
    <w:rsid w:val="008350E7"/>
    <w:rsid w:val="0083522E"/>
    <w:rsid w:val="008358AD"/>
    <w:rsid w:val="00835EF4"/>
    <w:rsid w:val="0083666E"/>
    <w:rsid w:val="00836BC2"/>
    <w:rsid w:val="00836F70"/>
    <w:rsid w:val="0083740C"/>
    <w:rsid w:val="008375D9"/>
    <w:rsid w:val="00837A2A"/>
    <w:rsid w:val="00837BFD"/>
    <w:rsid w:val="00837F65"/>
    <w:rsid w:val="00840217"/>
    <w:rsid w:val="00840357"/>
    <w:rsid w:val="008403F2"/>
    <w:rsid w:val="00840460"/>
    <w:rsid w:val="00840900"/>
    <w:rsid w:val="008409B9"/>
    <w:rsid w:val="008415A3"/>
    <w:rsid w:val="008417F4"/>
    <w:rsid w:val="00841C12"/>
    <w:rsid w:val="00841D5D"/>
    <w:rsid w:val="00842229"/>
    <w:rsid w:val="00842C10"/>
    <w:rsid w:val="00842EB8"/>
    <w:rsid w:val="00843201"/>
    <w:rsid w:val="0084339A"/>
    <w:rsid w:val="00844462"/>
    <w:rsid w:val="008444BA"/>
    <w:rsid w:val="008445C7"/>
    <w:rsid w:val="008455DA"/>
    <w:rsid w:val="0084576E"/>
    <w:rsid w:val="00845899"/>
    <w:rsid w:val="00845DD3"/>
    <w:rsid w:val="00845DF1"/>
    <w:rsid w:val="00846626"/>
    <w:rsid w:val="00847B29"/>
    <w:rsid w:val="00847D4E"/>
    <w:rsid w:val="008500A8"/>
    <w:rsid w:val="008507C4"/>
    <w:rsid w:val="008507E4"/>
    <w:rsid w:val="00850C9C"/>
    <w:rsid w:val="00850E67"/>
    <w:rsid w:val="00851AD4"/>
    <w:rsid w:val="00851B3A"/>
    <w:rsid w:val="00851CF6"/>
    <w:rsid w:val="00852086"/>
    <w:rsid w:val="00852D17"/>
    <w:rsid w:val="00852E0D"/>
    <w:rsid w:val="00853179"/>
    <w:rsid w:val="00853615"/>
    <w:rsid w:val="00853B68"/>
    <w:rsid w:val="0085402A"/>
    <w:rsid w:val="0085471E"/>
    <w:rsid w:val="00854AD1"/>
    <w:rsid w:val="00854C0B"/>
    <w:rsid w:val="0085533F"/>
    <w:rsid w:val="0085586F"/>
    <w:rsid w:val="00855A23"/>
    <w:rsid w:val="00855EA2"/>
    <w:rsid w:val="00855F96"/>
    <w:rsid w:val="008566F2"/>
    <w:rsid w:val="0085679C"/>
    <w:rsid w:val="00856869"/>
    <w:rsid w:val="0085697B"/>
    <w:rsid w:val="00856B58"/>
    <w:rsid w:val="00856F0E"/>
    <w:rsid w:val="0085715A"/>
    <w:rsid w:val="00857316"/>
    <w:rsid w:val="008576F1"/>
    <w:rsid w:val="00857867"/>
    <w:rsid w:val="00860030"/>
    <w:rsid w:val="0086089F"/>
    <w:rsid w:val="00860E9C"/>
    <w:rsid w:val="00861CA2"/>
    <w:rsid w:val="00861F32"/>
    <w:rsid w:val="00862091"/>
    <w:rsid w:val="0086240A"/>
    <w:rsid w:val="0086293E"/>
    <w:rsid w:val="008629B2"/>
    <w:rsid w:val="00862BEA"/>
    <w:rsid w:val="00862DA2"/>
    <w:rsid w:val="00863316"/>
    <w:rsid w:val="00864193"/>
    <w:rsid w:val="008641BB"/>
    <w:rsid w:val="00864ED2"/>
    <w:rsid w:val="00865003"/>
    <w:rsid w:val="00865ADF"/>
    <w:rsid w:val="00865E5E"/>
    <w:rsid w:val="0086622F"/>
    <w:rsid w:val="0086648F"/>
    <w:rsid w:val="008665E5"/>
    <w:rsid w:val="00866A28"/>
    <w:rsid w:val="0086702F"/>
    <w:rsid w:val="008673AE"/>
    <w:rsid w:val="008676CB"/>
    <w:rsid w:val="00867C0C"/>
    <w:rsid w:val="00867D5F"/>
    <w:rsid w:val="0087053D"/>
    <w:rsid w:val="00870764"/>
    <w:rsid w:val="00871684"/>
    <w:rsid w:val="008719ED"/>
    <w:rsid w:val="008727ED"/>
    <w:rsid w:val="0087281F"/>
    <w:rsid w:val="00872B35"/>
    <w:rsid w:val="00872BFA"/>
    <w:rsid w:val="00872D67"/>
    <w:rsid w:val="00873045"/>
    <w:rsid w:val="008731F1"/>
    <w:rsid w:val="0087323C"/>
    <w:rsid w:val="008734D9"/>
    <w:rsid w:val="008734F2"/>
    <w:rsid w:val="008739E2"/>
    <w:rsid w:val="00873C2C"/>
    <w:rsid w:val="00873D9B"/>
    <w:rsid w:val="008741F6"/>
    <w:rsid w:val="00874430"/>
    <w:rsid w:val="00874F33"/>
    <w:rsid w:val="0087564A"/>
    <w:rsid w:val="008767F0"/>
    <w:rsid w:val="00876EE3"/>
    <w:rsid w:val="00877D30"/>
    <w:rsid w:val="00877F9D"/>
    <w:rsid w:val="00880169"/>
    <w:rsid w:val="0088095D"/>
    <w:rsid w:val="008809A3"/>
    <w:rsid w:val="00881055"/>
    <w:rsid w:val="00881103"/>
    <w:rsid w:val="0088158F"/>
    <w:rsid w:val="0088239A"/>
    <w:rsid w:val="00882E3E"/>
    <w:rsid w:val="00882FE9"/>
    <w:rsid w:val="0088303C"/>
    <w:rsid w:val="00883596"/>
    <w:rsid w:val="008835EF"/>
    <w:rsid w:val="00883B46"/>
    <w:rsid w:val="00883D08"/>
    <w:rsid w:val="0088488C"/>
    <w:rsid w:val="00884A16"/>
    <w:rsid w:val="00884AEF"/>
    <w:rsid w:val="00884B7A"/>
    <w:rsid w:val="00884EDD"/>
    <w:rsid w:val="0088511F"/>
    <w:rsid w:val="0088527B"/>
    <w:rsid w:val="008862E4"/>
    <w:rsid w:val="0088663C"/>
    <w:rsid w:val="00886D47"/>
    <w:rsid w:val="00886F14"/>
    <w:rsid w:val="00887E83"/>
    <w:rsid w:val="00887F09"/>
    <w:rsid w:val="0089047B"/>
    <w:rsid w:val="00891469"/>
    <w:rsid w:val="00891F64"/>
    <w:rsid w:val="00892106"/>
    <w:rsid w:val="00892318"/>
    <w:rsid w:val="008927CE"/>
    <w:rsid w:val="00892C37"/>
    <w:rsid w:val="00893185"/>
    <w:rsid w:val="00893198"/>
    <w:rsid w:val="0089323E"/>
    <w:rsid w:val="008938E1"/>
    <w:rsid w:val="00893CDA"/>
    <w:rsid w:val="008943C0"/>
    <w:rsid w:val="00894AE0"/>
    <w:rsid w:val="008954FC"/>
    <w:rsid w:val="00895737"/>
    <w:rsid w:val="008958CB"/>
    <w:rsid w:val="00896215"/>
    <w:rsid w:val="00896592"/>
    <w:rsid w:val="00896F94"/>
    <w:rsid w:val="008970FE"/>
    <w:rsid w:val="00897A9B"/>
    <w:rsid w:val="00897F70"/>
    <w:rsid w:val="008A07B8"/>
    <w:rsid w:val="008A1817"/>
    <w:rsid w:val="008A189E"/>
    <w:rsid w:val="008A241F"/>
    <w:rsid w:val="008A24E2"/>
    <w:rsid w:val="008A27A5"/>
    <w:rsid w:val="008A2968"/>
    <w:rsid w:val="008A2B62"/>
    <w:rsid w:val="008A3489"/>
    <w:rsid w:val="008A34E3"/>
    <w:rsid w:val="008A35C0"/>
    <w:rsid w:val="008A38C0"/>
    <w:rsid w:val="008A39E9"/>
    <w:rsid w:val="008A454B"/>
    <w:rsid w:val="008A47E4"/>
    <w:rsid w:val="008A49F7"/>
    <w:rsid w:val="008A4BE3"/>
    <w:rsid w:val="008A4DF1"/>
    <w:rsid w:val="008A5692"/>
    <w:rsid w:val="008A5895"/>
    <w:rsid w:val="008A5AF4"/>
    <w:rsid w:val="008A5D97"/>
    <w:rsid w:val="008A6BFC"/>
    <w:rsid w:val="008A6C70"/>
    <w:rsid w:val="008A7F9E"/>
    <w:rsid w:val="008B0040"/>
    <w:rsid w:val="008B0097"/>
    <w:rsid w:val="008B0384"/>
    <w:rsid w:val="008B0937"/>
    <w:rsid w:val="008B0CEE"/>
    <w:rsid w:val="008B0D65"/>
    <w:rsid w:val="008B12B8"/>
    <w:rsid w:val="008B24CA"/>
    <w:rsid w:val="008B27E5"/>
    <w:rsid w:val="008B28BC"/>
    <w:rsid w:val="008B2B71"/>
    <w:rsid w:val="008B3CB1"/>
    <w:rsid w:val="008B3E78"/>
    <w:rsid w:val="008B425A"/>
    <w:rsid w:val="008B4665"/>
    <w:rsid w:val="008B4E1D"/>
    <w:rsid w:val="008B5537"/>
    <w:rsid w:val="008B55E1"/>
    <w:rsid w:val="008B5852"/>
    <w:rsid w:val="008B6490"/>
    <w:rsid w:val="008B6674"/>
    <w:rsid w:val="008B6BA7"/>
    <w:rsid w:val="008B6DA5"/>
    <w:rsid w:val="008B74AF"/>
    <w:rsid w:val="008B7ACE"/>
    <w:rsid w:val="008B7C16"/>
    <w:rsid w:val="008B7CA1"/>
    <w:rsid w:val="008C0E6C"/>
    <w:rsid w:val="008C17FC"/>
    <w:rsid w:val="008C1868"/>
    <w:rsid w:val="008C2261"/>
    <w:rsid w:val="008C2BF1"/>
    <w:rsid w:val="008C2DE0"/>
    <w:rsid w:val="008C3D8D"/>
    <w:rsid w:val="008C3ED0"/>
    <w:rsid w:val="008C4BD6"/>
    <w:rsid w:val="008C4E70"/>
    <w:rsid w:val="008C5288"/>
    <w:rsid w:val="008C53CA"/>
    <w:rsid w:val="008C54F6"/>
    <w:rsid w:val="008C5C94"/>
    <w:rsid w:val="008C5F87"/>
    <w:rsid w:val="008C6411"/>
    <w:rsid w:val="008C7ACE"/>
    <w:rsid w:val="008C7AF8"/>
    <w:rsid w:val="008C7F33"/>
    <w:rsid w:val="008D12C9"/>
    <w:rsid w:val="008D1DE6"/>
    <w:rsid w:val="008D26EE"/>
    <w:rsid w:val="008D2D7D"/>
    <w:rsid w:val="008D3162"/>
    <w:rsid w:val="008D35D6"/>
    <w:rsid w:val="008D3EC8"/>
    <w:rsid w:val="008D3F84"/>
    <w:rsid w:val="008D4E98"/>
    <w:rsid w:val="008D5BFC"/>
    <w:rsid w:val="008D5BFE"/>
    <w:rsid w:val="008D7C87"/>
    <w:rsid w:val="008D7E9B"/>
    <w:rsid w:val="008E04A4"/>
    <w:rsid w:val="008E0665"/>
    <w:rsid w:val="008E07B8"/>
    <w:rsid w:val="008E0D37"/>
    <w:rsid w:val="008E0FD9"/>
    <w:rsid w:val="008E1ED1"/>
    <w:rsid w:val="008E2796"/>
    <w:rsid w:val="008E280F"/>
    <w:rsid w:val="008E2C32"/>
    <w:rsid w:val="008E2C6C"/>
    <w:rsid w:val="008E31D9"/>
    <w:rsid w:val="008E3433"/>
    <w:rsid w:val="008E38CD"/>
    <w:rsid w:val="008E3AF3"/>
    <w:rsid w:val="008E490D"/>
    <w:rsid w:val="008E54E2"/>
    <w:rsid w:val="008E598C"/>
    <w:rsid w:val="008E6218"/>
    <w:rsid w:val="008E651F"/>
    <w:rsid w:val="008E6814"/>
    <w:rsid w:val="008E7799"/>
    <w:rsid w:val="008E795D"/>
    <w:rsid w:val="008E7C93"/>
    <w:rsid w:val="008F01D7"/>
    <w:rsid w:val="008F03AE"/>
    <w:rsid w:val="008F065E"/>
    <w:rsid w:val="008F078E"/>
    <w:rsid w:val="008F0A82"/>
    <w:rsid w:val="008F15EF"/>
    <w:rsid w:val="008F18B1"/>
    <w:rsid w:val="008F1EA4"/>
    <w:rsid w:val="008F3280"/>
    <w:rsid w:val="008F330A"/>
    <w:rsid w:val="008F3955"/>
    <w:rsid w:val="008F3B36"/>
    <w:rsid w:val="008F3C09"/>
    <w:rsid w:val="008F3D4A"/>
    <w:rsid w:val="008F3EC7"/>
    <w:rsid w:val="008F41EB"/>
    <w:rsid w:val="008F4492"/>
    <w:rsid w:val="008F4A2D"/>
    <w:rsid w:val="008F590D"/>
    <w:rsid w:val="008F65E1"/>
    <w:rsid w:val="008F6A5A"/>
    <w:rsid w:val="008F6C76"/>
    <w:rsid w:val="008F6E63"/>
    <w:rsid w:val="008F7105"/>
    <w:rsid w:val="008F7707"/>
    <w:rsid w:val="008F7E0D"/>
    <w:rsid w:val="00901E25"/>
    <w:rsid w:val="00901EC4"/>
    <w:rsid w:val="00902831"/>
    <w:rsid w:val="00902CDB"/>
    <w:rsid w:val="00902DBE"/>
    <w:rsid w:val="00902E81"/>
    <w:rsid w:val="009031FF"/>
    <w:rsid w:val="00903571"/>
    <w:rsid w:val="00903696"/>
    <w:rsid w:val="009036C6"/>
    <w:rsid w:val="00903BD9"/>
    <w:rsid w:val="00903F7B"/>
    <w:rsid w:val="009040A4"/>
    <w:rsid w:val="0090447C"/>
    <w:rsid w:val="00905102"/>
    <w:rsid w:val="00905240"/>
    <w:rsid w:val="0090562B"/>
    <w:rsid w:val="00905AD9"/>
    <w:rsid w:val="00905DEE"/>
    <w:rsid w:val="00905EB8"/>
    <w:rsid w:val="00906316"/>
    <w:rsid w:val="0090644C"/>
    <w:rsid w:val="00906B4E"/>
    <w:rsid w:val="00907FDD"/>
    <w:rsid w:val="00910133"/>
    <w:rsid w:val="00910967"/>
    <w:rsid w:val="00910CC8"/>
    <w:rsid w:val="0091130A"/>
    <w:rsid w:val="00911620"/>
    <w:rsid w:val="0091170B"/>
    <w:rsid w:val="0091178C"/>
    <w:rsid w:val="009117BB"/>
    <w:rsid w:val="00911E83"/>
    <w:rsid w:val="00911FFD"/>
    <w:rsid w:val="00912103"/>
    <w:rsid w:val="009126FB"/>
    <w:rsid w:val="009131DF"/>
    <w:rsid w:val="009138E4"/>
    <w:rsid w:val="009138EF"/>
    <w:rsid w:val="009139A6"/>
    <w:rsid w:val="0091406F"/>
    <w:rsid w:val="0091411B"/>
    <w:rsid w:val="00914834"/>
    <w:rsid w:val="0091483D"/>
    <w:rsid w:val="00914D83"/>
    <w:rsid w:val="009162D5"/>
    <w:rsid w:val="00916652"/>
    <w:rsid w:val="00916795"/>
    <w:rsid w:val="00917A09"/>
    <w:rsid w:val="00917CDF"/>
    <w:rsid w:val="00917DDA"/>
    <w:rsid w:val="009201D3"/>
    <w:rsid w:val="009207EF"/>
    <w:rsid w:val="00920CAC"/>
    <w:rsid w:val="009213FF"/>
    <w:rsid w:val="009220B7"/>
    <w:rsid w:val="00922333"/>
    <w:rsid w:val="00922511"/>
    <w:rsid w:val="00922CE5"/>
    <w:rsid w:val="0092326B"/>
    <w:rsid w:val="00923516"/>
    <w:rsid w:val="009238B5"/>
    <w:rsid w:val="00923B5F"/>
    <w:rsid w:val="00923BCB"/>
    <w:rsid w:val="00923EF0"/>
    <w:rsid w:val="00924ABA"/>
    <w:rsid w:val="00924AFA"/>
    <w:rsid w:val="00925A90"/>
    <w:rsid w:val="0092625D"/>
    <w:rsid w:val="009265E9"/>
    <w:rsid w:val="009269AD"/>
    <w:rsid w:val="009275EA"/>
    <w:rsid w:val="00927D06"/>
    <w:rsid w:val="00927D0B"/>
    <w:rsid w:val="00930073"/>
    <w:rsid w:val="00930E9C"/>
    <w:rsid w:val="00930FC7"/>
    <w:rsid w:val="0093126C"/>
    <w:rsid w:val="009329F2"/>
    <w:rsid w:val="00932C63"/>
    <w:rsid w:val="00932DAA"/>
    <w:rsid w:val="00933069"/>
    <w:rsid w:val="009331B7"/>
    <w:rsid w:val="0093351A"/>
    <w:rsid w:val="009335C6"/>
    <w:rsid w:val="00933ADC"/>
    <w:rsid w:val="00933D2A"/>
    <w:rsid w:val="00933DBE"/>
    <w:rsid w:val="00933E6E"/>
    <w:rsid w:val="009341FF"/>
    <w:rsid w:val="009346CF"/>
    <w:rsid w:val="009348AF"/>
    <w:rsid w:val="00934FB2"/>
    <w:rsid w:val="00935020"/>
    <w:rsid w:val="00935223"/>
    <w:rsid w:val="00935957"/>
    <w:rsid w:val="00935C79"/>
    <w:rsid w:val="00935DC4"/>
    <w:rsid w:val="00935E4B"/>
    <w:rsid w:val="009363B6"/>
    <w:rsid w:val="00937130"/>
    <w:rsid w:val="009372D4"/>
    <w:rsid w:val="009376D8"/>
    <w:rsid w:val="009401FA"/>
    <w:rsid w:val="009405C9"/>
    <w:rsid w:val="00940F6C"/>
    <w:rsid w:val="00941524"/>
    <w:rsid w:val="00942494"/>
    <w:rsid w:val="00942F1D"/>
    <w:rsid w:val="00943693"/>
    <w:rsid w:val="00943AD6"/>
    <w:rsid w:val="00943F7B"/>
    <w:rsid w:val="009441E6"/>
    <w:rsid w:val="009453CC"/>
    <w:rsid w:val="0094548B"/>
    <w:rsid w:val="00945990"/>
    <w:rsid w:val="00945E8B"/>
    <w:rsid w:val="00945FE9"/>
    <w:rsid w:val="00945FFD"/>
    <w:rsid w:val="0094606D"/>
    <w:rsid w:val="00946B25"/>
    <w:rsid w:val="0094736B"/>
    <w:rsid w:val="009477FF"/>
    <w:rsid w:val="00947A0D"/>
    <w:rsid w:val="00947ECA"/>
    <w:rsid w:val="0095001F"/>
    <w:rsid w:val="0095009A"/>
    <w:rsid w:val="00950324"/>
    <w:rsid w:val="00950783"/>
    <w:rsid w:val="00950BA1"/>
    <w:rsid w:val="00952046"/>
    <w:rsid w:val="00952471"/>
    <w:rsid w:val="00953304"/>
    <w:rsid w:val="00953DAD"/>
    <w:rsid w:val="00953FBF"/>
    <w:rsid w:val="00953FDB"/>
    <w:rsid w:val="009540FF"/>
    <w:rsid w:val="009543DF"/>
    <w:rsid w:val="00954420"/>
    <w:rsid w:val="00954694"/>
    <w:rsid w:val="00954713"/>
    <w:rsid w:val="00954C15"/>
    <w:rsid w:val="00954EA2"/>
    <w:rsid w:val="0095635F"/>
    <w:rsid w:val="00956848"/>
    <w:rsid w:val="00956CB1"/>
    <w:rsid w:val="00956E26"/>
    <w:rsid w:val="0095705F"/>
    <w:rsid w:val="009572D3"/>
    <w:rsid w:val="009572EB"/>
    <w:rsid w:val="009578FF"/>
    <w:rsid w:val="00957968"/>
    <w:rsid w:val="00957CF0"/>
    <w:rsid w:val="00957D80"/>
    <w:rsid w:val="009602CB"/>
    <w:rsid w:val="009604BF"/>
    <w:rsid w:val="00960C1F"/>
    <w:rsid w:val="00960CB5"/>
    <w:rsid w:val="00960E25"/>
    <w:rsid w:val="00960F3D"/>
    <w:rsid w:val="009612ED"/>
    <w:rsid w:val="009613CD"/>
    <w:rsid w:val="00961789"/>
    <w:rsid w:val="00963048"/>
    <w:rsid w:val="009636B2"/>
    <w:rsid w:val="00963883"/>
    <w:rsid w:val="00963CD5"/>
    <w:rsid w:val="00963EB8"/>
    <w:rsid w:val="0096409F"/>
    <w:rsid w:val="009642DA"/>
    <w:rsid w:val="00964DBB"/>
    <w:rsid w:val="00965007"/>
    <w:rsid w:val="00966351"/>
    <w:rsid w:val="0096643E"/>
    <w:rsid w:val="00966457"/>
    <w:rsid w:val="009669B0"/>
    <w:rsid w:val="00966E8A"/>
    <w:rsid w:val="00966ECC"/>
    <w:rsid w:val="009671AE"/>
    <w:rsid w:val="0096754B"/>
    <w:rsid w:val="00967CC4"/>
    <w:rsid w:val="0097088E"/>
    <w:rsid w:val="00970951"/>
    <w:rsid w:val="00971AAD"/>
    <w:rsid w:val="00972070"/>
    <w:rsid w:val="0097228E"/>
    <w:rsid w:val="0097285B"/>
    <w:rsid w:val="00972D80"/>
    <w:rsid w:val="00973972"/>
    <w:rsid w:val="0097479A"/>
    <w:rsid w:val="009747C6"/>
    <w:rsid w:val="0097495C"/>
    <w:rsid w:val="00974EB6"/>
    <w:rsid w:val="009766D3"/>
    <w:rsid w:val="009766EA"/>
    <w:rsid w:val="00976AAC"/>
    <w:rsid w:val="00977104"/>
    <w:rsid w:val="009773AE"/>
    <w:rsid w:val="00977823"/>
    <w:rsid w:val="009800F6"/>
    <w:rsid w:val="00980B57"/>
    <w:rsid w:val="00981999"/>
    <w:rsid w:val="00982282"/>
    <w:rsid w:val="0098260E"/>
    <w:rsid w:val="00982959"/>
    <w:rsid w:val="00983ABA"/>
    <w:rsid w:val="00983F85"/>
    <w:rsid w:val="00984E36"/>
    <w:rsid w:val="00984E82"/>
    <w:rsid w:val="009850BF"/>
    <w:rsid w:val="00985792"/>
    <w:rsid w:val="0098591A"/>
    <w:rsid w:val="009865FE"/>
    <w:rsid w:val="009867C4"/>
    <w:rsid w:val="00986825"/>
    <w:rsid w:val="009877A4"/>
    <w:rsid w:val="00987F0F"/>
    <w:rsid w:val="00990173"/>
    <w:rsid w:val="009910C7"/>
    <w:rsid w:val="00991498"/>
    <w:rsid w:val="00991A5E"/>
    <w:rsid w:val="00991FF2"/>
    <w:rsid w:val="00992A8E"/>
    <w:rsid w:val="00992F2F"/>
    <w:rsid w:val="00992F4F"/>
    <w:rsid w:val="009933F0"/>
    <w:rsid w:val="009934F7"/>
    <w:rsid w:val="0099498E"/>
    <w:rsid w:val="00994A27"/>
    <w:rsid w:val="00994CFD"/>
    <w:rsid w:val="00995FFF"/>
    <w:rsid w:val="0099666B"/>
    <w:rsid w:val="00996758"/>
    <w:rsid w:val="00996AF1"/>
    <w:rsid w:val="00996ED1"/>
    <w:rsid w:val="009970FF"/>
    <w:rsid w:val="00997227"/>
    <w:rsid w:val="0099739E"/>
    <w:rsid w:val="009978AF"/>
    <w:rsid w:val="00997F37"/>
    <w:rsid w:val="009A01C8"/>
    <w:rsid w:val="009A0745"/>
    <w:rsid w:val="009A0F0F"/>
    <w:rsid w:val="009A163D"/>
    <w:rsid w:val="009A1B85"/>
    <w:rsid w:val="009A1C7A"/>
    <w:rsid w:val="009A2A8E"/>
    <w:rsid w:val="009A2E92"/>
    <w:rsid w:val="009A3463"/>
    <w:rsid w:val="009A348C"/>
    <w:rsid w:val="009A3722"/>
    <w:rsid w:val="009A39AE"/>
    <w:rsid w:val="009A3BD2"/>
    <w:rsid w:val="009A3C29"/>
    <w:rsid w:val="009A3C66"/>
    <w:rsid w:val="009A4039"/>
    <w:rsid w:val="009A45BC"/>
    <w:rsid w:val="009A4EA8"/>
    <w:rsid w:val="009A56BE"/>
    <w:rsid w:val="009A63EE"/>
    <w:rsid w:val="009A660D"/>
    <w:rsid w:val="009A773A"/>
    <w:rsid w:val="009A7997"/>
    <w:rsid w:val="009B002E"/>
    <w:rsid w:val="009B047F"/>
    <w:rsid w:val="009B0927"/>
    <w:rsid w:val="009B1AA0"/>
    <w:rsid w:val="009B1BA8"/>
    <w:rsid w:val="009B1FE9"/>
    <w:rsid w:val="009B23B4"/>
    <w:rsid w:val="009B315C"/>
    <w:rsid w:val="009B3B06"/>
    <w:rsid w:val="009B55A7"/>
    <w:rsid w:val="009B58CF"/>
    <w:rsid w:val="009B5A7B"/>
    <w:rsid w:val="009B60DE"/>
    <w:rsid w:val="009B64F6"/>
    <w:rsid w:val="009B6F36"/>
    <w:rsid w:val="009B6FEE"/>
    <w:rsid w:val="009B745D"/>
    <w:rsid w:val="009B7487"/>
    <w:rsid w:val="009B7542"/>
    <w:rsid w:val="009B78EB"/>
    <w:rsid w:val="009B7EA3"/>
    <w:rsid w:val="009C0375"/>
    <w:rsid w:val="009C1127"/>
    <w:rsid w:val="009C1489"/>
    <w:rsid w:val="009C15B5"/>
    <w:rsid w:val="009C1651"/>
    <w:rsid w:val="009C18D9"/>
    <w:rsid w:val="009C1BAC"/>
    <w:rsid w:val="009C210C"/>
    <w:rsid w:val="009C29A3"/>
    <w:rsid w:val="009C3124"/>
    <w:rsid w:val="009C3194"/>
    <w:rsid w:val="009C4359"/>
    <w:rsid w:val="009C4B74"/>
    <w:rsid w:val="009C4DEC"/>
    <w:rsid w:val="009C5DDE"/>
    <w:rsid w:val="009C5F35"/>
    <w:rsid w:val="009C60A1"/>
    <w:rsid w:val="009C63CA"/>
    <w:rsid w:val="009C651E"/>
    <w:rsid w:val="009C677D"/>
    <w:rsid w:val="009C6A6A"/>
    <w:rsid w:val="009C6AC9"/>
    <w:rsid w:val="009C6FC2"/>
    <w:rsid w:val="009C714E"/>
    <w:rsid w:val="009C73BF"/>
    <w:rsid w:val="009C7B66"/>
    <w:rsid w:val="009D025A"/>
    <w:rsid w:val="009D094F"/>
    <w:rsid w:val="009D0DA5"/>
    <w:rsid w:val="009D0FF8"/>
    <w:rsid w:val="009D1CB4"/>
    <w:rsid w:val="009D1E3D"/>
    <w:rsid w:val="009D25B4"/>
    <w:rsid w:val="009D2ADA"/>
    <w:rsid w:val="009D2B96"/>
    <w:rsid w:val="009D2EB2"/>
    <w:rsid w:val="009D2ED9"/>
    <w:rsid w:val="009D3D17"/>
    <w:rsid w:val="009D4CB9"/>
    <w:rsid w:val="009D4E05"/>
    <w:rsid w:val="009D576D"/>
    <w:rsid w:val="009D596D"/>
    <w:rsid w:val="009D59C1"/>
    <w:rsid w:val="009D67F2"/>
    <w:rsid w:val="009D6B19"/>
    <w:rsid w:val="009D6D85"/>
    <w:rsid w:val="009D78A2"/>
    <w:rsid w:val="009D7A04"/>
    <w:rsid w:val="009D7C06"/>
    <w:rsid w:val="009E0514"/>
    <w:rsid w:val="009E0BE7"/>
    <w:rsid w:val="009E0F84"/>
    <w:rsid w:val="009E146B"/>
    <w:rsid w:val="009E1754"/>
    <w:rsid w:val="009E2B2B"/>
    <w:rsid w:val="009E3BD9"/>
    <w:rsid w:val="009E3BEE"/>
    <w:rsid w:val="009E427A"/>
    <w:rsid w:val="009E43D3"/>
    <w:rsid w:val="009E4661"/>
    <w:rsid w:val="009E4C90"/>
    <w:rsid w:val="009E4E9B"/>
    <w:rsid w:val="009E540E"/>
    <w:rsid w:val="009E547F"/>
    <w:rsid w:val="009E5C31"/>
    <w:rsid w:val="009E6647"/>
    <w:rsid w:val="009E6FC1"/>
    <w:rsid w:val="009E6FD4"/>
    <w:rsid w:val="009E7397"/>
    <w:rsid w:val="009E740A"/>
    <w:rsid w:val="009E7ADE"/>
    <w:rsid w:val="009F030C"/>
    <w:rsid w:val="009F08F5"/>
    <w:rsid w:val="009F0A0D"/>
    <w:rsid w:val="009F0B39"/>
    <w:rsid w:val="009F115A"/>
    <w:rsid w:val="009F12B2"/>
    <w:rsid w:val="009F1794"/>
    <w:rsid w:val="009F1B25"/>
    <w:rsid w:val="009F1C4F"/>
    <w:rsid w:val="009F1E32"/>
    <w:rsid w:val="009F2BD2"/>
    <w:rsid w:val="009F2D98"/>
    <w:rsid w:val="009F34E0"/>
    <w:rsid w:val="009F35A2"/>
    <w:rsid w:val="009F414E"/>
    <w:rsid w:val="009F5010"/>
    <w:rsid w:val="009F51BD"/>
    <w:rsid w:val="009F56FD"/>
    <w:rsid w:val="009F57CD"/>
    <w:rsid w:val="009F5DBC"/>
    <w:rsid w:val="009F71CD"/>
    <w:rsid w:val="009F79E1"/>
    <w:rsid w:val="009F7C3A"/>
    <w:rsid w:val="00A00344"/>
    <w:rsid w:val="00A005A0"/>
    <w:rsid w:val="00A018BC"/>
    <w:rsid w:val="00A01C08"/>
    <w:rsid w:val="00A01E7B"/>
    <w:rsid w:val="00A0249E"/>
    <w:rsid w:val="00A025AD"/>
    <w:rsid w:val="00A02F90"/>
    <w:rsid w:val="00A03625"/>
    <w:rsid w:val="00A03778"/>
    <w:rsid w:val="00A03996"/>
    <w:rsid w:val="00A03B15"/>
    <w:rsid w:val="00A04246"/>
    <w:rsid w:val="00A045B8"/>
    <w:rsid w:val="00A04830"/>
    <w:rsid w:val="00A04BFC"/>
    <w:rsid w:val="00A04EE5"/>
    <w:rsid w:val="00A0545B"/>
    <w:rsid w:val="00A054CE"/>
    <w:rsid w:val="00A059F6"/>
    <w:rsid w:val="00A05E16"/>
    <w:rsid w:val="00A0682E"/>
    <w:rsid w:val="00A06E97"/>
    <w:rsid w:val="00A07E37"/>
    <w:rsid w:val="00A10250"/>
    <w:rsid w:val="00A10323"/>
    <w:rsid w:val="00A10AB8"/>
    <w:rsid w:val="00A10B12"/>
    <w:rsid w:val="00A119D6"/>
    <w:rsid w:val="00A11AFB"/>
    <w:rsid w:val="00A128DA"/>
    <w:rsid w:val="00A130B2"/>
    <w:rsid w:val="00A13182"/>
    <w:rsid w:val="00A13270"/>
    <w:rsid w:val="00A13485"/>
    <w:rsid w:val="00A137FA"/>
    <w:rsid w:val="00A15008"/>
    <w:rsid w:val="00A15A00"/>
    <w:rsid w:val="00A160C7"/>
    <w:rsid w:val="00A162E7"/>
    <w:rsid w:val="00A16815"/>
    <w:rsid w:val="00A16B14"/>
    <w:rsid w:val="00A16CE8"/>
    <w:rsid w:val="00A16DFD"/>
    <w:rsid w:val="00A16E55"/>
    <w:rsid w:val="00A17A02"/>
    <w:rsid w:val="00A17F90"/>
    <w:rsid w:val="00A20071"/>
    <w:rsid w:val="00A204B5"/>
    <w:rsid w:val="00A215A6"/>
    <w:rsid w:val="00A217F4"/>
    <w:rsid w:val="00A21956"/>
    <w:rsid w:val="00A22526"/>
    <w:rsid w:val="00A227D5"/>
    <w:rsid w:val="00A22B7F"/>
    <w:rsid w:val="00A23174"/>
    <w:rsid w:val="00A23885"/>
    <w:rsid w:val="00A23FE7"/>
    <w:rsid w:val="00A24169"/>
    <w:rsid w:val="00A241D1"/>
    <w:rsid w:val="00A24A80"/>
    <w:rsid w:val="00A24B0A"/>
    <w:rsid w:val="00A24C84"/>
    <w:rsid w:val="00A2510D"/>
    <w:rsid w:val="00A255A9"/>
    <w:rsid w:val="00A25713"/>
    <w:rsid w:val="00A2629B"/>
    <w:rsid w:val="00A26B07"/>
    <w:rsid w:val="00A26B1E"/>
    <w:rsid w:val="00A26C0C"/>
    <w:rsid w:val="00A274C9"/>
    <w:rsid w:val="00A27727"/>
    <w:rsid w:val="00A27C37"/>
    <w:rsid w:val="00A30344"/>
    <w:rsid w:val="00A30BEA"/>
    <w:rsid w:val="00A31607"/>
    <w:rsid w:val="00A31B91"/>
    <w:rsid w:val="00A3222F"/>
    <w:rsid w:val="00A322F1"/>
    <w:rsid w:val="00A329F9"/>
    <w:rsid w:val="00A32E71"/>
    <w:rsid w:val="00A3335A"/>
    <w:rsid w:val="00A3356E"/>
    <w:rsid w:val="00A336E4"/>
    <w:rsid w:val="00A34CD7"/>
    <w:rsid w:val="00A3520F"/>
    <w:rsid w:val="00A356D3"/>
    <w:rsid w:val="00A35E13"/>
    <w:rsid w:val="00A35E1A"/>
    <w:rsid w:val="00A35E30"/>
    <w:rsid w:val="00A360C6"/>
    <w:rsid w:val="00A3670A"/>
    <w:rsid w:val="00A3686B"/>
    <w:rsid w:val="00A36ABE"/>
    <w:rsid w:val="00A36D75"/>
    <w:rsid w:val="00A370C6"/>
    <w:rsid w:val="00A370CA"/>
    <w:rsid w:val="00A37202"/>
    <w:rsid w:val="00A377E0"/>
    <w:rsid w:val="00A37B69"/>
    <w:rsid w:val="00A4025A"/>
    <w:rsid w:val="00A404EC"/>
    <w:rsid w:val="00A4061C"/>
    <w:rsid w:val="00A4088A"/>
    <w:rsid w:val="00A413C8"/>
    <w:rsid w:val="00A41A82"/>
    <w:rsid w:val="00A41CD0"/>
    <w:rsid w:val="00A423EE"/>
    <w:rsid w:val="00A4242B"/>
    <w:rsid w:val="00A424CF"/>
    <w:rsid w:val="00A427B2"/>
    <w:rsid w:val="00A42DEA"/>
    <w:rsid w:val="00A42F1D"/>
    <w:rsid w:val="00A43A19"/>
    <w:rsid w:val="00A440A3"/>
    <w:rsid w:val="00A44504"/>
    <w:rsid w:val="00A4465A"/>
    <w:rsid w:val="00A446C6"/>
    <w:rsid w:val="00A44F23"/>
    <w:rsid w:val="00A45219"/>
    <w:rsid w:val="00A4524E"/>
    <w:rsid w:val="00A45360"/>
    <w:rsid w:val="00A45867"/>
    <w:rsid w:val="00A45A51"/>
    <w:rsid w:val="00A45D49"/>
    <w:rsid w:val="00A46230"/>
    <w:rsid w:val="00A4660B"/>
    <w:rsid w:val="00A467B1"/>
    <w:rsid w:val="00A46CE4"/>
    <w:rsid w:val="00A4775C"/>
    <w:rsid w:val="00A4793F"/>
    <w:rsid w:val="00A47B79"/>
    <w:rsid w:val="00A47BA1"/>
    <w:rsid w:val="00A47C69"/>
    <w:rsid w:val="00A50A57"/>
    <w:rsid w:val="00A50CAD"/>
    <w:rsid w:val="00A50D60"/>
    <w:rsid w:val="00A50E14"/>
    <w:rsid w:val="00A51006"/>
    <w:rsid w:val="00A51284"/>
    <w:rsid w:val="00A518D3"/>
    <w:rsid w:val="00A51A4A"/>
    <w:rsid w:val="00A51E64"/>
    <w:rsid w:val="00A52060"/>
    <w:rsid w:val="00A5212A"/>
    <w:rsid w:val="00A52444"/>
    <w:rsid w:val="00A5271D"/>
    <w:rsid w:val="00A5375C"/>
    <w:rsid w:val="00A53CC9"/>
    <w:rsid w:val="00A54690"/>
    <w:rsid w:val="00A5548C"/>
    <w:rsid w:val="00A55975"/>
    <w:rsid w:val="00A56189"/>
    <w:rsid w:val="00A56529"/>
    <w:rsid w:val="00A56723"/>
    <w:rsid w:val="00A57044"/>
    <w:rsid w:val="00A5735C"/>
    <w:rsid w:val="00A575A5"/>
    <w:rsid w:val="00A576C0"/>
    <w:rsid w:val="00A57C1D"/>
    <w:rsid w:val="00A57DEE"/>
    <w:rsid w:val="00A57E1F"/>
    <w:rsid w:val="00A60408"/>
    <w:rsid w:val="00A60433"/>
    <w:rsid w:val="00A6051A"/>
    <w:rsid w:val="00A60742"/>
    <w:rsid w:val="00A60782"/>
    <w:rsid w:val="00A60D80"/>
    <w:rsid w:val="00A6114B"/>
    <w:rsid w:val="00A617DF"/>
    <w:rsid w:val="00A62381"/>
    <w:rsid w:val="00A62988"/>
    <w:rsid w:val="00A62FBD"/>
    <w:rsid w:val="00A63B36"/>
    <w:rsid w:val="00A63F6D"/>
    <w:rsid w:val="00A6519C"/>
    <w:rsid w:val="00A654F2"/>
    <w:rsid w:val="00A656C4"/>
    <w:rsid w:val="00A65BD7"/>
    <w:rsid w:val="00A66721"/>
    <w:rsid w:val="00A66D5B"/>
    <w:rsid w:val="00A6711A"/>
    <w:rsid w:val="00A67D2A"/>
    <w:rsid w:val="00A7029E"/>
    <w:rsid w:val="00A7099F"/>
    <w:rsid w:val="00A70B8B"/>
    <w:rsid w:val="00A70BF0"/>
    <w:rsid w:val="00A713D8"/>
    <w:rsid w:val="00A71E12"/>
    <w:rsid w:val="00A72B8F"/>
    <w:rsid w:val="00A733ED"/>
    <w:rsid w:val="00A73696"/>
    <w:rsid w:val="00A74435"/>
    <w:rsid w:val="00A7468E"/>
    <w:rsid w:val="00A74DD2"/>
    <w:rsid w:val="00A7532B"/>
    <w:rsid w:val="00A758E8"/>
    <w:rsid w:val="00A75D7B"/>
    <w:rsid w:val="00A7627E"/>
    <w:rsid w:val="00A762E4"/>
    <w:rsid w:val="00A768FA"/>
    <w:rsid w:val="00A76C96"/>
    <w:rsid w:val="00A779DB"/>
    <w:rsid w:val="00A77EDE"/>
    <w:rsid w:val="00A77FD5"/>
    <w:rsid w:val="00A8012B"/>
    <w:rsid w:val="00A80862"/>
    <w:rsid w:val="00A81102"/>
    <w:rsid w:val="00A81215"/>
    <w:rsid w:val="00A81C8B"/>
    <w:rsid w:val="00A81F06"/>
    <w:rsid w:val="00A8259A"/>
    <w:rsid w:val="00A831A4"/>
    <w:rsid w:val="00A83AC3"/>
    <w:rsid w:val="00A83D42"/>
    <w:rsid w:val="00A84764"/>
    <w:rsid w:val="00A85237"/>
    <w:rsid w:val="00A85975"/>
    <w:rsid w:val="00A86258"/>
    <w:rsid w:val="00A8692F"/>
    <w:rsid w:val="00A873D8"/>
    <w:rsid w:val="00A87AD7"/>
    <w:rsid w:val="00A87F40"/>
    <w:rsid w:val="00A908D8"/>
    <w:rsid w:val="00A90E0D"/>
    <w:rsid w:val="00A9150B"/>
    <w:rsid w:val="00A9173C"/>
    <w:rsid w:val="00A91FCE"/>
    <w:rsid w:val="00A93BEE"/>
    <w:rsid w:val="00A93C9B"/>
    <w:rsid w:val="00A9414F"/>
    <w:rsid w:val="00A94BD0"/>
    <w:rsid w:val="00A94C2A"/>
    <w:rsid w:val="00A94D3A"/>
    <w:rsid w:val="00A9521F"/>
    <w:rsid w:val="00A953FF"/>
    <w:rsid w:val="00A95FE9"/>
    <w:rsid w:val="00A96216"/>
    <w:rsid w:val="00A96739"/>
    <w:rsid w:val="00A96E38"/>
    <w:rsid w:val="00A96F16"/>
    <w:rsid w:val="00A970D3"/>
    <w:rsid w:val="00A9754D"/>
    <w:rsid w:val="00A97F7C"/>
    <w:rsid w:val="00AA0082"/>
    <w:rsid w:val="00AA0142"/>
    <w:rsid w:val="00AA0553"/>
    <w:rsid w:val="00AA091B"/>
    <w:rsid w:val="00AA0B10"/>
    <w:rsid w:val="00AA0CFD"/>
    <w:rsid w:val="00AA0D9A"/>
    <w:rsid w:val="00AA13EE"/>
    <w:rsid w:val="00AA148A"/>
    <w:rsid w:val="00AA2794"/>
    <w:rsid w:val="00AA2A76"/>
    <w:rsid w:val="00AA2FCE"/>
    <w:rsid w:val="00AA38BE"/>
    <w:rsid w:val="00AA408F"/>
    <w:rsid w:val="00AA48F4"/>
    <w:rsid w:val="00AA4AF1"/>
    <w:rsid w:val="00AA509E"/>
    <w:rsid w:val="00AA55A4"/>
    <w:rsid w:val="00AA5D82"/>
    <w:rsid w:val="00AA6435"/>
    <w:rsid w:val="00AA7255"/>
    <w:rsid w:val="00AA7451"/>
    <w:rsid w:val="00AA74FF"/>
    <w:rsid w:val="00AA7638"/>
    <w:rsid w:val="00AA76AF"/>
    <w:rsid w:val="00AA78B9"/>
    <w:rsid w:val="00AA7B8A"/>
    <w:rsid w:val="00AA7CD9"/>
    <w:rsid w:val="00AA7FE0"/>
    <w:rsid w:val="00AB02A7"/>
    <w:rsid w:val="00AB036C"/>
    <w:rsid w:val="00AB056B"/>
    <w:rsid w:val="00AB0CF5"/>
    <w:rsid w:val="00AB1403"/>
    <w:rsid w:val="00AB1846"/>
    <w:rsid w:val="00AB1A1B"/>
    <w:rsid w:val="00AB27D0"/>
    <w:rsid w:val="00AB28A5"/>
    <w:rsid w:val="00AB320E"/>
    <w:rsid w:val="00AB3223"/>
    <w:rsid w:val="00AB33EC"/>
    <w:rsid w:val="00AB3A67"/>
    <w:rsid w:val="00AB43FE"/>
    <w:rsid w:val="00AB4448"/>
    <w:rsid w:val="00AB4A0D"/>
    <w:rsid w:val="00AB4A9C"/>
    <w:rsid w:val="00AB57F2"/>
    <w:rsid w:val="00AB61BC"/>
    <w:rsid w:val="00AB6A18"/>
    <w:rsid w:val="00AB6DED"/>
    <w:rsid w:val="00AB7038"/>
    <w:rsid w:val="00AB723D"/>
    <w:rsid w:val="00AB7767"/>
    <w:rsid w:val="00AB7A59"/>
    <w:rsid w:val="00AC0866"/>
    <w:rsid w:val="00AC0A10"/>
    <w:rsid w:val="00AC0C85"/>
    <w:rsid w:val="00AC1020"/>
    <w:rsid w:val="00AC1044"/>
    <w:rsid w:val="00AC12E2"/>
    <w:rsid w:val="00AC1504"/>
    <w:rsid w:val="00AC19A8"/>
    <w:rsid w:val="00AC1EE8"/>
    <w:rsid w:val="00AC1F2A"/>
    <w:rsid w:val="00AC2A85"/>
    <w:rsid w:val="00AC31E5"/>
    <w:rsid w:val="00AC3F66"/>
    <w:rsid w:val="00AC4034"/>
    <w:rsid w:val="00AC412E"/>
    <w:rsid w:val="00AC4164"/>
    <w:rsid w:val="00AC4314"/>
    <w:rsid w:val="00AC4E44"/>
    <w:rsid w:val="00AC4ECC"/>
    <w:rsid w:val="00AC6114"/>
    <w:rsid w:val="00AC68C8"/>
    <w:rsid w:val="00AC6BF5"/>
    <w:rsid w:val="00AC709A"/>
    <w:rsid w:val="00AC753F"/>
    <w:rsid w:val="00AC7D99"/>
    <w:rsid w:val="00AC7FA5"/>
    <w:rsid w:val="00AD083A"/>
    <w:rsid w:val="00AD0864"/>
    <w:rsid w:val="00AD16D9"/>
    <w:rsid w:val="00AD1E9C"/>
    <w:rsid w:val="00AD3567"/>
    <w:rsid w:val="00AD3D6F"/>
    <w:rsid w:val="00AD42BD"/>
    <w:rsid w:val="00AD48E2"/>
    <w:rsid w:val="00AD4FFA"/>
    <w:rsid w:val="00AD6CAF"/>
    <w:rsid w:val="00AD71CC"/>
    <w:rsid w:val="00AD7344"/>
    <w:rsid w:val="00AE09FC"/>
    <w:rsid w:val="00AE0BAE"/>
    <w:rsid w:val="00AE0E50"/>
    <w:rsid w:val="00AE1982"/>
    <w:rsid w:val="00AE2488"/>
    <w:rsid w:val="00AE2ECB"/>
    <w:rsid w:val="00AE3644"/>
    <w:rsid w:val="00AE3783"/>
    <w:rsid w:val="00AE3BE2"/>
    <w:rsid w:val="00AE4BAD"/>
    <w:rsid w:val="00AE50C6"/>
    <w:rsid w:val="00AE5533"/>
    <w:rsid w:val="00AE5AB9"/>
    <w:rsid w:val="00AE5B76"/>
    <w:rsid w:val="00AE5B93"/>
    <w:rsid w:val="00AE5EC3"/>
    <w:rsid w:val="00AE6599"/>
    <w:rsid w:val="00AE6914"/>
    <w:rsid w:val="00AE76AD"/>
    <w:rsid w:val="00AE784D"/>
    <w:rsid w:val="00AE7D75"/>
    <w:rsid w:val="00AF07D9"/>
    <w:rsid w:val="00AF0D78"/>
    <w:rsid w:val="00AF0E52"/>
    <w:rsid w:val="00AF12AE"/>
    <w:rsid w:val="00AF2996"/>
    <w:rsid w:val="00AF2E45"/>
    <w:rsid w:val="00AF2E80"/>
    <w:rsid w:val="00AF3109"/>
    <w:rsid w:val="00AF33EB"/>
    <w:rsid w:val="00AF4029"/>
    <w:rsid w:val="00AF4562"/>
    <w:rsid w:val="00AF4949"/>
    <w:rsid w:val="00AF4E08"/>
    <w:rsid w:val="00AF594D"/>
    <w:rsid w:val="00AF6298"/>
    <w:rsid w:val="00AF629B"/>
    <w:rsid w:val="00AF7216"/>
    <w:rsid w:val="00B006E8"/>
    <w:rsid w:val="00B00A7D"/>
    <w:rsid w:val="00B00A94"/>
    <w:rsid w:val="00B016F3"/>
    <w:rsid w:val="00B017B8"/>
    <w:rsid w:val="00B027F5"/>
    <w:rsid w:val="00B02800"/>
    <w:rsid w:val="00B02B20"/>
    <w:rsid w:val="00B0310E"/>
    <w:rsid w:val="00B042BB"/>
    <w:rsid w:val="00B053BD"/>
    <w:rsid w:val="00B0556C"/>
    <w:rsid w:val="00B06234"/>
    <w:rsid w:val="00B062D9"/>
    <w:rsid w:val="00B06376"/>
    <w:rsid w:val="00B063C3"/>
    <w:rsid w:val="00B0685C"/>
    <w:rsid w:val="00B06A08"/>
    <w:rsid w:val="00B071B8"/>
    <w:rsid w:val="00B073E5"/>
    <w:rsid w:val="00B0748C"/>
    <w:rsid w:val="00B07FF1"/>
    <w:rsid w:val="00B10257"/>
    <w:rsid w:val="00B10737"/>
    <w:rsid w:val="00B1125A"/>
    <w:rsid w:val="00B11444"/>
    <w:rsid w:val="00B11AF4"/>
    <w:rsid w:val="00B11BC5"/>
    <w:rsid w:val="00B11DE7"/>
    <w:rsid w:val="00B121F6"/>
    <w:rsid w:val="00B121FA"/>
    <w:rsid w:val="00B128B9"/>
    <w:rsid w:val="00B13578"/>
    <w:rsid w:val="00B13DDE"/>
    <w:rsid w:val="00B13DEB"/>
    <w:rsid w:val="00B140D4"/>
    <w:rsid w:val="00B140FC"/>
    <w:rsid w:val="00B14200"/>
    <w:rsid w:val="00B145CC"/>
    <w:rsid w:val="00B15997"/>
    <w:rsid w:val="00B15A05"/>
    <w:rsid w:val="00B15D55"/>
    <w:rsid w:val="00B15EA8"/>
    <w:rsid w:val="00B16896"/>
    <w:rsid w:val="00B16BF1"/>
    <w:rsid w:val="00B16EC3"/>
    <w:rsid w:val="00B170B6"/>
    <w:rsid w:val="00B177A2"/>
    <w:rsid w:val="00B17E4C"/>
    <w:rsid w:val="00B17EE7"/>
    <w:rsid w:val="00B20AA1"/>
    <w:rsid w:val="00B20D0F"/>
    <w:rsid w:val="00B20EE0"/>
    <w:rsid w:val="00B21846"/>
    <w:rsid w:val="00B2196E"/>
    <w:rsid w:val="00B21B33"/>
    <w:rsid w:val="00B228FD"/>
    <w:rsid w:val="00B239F0"/>
    <w:rsid w:val="00B23D30"/>
    <w:rsid w:val="00B23DF9"/>
    <w:rsid w:val="00B24374"/>
    <w:rsid w:val="00B244CC"/>
    <w:rsid w:val="00B24D13"/>
    <w:rsid w:val="00B26562"/>
    <w:rsid w:val="00B26E0A"/>
    <w:rsid w:val="00B2701C"/>
    <w:rsid w:val="00B272DA"/>
    <w:rsid w:val="00B276F2"/>
    <w:rsid w:val="00B27AC5"/>
    <w:rsid w:val="00B27B74"/>
    <w:rsid w:val="00B3000A"/>
    <w:rsid w:val="00B306E5"/>
    <w:rsid w:val="00B308F7"/>
    <w:rsid w:val="00B309BD"/>
    <w:rsid w:val="00B3181E"/>
    <w:rsid w:val="00B32E2C"/>
    <w:rsid w:val="00B34306"/>
    <w:rsid w:val="00B3451B"/>
    <w:rsid w:val="00B346DE"/>
    <w:rsid w:val="00B3502C"/>
    <w:rsid w:val="00B3519D"/>
    <w:rsid w:val="00B35EA4"/>
    <w:rsid w:val="00B36798"/>
    <w:rsid w:val="00B36895"/>
    <w:rsid w:val="00B36BDD"/>
    <w:rsid w:val="00B36DB8"/>
    <w:rsid w:val="00B36E35"/>
    <w:rsid w:val="00B3705E"/>
    <w:rsid w:val="00B37A18"/>
    <w:rsid w:val="00B40028"/>
    <w:rsid w:val="00B40C56"/>
    <w:rsid w:val="00B40CBC"/>
    <w:rsid w:val="00B4120A"/>
    <w:rsid w:val="00B4191E"/>
    <w:rsid w:val="00B41A4F"/>
    <w:rsid w:val="00B4248D"/>
    <w:rsid w:val="00B429C7"/>
    <w:rsid w:val="00B42DF3"/>
    <w:rsid w:val="00B43BD8"/>
    <w:rsid w:val="00B445BA"/>
    <w:rsid w:val="00B44D9C"/>
    <w:rsid w:val="00B45179"/>
    <w:rsid w:val="00B45A2E"/>
    <w:rsid w:val="00B46136"/>
    <w:rsid w:val="00B4623A"/>
    <w:rsid w:val="00B46C83"/>
    <w:rsid w:val="00B47E6D"/>
    <w:rsid w:val="00B50805"/>
    <w:rsid w:val="00B50FFA"/>
    <w:rsid w:val="00B5175E"/>
    <w:rsid w:val="00B519CC"/>
    <w:rsid w:val="00B51E74"/>
    <w:rsid w:val="00B52D17"/>
    <w:rsid w:val="00B5309C"/>
    <w:rsid w:val="00B532E0"/>
    <w:rsid w:val="00B5366D"/>
    <w:rsid w:val="00B53CA3"/>
    <w:rsid w:val="00B53D07"/>
    <w:rsid w:val="00B5407B"/>
    <w:rsid w:val="00B540BF"/>
    <w:rsid w:val="00B540FE"/>
    <w:rsid w:val="00B54918"/>
    <w:rsid w:val="00B55648"/>
    <w:rsid w:val="00B556C8"/>
    <w:rsid w:val="00B55D15"/>
    <w:rsid w:val="00B56EED"/>
    <w:rsid w:val="00B57305"/>
    <w:rsid w:val="00B57370"/>
    <w:rsid w:val="00B574F9"/>
    <w:rsid w:val="00B575AE"/>
    <w:rsid w:val="00B57819"/>
    <w:rsid w:val="00B57D2E"/>
    <w:rsid w:val="00B6005E"/>
    <w:rsid w:val="00B60098"/>
    <w:rsid w:val="00B6097E"/>
    <w:rsid w:val="00B609C5"/>
    <w:rsid w:val="00B60CD0"/>
    <w:rsid w:val="00B60E9B"/>
    <w:rsid w:val="00B61192"/>
    <w:rsid w:val="00B618D9"/>
    <w:rsid w:val="00B618F2"/>
    <w:rsid w:val="00B61D94"/>
    <w:rsid w:val="00B6288A"/>
    <w:rsid w:val="00B6293A"/>
    <w:rsid w:val="00B62A13"/>
    <w:rsid w:val="00B6332C"/>
    <w:rsid w:val="00B64144"/>
    <w:rsid w:val="00B64274"/>
    <w:rsid w:val="00B65003"/>
    <w:rsid w:val="00B6501A"/>
    <w:rsid w:val="00B652C5"/>
    <w:rsid w:val="00B6546D"/>
    <w:rsid w:val="00B659F4"/>
    <w:rsid w:val="00B65BE1"/>
    <w:rsid w:val="00B65BE4"/>
    <w:rsid w:val="00B65EE4"/>
    <w:rsid w:val="00B660AA"/>
    <w:rsid w:val="00B6643E"/>
    <w:rsid w:val="00B6663B"/>
    <w:rsid w:val="00B67883"/>
    <w:rsid w:val="00B6795D"/>
    <w:rsid w:val="00B707F0"/>
    <w:rsid w:val="00B70A2C"/>
    <w:rsid w:val="00B70A5F"/>
    <w:rsid w:val="00B723BD"/>
    <w:rsid w:val="00B7245F"/>
    <w:rsid w:val="00B726AA"/>
    <w:rsid w:val="00B727C3"/>
    <w:rsid w:val="00B73569"/>
    <w:rsid w:val="00B7431C"/>
    <w:rsid w:val="00B74496"/>
    <w:rsid w:val="00B74C31"/>
    <w:rsid w:val="00B75277"/>
    <w:rsid w:val="00B75BE9"/>
    <w:rsid w:val="00B75C75"/>
    <w:rsid w:val="00B76B8F"/>
    <w:rsid w:val="00B76C1E"/>
    <w:rsid w:val="00B76E77"/>
    <w:rsid w:val="00B77682"/>
    <w:rsid w:val="00B77F39"/>
    <w:rsid w:val="00B8089E"/>
    <w:rsid w:val="00B80EB1"/>
    <w:rsid w:val="00B81915"/>
    <w:rsid w:val="00B81A75"/>
    <w:rsid w:val="00B81E0E"/>
    <w:rsid w:val="00B8225F"/>
    <w:rsid w:val="00B8259B"/>
    <w:rsid w:val="00B83889"/>
    <w:rsid w:val="00B84F8B"/>
    <w:rsid w:val="00B85DE7"/>
    <w:rsid w:val="00B86262"/>
    <w:rsid w:val="00B862C0"/>
    <w:rsid w:val="00B8633C"/>
    <w:rsid w:val="00B86641"/>
    <w:rsid w:val="00B86992"/>
    <w:rsid w:val="00B86B0F"/>
    <w:rsid w:val="00B86B17"/>
    <w:rsid w:val="00B86EEF"/>
    <w:rsid w:val="00B8729C"/>
    <w:rsid w:val="00B8766C"/>
    <w:rsid w:val="00B878DC"/>
    <w:rsid w:val="00B87D2D"/>
    <w:rsid w:val="00B9136E"/>
    <w:rsid w:val="00B93082"/>
    <w:rsid w:val="00B935BE"/>
    <w:rsid w:val="00B941DA"/>
    <w:rsid w:val="00B94330"/>
    <w:rsid w:val="00B944D0"/>
    <w:rsid w:val="00B95BEA"/>
    <w:rsid w:val="00B9683F"/>
    <w:rsid w:val="00B96FCF"/>
    <w:rsid w:val="00B971CA"/>
    <w:rsid w:val="00B9753C"/>
    <w:rsid w:val="00B97DE0"/>
    <w:rsid w:val="00BA01AB"/>
    <w:rsid w:val="00BA0589"/>
    <w:rsid w:val="00BA064E"/>
    <w:rsid w:val="00BA07DF"/>
    <w:rsid w:val="00BA14D7"/>
    <w:rsid w:val="00BA20EE"/>
    <w:rsid w:val="00BA2203"/>
    <w:rsid w:val="00BA250E"/>
    <w:rsid w:val="00BA26C6"/>
    <w:rsid w:val="00BA3381"/>
    <w:rsid w:val="00BA3DDD"/>
    <w:rsid w:val="00BA44AA"/>
    <w:rsid w:val="00BA466E"/>
    <w:rsid w:val="00BA4EF1"/>
    <w:rsid w:val="00BA51E5"/>
    <w:rsid w:val="00BA56BF"/>
    <w:rsid w:val="00BA5A50"/>
    <w:rsid w:val="00BA5AD3"/>
    <w:rsid w:val="00BA6324"/>
    <w:rsid w:val="00BA69FD"/>
    <w:rsid w:val="00BA6AFD"/>
    <w:rsid w:val="00BA6DF2"/>
    <w:rsid w:val="00BA6F73"/>
    <w:rsid w:val="00BA719C"/>
    <w:rsid w:val="00BA7397"/>
    <w:rsid w:val="00BA742D"/>
    <w:rsid w:val="00BA797F"/>
    <w:rsid w:val="00BB01D2"/>
    <w:rsid w:val="00BB040E"/>
    <w:rsid w:val="00BB0873"/>
    <w:rsid w:val="00BB14C0"/>
    <w:rsid w:val="00BB1B1C"/>
    <w:rsid w:val="00BB2186"/>
    <w:rsid w:val="00BB27CA"/>
    <w:rsid w:val="00BB33A1"/>
    <w:rsid w:val="00BB3A93"/>
    <w:rsid w:val="00BB3BE5"/>
    <w:rsid w:val="00BB3E02"/>
    <w:rsid w:val="00BB3FFF"/>
    <w:rsid w:val="00BB4AB2"/>
    <w:rsid w:val="00BB4E5C"/>
    <w:rsid w:val="00BB559C"/>
    <w:rsid w:val="00BB5B24"/>
    <w:rsid w:val="00BB5CFE"/>
    <w:rsid w:val="00BB692B"/>
    <w:rsid w:val="00BB694D"/>
    <w:rsid w:val="00BB6C55"/>
    <w:rsid w:val="00BB77B6"/>
    <w:rsid w:val="00BB7AAC"/>
    <w:rsid w:val="00BC05BE"/>
    <w:rsid w:val="00BC0724"/>
    <w:rsid w:val="00BC07F8"/>
    <w:rsid w:val="00BC092F"/>
    <w:rsid w:val="00BC0B24"/>
    <w:rsid w:val="00BC0BF5"/>
    <w:rsid w:val="00BC0F25"/>
    <w:rsid w:val="00BC1D01"/>
    <w:rsid w:val="00BC28EA"/>
    <w:rsid w:val="00BC2905"/>
    <w:rsid w:val="00BC2AA2"/>
    <w:rsid w:val="00BC35DB"/>
    <w:rsid w:val="00BC3647"/>
    <w:rsid w:val="00BC3F50"/>
    <w:rsid w:val="00BC4339"/>
    <w:rsid w:val="00BC4A5C"/>
    <w:rsid w:val="00BC4B5E"/>
    <w:rsid w:val="00BC5247"/>
    <w:rsid w:val="00BC54F7"/>
    <w:rsid w:val="00BC5D49"/>
    <w:rsid w:val="00BC5E2D"/>
    <w:rsid w:val="00BC6013"/>
    <w:rsid w:val="00BD01DB"/>
    <w:rsid w:val="00BD0366"/>
    <w:rsid w:val="00BD04EB"/>
    <w:rsid w:val="00BD0631"/>
    <w:rsid w:val="00BD0B04"/>
    <w:rsid w:val="00BD1256"/>
    <w:rsid w:val="00BD203C"/>
    <w:rsid w:val="00BD38B7"/>
    <w:rsid w:val="00BD3ADD"/>
    <w:rsid w:val="00BD454F"/>
    <w:rsid w:val="00BD4C0D"/>
    <w:rsid w:val="00BD513E"/>
    <w:rsid w:val="00BD5C56"/>
    <w:rsid w:val="00BD6348"/>
    <w:rsid w:val="00BD6A9F"/>
    <w:rsid w:val="00BD7370"/>
    <w:rsid w:val="00BD7D05"/>
    <w:rsid w:val="00BE024A"/>
    <w:rsid w:val="00BE037D"/>
    <w:rsid w:val="00BE072B"/>
    <w:rsid w:val="00BE0D0E"/>
    <w:rsid w:val="00BE1A74"/>
    <w:rsid w:val="00BE2034"/>
    <w:rsid w:val="00BE2354"/>
    <w:rsid w:val="00BE2D3A"/>
    <w:rsid w:val="00BE30CD"/>
    <w:rsid w:val="00BE3172"/>
    <w:rsid w:val="00BE47F8"/>
    <w:rsid w:val="00BE4988"/>
    <w:rsid w:val="00BE4B46"/>
    <w:rsid w:val="00BE53C7"/>
    <w:rsid w:val="00BE6637"/>
    <w:rsid w:val="00BE689A"/>
    <w:rsid w:val="00BE6965"/>
    <w:rsid w:val="00BE6B32"/>
    <w:rsid w:val="00BE7487"/>
    <w:rsid w:val="00BE74E6"/>
    <w:rsid w:val="00BF063E"/>
    <w:rsid w:val="00BF06C0"/>
    <w:rsid w:val="00BF0796"/>
    <w:rsid w:val="00BF0820"/>
    <w:rsid w:val="00BF10DB"/>
    <w:rsid w:val="00BF19F4"/>
    <w:rsid w:val="00BF1C9E"/>
    <w:rsid w:val="00BF2100"/>
    <w:rsid w:val="00BF2319"/>
    <w:rsid w:val="00BF255C"/>
    <w:rsid w:val="00BF3233"/>
    <w:rsid w:val="00BF32FB"/>
    <w:rsid w:val="00BF3CE1"/>
    <w:rsid w:val="00BF4637"/>
    <w:rsid w:val="00BF523E"/>
    <w:rsid w:val="00BF57B2"/>
    <w:rsid w:val="00BF701A"/>
    <w:rsid w:val="00BF714D"/>
    <w:rsid w:val="00C003D0"/>
    <w:rsid w:val="00C003DA"/>
    <w:rsid w:val="00C0071D"/>
    <w:rsid w:val="00C009BF"/>
    <w:rsid w:val="00C01915"/>
    <w:rsid w:val="00C01D80"/>
    <w:rsid w:val="00C02212"/>
    <w:rsid w:val="00C02544"/>
    <w:rsid w:val="00C02A76"/>
    <w:rsid w:val="00C0302C"/>
    <w:rsid w:val="00C03418"/>
    <w:rsid w:val="00C03BF7"/>
    <w:rsid w:val="00C049DD"/>
    <w:rsid w:val="00C0524C"/>
    <w:rsid w:val="00C05DB7"/>
    <w:rsid w:val="00C05E4C"/>
    <w:rsid w:val="00C05E59"/>
    <w:rsid w:val="00C05E84"/>
    <w:rsid w:val="00C061DD"/>
    <w:rsid w:val="00C06671"/>
    <w:rsid w:val="00C07B11"/>
    <w:rsid w:val="00C10A38"/>
    <w:rsid w:val="00C10F0E"/>
    <w:rsid w:val="00C10FBB"/>
    <w:rsid w:val="00C1110E"/>
    <w:rsid w:val="00C11231"/>
    <w:rsid w:val="00C117CF"/>
    <w:rsid w:val="00C11B42"/>
    <w:rsid w:val="00C11BB9"/>
    <w:rsid w:val="00C11C00"/>
    <w:rsid w:val="00C11D35"/>
    <w:rsid w:val="00C11E47"/>
    <w:rsid w:val="00C1206E"/>
    <w:rsid w:val="00C12248"/>
    <w:rsid w:val="00C12987"/>
    <w:rsid w:val="00C12F09"/>
    <w:rsid w:val="00C13935"/>
    <w:rsid w:val="00C1486B"/>
    <w:rsid w:val="00C14DCD"/>
    <w:rsid w:val="00C14F68"/>
    <w:rsid w:val="00C15159"/>
    <w:rsid w:val="00C1582A"/>
    <w:rsid w:val="00C15C93"/>
    <w:rsid w:val="00C161F8"/>
    <w:rsid w:val="00C16304"/>
    <w:rsid w:val="00C16D68"/>
    <w:rsid w:val="00C171CA"/>
    <w:rsid w:val="00C17598"/>
    <w:rsid w:val="00C17783"/>
    <w:rsid w:val="00C203A0"/>
    <w:rsid w:val="00C21391"/>
    <w:rsid w:val="00C2139E"/>
    <w:rsid w:val="00C21F22"/>
    <w:rsid w:val="00C221B6"/>
    <w:rsid w:val="00C2239F"/>
    <w:rsid w:val="00C22919"/>
    <w:rsid w:val="00C22B8A"/>
    <w:rsid w:val="00C2347E"/>
    <w:rsid w:val="00C23CF3"/>
    <w:rsid w:val="00C24EB8"/>
    <w:rsid w:val="00C25CF2"/>
    <w:rsid w:val="00C26097"/>
    <w:rsid w:val="00C26132"/>
    <w:rsid w:val="00C265D7"/>
    <w:rsid w:val="00C269CC"/>
    <w:rsid w:val="00C26D1A"/>
    <w:rsid w:val="00C301FF"/>
    <w:rsid w:val="00C30349"/>
    <w:rsid w:val="00C30C78"/>
    <w:rsid w:val="00C319ED"/>
    <w:rsid w:val="00C324D9"/>
    <w:rsid w:val="00C326AB"/>
    <w:rsid w:val="00C33002"/>
    <w:rsid w:val="00C33122"/>
    <w:rsid w:val="00C3348A"/>
    <w:rsid w:val="00C3387C"/>
    <w:rsid w:val="00C33C71"/>
    <w:rsid w:val="00C349A1"/>
    <w:rsid w:val="00C34B03"/>
    <w:rsid w:val="00C34D66"/>
    <w:rsid w:val="00C34EDD"/>
    <w:rsid w:val="00C3508C"/>
    <w:rsid w:val="00C354A1"/>
    <w:rsid w:val="00C354B7"/>
    <w:rsid w:val="00C3552F"/>
    <w:rsid w:val="00C35C6E"/>
    <w:rsid w:val="00C35F48"/>
    <w:rsid w:val="00C365AC"/>
    <w:rsid w:val="00C366F9"/>
    <w:rsid w:val="00C36DE8"/>
    <w:rsid w:val="00C3742C"/>
    <w:rsid w:val="00C37A6A"/>
    <w:rsid w:val="00C37EBB"/>
    <w:rsid w:val="00C405C8"/>
    <w:rsid w:val="00C40CC1"/>
    <w:rsid w:val="00C410F8"/>
    <w:rsid w:val="00C41237"/>
    <w:rsid w:val="00C4153E"/>
    <w:rsid w:val="00C41BF9"/>
    <w:rsid w:val="00C41C2C"/>
    <w:rsid w:val="00C420D5"/>
    <w:rsid w:val="00C4250D"/>
    <w:rsid w:val="00C426A0"/>
    <w:rsid w:val="00C42DA8"/>
    <w:rsid w:val="00C431C1"/>
    <w:rsid w:val="00C434B0"/>
    <w:rsid w:val="00C44881"/>
    <w:rsid w:val="00C44916"/>
    <w:rsid w:val="00C4574A"/>
    <w:rsid w:val="00C45947"/>
    <w:rsid w:val="00C45F08"/>
    <w:rsid w:val="00C46E55"/>
    <w:rsid w:val="00C47280"/>
    <w:rsid w:val="00C47C70"/>
    <w:rsid w:val="00C47D2F"/>
    <w:rsid w:val="00C47D3E"/>
    <w:rsid w:val="00C50E37"/>
    <w:rsid w:val="00C5135B"/>
    <w:rsid w:val="00C51505"/>
    <w:rsid w:val="00C520C7"/>
    <w:rsid w:val="00C52346"/>
    <w:rsid w:val="00C523F7"/>
    <w:rsid w:val="00C52650"/>
    <w:rsid w:val="00C53675"/>
    <w:rsid w:val="00C538B1"/>
    <w:rsid w:val="00C543DA"/>
    <w:rsid w:val="00C546C2"/>
    <w:rsid w:val="00C547D7"/>
    <w:rsid w:val="00C54CE3"/>
    <w:rsid w:val="00C553CB"/>
    <w:rsid w:val="00C55B9D"/>
    <w:rsid w:val="00C55E5A"/>
    <w:rsid w:val="00C55F91"/>
    <w:rsid w:val="00C56466"/>
    <w:rsid w:val="00C56483"/>
    <w:rsid w:val="00C56506"/>
    <w:rsid w:val="00C567E9"/>
    <w:rsid w:val="00C56DFF"/>
    <w:rsid w:val="00C578FA"/>
    <w:rsid w:val="00C57E4E"/>
    <w:rsid w:val="00C57F32"/>
    <w:rsid w:val="00C6144B"/>
    <w:rsid w:val="00C6150C"/>
    <w:rsid w:val="00C61519"/>
    <w:rsid w:val="00C6195A"/>
    <w:rsid w:val="00C61AC7"/>
    <w:rsid w:val="00C61D9C"/>
    <w:rsid w:val="00C61DFB"/>
    <w:rsid w:val="00C62167"/>
    <w:rsid w:val="00C62F19"/>
    <w:rsid w:val="00C63340"/>
    <w:rsid w:val="00C63FF2"/>
    <w:rsid w:val="00C64103"/>
    <w:rsid w:val="00C64C1C"/>
    <w:rsid w:val="00C64E6E"/>
    <w:rsid w:val="00C65761"/>
    <w:rsid w:val="00C65B02"/>
    <w:rsid w:val="00C65EAE"/>
    <w:rsid w:val="00C65FF2"/>
    <w:rsid w:val="00C66C5E"/>
    <w:rsid w:val="00C66E53"/>
    <w:rsid w:val="00C66EE5"/>
    <w:rsid w:val="00C67002"/>
    <w:rsid w:val="00C670C5"/>
    <w:rsid w:val="00C6712D"/>
    <w:rsid w:val="00C67384"/>
    <w:rsid w:val="00C6750A"/>
    <w:rsid w:val="00C67CCC"/>
    <w:rsid w:val="00C7014F"/>
    <w:rsid w:val="00C70681"/>
    <w:rsid w:val="00C70915"/>
    <w:rsid w:val="00C7094A"/>
    <w:rsid w:val="00C70ED1"/>
    <w:rsid w:val="00C71518"/>
    <w:rsid w:val="00C717AE"/>
    <w:rsid w:val="00C719A5"/>
    <w:rsid w:val="00C71BCE"/>
    <w:rsid w:val="00C71C05"/>
    <w:rsid w:val="00C71D43"/>
    <w:rsid w:val="00C7224C"/>
    <w:rsid w:val="00C725FF"/>
    <w:rsid w:val="00C73442"/>
    <w:rsid w:val="00C73633"/>
    <w:rsid w:val="00C73AA8"/>
    <w:rsid w:val="00C73EE0"/>
    <w:rsid w:val="00C7432C"/>
    <w:rsid w:val="00C745E0"/>
    <w:rsid w:val="00C746E6"/>
    <w:rsid w:val="00C7476B"/>
    <w:rsid w:val="00C74CA3"/>
    <w:rsid w:val="00C763F5"/>
    <w:rsid w:val="00C76958"/>
    <w:rsid w:val="00C76AB1"/>
    <w:rsid w:val="00C76DA2"/>
    <w:rsid w:val="00C77437"/>
    <w:rsid w:val="00C804C8"/>
    <w:rsid w:val="00C8076C"/>
    <w:rsid w:val="00C80BE2"/>
    <w:rsid w:val="00C80DBC"/>
    <w:rsid w:val="00C80E7C"/>
    <w:rsid w:val="00C81175"/>
    <w:rsid w:val="00C81251"/>
    <w:rsid w:val="00C81A88"/>
    <w:rsid w:val="00C81F84"/>
    <w:rsid w:val="00C82182"/>
    <w:rsid w:val="00C82E7C"/>
    <w:rsid w:val="00C847B8"/>
    <w:rsid w:val="00C85355"/>
    <w:rsid w:val="00C85C79"/>
    <w:rsid w:val="00C85D52"/>
    <w:rsid w:val="00C8644E"/>
    <w:rsid w:val="00C86C89"/>
    <w:rsid w:val="00C87265"/>
    <w:rsid w:val="00C8736C"/>
    <w:rsid w:val="00C90DA6"/>
    <w:rsid w:val="00C90DF9"/>
    <w:rsid w:val="00C91255"/>
    <w:rsid w:val="00C9194D"/>
    <w:rsid w:val="00C91A04"/>
    <w:rsid w:val="00C91AFE"/>
    <w:rsid w:val="00C92D73"/>
    <w:rsid w:val="00C92E09"/>
    <w:rsid w:val="00C930B7"/>
    <w:rsid w:val="00C9321A"/>
    <w:rsid w:val="00C93F69"/>
    <w:rsid w:val="00C94234"/>
    <w:rsid w:val="00C94BCC"/>
    <w:rsid w:val="00C955C8"/>
    <w:rsid w:val="00C961CD"/>
    <w:rsid w:val="00C968C8"/>
    <w:rsid w:val="00C96D9D"/>
    <w:rsid w:val="00C9776B"/>
    <w:rsid w:val="00C97B5E"/>
    <w:rsid w:val="00CA001F"/>
    <w:rsid w:val="00CA009C"/>
    <w:rsid w:val="00CA04A1"/>
    <w:rsid w:val="00CA0841"/>
    <w:rsid w:val="00CA0A35"/>
    <w:rsid w:val="00CA0E63"/>
    <w:rsid w:val="00CA1311"/>
    <w:rsid w:val="00CA2044"/>
    <w:rsid w:val="00CA2C06"/>
    <w:rsid w:val="00CA34F1"/>
    <w:rsid w:val="00CA3AE9"/>
    <w:rsid w:val="00CA3D58"/>
    <w:rsid w:val="00CA483D"/>
    <w:rsid w:val="00CA4A0A"/>
    <w:rsid w:val="00CA4ADE"/>
    <w:rsid w:val="00CA50DA"/>
    <w:rsid w:val="00CA59AE"/>
    <w:rsid w:val="00CA5F4D"/>
    <w:rsid w:val="00CA682A"/>
    <w:rsid w:val="00CA7325"/>
    <w:rsid w:val="00CA742B"/>
    <w:rsid w:val="00CA79AB"/>
    <w:rsid w:val="00CB04DB"/>
    <w:rsid w:val="00CB0685"/>
    <w:rsid w:val="00CB1023"/>
    <w:rsid w:val="00CB13DE"/>
    <w:rsid w:val="00CB173A"/>
    <w:rsid w:val="00CB1748"/>
    <w:rsid w:val="00CB1FC4"/>
    <w:rsid w:val="00CB2089"/>
    <w:rsid w:val="00CB2C13"/>
    <w:rsid w:val="00CB3543"/>
    <w:rsid w:val="00CB368C"/>
    <w:rsid w:val="00CB36AF"/>
    <w:rsid w:val="00CB3C5A"/>
    <w:rsid w:val="00CB3D94"/>
    <w:rsid w:val="00CB3E63"/>
    <w:rsid w:val="00CB47B6"/>
    <w:rsid w:val="00CB4B01"/>
    <w:rsid w:val="00CB4EA2"/>
    <w:rsid w:val="00CB50FE"/>
    <w:rsid w:val="00CB53E9"/>
    <w:rsid w:val="00CB6063"/>
    <w:rsid w:val="00CB6ADC"/>
    <w:rsid w:val="00CB71C2"/>
    <w:rsid w:val="00CB71FE"/>
    <w:rsid w:val="00CB7711"/>
    <w:rsid w:val="00CC0117"/>
    <w:rsid w:val="00CC039F"/>
    <w:rsid w:val="00CC0989"/>
    <w:rsid w:val="00CC0DB8"/>
    <w:rsid w:val="00CC0E9A"/>
    <w:rsid w:val="00CC1031"/>
    <w:rsid w:val="00CC1220"/>
    <w:rsid w:val="00CC1438"/>
    <w:rsid w:val="00CC1C77"/>
    <w:rsid w:val="00CC1E2A"/>
    <w:rsid w:val="00CC3231"/>
    <w:rsid w:val="00CC3C38"/>
    <w:rsid w:val="00CC3F4C"/>
    <w:rsid w:val="00CC3F75"/>
    <w:rsid w:val="00CC3FE7"/>
    <w:rsid w:val="00CC4010"/>
    <w:rsid w:val="00CC4195"/>
    <w:rsid w:val="00CC4D71"/>
    <w:rsid w:val="00CC560E"/>
    <w:rsid w:val="00CC5B25"/>
    <w:rsid w:val="00CC5C00"/>
    <w:rsid w:val="00CC6267"/>
    <w:rsid w:val="00CC62E7"/>
    <w:rsid w:val="00CC69B8"/>
    <w:rsid w:val="00CC7741"/>
    <w:rsid w:val="00CD0221"/>
    <w:rsid w:val="00CD02F1"/>
    <w:rsid w:val="00CD037C"/>
    <w:rsid w:val="00CD11B9"/>
    <w:rsid w:val="00CD18B5"/>
    <w:rsid w:val="00CD2155"/>
    <w:rsid w:val="00CD219B"/>
    <w:rsid w:val="00CD25D5"/>
    <w:rsid w:val="00CD2C15"/>
    <w:rsid w:val="00CD2EE8"/>
    <w:rsid w:val="00CD3706"/>
    <w:rsid w:val="00CD3FED"/>
    <w:rsid w:val="00CD4007"/>
    <w:rsid w:val="00CD405A"/>
    <w:rsid w:val="00CD4351"/>
    <w:rsid w:val="00CD44EE"/>
    <w:rsid w:val="00CD57CF"/>
    <w:rsid w:val="00CD59D4"/>
    <w:rsid w:val="00CD5A54"/>
    <w:rsid w:val="00CD5BBF"/>
    <w:rsid w:val="00CD5EEB"/>
    <w:rsid w:val="00CD5F8F"/>
    <w:rsid w:val="00CD60F5"/>
    <w:rsid w:val="00CD6B1C"/>
    <w:rsid w:val="00CD6C81"/>
    <w:rsid w:val="00CD73C0"/>
    <w:rsid w:val="00CD7B52"/>
    <w:rsid w:val="00CD7B73"/>
    <w:rsid w:val="00CD7E82"/>
    <w:rsid w:val="00CE06AC"/>
    <w:rsid w:val="00CE06DF"/>
    <w:rsid w:val="00CE0E34"/>
    <w:rsid w:val="00CE1303"/>
    <w:rsid w:val="00CE1732"/>
    <w:rsid w:val="00CE1F9A"/>
    <w:rsid w:val="00CE26F0"/>
    <w:rsid w:val="00CE3077"/>
    <w:rsid w:val="00CE3273"/>
    <w:rsid w:val="00CE3496"/>
    <w:rsid w:val="00CE3655"/>
    <w:rsid w:val="00CE36FF"/>
    <w:rsid w:val="00CE37FE"/>
    <w:rsid w:val="00CE3E7C"/>
    <w:rsid w:val="00CE4E33"/>
    <w:rsid w:val="00CE5501"/>
    <w:rsid w:val="00CE5FEE"/>
    <w:rsid w:val="00CE6D33"/>
    <w:rsid w:val="00CE747C"/>
    <w:rsid w:val="00CE75B5"/>
    <w:rsid w:val="00CE7830"/>
    <w:rsid w:val="00CF035D"/>
    <w:rsid w:val="00CF07DD"/>
    <w:rsid w:val="00CF1055"/>
    <w:rsid w:val="00CF13A5"/>
    <w:rsid w:val="00CF15DE"/>
    <w:rsid w:val="00CF30DB"/>
    <w:rsid w:val="00CF3BF5"/>
    <w:rsid w:val="00CF3F7E"/>
    <w:rsid w:val="00CF4075"/>
    <w:rsid w:val="00CF44AC"/>
    <w:rsid w:val="00CF472A"/>
    <w:rsid w:val="00CF5589"/>
    <w:rsid w:val="00CF5D7C"/>
    <w:rsid w:val="00CF600C"/>
    <w:rsid w:val="00CF624D"/>
    <w:rsid w:val="00CF636F"/>
    <w:rsid w:val="00CF642C"/>
    <w:rsid w:val="00CF6B08"/>
    <w:rsid w:val="00CF7840"/>
    <w:rsid w:val="00CF7C7A"/>
    <w:rsid w:val="00D00044"/>
    <w:rsid w:val="00D00102"/>
    <w:rsid w:val="00D01B98"/>
    <w:rsid w:val="00D021E6"/>
    <w:rsid w:val="00D0224D"/>
    <w:rsid w:val="00D02575"/>
    <w:rsid w:val="00D0366B"/>
    <w:rsid w:val="00D0392D"/>
    <w:rsid w:val="00D04208"/>
    <w:rsid w:val="00D04C94"/>
    <w:rsid w:val="00D04FBD"/>
    <w:rsid w:val="00D05C8B"/>
    <w:rsid w:val="00D05D4B"/>
    <w:rsid w:val="00D0602C"/>
    <w:rsid w:val="00D061F0"/>
    <w:rsid w:val="00D06305"/>
    <w:rsid w:val="00D06ADD"/>
    <w:rsid w:val="00D070A6"/>
    <w:rsid w:val="00D071A3"/>
    <w:rsid w:val="00D07989"/>
    <w:rsid w:val="00D07F02"/>
    <w:rsid w:val="00D1127B"/>
    <w:rsid w:val="00D11479"/>
    <w:rsid w:val="00D11805"/>
    <w:rsid w:val="00D11BBD"/>
    <w:rsid w:val="00D12436"/>
    <w:rsid w:val="00D12A27"/>
    <w:rsid w:val="00D12E9D"/>
    <w:rsid w:val="00D13177"/>
    <w:rsid w:val="00D1387E"/>
    <w:rsid w:val="00D138B1"/>
    <w:rsid w:val="00D13C56"/>
    <w:rsid w:val="00D14918"/>
    <w:rsid w:val="00D14BA6"/>
    <w:rsid w:val="00D15A2B"/>
    <w:rsid w:val="00D15ABD"/>
    <w:rsid w:val="00D16694"/>
    <w:rsid w:val="00D16B2F"/>
    <w:rsid w:val="00D16FA8"/>
    <w:rsid w:val="00D17031"/>
    <w:rsid w:val="00D17599"/>
    <w:rsid w:val="00D17645"/>
    <w:rsid w:val="00D201F2"/>
    <w:rsid w:val="00D20860"/>
    <w:rsid w:val="00D21A3C"/>
    <w:rsid w:val="00D21CE3"/>
    <w:rsid w:val="00D22683"/>
    <w:rsid w:val="00D22709"/>
    <w:rsid w:val="00D22947"/>
    <w:rsid w:val="00D22B09"/>
    <w:rsid w:val="00D22E8D"/>
    <w:rsid w:val="00D22EF8"/>
    <w:rsid w:val="00D23E42"/>
    <w:rsid w:val="00D242D6"/>
    <w:rsid w:val="00D24AA6"/>
    <w:rsid w:val="00D24B55"/>
    <w:rsid w:val="00D24C2D"/>
    <w:rsid w:val="00D24EDE"/>
    <w:rsid w:val="00D2548E"/>
    <w:rsid w:val="00D25572"/>
    <w:rsid w:val="00D26879"/>
    <w:rsid w:val="00D268A1"/>
    <w:rsid w:val="00D26AD3"/>
    <w:rsid w:val="00D2731B"/>
    <w:rsid w:val="00D27D49"/>
    <w:rsid w:val="00D305FB"/>
    <w:rsid w:val="00D309E0"/>
    <w:rsid w:val="00D30C79"/>
    <w:rsid w:val="00D30DA1"/>
    <w:rsid w:val="00D317E6"/>
    <w:rsid w:val="00D321D4"/>
    <w:rsid w:val="00D3262E"/>
    <w:rsid w:val="00D335A9"/>
    <w:rsid w:val="00D33866"/>
    <w:rsid w:val="00D33927"/>
    <w:rsid w:val="00D33959"/>
    <w:rsid w:val="00D33D77"/>
    <w:rsid w:val="00D33FE8"/>
    <w:rsid w:val="00D3401A"/>
    <w:rsid w:val="00D34A34"/>
    <w:rsid w:val="00D353B1"/>
    <w:rsid w:val="00D35598"/>
    <w:rsid w:val="00D3576E"/>
    <w:rsid w:val="00D36081"/>
    <w:rsid w:val="00D360AB"/>
    <w:rsid w:val="00D36323"/>
    <w:rsid w:val="00D36ADA"/>
    <w:rsid w:val="00D3722D"/>
    <w:rsid w:val="00D37272"/>
    <w:rsid w:val="00D37795"/>
    <w:rsid w:val="00D37A66"/>
    <w:rsid w:val="00D37E11"/>
    <w:rsid w:val="00D37F6C"/>
    <w:rsid w:val="00D402CB"/>
    <w:rsid w:val="00D40B71"/>
    <w:rsid w:val="00D427D0"/>
    <w:rsid w:val="00D432E3"/>
    <w:rsid w:val="00D441C5"/>
    <w:rsid w:val="00D44605"/>
    <w:rsid w:val="00D44824"/>
    <w:rsid w:val="00D44925"/>
    <w:rsid w:val="00D4501B"/>
    <w:rsid w:val="00D4583F"/>
    <w:rsid w:val="00D460BF"/>
    <w:rsid w:val="00D46132"/>
    <w:rsid w:val="00D46484"/>
    <w:rsid w:val="00D46633"/>
    <w:rsid w:val="00D46EEE"/>
    <w:rsid w:val="00D472D7"/>
    <w:rsid w:val="00D47316"/>
    <w:rsid w:val="00D47C56"/>
    <w:rsid w:val="00D47C63"/>
    <w:rsid w:val="00D50583"/>
    <w:rsid w:val="00D50C72"/>
    <w:rsid w:val="00D50DC3"/>
    <w:rsid w:val="00D51080"/>
    <w:rsid w:val="00D518A5"/>
    <w:rsid w:val="00D5195D"/>
    <w:rsid w:val="00D51AD7"/>
    <w:rsid w:val="00D52315"/>
    <w:rsid w:val="00D52573"/>
    <w:rsid w:val="00D52AD0"/>
    <w:rsid w:val="00D53DE7"/>
    <w:rsid w:val="00D53F13"/>
    <w:rsid w:val="00D543F4"/>
    <w:rsid w:val="00D5477E"/>
    <w:rsid w:val="00D554B3"/>
    <w:rsid w:val="00D5555B"/>
    <w:rsid w:val="00D55BB2"/>
    <w:rsid w:val="00D55EB7"/>
    <w:rsid w:val="00D55F64"/>
    <w:rsid w:val="00D56020"/>
    <w:rsid w:val="00D560AA"/>
    <w:rsid w:val="00D5654A"/>
    <w:rsid w:val="00D56C72"/>
    <w:rsid w:val="00D56E5D"/>
    <w:rsid w:val="00D57308"/>
    <w:rsid w:val="00D574A9"/>
    <w:rsid w:val="00D578AA"/>
    <w:rsid w:val="00D57E39"/>
    <w:rsid w:val="00D60137"/>
    <w:rsid w:val="00D60302"/>
    <w:rsid w:val="00D607B3"/>
    <w:rsid w:val="00D60E2F"/>
    <w:rsid w:val="00D61032"/>
    <w:rsid w:val="00D61356"/>
    <w:rsid w:val="00D61C0F"/>
    <w:rsid w:val="00D61CE9"/>
    <w:rsid w:val="00D6209C"/>
    <w:rsid w:val="00D622C7"/>
    <w:rsid w:val="00D62B93"/>
    <w:rsid w:val="00D639CF"/>
    <w:rsid w:val="00D63A65"/>
    <w:rsid w:val="00D63BCD"/>
    <w:rsid w:val="00D63CFB"/>
    <w:rsid w:val="00D6404E"/>
    <w:rsid w:val="00D6437B"/>
    <w:rsid w:val="00D64CC8"/>
    <w:rsid w:val="00D64E4B"/>
    <w:rsid w:val="00D652DA"/>
    <w:rsid w:val="00D6557D"/>
    <w:rsid w:val="00D655A8"/>
    <w:rsid w:val="00D65C1C"/>
    <w:rsid w:val="00D6616D"/>
    <w:rsid w:val="00D661B7"/>
    <w:rsid w:val="00D66D7C"/>
    <w:rsid w:val="00D67B58"/>
    <w:rsid w:val="00D67CE5"/>
    <w:rsid w:val="00D67DCA"/>
    <w:rsid w:val="00D70C43"/>
    <w:rsid w:val="00D70C94"/>
    <w:rsid w:val="00D70D42"/>
    <w:rsid w:val="00D7145A"/>
    <w:rsid w:val="00D71E8F"/>
    <w:rsid w:val="00D729ED"/>
    <w:rsid w:val="00D72A2C"/>
    <w:rsid w:val="00D73D6A"/>
    <w:rsid w:val="00D74249"/>
    <w:rsid w:val="00D74261"/>
    <w:rsid w:val="00D7441B"/>
    <w:rsid w:val="00D744A4"/>
    <w:rsid w:val="00D76945"/>
    <w:rsid w:val="00D76E4E"/>
    <w:rsid w:val="00D773CC"/>
    <w:rsid w:val="00D77527"/>
    <w:rsid w:val="00D778D4"/>
    <w:rsid w:val="00D77997"/>
    <w:rsid w:val="00D800D1"/>
    <w:rsid w:val="00D807E0"/>
    <w:rsid w:val="00D8085C"/>
    <w:rsid w:val="00D80A9D"/>
    <w:rsid w:val="00D8149A"/>
    <w:rsid w:val="00D823F2"/>
    <w:rsid w:val="00D8276D"/>
    <w:rsid w:val="00D8298E"/>
    <w:rsid w:val="00D83849"/>
    <w:rsid w:val="00D838AB"/>
    <w:rsid w:val="00D83DDA"/>
    <w:rsid w:val="00D83FBF"/>
    <w:rsid w:val="00D84745"/>
    <w:rsid w:val="00D84A64"/>
    <w:rsid w:val="00D84B37"/>
    <w:rsid w:val="00D84CD0"/>
    <w:rsid w:val="00D8577F"/>
    <w:rsid w:val="00D87870"/>
    <w:rsid w:val="00D8788B"/>
    <w:rsid w:val="00D902F1"/>
    <w:rsid w:val="00D90B80"/>
    <w:rsid w:val="00D90FA3"/>
    <w:rsid w:val="00D91139"/>
    <w:rsid w:val="00D913D9"/>
    <w:rsid w:val="00D92642"/>
    <w:rsid w:val="00D92D37"/>
    <w:rsid w:val="00D92DC5"/>
    <w:rsid w:val="00D92F87"/>
    <w:rsid w:val="00D930E5"/>
    <w:rsid w:val="00D93220"/>
    <w:rsid w:val="00D933CA"/>
    <w:rsid w:val="00D93B50"/>
    <w:rsid w:val="00D93DEE"/>
    <w:rsid w:val="00D9481E"/>
    <w:rsid w:val="00D954A8"/>
    <w:rsid w:val="00D95F3D"/>
    <w:rsid w:val="00D95F56"/>
    <w:rsid w:val="00D96023"/>
    <w:rsid w:val="00D960A5"/>
    <w:rsid w:val="00D96282"/>
    <w:rsid w:val="00D96748"/>
    <w:rsid w:val="00D96ED0"/>
    <w:rsid w:val="00D9731A"/>
    <w:rsid w:val="00DA055D"/>
    <w:rsid w:val="00DA1BF3"/>
    <w:rsid w:val="00DA1EA9"/>
    <w:rsid w:val="00DA21C8"/>
    <w:rsid w:val="00DA2444"/>
    <w:rsid w:val="00DA3001"/>
    <w:rsid w:val="00DA3EF1"/>
    <w:rsid w:val="00DA41A5"/>
    <w:rsid w:val="00DA4DA5"/>
    <w:rsid w:val="00DA55C5"/>
    <w:rsid w:val="00DA58EB"/>
    <w:rsid w:val="00DA59C0"/>
    <w:rsid w:val="00DA5DD7"/>
    <w:rsid w:val="00DA64A2"/>
    <w:rsid w:val="00DA6F20"/>
    <w:rsid w:val="00DA736E"/>
    <w:rsid w:val="00DA7381"/>
    <w:rsid w:val="00DA79A8"/>
    <w:rsid w:val="00DA79D7"/>
    <w:rsid w:val="00DB04D9"/>
    <w:rsid w:val="00DB0BEE"/>
    <w:rsid w:val="00DB0E0E"/>
    <w:rsid w:val="00DB175F"/>
    <w:rsid w:val="00DB1FB9"/>
    <w:rsid w:val="00DB2E09"/>
    <w:rsid w:val="00DB336E"/>
    <w:rsid w:val="00DB3470"/>
    <w:rsid w:val="00DB3BED"/>
    <w:rsid w:val="00DB402D"/>
    <w:rsid w:val="00DB4245"/>
    <w:rsid w:val="00DB4D95"/>
    <w:rsid w:val="00DB538B"/>
    <w:rsid w:val="00DB5594"/>
    <w:rsid w:val="00DB56FC"/>
    <w:rsid w:val="00DB5BB0"/>
    <w:rsid w:val="00DB654A"/>
    <w:rsid w:val="00DB6660"/>
    <w:rsid w:val="00DB6D75"/>
    <w:rsid w:val="00DB6F8F"/>
    <w:rsid w:val="00DB7381"/>
    <w:rsid w:val="00DB754E"/>
    <w:rsid w:val="00DB7645"/>
    <w:rsid w:val="00DB780B"/>
    <w:rsid w:val="00DB7A5E"/>
    <w:rsid w:val="00DB7B58"/>
    <w:rsid w:val="00DB7FE4"/>
    <w:rsid w:val="00DC00FA"/>
    <w:rsid w:val="00DC0732"/>
    <w:rsid w:val="00DC0775"/>
    <w:rsid w:val="00DC1030"/>
    <w:rsid w:val="00DC1580"/>
    <w:rsid w:val="00DC187A"/>
    <w:rsid w:val="00DC1C2A"/>
    <w:rsid w:val="00DC1E34"/>
    <w:rsid w:val="00DC2A8D"/>
    <w:rsid w:val="00DC2F4C"/>
    <w:rsid w:val="00DC3CF9"/>
    <w:rsid w:val="00DC46FF"/>
    <w:rsid w:val="00DC4B90"/>
    <w:rsid w:val="00DC5619"/>
    <w:rsid w:val="00DC5B14"/>
    <w:rsid w:val="00DC603C"/>
    <w:rsid w:val="00DC6108"/>
    <w:rsid w:val="00DC650D"/>
    <w:rsid w:val="00DC6D60"/>
    <w:rsid w:val="00DC731D"/>
    <w:rsid w:val="00DC7BA2"/>
    <w:rsid w:val="00DC7C55"/>
    <w:rsid w:val="00DD0526"/>
    <w:rsid w:val="00DD11C8"/>
    <w:rsid w:val="00DD1C4F"/>
    <w:rsid w:val="00DD26F3"/>
    <w:rsid w:val="00DD35D3"/>
    <w:rsid w:val="00DD3A59"/>
    <w:rsid w:val="00DD3D21"/>
    <w:rsid w:val="00DD3D45"/>
    <w:rsid w:val="00DD42E8"/>
    <w:rsid w:val="00DD45F3"/>
    <w:rsid w:val="00DD4775"/>
    <w:rsid w:val="00DD51CD"/>
    <w:rsid w:val="00DD5596"/>
    <w:rsid w:val="00DD55A5"/>
    <w:rsid w:val="00DD5B89"/>
    <w:rsid w:val="00DD69CB"/>
    <w:rsid w:val="00DD6AC1"/>
    <w:rsid w:val="00DD7217"/>
    <w:rsid w:val="00DE0136"/>
    <w:rsid w:val="00DE04FF"/>
    <w:rsid w:val="00DE1412"/>
    <w:rsid w:val="00DE16FF"/>
    <w:rsid w:val="00DE23D9"/>
    <w:rsid w:val="00DE23E2"/>
    <w:rsid w:val="00DE2C6C"/>
    <w:rsid w:val="00DE32EC"/>
    <w:rsid w:val="00DE341D"/>
    <w:rsid w:val="00DE3B3C"/>
    <w:rsid w:val="00DE4517"/>
    <w:rsid w:val="00DE4822"/>
    <w:rsid w:val="00DE4A68"/>
    <w:rsid w:val="00DE4D12"/>
    <w:rsid w:val="00DE4E44"/>
    <w:rsid w:val="00DE501C"/>
    <w:rsid w:val="00DE53BD"/>
    <w:rsid w:val="00DE55F2"/>
    <w:rsid w:val="00DE57CC"/>
    <w:rsid w:val="00DE5E37"/>
    <w:rsid w:val="00DE6931"/>
    <w:rsid w:val="00DE6C1F"/>
    <w:rsid w:val="00DE7309"/>
    <w:rsid w:val="00DE743F"/>
    <w:rsid w:val="00DE75A6"/>
    <w:rsid w:val="00DE76AB"/>
    <w:rsid w:val="00DE7BBB"/>
    <w:rsid w:val="00DF04AA"/>
    <w:rsid w:val="00DF069C"/>
    <w:rsid w:val="00DF0BA8"/>
    <w:rsid w:val="00DF0C09"/>
    <w:rsid w:val="00DF0DC2"/>
    <w:rsid w:val="00DF1427"/>
    <w:rsid w:val="00DF16E1"/>
    <w:rsid w:val="00DF1C78"/>
    <w:rsid w:val="00DF1D43"/>
    <w:rsid w:val="00DF1E57"/>
    <w:rsid w:val="00DF2492"/>
    <w:rsid w:val="00DF25EC"/>
    <w:rsid w:val="00DF2DCB"/>
    <w:rsid w:val="00DF38D8"/>
    <w:rsid w:val="00DF425F"/>
    <w:rsid w:val="00DF45B3"/>
    <w:rsid w:val="00DF47AD"/>
    <w:rsid w:val="00DF5365"/>
    <w:rsid w:val="00DF5675"/>
    <w:rsid w:val="00DF5DA8"/>
    <w:rsid w:val="00DF608C"/>
    <w:rsid w:val="00DF65CA"/>
    <w:rsid w:val="00DF6753"/>
    <w:rsid w:val="00DF7422"/>
    <w:rsid w:val="00E00445"/>
    <w:rsid w:val="00E00835"/>
    <w:rsid w:val="00E009C6"/>
    <w:rsid w:val="00E00A76"/>
    <w:rsid w:val="00E00EFB"/>
    <w:rsid w:val="00E0100A"/>
    <w:rsid w:val="00E019CE"/>
    <w:rsid w:val="00E02091"/>
    <w:rsid w:val="00E02EF6"/>
    <w:rsid w:val="00E036E2"/>
    <w:rsid w:val="00E03DF6"/>
    <w:rsid w:val="00E0430B"/>
    <w:rsid w:val="00E047CC"/>
    <w:rsid w:val="00E0481F"/>
    <w:rsid w:val="00E04C19"/>
    <w:rsid w:val="00E04EA2"/>
    <w:rsid w:val="00E05B34"/>
    <w:rsid w:val="00E06053"/>
    <w:rsid w:val="00E06143"/>
    <w:rsid w:val="00E06763"/>
    <w:rsid w:val="00E072B7"/>
    <w:rsid w:val="00E074D0"/>
    <w:rsid w:val="00E0781B"/>
    <w:rsid w:val="00E07A61"/>
    <w:rsid w:val="00E07C04"/>
    <w:rsid w:val="00E1017B"/>
    <w:rsid w:val="00E10941"/>
    <w:rsid w:val="00E11006"/>
    <w:rsid w:val="00E1110E"/>
    <w:rsid w:val="00E112CB"/>
    <w:rsid w:val="00E120B9"/>
    <w:rsid w:val="00E12345"/>
    <w:rsid w:val="00E12845"/>
    <w:rsid w:val="00E12C29"/>
    <w:rsid w:val="00E13665"/>
    <w:rsid w:val="00E139BB"/>
    <w:rsid w:val="00E13E4F"/>
    <w:rsid w:val="00E14030"/>
    <w:rsid w:val="00E14612"/>
    <w:rsid w:val="00E14FCC"/>
    <w:rsid w:val="00E15CF5"/>
    <w:rsid w:val="00E1625E"/>
    <w:rsid w:val="00E16885"/>
    <w:rsid w:val="00E16D98"/>
    <w:rsid w:val="00E17053"/>
    <w:rsid w:val="00E17483"/>
    <w:rsid w:val="00E174DF"/>
    <w:rsid w:val="00E17D27"/>
    <w:rsid w:val="00E200B4"/>
    <w:rsid w:val="00E20D0F"/>
    <w:rsid w:val="00E20DBA"/>
    <w:rsid w:val="00E2110F"/>
    <w:rsid w:val="00E21C3F"/>
    <w:rsid w:val="00E22215"/>
    <w:rsid w:val="00E2245F"/>
    <w:rsid w:val="00E22554"/>
    <w:rsid w:val="00E22660"/>
    <w:rsid w:val="00E22D68"/>
    <w:rsid w:val="00E230A4"/>
    <w:rsid w:val="00E2391E"/>
    <w:rsid w:val="00E23ABF"/>
    <w:rsid w:val="00E24155"/>
    <w:rsid w:val="00E24972"/>
    <w:rsid w:val="00E2497F"/>
    <w:rsid w:val="00E251D2"/>
    <w:rsid w:val="00E25529"/>
    <w:rsid w:val="00E261EC"/>
    <w:rsid w:val="00E266FB"/>
    <w:rsid w:val="00E268AD"/>
    <w:rsid w:val="00E2692A"/>
    <w:rsid w:val="00E27118"/>
    <w:rsid w:val="00E2789D"/>
    <w:rsid w:val="00E279FA"/>
    <w:rsid w:val="00E27B6D"/>
    <w:rsid w:val="00E27EAC"/>
    <w:rsid w:val="00E3005A"/>
    <w:rsid w:val="00E3023C"/>
    <w:rsid w:val="00E319ED"/>
    <w:rsid w:val="00E320E6"/>
    <w:rsid w:val="00E327F6"/>
    <w:rsid w:val="00E328D7"/>
    <w:rsid w:val="00E32D4B"/>
    <w:rsid w:val="00E32EBF"/>
    <w:rsid w:val="00E330BF"/>
    <w:rsid w:val="00E3363B"/>
    <w:rsid w:val="00E337E2"/>
    <w:rsid w:val="00E3382C"/>
    <w:rsid w:val="00E33D91"/>
    <w:rsid w:val="00E3475A"/>
    <w:rsid w:val="00E34887"/>
    <w:rsid w:val="00E34A30"/>
    <w:rsid w:val="00E35445"/>
    <w:rsid w:val="00E35626"/>
    <w:rsid w:val="00E35CC1"/>
    <w:rsid w:val="00E35D3B"/>
    <w:rsid w:val="00E36133"/>
    <w:rsid w:val="00E37EA6"/>
    <w:rsid w:val="00E405D9"/>
    <w:rsid w:val="00E4123B"/>
    <w:rsid w:val="00E418E8"/>
    <w:rsid w:val="00E41B3A"/>
    <w:rsid w:val="00E41B75"/>
    <w:rsid w:val="00E41F00"/>
    <w:rsid w:val="00E42522"/>
    <w:rsid w:val="00E42626"/>
    <w:rsid w:val="00E42785"/>
    <w:rsid w:val="00E42BBF"/>
    <w:rsid w:val="00E42D64"/>
    <w:rsid w:val="00E42DEB"/>
    <w:rsid w:val="00E4321D"/>
    <w:rsid w:val="00E435FF"/>
    <w:rsid w:val="00E43897"/>
    <w:rsid w:val="00E448FF"/>
    <w:rsid w:val="00E44C70"/>
    <w:rsid w:val="00E44D39"/>
    <w:rsid w:val="00E45278"/>
    <w:rsid w:val="00E456B4"/>
    <w:rsid w:val="00E45D5E"/>
    <w:rsid w:val="00E461BE"/>
    <w:rsid w:val="00E46367"/>
    <w:rsid w:val="00E467EB"/>
    <w:rsid w:val="00E47EF3"/>
    <w:rsid w:val="00E47F2C"/>
    <w:rsid w:val="00E504FA"/>
    <w:rsid w:val="00E50E0B"/>
    <w:rsid w:val="00E50EC1"/>
    <w:rsid w:val="00E50F5C"/>
    <w:rsid w:val="00E51814"/>
    <w:rsid w:val="00E51D8F"/>
    <w:rsid w:val="00E52C3C"/>
    <w:rsid w:val="00E53804"/>
    <w:rsid w:val="00E53C33"/>
    <w:rsid w:val="00E53F86"/>
    <w:rsid w:val="00E53F9F"/>
    <w:rsid w:val="00E546B4"/>
    <w:rsid w:val="00E548FC"/>
    <w:rsid w:val="00E54B86"/>
    <w:rsid w:val="00E54D0E"/>
    <w:rsid w:val="00E55740"/>
    <w:rsid w:val="00E55DB6"/>
    <w:rsid w:val="00E5693A"/>
    <w:rsid w:val="00E60666"/>
    <w:rsid w:val="00E61032"/>
    <w:rsid w:val="00E6121F"/>
    <w:rsid w:val="00E625F4"/>
    <w:rsid w:val="00E62D2C"/>
    <w:rsid w:val="00E63003"/>
    <w:rsid w:val="00E630F2"/>
    <w:rsid w:val="00E631CA"/>
    <w:rsid w:val="00E6351E"/>
    <w:rsid w:val="00E63744"/>
    <w:rsid w:val="00E63B97"/>
    <w:rsid w:val="00E63C37"/>
    <w:rsid w:val="00E642AE"/>
    <w:rsid w:val="00E645B4"/>
    <w:rsid w:val="00E6522C"/>
    <w:rsid w:val="00E66235"/>
    <w:rsid w:val="00E6687A"/>
    <w:rsid w:val="00E676B8"/>
    <w:rsid w:val="00E67938"/>
    <w:rsid w:val="00E67F8A"/>
    <w:rsid w:val="00E70934"/>
    <w:rsid w:val="00E70A91"/>
    <w:rsid w:val="00E71309"/>
    <w:rsid w:val="00E72935"/>
    <w:rsid w:val="00E72965"/>
    <w:rsid w:val="00E72AA0"/>
    <w:rsid w:val="00E72E51"/>
    <w:rsid w:val="00E72F51"/>
    <w:rsid w:val="00E73050"/>
    <w:rsid w:val="00E73404"/>
    <w:rsid w:val="00E73C5E"/>
    <w:rsid w:val="00E74811"/>
    <w:rsid w:val="00E748DF"/>
    <w:rsid w:val="00E74E97"/>
    <w:rsid w:val="00E75281"/>
    <w:rsid w:val="00E75AA2"/>
    <w:rsid w:val="00E75CE6"/>
    <w:rsid w:val="00E75CFF"/>
    <w:rsid w:val="00E75FFF"/>
    <w:rsid w:val="00E76395"/>
    <w:rsid w:val="00E76D9D"/>
    <w:rsid w:val="00E76E93"/>
    <w:rsid w:val="00E774CE"/>
    <w:rsid w:val="00E80054"/>
    <w:rsid w:val="00E809AC"/>
    <w:rsid w:val="00E80A9C"/>
    <w:rsid w:val="00E80BE2"/>
    <w:rsid w:val="00E80BF3"/>
    <w:rsid w:val="00E8127E"/>
    <w:rsid w:val="00E812B5"/>
    <w:rsid w:val="00E817B1"/>
    <w:rsid w:val="00E81E54"/>
    <w:rsid w:val="00E826A1"/>
    <w:rsid w:val="00E82DFD"/>
    <w:rsid w:val="00E82E00"/>
    <w:rsid w:val="00E82F98"/>
    <w:rsid w:val="00E837C6"/>
    <w:rsid w:val="00E840C0"/>
    <w:rsid w:val="00E8489B"/>
    <w:rsid w:val="00E85024"/>
    <w:rsid w:val="00E85418"/>
    <w:rsid w:val="00E8603E"/>
    <w:rsid w:val="00E860BB"/>
    <w:rsid w:val="00E8648B"/>
    <w:rsid w:val="00E86571"/>
    <w:rsid w:val="00E866FB"/>
    <w:rsid w:val="00E8672A"/>
    <w:rsid w:val="00E872D3"/>
    <w:rsid w:val="00E90582"/>
    <w:rsid w:val="00E91044"/>
    <w:rsid w:val="00E91414"/>
    <w:rsid w:val="00E9159E"/>
    <w:rsid w:val="00E91629"/>
    <w:rsid w:val="00E916A3"/>
    <w:rsid w:val="00E92ADE"/>
    <w:rsid w:val="00E92B2C"/>
    <w:rsid w:val="00E93A43"/>
    <w:rsid w:val="00E93BBB"/>
    <w:rsid w:val="00E945A0"/>
    <w:rsid w:val="00E94983"/>
    <w:rsid w:val="00E94CF5"/>
    <w:rsid w:val="00E95223"/>
    <w:rsid w:val="00E9572A"/>
    <w:rsid w:val="00E959DD"/>
    <w:rsid w:val="00E95AB2"/>
    <w:rsid w:val="00E95B52"/>
    <w:rsid w:val="00E965B1"/>
    <w:rsid w:val="00E966B2"/>
    <w:rsid w:val="00E9676C"/>
    <w:rsid w:val="00E9705E"/>
    <w:rsid w:val="00E97364"/>
    <w:rsid w:val="00E97565"/>
    <w:rsid w:val="00EA0FA4"/>
    <w:rsid w:val="00EA11C6"/>
    <w:rsid w:val="00EA17C1"/>
    <w:rsid w:val="00EA18D4"/>
    <w:rsid w:val="00EA1BBC"/>
    <w:rsid w:val="00EA2710"/>
    <w:rsid w:val="00EA2838"/>
    <w:rsid w:val="00EA2BE7"/>
    <w:rsid w:val="00EA2F62"/>
    <w:rsid w:val="00EA3513"/>
    <w:rsid w:val="00EA36F8"/>
    <w:rsid w:val="00EA3783"/>
    <w:rsid w:val="00EA3871"/>
    <w:rsid w:val="00EA5560"/>
    <w:rsid w:val="00EA55E5"/>
    <w:rsid w:val="00EA569A"/>
    <w:rsid w:val="00EA5B5C"/>
    <w:rsid w:val="00EA5E60"/>
    <w:rsid w:val="00EA5FAB"/>
    <w:rsid w:val="00EA6660"/>
    <w:rsid w:val="00EA6DDF"/>
    <w:rsid w:val="00EA6DE6"/>
    <w:rsid w:val="00EA6E3D"/>
    <w:rsid w:val="00EA6E92"/>
    <w:rsid w:val="00EA722F"/>
    <w:rsid w:val="00EA736D"/>
    <w:rsid w:val="00EA7483"/>
    <w:rsid w:val="00EA7C2A"/>
    <w:rsid w:val="00EB0EBF"/>
    <w:rsid w:val="00EB152E"/>
    <w:rsid w:val="00EB1858"/>
    <w:rsid w:val="00EB35BE"/>
    <w:rsid w:val="00EB420A"/>
    <w:rsid w:val="00EB450F"/>
    <w:rsid w:val="00EB542F"/>
    <w:rsid w:val="00EB60FB"/>
    <w:rsid w:val="00EB6334"/>
    <w:rsid w:val="00EB682D"/>
    <w:rsid w:val="00EB6C38"/>
    <w:rsid w:val="00EB7186"/>
    <w:rsid w:val="00EB7BD1"/>
    <w:rsid w:val="00EB7C26"/>
    <w:rsid w:val="00EC0461"/>
    <w:rsid w:val="00EC0C75"/>
    <w:rsid w:val="00EC0E32"/>
    <w:rsid w:val="00EC11D8"/>
    <w:rsid w:val="00EC2052"/>
    <w:rsid w:val="00EC2079"/>
    <w:rsid w:val="00EC220E"/>
    <w:rsid w:val="00EC2A67"/>
    <w:rsid w:val="00EC2A83"/>
    <w:rsid w:val="00EC2FDA"/>
    <w:rsid w:val="00EC319C"/>
    <w:rsid w:val="00EC3C38"/>
    <w:rsid w:val="00EC3F72"/>
    <w:rsid w:val="00EC4281"/>
    <w:rsid w:val="00EC44C8"/>
    <w:rsid w:val="00EC4869"/>
    <w:rsid w:val="00EC48F3"/>
    <w:rsid w:val="00EC4A25"/>
    <w:rsid w:val="00EC4DFF"/>
    <w:rsid w:val="00EC504F"/>
    <w:rsid w:val="00EC514A"/>
    <w:rsid w:val="00EC54D8"/>
    <w:rsid w:val="00EC6AA1"/>
    <w:rsid w:val="00EC6BB9"/>
    <w:rsid w:val="00EC7E92"/>
    <w:rsid w:val="00EC7F52"/>
    <w:rsid w:val="00ED00B0"/>
    <w:rsid w:val="00ED0467"/>
    <w:rsid w:val="00ED04CB"/>
    <w:rsid w:val="00ED0E54"/>
    <w:rsid w:val="00ED0F50"/>
    <w:rsid w:val="00ED0FEF"/>
    <w:rsid w:val="00ED1638"/>
    <w:rsid w:val="00ED17DC"/>
    <w:rsid w:val="00ED2539"/>
    <w:rsid w:val="00ED2803"/>
    <w:rsid w:val="00ED3215"/>
    <w:rsid w:val="00ED329C"/>
    <w:rsid w:val="00ED3675"/>
    <w:rsid w:val="00ED3683"/>
    <w:rsid w:val="00ED400C"/>
    <w:rsid w:val="00ED4516"/>
    <w:rsid w:val="00ED473A"/>
    <w:rsid w:val="00ED4D6B"/>
    <w:rsid w:val="00ED5099"/>
    <w:rsid w:val="00ED50F5"/>
    <w:rsid w:val="00ED5D79"/>
    <w:rsid w:val="00ED5E96"/>
    <w:rsid w:val="00ED6C3B"/>
    <w:rsid w:val="00ED730A"/>
    <w:rsid w:val="00ED74F8"/>
    <w:rsid w:val="00ED76B5"/>
    <w:rsid w:val="00ED7CF2"/>
    <w:rsid w:val="00EE0247"/>
    <w:rsid w:val="00EE02D8"/>
    <w:rsid w:val="00EE046F"/>
    <w:rsid w:val="00EE12C3"/>
    <w:rsid w:val="00EE178E"/>
    <w:rsid w:val="00EE194C"/>
    <w:rsid w:val="00EE3173"/>
    <w:rsid w:val="00EE346F"/>
    <w:rsid w:val="00EE34C0"/>
    <w:rsid w:val="00EE37AB"/>
    <w:rsid w:val="00EE3A16"/>
    <w:rsid w:val="00EE3A6A"/>
    <w:rsid w:val="00EE3B38"/>
    <w:rsid w:val="00EE425F"/>
    <w:rsid w:val="00EE487D"/>
    <w:rsid w:val="00EE4D1D"/>
    <w:rsid w:val="00EE4D4A"/>
    <w:rsid w:val="00EE4EED"/>
    <w:rsid w:val="00EE542E"/>
    <w:rsid w:val="00EE7374"/>
    <w:rsid w:val="00EE74ED"/>
    <w:rsid w:val="00EE7889"/>
    <w:rsid w:val="00EE7B5C"/>
    <w:rsid w:val="00EF044C"/>
    <w:rsid w:val="00EF04E2"/>
    <w:rsid w:val="00EF06C5"/>
    <w:rsid w:val="00EF08CB"/>
    <w:rsid w:val="00EF0986"/>
    <w:rsid w:val="00EF0F2A"/>
    <w:rsid w:val="00EF0FE0"/>
    <w:rsid w:val="00EF14DF"/>
    <w:rsid w:val="00EF1666"/>
    <w:rsid w:val="00EF181C"/>
    <w:rsid w:val="00EF2551"/>
    <w:rsid w:val="00EF2724"/>
    <w:rsid w:val="00EF3861"/>
    <w:rsid w:val="00EF39CA"/>
    <w:rsid w:val="00EF3C23"/>
    <w:rsid w:val="00EF3D1B"/>
    <w:rsid w:val="00EF480B"/>
    <w:rsid w:val="00EF4A8D"/>
    <w:rsid w:val="00EF4EBD"/>
    <w:rsid w:val="00EF4FF2"/>
    <w:rsid w:val="00EF506C"/>
    <w:rsid w:val="00EF557B"/>
    <w:rsid w:val="00EF6C0B"/>
    <w:rsid w:val="00EF6CAE"/>
    <w:rsid w:val="00EF731C"/>
    <w:rsid w:val="00EF750A"/>
    <w:rsid w:val="00F005AA"/>
    <w:rsid w:val="00F009BA"/>
    <w:rsid w:val="00F00A85"/>
    <w:rsid w:val="00F00E0A"/>
    <w:rsid w:val="00F01359"/>
    <w:rsid w:val="00F0140E"/>
    <w:rsid w:val="00F014CF"/>
    <w:rsid w:val="00F01940"/>
    <w:rsid w:val="00F01BE9"/>
    <w:rsid w:val="00F01BF5"/>
    <w:rsid w:val="00F01E85"/>
    <w:rsid w:val="00F01ED3"/>
    <w:rsid w:val="00F02028"/>
    <w:rsid w:val="00F0257D"/>
    <w:rsid w:val="00F02B68"/>
    <w:rsid w:val="00F03026"/>
    <w:rsid w:val="00F038AC"/>
    <w:rsid w:val="00F045EA"/>
    <w:rsid w:val="00F049E6"/>
    <w:rsid w:val="00F0515A"/>
    <w:rsid w:val="00F053CF"/>
    <w:rsid w:val="00F057AE"/>
    <w:rsid w:val="00F059CD"/>
    <w:rsid w:val="00F05C5B"/>
    <w:rsid w:val="00F05ED3"/>
    <w:rsid w:val="00F06473"/>
    <w:rsid w:val="00F06941"/>
    <w:rsid w:val="00F0709F"/>
    <w:rsid w:val="00F0788E"/>
    <w:rsid w:val="00F07EEF"/>
    <w:rsid w:val="00F109FA"/>
    <w:rsid w:val="00F10E24"/>
    <w:rsid w:val="00F10EF4"/>
    <w:rsid w:val="00F113E2"/>
    <w:rsid w:val="00F11865"/>
    <w:rsid w:val="00F11874"/>
    <w:rsid w:val="00F11DA6"/>
    <w:rsid w:val="00F12462"/>
    <w:rsid w:val="00F12EA1"/>
    <w:rsid w:val="00F13221"/>
    <w:rsid w:val="00F138B8"/>
    <w:rsid w:val="00F13955"/>
    <w:rsid w:val="00F13992"/>
    <w:rsid w:val="00F13DBF"/>
    <w:rsid w:val="00F13F12"/>
    <w:rsid w:val="00F1413E"/>
    <w:rsid w:val="00F142E1"/>
    <w:rsid w:val="00F1437A"/>
    <w:rsid w:val="00F1451E"/>
    <w:rsid w:val="00F1456D"/>
    <w:rsid w:val="00F14F16"/>
    <w:rsid w:val="00F16A2E"/>
    <w:rsid w:val="00F16E3F"/>
    <w:rsid w:val="00F16E96"/>
    <w:rsid w:val="00F1732F"/>
    <w:rsid w:val="00F17347"/>
    <w:rsid w:val="00F177BC"/>
    <w:rsid w:val="00F1791C"/>
    <w:rsid w:val="00F179CA"/>
    <w:rsid w:val="00F17E49"/>
    <w:rsid w:val="00F17E70"/>
    <w:rsid w:val="00F20269"/>
    <w:rsid w:val="00F20751"/>
    <w:rsid w:val="00F209B7"/>
    <w:rsid w:val="00F20BCB"/>
    <w:rsid w:val="00F20BDB"/>
    <w:rsid w:val="00F20D50"/>
    <w:rsid w:val="00F20FE5"/>
    <w:rsid w:val="00F2106F"/>
    <w:rsid w:val="00F2130C"/>
    <w:rsid w:val="00F21E5F"/>
    <w:rsid w:val="00F225F8"/>
    <w:rsid w:val="00F22F67"/>
    <w:rsid w:val="00F23611"/>
    <w:rsid w:val="00F23BE4"/>
    <w:rsid w:val="00F2505A"/>
    <w:rsid w:val="00F25663"/>
    <w:rsid w:val="00F262F6"/>
    <w:rsid w:val="00F26A96"/>
    <w:rsid w:val="00F271F8"/>
    <w:rsid w:val="00F27781"/>
    <w:rsid w:val="00F277AF"/>
    <w:rsid w:val="00F27C55"/>
    <w:rsid w:val="00F27EB0"/>
    <w:rsid w:val="00F30089"/>
    <w:rsid w:val="00F3014B"/>
    <w:rsid w:val="00F303D6"/>
    <w:rsid w:val="00F30E24"/>
    <w:rsid w:val="00F313DC"/>
    <w:rsid w:val="00F31EAB"/>
    <w:rsid w:val="00F32907"/>
    <w:rsid w:val="00F32B2D"/>
    <w:rsid w:val="00F32C64"/>
    <w:rsid w:val="00F32D12"/>
    <w:rsid w:val="00F32FDD"/>
    <w:rsid w:val="00F3313F"/>
    <w:rsid w:val="00F333FA"/>
    <w:rsid w:val="00F336FF"/>
    <w:rsid w:val="00F33D2A"/>
    <w:rsid w:val="00F33F6B"/>
    <w:rsid w:val="00F34413"/>
    <w:rsid w:val="00F346CE"/>
    <w:rsid w:val="00F34971"/>
    <w:rsid w:val="00F34993"/>
    <w:rsid w:val="00F34DAB"/>
    <w:rsid w:val="00F3552A"/>
    <w:rsid w:val="00F357CF"/>
    <w:rsid w:val="00F36AE3"/>
    <w:rsid w:val="00F3703D"/>
    <w:rsid w:val="00F37B9B"/>
    <w:rsid w:val="00F37D4B"/>
    <w:rsid w:val="00F40725"/>
    <w:rsid w:val="00F4111D"/>
    <w:rsid w:val="00F413E7"/>
    <w:rsid w:val="00F42155"/>
    <w:rsid w:val="00F43FEC"/>
    <w:rsid w:val="00F44B33"/>
    <w:rsid w:val="00F44CAB"/>
    <w:rsid w:val="00F44D0A"/>
    <w:rsid w:val="00F44EDA"/>
    <w:rsid w:val="00F44EFE"/>
    <w:rsid w:val="00F450B1"/>
    <w:rsid w:val="00F45145"/>
    <w:rsid w:val="00F4583B"/>
    <w:rsid w:val="00F45D59"/>
    <w:rsid w:val="00F4641A"/>
    <w:rsid w:val="00F466DF"/>
    <w:rsid w:val="00F46C3E"/>
    <w:rsid w:val="00F46C72"/>
    <w:rsid w:val="00F46EFE"/>
    <w:rsid w:val="00F47DDA"/>
    <w:rsid w:val="00F50362"/>
    <w:rsid w:val="00F503EC"/>
    <w:rsid w:val="00F50D95"/>
    <w:rsid w:val="00F515B8"/>
    <w:rsid w:val="00F522A1"/>
    <w:rsid w:val="00F522AE"/>
    <w:rsid w:val="00F52FA7"/>
    <w:rsid w:val="00F531FB"/>
    <w:rsid w:val="00F53802"/>
    <w:rsid w:val="00F5396A"/>
    <w:rsid w:val="00F53CCD"/>
    <w:rsid w:val="00F54312"/>
    <w:rsid w:val="00F54559"/>
    <w:rsid w:val="00F545E5"/>
    <w:rsid w:val="00F54E48"/>
    <w:rsid w:val="00F5531F"/>
    <w:rsid w:val="00F55903"/>
    <w:rsid w:val="00F55BC5"/>
    <w:rsid w:val="00F55C00"/>
    <w:rsid w:val="00F560A2"/>
    <w:rsid w:val="00F5705F"/>
    <w:rsid w:val="00F5725A"/>
    <w:rsid w:val="00F57F7F"/>
    <w:rsid w:val="00F600EC"/>
    <w:rsid w:val="00F606FF"/>
    <w:rsid w:val="00F607A7"/>
    <w:rsid w:val="00F60B1F"/>
    <w:rsid w:val="00F60C32"/>
    <w:rsid w:val="00F61A95"/>
    <w:rsid w:val="00F61D19"/>
    <w:rsid w:val="00F62260"/>
    <w:rsid w:val="00F62C3F"/>
    <w:rsid w:val="00F635D7"/>
    <w:rsid w:val="00F640E7"/>
    <w:rsid w:val="00F64DDF"/>
    <w:rsid w:val="00F65021"/>
    <w:rsid w:val="00F65111"/>
    <w:rsid w:val="00F653E7"/>
    <w:rsid w:val="00F6548E"/>
    <w:rsid w:val="00F65D50"/>
    <w:rsid w:val="00F65F70"/>
    <w:rsid w:val="00F66466"/>
    <w:rsid w:val="00F66A49"/>
    <w:rsid w:val="00F66A6A"/>
    <w:rsid w:val="00F66C52"/>
    <w:rsid w:val="00F66F37"/>
    <w:rsid w:val="00F6715D"/>
    <w:rsid w:val="00F67AAB"/>
    <w:rsid w:val="00F70205"/>
    <w:rsid w:val="00F70637"/>
    <w:rsid w:val="00F706B0"/>
    <w:rsid w:val="00F70881"/>
    <w:rsid w:val="00F70B37"/>
    <w:rsid w:val="00F7119D"/>
    <w:rsid w:val="00F71E84"/>
    <w:rsid w:val="00F722B3"/>
    <w:rsid w:val="00F724F5"/>
    <w:rsid w:val="00F73E0B"/>
    <w:rsid w:val="00F7417D"/>
    <w:rsid w:val="00F7422B"/>
    <w:rsid w:val="00F743CD"/>
    <w:rsid w:val="00F749A4"/>
    <w:rsid w:val="00F74C73"/>
    <w:rsid w:val="00F74E47"/>
    <w:rsid w:val="00F74F26"/>
    <w:rsid w:val="00F7564C"/>
    <w:rsid w:val="00F75D92"/>
    <w:rsid w:val="00F75E6A"/>
    <w:rsid w:val="00F7710A"/>
    <w:rsid w:val="00F77231"/>
    <w:rsid w:val="00F77417"/>
    <w:rsid w:val="00F77CB1"/>
    <w:rsid w:val="00F77D6F"/>
    <w:rsid w:val="00F77DB2"/>
    <w:rsid w:val="00F805E3"/>
    <w:rsid w:val="00F81118"/>
    <w:rsid w:val="00F813B9"/>
    <w:rsid w:val="00F813F5"/>
    <w:rsid w:val="00F81519"/>
    <w:rsid w:val="00F815BC"/>
    <w:rsid w:val="00F82C25"/>
    <w:rsid w:val="00F8426B"/>
    <w:rsid w:val="00F84B57"/>
    <w:rsid w:val="00F85B26"/>
    <w:rsid w:val="00F85CFB"/>
    <w:rsid w:val="00F8674B"/>
    <w:rsid w:val="00F86782"/>
    <w:rsid w:val="00F87862"/>
    <w:rsid w:val="00F878D7"/>
    <w:rsid w:val="00F879C4"/>
    <w:rsid w:val="00F87FAC"/>
    <w:rsid w:val="00F9084D"/>
    <w:rsid w:val="00F9090E"/>
    <w:rsid w:val="00F90D59"/>
    <w:rsid w:val="00F9169C"/>
    <w:rsid w:val="00F91BFC"/>
    <w:rsid w:val="00F93693"/>
    <w:rsid w:val="00F9376A"/>
    <w:rsid w:val="00F93D43"/>
    <w:rsid w:val="00F93F39"/>
    <w:rsid w:val="00F93F3B"/>
    <w:rsid w:val="00F94335"/>
    <w:rsid w:val="00F94C1E"/>
    <w:rsid w:val="00F94F03"/>
    <w:rsid w:val="00F95035"/>
    <w:rsid w:val="00F95688"/>
    <w:rsid w:val="00F95E2B"/>
    <w:rsid w:val="00F96BB1"/>
    <w:rsid w:val="00F96BCE"/>
    <w:rsid w:val="00F974B5"/>
    <w:rsid w:val="00F97931"/>
    <w:rsid w:val="00F97F9C"/>
    <w:rsid w:val="00FA02D6"/>
    <w:rsid w:val="00FA03F5"/>
    <w:rsid w:val="00FA0686"/>
    <w:rsid w:val="00FA0D77"/>
    <w:rsid w:val="00FA13F7"/>
    <w:rsid w:val="00FA1675"/>
    <w:rsid w:val="00FA1F01"/>
    <w:rsid w:val="00FA2246"/>
    <w:rsid w:val="00FA4011"/>
    <w:rsid w:val="00FA554D"/>
    <w:rsid w:val="00FA571B"/>
    <w:rsid w:val="00FA5A5C"/>
    <w:rsid w:val="00FA5A83"/>
    <w:rsid w:val="00FA5C60"/>
    <w:rsid w:val="00FA63EC"/>
    <w:rsid w:val="00FA67AE"/>
    <w:rsid w:val="00FA712D"/>
    <w:rsid w:val="00FA7141"/>
    <w:rsid w:val="00FB056A"/>
    <w:rsid w:val="00FB0751"/>
    <w:rsid w:val="00FB0973"/>
    <w:rsid w:val="00FB0A68"/>
    <w:rsid w:val="00FB10BC"/>
    <w:rsid w:val="00FB1744"/>
    <w:rsid w:val="00FB1A9E"/>
    <w:rsid w:val="00FB1F57"/>
    <w:rsid w:val="00FB2B5E"/>
    <w:rsid w:val="00FB2E0B"/>
    <w:rsid w:val="00FB2F9D"/>
    <w:rsid w:val="00FB30C8"/>
    <w:rsid w:val="00FB30DB"/>
    <w:rsid w:val="00FB3431"/>
    <w:rsid w:val="00FB35C0"/>
    <w:rsid w:val="00FB4366"/>
    <w:rsid w:val="00FB4383"/>
    <w:rsid w:val="00FB49DA"/>
    <w:rsid w:val="00FB4B1D"/>
    <w:rsid w:val="00FB5191"/>
    <w:rsid w:val="00FB52E3"/>
    <w:rsid w:val="00FB5448"/>
    <w:rsid w:val="00FB5E2A"/>
    <w:rsid w:val="00FB7349"/>
    <w:rsid w:val="00FB74BB"/>
    <w:rsid w:val="00FB770B"/>
    <w:rsid w:val="00FB7A59"/>
    <w:rsid w:val="00FC0851"/>
    <w:rsid w:val="00FC0C34"/>
    <w:rsid w:val="00FC11FC"/>
    <w:rsid w:val="00FC1516"/>
    <w:rsid w:val="00FC1755"/>
    <w:rsid w:val="00FC1BC4"/>
    <w:rsid w:val="00FC1E63"/>
    <w:rsid w:val="00FC27F0"/>
    <w:rsid w:val="00FC29A8"/>
    <w:rsid w:val="00FC30B9"/>
    <w:rsid w:val="00FC3CBF"/>
    <w:rsid w:val="00FC3D9B"/>
    <w:rsid w:val="00FC3F76"/>
    <w:rsid w:val="00FC3F81"/>
    <w:rsid w:val="00FC444A"/>
    <w:rsid w:val="00FC4541"/>
    <w:rsid w:val="00FC45B8"/>
    <w:rsid w:val="00FC462C"/>
    <w:rsid w:val="00FC46EE"/>
    <w:rsid w:val="00FC5666"/>
    <w:rsid w:val="00FC58B8"/>
    <w:rsid w:val="00FC6AEC"/>
    <w:rsid w:val="00FC6D8D"/>
    <w:rsid w:val="00FC6FFE"/>
    <w:rsid w:val="00FC7822"/>
    <w:rsid w:val="00FC7A66"/>
    <w:rsid w:val="00FC7B21"/>
    <w:rsid w:val="00FC7B74"/>
    <w:rsid w:val="00FC7F4E"/>
    <w:rsid w:val="00FD00AE"/>
    <w:rsid w:val="00FD13E1"/>
    <w:rsid w:val="00FD1400"/>
    <w:rsid w:val="00FD14F8"/>
    <w:rsid w:val="00FD1517"/>
    <w:rsid w:val="00FD19AE"/>
    <w:rsid w:val="00FD1EE3"/>
    <w:rsid w:val="00FD2296"/>
    <w:rsid w:val="00FD236A"/>
    <w:rsid w:val="00FD3792"/>
    <w:rsid w:val="00FD44DB"/>
    <w:rsid w:val="00FD4B31"/>
    <w:rsid w:val="00FD57C5"/>
    <w:rsid w:val="00FD5EE1"/>
    <w:rsid w:val="00FD60D9"/>
    <w:rsid w:val="00FD62AA"/>
    <w:rsid w:val="00FD64E0"/>
    <w:rsid w:val="00FD78C0"/>
    <w:rsid w:val="00FE029C"/>
    <w:rsid w:val="00FE05D9"/>
    <w:rsid w:val="00FE1850"/>
    <w:rsid w:val="00FE1911"/>
    <w:rsid w:val="00FE1A60"/>
    <w:rsid w:val="00FE24A9"/>
    <w:rsid w:val="00FE25D0"/>
    <w:rsid w:val="00FE292B"/>
    <w:rsid w:val="00FE3C79"/>
    <w:rsid w:val="00FE58D4"/>
    <w:rsid w:val="00FE5AEF"/>
    <w:rsid w:val="00FE5FAF"/>
    <w:rsid w:val="00FE6508"/>
    <w:rsid w:val="00FE66A6"/>
    <w:rsid w:val="00FE692A"/>
    <w:rsid w:val="00FE6C59"/>
    <w:rsid w:val="00FE6DB8"/>
    <w:rsid w:val="00FE6EF4"/>
    <w:rsid w:val="00FE7B23"/>
    <w:rsid w:val="00FE7FF0"/>
    <w:rsid w:val="00FF05DB"/>
    <w:rsid w:val="00FF07AF"/>
    <w:rsid w:val="00FF0E77"/>
    <w:rsid w:val="00FF0ECF"/>
    <w:rsid w:val="00FF1266"/>
    <w:rsid w:val="00FF1A47"/>
    <w:rsid w:val="00FF1C8C"/>
    <w:rsid w:val="00FF1F55"/>
    <w:rsid w:val="00FF2849"/>
    <w:rsid w:val="00FF2CBA"/>
    <w:rsid w:val="00FF2CF6"/>
    <w:rsid w:val="00FF3A6B"/>
    <w:rsid w:val="00FF4690"/>
    <w:rsid w:val="00FF4881"/>
    <w:rsid w:val="00FF4A6C"/>
    <w:rsid w:val="00FF4BED"/>
    <w:rsid w:val="00FF4C6F"/>
    <w:rsid w:val="00FF515D"/>
    <w:rsid w:val="00FF51B2"/>
    <w:rsid w:val="00FF541F"/>
    <w:rsid w:val="00FF61B8"/>
    <w:rsid w:val="00FF76DA"/>
    <w:rsid w:val="00FF7BC4"/>
    <w:rsid w:val="018037E6"/>
    <w:rsid w:val="019E4ED3"/>
    <w:rsid w:val="01D82B50"/>
    <w:rsid w:val="031407DB"/>
    <w:rsid w:val="032E09F7"/>
    <w:rsid w:val="06FE7772"/>
    <w:rsid w:val="07DB29DD"/>
    <w:rsid w:val="09516021"/>
    <w:rsid w:val="0A636CB9"/>
    <w:rsid w:val="0B46476D"/>
    <w:rsid w:val="0CE127AA"/>
    <w:rsid w:val="0CEC7ADD"/>
    <w:rsid w:val="0E805C01"/>
    <w:rsid w:val="107166AC"/>
    <w:rsid w:val="13AC56FE"/>
    <w:rsid w:val="14101C60"/>
    <w:rsid w:val="14641FAC"/>
    <w:rsid w:val="15002BBE"/>
    <w:rsid w:val="157D79D4"/>
    <w:rsid w:val="15B30AF5"/>
    <w:rsid w:val="16131DFA"/>
    <w:rsid w:val="169A10EC"/>
    <w:rsid w:val="1A116732"/>
    <w:rsid w:val="1C110FFE"/>
    <w:rsid w:val="1D6E56B6"/>
    <w:rsid w:val="1D7D1AF6"/>
    <w:rsid w:val="1E351844"/>
    <w:rsid w:val="1F664E2A"/>
    <w:rsid w:val="23763BB2"/>
    <w:rsid w:val="265956E8"/>
    <w:rsid w:val="27E40FE2"/>
    <w:rsid w:val="29192ABF"/>
    <w:rsid w:val="2A612AF3"/>
    <w:rsid w:val="2AFC7293"/>
    <w:rsid w:val="2C6D5A4A"/>
    <w:rsid w:val="2D335AFF"/>
    <w:rsid w:val="2DA10E80"/>
    <w:rsid w:val="2E3C1B78"/>
    <w:rsid w:val="2E613E69"/>
    <w:rsid w:val="2ECF1A81"/>
    <w:rsid w:val="3065040E"/>
    <w:rsid w:val="31045627"/>
    <w:rsid w:val="31353B4E"/>
    <w:rsid w:val="319718BF"/>
    <w:rsid w:val="327F369E"/>
    <w:rsid w:val="33A30B08"/>
    <w:rsid w:val="34083B4E"/>
    <w:rsid w:val="366B4DC9"/>
    <w:rsid w:val="38190D34"/>
    <w:rsid w:val="381E6C59"/>
    <w:rsid w:val="384C573B"/>
    <w:rsid w:val="3853046F"/>
    <w:rsid w:val="38C93EB4"/>
    <w:rsid w:val="392B4CC2"/>
    <w:rsid w:val="3BE22003"/>
    <w:rsid w:val="3C0C38B6"/>
    <w:rsid w:val="3C8C4B30"/>
    <w:rsid w:val="3EE576C2"/>
    <w:rsid w:val="40622AB2"/>
    <w:rsid w:val="40754A75"/>
    <w:rsid w:val="40F97454"/>
    <w:rsid w:val="42B151E0"/>
    <w:rsid w:val="42EA4BB5"/>
    <w:rsid w:val="44C229E8"/>
    <w:rsid w:val="45FF0D12"/>
    <w:rsid w:val="46456C98"/>
    <w:rsid w:val="47775577"/>
    <w:rsid w:val="47B42327"/>
    <w:rsid w:val="4A78321E"/>
    <w:rsid w:val="4AB56AE2"/>
    <w:rsid w:val="4B2E419E"/>
    <w:rsid w:val="4C567E51"/>
    <w:rsid w:val="4D4B54DB"/>
    <w:rsid w:val="4F895E47"/>
    <w:rsid w:val="4FD95020"/>
    <w:rsid w:val="50A77FE7"/>
    <w:rsid w:val="51580C6C"/>
    <w:rsid w:val="528619DF"/>
    <w:rsid w:val="52F201A7"/>
    <w:rsid w:val="5338016E"/>
    <w:rsid w:val="54CA0FB5"/>
    <w:rsid w:val="5561074B"/>
    <w:rsid w:val="56114DE8"/>
    <w:rsid w:val="5758066C"/>
    <w:rsid w:val="57B23127"/>
    <w:rsid w:val="59CC7125"/>
    <w:rsid w:val="59CD1026"/>
    <w:rsid w:val="5A597C2D"/>
    <w:rsid w:val="5B060894"/>
    <w:rsid w:val="5BEB73E8"/>
    <w:rsid w:val="5C7347AB"/>
    <w:rsid w:val="5D7F6ADB"/>
    <w:rsid w:val="5E6463FD"/>
    <w:rsid w:val="5F07090A"/>
    <w:rsid w:val="5F1051DF"/>
    <w:rsid w:val="60615EE6"/>
    <w:rsid w:val="60B151FE"/>
    <w:rsid w:val="61023CAB"/>
    <w:rsid w:val="61A86601"/>
    <w:rsid w:val="62411FE3"/>
    <w:rsid w:val="63045BFF"/>
    <w:rsid w:val="639F6D64"/>
    <w:rsid w:val="655F4E72"/>
    <w:rsid w:val="66291CDA"/>
    <w:rsid w:val="664935FA"/>
    <w:rsid w:val="67871A9F"/>
    <w:rsid w:val="68C20206"/>
    <w:rsid w:val="6A0E36C1"/>
    <w:rsid w:val="6AC42F5E"/>
    <w:rsid w:val="6BAE6F0A"/>
    <w:rsid w:val="6C3841FC"/>
    <w:rsid w:val="6CB13BE8"/>
    <w:rsid w:val="6D53760A"/>
    <w:rsid w:val="6E6A7A59"/>
    <w:rsid w:val="6F4C072B"/>
    <w:rsid w:val="704936A5"/>
    <w:rsid w:val="707F70C6"/>
    <w:rsid w:val="71110377"/>
    <w:rsid w:val="745D4A0E"/>
    <w:rsid w:val="74E74B9D"/>
    <w:rsid w:val="75542AD0"/>
    <w:rsid w:val="78801A5E"/>
    <w:rsid w:val="79BC67DE"/>
    <w:rsid w:val="7A04063C"/>
    <w:rsid w:val="7A6E6794"/>
    <w:rsid w:val="7B956BCE"/>
    <w:rsid w:val="7EB72C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qFormat="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unhideWhenUsed="1" w:qFormat="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2"/>
    <w:qFormat/>
    <w:rsid w:val="00C56506"/>
    <w:pPr>
      <w:widowControl w:val="0"/>
      <w:jc w:val="both"/>
    </w:pPr>
    <w:rPr>
      <w:kern w:val="2"/>
      <w:sz w:val="21"/>
      <w:szCs w:val="24"/>
    </w:rPr>
  </w:style>
  <w:style w:type="paragraph" w:styleId="12">
    <w:name w:val="heading 1"/>
    <w:basedOn w:val="a0"/>
    <w:next w:val="a0"/>
    <w:link w:val="1Char"/>
    <w:qFormat/>
    <w:rsid w:val="00C56506"/>
    <w:pPr>
      <w:keepNext/>
      <w:keepLines/>
      <w:numPr>
        <w:numId w:val="1"/>
      </w:numPr>
      <w:spacing w:before="340" w:after="330" w:line="578" w:lineRule="auto"/>
      <w:outlineLvl w:val="0"/>
    </w:pPr>
    <w:rPr>
      <w:b/>
      <w:bCs/>
      <w:kern w:val="44"/>
      <w:sz w:val="44"/>
      <w:szCs w:val="44"/>
    </w:rPr>
  </w:style>
  <w:style w:type="paragraph" w:styleId="2">
    <w:name w:val="heading 2"/>
    <w:basedOn w:val="a0"/>
    <w:next w:val="a0"/>
    <w:link w:val="2Char"/>
    <w:qFormat/>
    <w:rsid w:val="00C56506"/>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Char"/>
    <w:qFormat/>
    <w:rsid w:val="00C56506"/>
    <w:pPr>
      <w:keepNext/>
      <w:keepLines/>
      <w:numPr>
        <w:ilvl w:val="2"/>
        <w:numId w:val="1"/>
      </w:numPr>
      <w:spacing w:before="260" w:after="260" w:line="416" w:lineRule="auto"/>
      <w:outlineLvl w:val="2"/>
    </w:pPr>
    <w:rPr>
      <w:b/>
      <w:bCs/>
      <w:sz w:val="32"/>
      <w:szCs w:val="32"/>
    </w:rPr>
  </w:style>
  <w:style w:type="paragraph" w:styleId="40">
    <w:name w:val="heading 4"/>
    <w:basedOn w:val="a0"/>
    <w:next w:val="a0"/>
    <w:link w:val="4Char"/>
    <w:qFormat/>
    <w:rsid w:val="00C56506"/>
    <w:pPr>
      <w:keepNext/>
      <w:keepLines/>
      <w:numPr>
        <w:ilvl w:val="3"/>
        <w:numId w:val="1"/>
      </w:numPr>
      <w:spacing w:before="280" w:after="290" w:line="376" w:lineRule="auto"/>
      <w:outlineLvl w:val="3"/>
    </w:pPr>
    <w:rPr>
      <w:rFonts w:ascii="Arial" w:eastAsia="黑体" w:hAnsi="Arial"/>
      <w:b/>
      <w:bCs/>
      <w:sz w:val="28"/>
      <w:szCs w:val="28"/>
    </w:rPr>
  </w:style>
  <w:style w:type="paragraph" w:styleId="50">
    <w:name w:val="heading 5"/>
    <w:basedOn w:val="a0"/>
    <w:next w:val="a0"/>
    <w:link w:val="5Char"/>
    <w:qFormat/>
    <w:rsid w:val="00C56506"/>
    <w:pPr>
      <w:keepNext/>
      <w:keepLines/>
      <w:numPr>
        <w:ilvl w:val="4"/>
        <w:numId w:val="1"/>
      </w:numPr>
      <w:spacing w:before="280" w:after="290" w:line="376" w:lineRule="auto"/>
      <w:outlineLvl w:val="4"/>
    </w:pPr>
    <w:rPr>
      <w:b/>
      <w:bCs/>
      <w:sz w:val="28"/>
      <w:szCs w:val="28"/>
    </w:rPr>
  </w:style>
  <w:style w:type="paragraph" w:styleId="60">
    <w:name w:val="heading 6"/>
    <w:basedOn w:val="a0"/>
    <w:next w:val="a0"/>
    <w:link w:val="6Char"/>
    <w:qFormat/>
    <w:rsid w:val="00C56506"/>
    <w:pPr>
      <w:keepNext/>
      <w:keepLines/>
      <w:numPr>
        <w:ilvl w:val="5"/>
        <w:numId w:val="1"/>
      </w:numPr>
      <w:spacing w:before="240" w:after="64" w:line="320" w:lineRule="auto"/>
      <w:outlineLvl w:val="5"/>
    </w:pPr>
    <w:rPr>
      <w:rFonts w:ascii="Arial" w:eastAsia="黑体" w:hAnsi="Arial"/>
      <w:b/>
      <w:bCs/>
      <w:sz w:val="24"/>
    </w:rPr>
  </w:style>
  <w:style w:type="paragraph" w:styleId="70">
    <w:name w:val="heading 7"/>
    <w:basedOn w:val="a0"/>
    <w:next w:val="a0"/>
    <w:link w:val="7Char"/>
    <w:qFormat/>
    <w:rsid w:val="00C56506"/>
    <w:pPr>
      <w:keepNext/>
      <w:keepLines/>
      <w:numPr>
        <w:ilvl w:val="6"/>
        <w:numId w:val="1"/>
      </w:numPr>
      <w:spacing w:before="240" w:after="64" w:line="320" w:lineRule="auto"/>
      <w:outlineLvl w:val="6"/>
    </w:pPr>
    <w:rPr>
      <w:b/>
      <w:bCs/>
      <w:sz w:val="24"/>
    </w:rPr>
  </w:style>
  <w:style w:type="paragraph" w:styleId="8">
    <w:name w:val="heading 8"/>
    <w:basedOn w:val="a0"/>
    <w:next w:val="a0"/>
    <w:link w:val="8Char"/>
    <w:qFormat/>
    <w:rsid w:val="00C56506"/>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0"/>
    <w:next w:val="a0"/>
    <w:link w:val="9Char"/>
    <w:qFormat/>
    <w:rsid w:val="00C56506"/>
    <w:pPr>
      <w:keepNext/>
      <w:keepLines/>
      <w:numPr>
        <w:ilvl w:val="8"/>
        <w:numId w:val="1"/>
      </w:numPr>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1">
    <w:name w:val="toc 7"/>
    <w:basedOn w:val="a0"/>
    <w:next w:val="a0"/>
    <w:qFormat/>
    <w:rsid w:val="00C56506"/>
    <w:pPr>
      <w:jc w:val="left"/>
    </w:pPr>
    <w:rPr>
      <w:sz w:val="22"/>
      <w:szCs w:val="22"/>
    </w:rPr>
  </w:style>
  <w:style w:type="paragraph" w:styleId="a4">
    <w:name w:val="Normal Indent"/>
    <w:basedOn w:val="a0"/>
    <w:link w:val="Char"/>
    <w:qFormat/>
    <w:rsid w:val="00C56506"/>
    <w:pPr>
      <w:ind w:firstLine="420"/>
    </w:pPr>
    <w:rPr>
      <w:szCs w:val="20"/>
    </w:rPr>
  </w:style>
  <w:style w:type="paragraph" w:styleId="a5">
    <w:name w:val="caption"/>
    <w:basedOn w:val="a0"/>
    <w:next w:val="a0"/>
    <w:qFormat/>
    <w:rsid w:val="00C56506"/>
    <w:rPr>
      <w:rFonts w:ascii="Arial" w:eastAsia="黑体" w:hAnsi="Arial" w:cs="Arial"/>
      <w:sz w:val="20"/>
      <w:szCs w:val="20"/>
    </w:rPr>
  </w:style>
  <w:style w:type="paragraph" w:styleId="51">
    <w:name w:val="index 5"/>
    <w:basedOn w:val="a0"/>
    <w:next w:val="a0"/>
    <w:qFormat/>
    <w:rsid w:val="00C56506"/>
    <w:pPr>
      <w:widowControl/>
      <w:ind w:leftChars="800" w:left="800"/>
      <w:jc w:val="left"/>
    </w:pPr>
    <w:rPr>
      <w:kern w:val="0"/>
      <w:szCs w:val="20"/>
      <w:lang w:eastAsia="en-US"/>
    </w:rPr>
  </w:style>
  <w:style w:type="paragraph" w:styleId="a6">
    <w:name w:val="List Bullet"/>
    <w:basedOn w:val="a7"/>
    <w:qFormat/>
    <w:rsid w:val="00C56506"/>
    <w:pPr>
      <w:tabs>
        <w:tab w:val="left" w:pos="1470"/>
      </w:tabs>
      <w:spacing w:line="360" w:lineRule="auto"/>
      <w:ind w:left="1470" w:right="720" w:firstLineChars="0" w:hanging="420"/>
    </w:pPr>
    <w:rPr>
      <w:sz w:val="24"/>
      <w:lang w:eastAsia="zh-CN"/>
    </w:rPr>
  </w:style>
  <w:style w:type="paragraph" w:styleId="a7">
    <w:name w:val="List"/>
    <w:basedOn w:val="a0"/>
    <w:qFormat/>
    <w:rsid w:val="00C56506"/>
    <w:pPr>
      <w:widowControl/>
      <w:ind w:left="200" w:hangingChars="200" w:hanging="200"/>
      <w:jc w:val="left"/>
    </w:pPr>
    <w:rPr>
      <w:kern w:val="0"/>
      <w:sz w:val="20"/>
      <w:szCs w:val="20"/>
      <w:lang w:eastAsia="en-US"/>
    </w:rPr>
  </w:style>
  <w:style w:type="paragraph" w:styleId="a8">
    <w:name w:val="Document Map"/>
    <w:basedOn w:val="a0"/>
    <w:link w:val="Char0"/>
    <w:qFormat/>
    <w:rsid w:val="00C56506"/>
    <w:pPr>
      <w:shd w:val="clear" w:color="auto" w:fill="000080"/>
    </w:pPr>
  </w:style>
  <w:style w:type="paragraph" w:styleId="a9">
    <w:name w:val="toa heading"/>
    <w:basedOn w:val="a0"/>
    <w:next w:val="a0"/>
    <w:qFormat/>
    <w:rsid w:val="00C56506"/>
    <w:pPr>
      <w:autoSpaceDE w:val="0"/>
      <w:autoSpaceDN w:val="0"/>
      <w:adjustRightInd w:val="0"/>
      <w:snapToGrid w:val="0"/>
      <w:spacing w:before="120" w:line="360" w:lineRule="auto"/>
    </w:pPr>
    <w:rPr>
      <w:rFonts w:ascii="Arial" w:hAnsi="Arial"/>
      <w:snapToGrid w:val="0"/>
      <w:color w:val="000000"/>
      <w:kern w:val="0"/>
      <w:szCs w:val="20"/>
    </w:rPr>
  </w:style>
  <w:style w:type="paragraph" w:styleId="aa">
    <w:name w:val="annotation text"/>
    <w:basedOn w:val="a0"/>
    <w:link w:val="Char1"/>
    <w:qFormat/>
    <w:rsid w:val="00C56506"/>
    <w:pPr>
      <w:jc w:val="left"/>
    </w:pPr>
  </w:style>
  <w:style w:type="paragraph" w:styleId="30">
    <w:name w:val="Body Text 3"/>
    <w:basedOn w:val="a0"/>
    <w:link w:val="3Char0"/>
    <w:unhideWhenUsed/>
    <w:qFormat/>
    <w:rsid w:val="00C56506"/>
    <w:pPr>
      <w:widowControl/>
      <w:spacing w:after="120"/>
      <w:jc w:val="left"/>
    </w:pPr>
    <w:rPr>
      <w:kern w:val="0"/>
      <w:sz w:val="16"/>
      <w:szCs w:val="16"/>
      <w:lang w:eastAsia="en-US"/>
    </w:rPr>
  </w:style>
  <w:style w:type="paragraph" w:styleId="ab">
    <w:name w:val="Closing"/>
    <w:basedOn w:val="a0"/>
    <w:link w:val="Char2"/>
    <w:unhideWhenUsed/>
    <w:qFormat/>
    <w:rsid w:val="00C56506"/>
    <w:pPr>
      <w:ind w:leftChars="2100" w:left="100"/>
    </w:pPr>
    <w:rPr>
      <w:rFonts w:ascii="宋体" w:hAnsi="宋体"/>
      <w:color w:val="000000"/>
      <w:kern w:val="0"/>
      <w:sz w:val="24"/>
      <w:szCs w:val="20"/>
    </w:rPr>
  </w:style>
  <w:style w:type="paragraph" w:styleId="ac">
    <w:name w:val="Body Text"/>
    <w:basedOn w:val="a0"/>
    <w:link w:val="Char3"/>
    <w:qFormat/>
    <w:rsid w:val="00C56506"/>
    <w:rPr>
      <w:rFonts w:ascii="Arial" w:hAnsi="Arial"/>
      <w:color w:val="000000"/>
    </w:rPr>
  </w:style>
  <w:style w:type="paragraph" w:styleId="ad">
    <w:name w:val="Body Text Indent"/>
    <w:basedOn w:val="a0"/>
    <w:link w:val="Char4"/>
    <w:qFormat/>
    <w:rsid w:val="00C56506"/>
    <w:pPr>
      <w:ind w:left="540"/>
    </w:pPr>
    <w:rPr>
      <w:szCs w:val="20"/>
    </w:rPr>
  </w:style>
  <w:style w:type="paragraph" w:styleId="ae">
    <w:name w:val="Block Text"/>
    <w:basedOn w:val="a0"/>
    <w:qFormat/>
    <w:rsid w:val="00C56506"/>
    <w:pPr>
      <w:tabs>
        <w:tab w:val="left" w:pos="360"/>
        <w:tab w:val="left" w:pos="900"/>
      </w:tabs>
      <w:spacing w:line="360" w:lineRule="auto"/>
      <w:ind w:leftChars="171" w:left="359" w:rightChars="200" w:right="420" w:firstLine="1"/>
    </w:pPr>
    <w:rPr>
      <w:rFonts w:ascii="宋体" w:hAnsi="宋体"/>
      <w:sz w:val="24"/>
    </w:rPr>
  </w:style>
  <w:style w:type="paragraph" w:styleId="41">
    <w:name w:val="index 4"/>
    <w:basedOn w:val="a0"/>
    <w:next w:val="a0"/>
    <w:qFormat/>
    <w:rsid w:val="00C56506"/>
    <w:pPr>
      <w:widowControl/>
      <w:ind w:leftChars="600" w:left="600"/>
      <w:jc w:val="left"/>
    </w:pPr>
    <w:rPr>
      <w:kern w:val="0"/>
      <w:szCs w:val="20"/>
      <w:lang w:eastAsia="en-US"/>
    </w:rPr>
  </w:style>
  <w:style w:type="paragraph" w:styleId="52">
    <w:name w:val="toc 5"/>
    <w:basedOn w:val="a0"/>
    <w:next w:val="a0"/>
    <w:qFormat/>
    <w:rsid w:val="00C56506"/>
    <w:pPr>
      <w:jc w:val="left"/>
    </w:pPr>
    <w:rPr>
      <w:sz w:val="22"/>
      <w:szCs w:val="22"/>
    </w:rPr>
  </w:style>
  <w:style w:type="paragraph" w:styleId="31">
    <w:name w:val="toc 3"/>
    <w:basedOn w:val="a0"/>
    <w:next w:val="a0"/>
    <w:link w:val="3Char1"/>
    <w:uiPriority w:val="39"/>
    <w:qFormat/>
    <w:rsid w:val="00C56506"/>
    <w:pPr>
      <w:jc w:val="left"/>
    </w:pPr>
    <w:rPr>
      <w:smallCaps/>
      <w:sz w:val="22"/>
      <w:szCs w:val="22"/>
    </w:rPr>
  </w:style>
  <w:style w:type="paragraph" w:styleId="af">
    <w:name w:val="Plain Text"/>
    <w:basedOn w:val="a0"/>
    <w:link w:val="Char5"/>
    <w:qFormat/>
    <w:rsid w:val="00C56506"/>
    <w:rPr>
      <w:rFonts w:ascii="宋体" w:hAnsi="Courier New"/>
      <w:szCs w:val="20"/>
    </w:rPr>
  </w:style>
  <w:style w:type="paragraph" w:styleId="80">
    <w:name w:val="toc 8"/>
    <w:basedOn w:val="a0"/>
    <w:next w:val="a0"/>
    <w:qFormat/>
    <w:rsid w:val="00C56506"/>
    <w:pPr>
      <w:jc w:val="left"/>
    </w:pPr>
    <w:rPr>
      <w:sz w:val="22"/>
      <w:szCs w:val="22"/>
    </w:rPr>
  </w:style>
  <w:style w:type="paragraph" w:styleId="32">
    <w:name w:val="index 3"/>
    <w:basedOn w:val="a0"/>
    <w:next w:val="a0"/>
    <w:qFormat/>
    <w:rsid w:val="00C56506"/>
    <w:pPr>
      <w:widowControl/>
      <w:ind w:leftChars="400" w:left="400"/>
      <w:jc w:val="left"/>
    </w:pPr>
    <w:rPr>
      <w:kern w:val="0"/>
      <w:sz w:val="24"/>
      <w:szCs w:val="20"/>
      <w:lang w:eastAsia="en-US"/>
    </w:rPr>
  </w:style>
  <w:style w:type="paragraph" w:styleId="af0">
    <w:name w:val="Date"/>
    <w:basedOn w:val="a0"/>
    <w:next w:val="a0"/>
    <w:link w:val="Char6"/>
    <w:qFormat/>
    <w:rsid w:val="00C56506"/>
    <w:pPr>
      <w:spacing w:line="360" w:lineRule="auto"/>
      <w:ind w:leftChars="2500" w:left="100"/>
    </w:pPr>
    <w:rPr>
      <w:rFonts w:ascii="宋体" w:hAnsi="宋体"/>
      <w:kern w:val="0"/>
      <w:sz w:val="24"/>
    </w:rPr>
  </w:style>
  <w:style w:type="paragraph" w:styleId="20">
    <w:name w:val="Body Text Indent 2"/>
    <w:basedOn w:val="a0"/>
    <w:link w:val="2Char0"/>
    <w:qFormat/>
    <w:rsid w:val="00C56506"/>
    <w:pPr>
      <w:spacing w:after="120" w:line="480" w:lineRule="auto"/>
      <w:ind w:leftChars="200" w:left="420"/>
    </w:pPr>
  </w:style>
  <w:style w:type="paragraph" w:styleId="af1">
    <w:name w:val="endnote text"/>
    <w:basedOn w:val="a0"/>
    <w:link w:val="Char7"/>
    <w:qFormat/>
    <w:rsid w:val="00C56506"/>
    <w:pPr>
      <w:widowControl/>
      <w:snapToGrid w:val="0"/>
      <w:jc w:val="left"/>
    </w:pPr>
    <w:rPr>
      <w:kern w:val="0"/>
      <w:sz w:val="20"/>
      <w:szCs w:val="20"/>
      <w:lang w:eastAsia="en-US"/>
    </w:rPr>
  </w:style>
  <w:style w:type="paragraph" w:styleId="af2">
    <w:name w:val="Balloon Text"/>
    <w:basedOn w:val="a0"/>
    <w:link w:val="Char8"/>
    <w:qFormat/>
    <w:rsid w:val="00C56506"/>
    <w:rPr>
      <w:sz w:val="18"/>
      <w:szCs w:val="18"/>
    </w:rPr>
  </w:style>
  <w:style w:type="paragraph" w:styleId="af3">
    <w:name w:val="footer"/>
    <w:basedOn w:val="a0"/>
    <w:link w:val="Char9"/>
    <w:qFormat/>
    <w:rsid w:val="00C56506"/>
    <w:pPr>
      <w:tabs>
        <w:tab w:val="center" w:pos="4153"/>
        <w:tab w:val="right" w:pos="8306"/>
      </w:tabs>
      <w:snapToGrid w:val="0"/>
      <w:jc w:val="left"/>
    </w:pPr>
    <w:rPr>
      <w:sz w:val="18"/>
      <w:szCs w:val="18"/>
    </w:rPr>
  </w:style>
  <w:style w:type="paragraph" w:styleId="af4">
    <w:name w:val="header"/>
    <w:basedOn w:val="a0"/>
    <w:link w:val="Chara"/>
    <w:qFormat/>
    <w:rsid w:val="00C56506"/>
    <w:pPr>
      <w:pBdr>
        <w:bottom w:val="single" w:sz="6" w:space="1" w:color="auto"/>
      </w:pBdr>
      <w:tabs>
        <w:tab w:val="center" w:pos="4153"/>
        <w:tab w:val="right" w:pos="8306"/>
      </w:tabs>
      <w:snapToGrid w:val="0"/>
      <w:jc w:val="center"/>
    </w:pPr>
    <w:rPr>
      <w:sz w:val="18"/>
      <w:szCs w:val="18"/>
    </w:rPr>
  </w:style>
  <w:style w:type="paragraph" w:styleId="13">
    <w:name w:val="toc 1"/>
    <w:basedOn w:val="a0"/>
    <w:next w:val="a0"/>
    <w:uiPriority w:val="39"/>
    <w:qFormat/>
    <w:rsid w:val="00C56506"/>
    <w:pPr>
      <w:spacing w:before="120" w:after="120"/>
      <w:jc w:val="left"/>
    </w:pPr>
    <w:rPr>
      <w:bCs/>
      <w:caps/>
      <w:sz w:val="22"/>
      <w:szCs w:val="22"/>
    </w:rPr>
  </w:style>
  <w:style w:type="paragraph" w:styleId="42">
    <w:name w:val="toc 4"/>
    <w:basedOn w:val="a0"/>
    <w:next w:val="a0"/>
    <w:qFormat/>
    <w:rsid w:val="00C56506"/>
    <w:pPr>
      <w:jc w:val="left"/>
    </w:pPr>
    <w:rPr>
      <w:sz w:val="22"/>
      <w:szCs w:val="22"/>
    </w:rPr>
  </w:style>
  <w:style w:type="paragraph" w:styleId="af5">
    <w:name w:val="index heading"/>
    <w:basedOn w:val="a0"/>
    <w:next w:val="14"/>
    <w:qFormat/>
    <w:rsid w:val="00C56506"/>
  </w:style>
  <w:style w:type="paragraph" w:styleId="14">
    <w:name w:val="index 1"/>
    <w:basedOn w:val="a0"/>
    <w:next w:val="a0"/>
    <w:qFormat/>
    <w:rsid w:val="00C56506"/>
    <w:pPr>
      <w:jc w:val="center"/>
    </w:pPr>
    <w:rPr>
      <w:kern w:val="0"/>
      <w:sz w:val="18"/>
      <w:szCs w:val="18"/>
    </w:rPr>
  </w:style>
  <w:style w:type="paragraph" w:styleId="af6">
    <w:name w:val="Subtitle"/>
    <w:basedOn w:val="a0"/>
    <w:next w:val="a0"/>
    <w:link w:val="Charb"/>
    <w:qFormat/>
    <w:rsid w:val="00C56506"/>
    <w:pPr>
      <w:spacing w:before="240" w:after="60" w:line="312" w:lineRule="auto"/>
      <w:jc w:val="center"/>
      <w:outlineLvl w:val="1"/>
    </w:pPr>
    <w:rPr>
      <w:rFonts w:ascii="Cambria" w:hAnsi="Cambria"/>
      <w:b/>
      <w:bCs/>
      <w:kern w:val="28"/>
      <w:sz w:val="32"/>
      <w:szCs w:val="32"/>
    </w:rPr>
  </w:style>
  <w:style w:type="paragraph" w:styleId="af7">
    <w:name w:val="footnote text"/>
    <w:basedOn w:val="a0"/>
    <w:link w:val="Charc"/>
    <w:qFormat/>
    <w:rsid w:val="00C56506"/>
    <w:pPr>
      <w:snapToGrid w:val="0"/>
      <w:spacing w:line="360" w:lineRule="auto"/>
      <w:jc w:val="left"/>
    </w:pPr>
    <w:rPr>
      <w:bCs/>
      <w:sz w:val="18"/>
      <w:szCs w:val="18"/>
    </w:rPr>
  </w:style>
  <w:style w:type="paragraph" w:styleId="61">
    <w:name w:val="toc 6"/>
    <w:basedOn w:val="a0"/>
    <w:next w:val="a0"/>
    <w:qFormat/>
    <w:rsid w:val="00C56506"/>
    <w:pPr>
      <w:jc w:val="left"/>
    </w:pPr>
    <w:rPr>
      <w:sz w:val="22"/>
      <w:szCs w:val="22"/>
    </w:rPr>
  </w:style>
  <w:style w:type="paragraph" w:styleId="33">
    <w:name w:val="Body Text Indent 3"/>
    <w:basedOn w:val="a0"/>
    <w:link w:val="3Char2"/>
    <w:qFormat/>
    <w:rsid w:val="00C56506"/>
    <w:pPr>
      <w:spacing w:after="120"/>
      <w:ind w:leftChars="200" w:left="420"/>
    </w:pPr>
    <w:rPr>
      <w:sz w:val="16"/>
      <w:szCs w:val="16"/>
    </w:rPr>
  </w:style>
  <w:style w:type="paragraph" w:styleId="af8">
    <w:name w:val="table of figures"/>
    <w:basedOn w:val="a0"/>
    <w:next w:val="a0"/>
    <w:qFormat/>
    <w:rsid w:val="00C56506"/>
    <w:pPr>
      <w:ind w:leftChars="200" w:left="200" w:hangingChars="200" w:hanging="200"/>
    </w:pPr>
  </w:style>
  <w:style w:type="paragraph" w:styleId="21">
    <w:name w:val="toc 2"/>
    <w:basedOn w:val="a0"/>
    <w:next w:val="a0"/>
    <w:uiPriority w:val="39"/>
    <w:qFormat/>
    <w:rsid w:val="00C56506"/>
    <w:pPr>
      <w:jc w:val="left"/>
    </w:pPr>
    <w:rPr>
      <w:bCs/>
      <w:smallCaps/>
      <w:sz w:val="22"/>
      <w:szCs w:val="22"/>
    </w:rPr>
  </w:style>
  <w:style w:type="paragraph" w:styleId="90">
    <w:name w:val="toc 9"/>
    <w:basedOn w:val="a0"/>
    <w:next w:val="a0"/>
    <w:qFormat/>
    <w:rsid w:val="00C56506"/>
    <w:pPr>
      <w:jc w:val="left"/>
    </w:pPr>
    <w:rPr>
      <w:sz w:val="22"/>
      <w:szCs w:val="22"/>
    </w:rPr>
  </w:style>
  <w:style w:type="paragraph" w:styleId="22">
    <w:name w:val="Body Text 2"/>
    <w:basedOn w:val="a0"/>
    <w:link w:val="2Char1"/>
    <w:qFormat/>
    <w:rsid w:val="00C56506"/>
    <w:rPr>
      <w:sz w:val="24"/>
      <w:szCs w:val="20"/>
    </w:rPr>
  </w:style>
  <w:style w:type="paragraph" w:styleId="HTML">
    <w:name w:val="HTML Preformatted"/>
    <w:basedOn w:val="a0"/>
    <w:link w:val="HTMLChar"/>
    <w:qFormat/>
    <w:rsid w:val="00C565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Cs w:val="20"/>
    </w:rPr>
  </w:style>
  <w:style w:type="paragraph" w:styleId="af9">
    <w:name w:val="Normal (Web)"/>
    <w:basedOn w:val="a0"/>
    <w:uiPriority w:val="99"/>
    <w:qFormat/>
    <w:rsid w:val="00C56506"/>
    <w:pPr>
      <w:widowControl/>
      <w:spacing w:before="100" w:beforeAutospacing="1" w:after="100" w:afterAutospacing="1"/>
      <w:jc w:val="left"/>
    </w:pPr>
    <w:rPr>
      <w:rFonts w:ascii="宋体" w:hAnsi="宋体"/>
      <w:kern w:val="0"/>
      <w:sz w:val="24"/>
    </w:rPr>
  </w:style>
  <w:style w:type="paragraph" w:styleId="23">
    <w:name w:val="index 2"/>
    <w:basedOn w:val="a0"/>
    <w:next w:val="a0"/>
    <w:qFormat/>
    <w:rsid w:val="00C56506"/>
    <w:pPr>
      <w:widowControl/>
      <w:ind w:leftChars="200" w:left="200"/>
      <w:jc w:val="left"/>
    </w:pPr>
    <w:rPr>
      <w:b/>
      <w:kern w:val="0"/>
      <w:sz w:val="24"/>
      <w:szCs w:val="20"/>
      <w:lang w:eastAsia="en-US"/>
    </w:rPr>
  </w:style>
  <w:style w:type="paragraph" w:styleId="afa">
    <w:name w:val="Title"/>
    <w:basedOn w:val="a0"/>
    <w:link w:val="Chard"/>
    <w:qFormat/>
    <w:rsid w:val="00C56506"/>
    <w:pPr>
      <w:adjustRightInd w:val="0"/>
      <w:snapToGrid w:val="0"/>
      <w:spacing w:before="240" w:after="60"/>
      <w:jc w:val="center"/>
      <w:outlineLvl w:val="0"/>
    </w:pPr>
    <w:rPr>
      <w:rFonts w:eastAsia="方正小标宋简体" w:cs="Arial"/>
      <w:bCs/>
      <w:sz w:val="44"/>
      <w:szCs w:val="32"/>
    </w:rPr>
  </w:style>
  <w:style w:type="paragraph" w:styleId="afb">
    <w:name w:val="annotation subject"/>
    <w:basedOn w:val="aa"/>
    <w:next w:val="aa"/>
    <w:link w:val="Chare"/>
    <w:qFormat/>
    <w:rsid w:val="00C56506"/>
    <w:rPr>
      <w:b/>
      <w:bCs/>
    </w:rPr>
  </w:style>
  <w:style w:type="paragraph" w:styleId="afc">
    <w:name w:val="Body Text First Indent"/>
    <w:basedOn w:val="ac"/>
    <w:link w:val="Charf"/>
    <w:qFormat/>
    <w:rsid w:val="00C56506"/>
    <w:pPr>
      <w:snapToGrid w:val="0"/>
      <w:spacing w:after="120" w:line="360" w:lineRule="auto"/>
      <w:ind w:firstLineChars="100" w:firstLine="420"/>
    </w:pPr>
    <w:rPr>
      <w:bCs/>
      <w:szCs w:val="21"/>
    </w:rPr>
  </w:style>
  <w:style w:type="paragraph" w:styleId="24">
    <w:name w:val="Body Text First Indent 2"/>
    <w:basedOn w:val="ad"/>
    <w:link w:val="2Char2"/>
    <w:qFormat/>
    <w:rsid w:val="00C56506"/>
    <w:pPr>
      <w:snapToGrid w:val="0"/>
      <w:spacing w:after="120" w:line="360" w:lineRule="auto"/>
      <w:ind w:leftChars="200" w:left="420" w:firstLineChars="200" w:firstLine="420"/>
    </w:pPr>
    <w:rPr>
      <w:bCs/>
      <w:szCs w:val="21"/>
    </w:rPr>
  </w:style>
  <w:style w:type="table" w:styleId="afd">
    <w:name w:val="Table Grid"/>
    <w:basedOn w:val="a2"/>
    <w:uiPriority w:val="59"/>
    <w:qFormat/>
    <w:rsid w:val="00C5650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e">
    <w:name w:val="Table Elegant"/>
    <w:basedOn w:val="a2"/>
    <w:qFormat/>
    <w:rsid w:val="00C56506"/>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aff">
    <w:name w:val="Table Professional"/>
    <w:basedOn w:val="a2"/>
    <w:qFormat/>
    <w:rsid w:val="00C56506"/>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0">
    <w:name w:val="Strong"/>
    <w:qFormat/>
    <w:rsid w:val="00C56506"/>
    <w:rPr>
      <w:b/>
      <w:bCs/>
    </w:rPr>
  </w:style>
  <w:style w:type="character" w:styleId="aff1">
    <w:name w:val="endnote reference"/>
    <w:qFormat/>
    <w:rsid w:val="00C56506"/>
    <w:rPr>
      <w:vertAlign w:val="superscript"/>
    </w:rPr>
  </w:style>
  <w:style w:type="character" w:styleId="aff2">
    <w:name w:val="page number"/>
    <w:basedOn w:val="a1"/>
    <w:qFormat/>
    <w:rsid w:val="00C56506"/>
  </w:style>
  <w:style w:type="character" w:styleId="aff3">
    <w:name w:val="FollowedHyperlink"/>
    <w:uiPriority w:val="99"/>
    <w:qFormat/>
    <w:rsid w:val="00C56506"/>
    <w:rPr>
      <w:color w:val="800080"/>
      <w:u w:val="single"/>
    </w:rPr>
  </w:style>
  <w:style w:type="character" w:styleId="aff4">
    <w:name w:val="Emphasis"/>
    <w:qFormat/>
    <w:rsid w:val="00C56506"/>
  </w:style>
  <w:style w:type="character" w:styleId="aff5">
    <w:name w:val="Hyperlink"/>
    <w:uiPriority w:val="99"/>
    <w:qFormat/>
    <w:rsid w:val="00C56506"/>
    <w:rPr>
      <w:color w:val="0000FF"/>
      <w:u w:val="single"/>
    </w:rPr>
  </w:style>
  <w:style w:type="character" w:styleId="aff6">
    <w:name w:val="annotation reference"/>
    <w:qFormat/>
    <w:rsid w:val="00C56506"/>
    <w:rPr>
      <w:sz w:val="21"/>
      <w:szCs w:val="21"/>
    </w:rPr>
  </w:style>
  <w:style w:type="character" w:styleId="HTML0">
    <w:name w:val="HTML Cite"/>
    <w:qFormat/>
    <w:rsid w:val="00C56506"/>
    <w:rPr>
      <w:color w:val="008000"/>
    </w:rPr>
  </w:style>
  <w:style w:type="character" w:styleId="aff7">
    <w:name w:val="footnote reference"/>
    <w:qFormat/>
    <w:rsid w:val="00C56506"/>
    <w:rPr>
      <w:vertAlign w:val="superscript"/>
    </w:rPr>
  </w:style>
  <w:style w:type="paragraph" w:customStyle="1" w:styleId="xl126">
    <w:name w:val="xl126"/>
    <w:basedOn w:val="a0"/>
    <w:qFormat/>
    <w:rsid w:val="00C56506"/>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aff8">
    <w:name w:val="自定义二"/>
    <w:basedOn w:val="a0"/>
    <w:next w:val="a0"/>
    <w:qFormat/>
    <w:rsid w:val="00C56506"/>
    <w:pPr>
      <w:tabs>
        <w:tab w:val="left" w:pos="2880"/>
      </w:tabs>
      <w:spacing w:line="360" w:lineRule="auto"/>
      <w:outlineLvl w:val="1"/>
    </w:pPr>
    <w:rPr>
      <w:rFonts w:ascii="Arial" w:hAnsi="Arial"/>
      <w:bCs/>
      <w:sz w:val="24"/>
      <w:szCs w:val="21"/>
    </w:rPr>
  </w:style>
  <w:style w:type="paragraph" w:customStyle="1" w:styleId="15">
    <w:name w:val="列出段落1"/>
    <w:basedOn w:val="a0"/>
    <w:uiPriority w:val="99"/>
    <w:qFormat/>
    <w:rsid w:val="00C56506"/>
    <w:pPr>
      <w:ind w:firstLineChars="200" w:firstLine="420"/>
    </w:pPr>
    <w:rPr>
      <w:rFonts w:ascii="Calibri" w:hAnsi="Calibri"/>
      <w:szCs w:val="22"/>
    </w:rPr>
  </w:style>
  <w:style w:type="paragraph" w:customStyle="1" w:styleId="xl300">
    <w:name w:val="xl300"/>
    <w:basedOn w:val="a0"/>
    <w:qFormat/>
    <w:rsid w:val="00C56506"/>
    <w:pPr>
      <w:widowControl/>
      <w:pBdr>
        <w:top w:val="single" w:sz="4"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242">
    <w:name w:val="xl242"/>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xl44">
    <w:name w:val="xl44"/>
    <w:basedOn w:val="a0"/>
    <w:qFormat/>
    <w:rsid w:val="00C56506"/>
    <w:pPr>
      <w:widowControl/>
      <w:pBdr>
        <w:bottom w:val="single" w:sz="4" w:space="0" w:color="auto"/>
      </w:pBdr>
      <w:spacing w:before="100" w:beforeAutospacing="1" w:after="100" w:afterAutospacing="1"/>
      <w:jc w:val="left"/>
    </w:pPr>
    <w:rPr>
      <w:b/>
      <w:bCs/>
      <w:i/>
      <w:iCs/>
      <w:color w:val="FF0000"/>
      <w:kern w:val="0"/>
      <w:sz w:val="24"/>
      <w:u w:val="single"/>
    </w:rPr>
  </w:style>
  <w:style w:type="paragraph" w:customStyle="1" w:styleId="xl243">
    <w:name w:val="xl243"/>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207">
    <w:name w:val="xl207"/>
    <w:basedOn w:val="a0"/>
    <w:qFormat/>
    <w:rsid w:val="00C56506"/>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textAlignment w:val="bottom"/>
    </w:pPr>
    <w:rPr>
      <w:rFonts w:ascii="新宋体" w:eastAsia="新宋体" w:hAnsi="新宋体" w:cs="宋体"/>
      <w:b/>
      <w:bCs/>
      <w:kern w:val="0"/>
      <w:szCs w:val="21"/>
    </w:rPr>
  </w:style>
  <w:style w:type="paragraph" w:customStyle="1" w:styleId="font6">
    <w:name w:val="font6"/>
    <w:basedOn w:val="a0"/>
    <w:qFormat/>
    <w:rsid w:val="00C56506"/>
    <w:pPr>
      <w:widowControl/>
      <w:spacing w:before="100" w:beforeAutospacing="1" w:after="100" w:afterAutospacing="1"/>
      <w:jc w:val="left"/>
    </w:pPr>
    <w:rPr>
      <w:rFonts w:ascii="宋体" w:hAnsi="宋体" w:cs="宋体"/>
      <w:kern w:val="0"/>
      <w:sz w:val="22"/>
      <w:szCs w:val="22"/>
    </w:rPr>
  </w:style>
  <w:style w:type="paragraph" w:customStyle="1" w:styleId="xl206">
    <w:name w:val="xl206"/>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kern w:val="0"/>
      <w:sz w:val="22"/>
      <w:szCs w:val="22"/>
    </w:rPr>
  </w:style>
  <w:style w:type="paragraph" w:customStyle="1" w:styleId="aff9">
    <w:name w:val="保留正文"/>
    <w:basedOn w:val="ac"/>
    <w:qFormat/>
    <w:rsid w:val="00C56506"/>
    <w:pPr>
      <w:keepNext/>
      <w:spacing w:after="160"/>
    </w:pPr>
    <w:rPr>
      <w:rFonts w:ascii="Times New Roman" w:hAnsi="Times New Roman"/>
      <w:color w:val="auto"/>
    </w:rPr>
  </w:style>
  <w:style w:type="paragraph" w:customStyle="1" w:styleId="affa">
    <w:name w:val="缺省文本"/>
    <w:basedOn w:val="a0"/>
    <w:qFormat/>
    <w:rsid w:val="00C56506"/>
    <w:pPr>
      <w:autoSpaceDE w:val="0"/>
      <w:autoSpaceDN w:val="0"/>
      <w:adjustRightInd w:val="0"/>
      <w:jc w:val="left"/>
    </w:pPr>
    <w:rPr>
      <w:kern w:val="0"/>
      <w:sz w:val="24"/>
      <w:szCs w:val="20"/>
    </w:rPr>
  </w:style>
  <w:style w:type="paragraph" w:customStyle="1" w:styleId="xl53">
    <w:name w:val="xl53"/>
    <w:basedOn w:val="a0"/>
    <w:qFormat/>
    <w:rsid w:val="00C56506"/>
    <w:pPr>
      <w:widowControl/>
      <w:spacing w:before="100" w:beforeAutospacing="1" w:after="100" w:afterAutospacing="1"/>
      <w:jc w:val="center"/>
      <w:textAlignment w:val="center"/>
    </w:pPr>
    <w:rPr>
      <w:rFonts w:ascii="宋体" w:hAnsi="宋体" w:hint="eastAsia"/>
      <w:b/>
      <w:bCs/>
      <w:kern w:val="0"/>
      <w:sz w:val="36"/>
      <w:szCs w:val="36"/>
    </w:rPr>
  </w:style>
  <w:style w:type="paragraph" w:customStyle="1" w:styleId="GIT">
    <w:name w:val="GIT正文"/>
    <w:basedOn w:val="ad"/>
    <w:qFormat/>
    <w:rsid w:val="00C56506"/>
    <w:pPr>
      <w:widowControl/>
      <w:spacing w:before="200" w:line="360" w:lineRule="auto"/>
      <w:ind w:left="0" w:firstLine="510"/>
      <w:jc w:val="left"/>
    </w:pPr>
    <w:rPr>
      <w:rFonts w:ascii="Calibri" w:hAnsi="Calibri"/>
      <w:kern w:val="0"/>
      <w:sz w:val="24"/>
      <w:lang w:eastAsia="en-US" w:bidi="en-US"/>
    </w:rPr>
  </w:style>
  <w:style w:type="paragraph" w:customStyle="1" w:styleId="affb">
    <w:name w:val="正文首行缩进两字符"/>
    <w:basedOn w:val="a0"/>
    <w:link w:val="Charf0"/>
    <w:qFormat/>
    <w:rsid w:val="00C56506"/>
    <w:pPr>
      <w:spacing w:line="360" w:lineRule="auto"/>
      <w:ind w:firstLineChars="200" w:firstLine="200"/>
    </w:pPr>
    <w:rPr>
      <w:szCs w:val="20"/>
    </w:rPr>
  </w:style>
  <w:style w:type="paragraph" w:customStyle="1" w:styleId="CharCharCharChar">
    <w:name w:val="Char Char Char Char"/>
    <w:basedOn w:val="a0"/>
    <w:qFormat/>
    <w:rsid w:val="00C56506"/>
    <w:rPr>
      <w:rFonts w:ascii="Tahoma" w:hAnsi="Tahoma"/>
      <w:sz w:val="24"/>
      <w:szCs w:val="20"/>
    </w:rPr>
  </w:style>
  <w:style w:type="paragraph" w:customStyle="1" w:styleId="xl268">
    <w:name w:val="xl268"/>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kern w:val="0"/>
      <w:szCs w:val="21"/>
    </w:rPr>
  </w:style>
  <w:style w:type="paragraph" w:customStyle="1" w:styleId="xl89">
    <w:name w:val="xl89"/>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198">
    <w:name w:val="xl198"/>
    <w:basedOn w:val="a0"/>
    <w:qFormat/>
    <w:rsid w:val="00C56506"/>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0"/>
      <w:szCs w:val="20"/>
    </w:rPr>
  </w:style>
  <w:style w:type="paragraph" w:customStyle="1" w:styleId="xl127">
    <w:name w:val="xl127"/>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Cs w:val="21"/>
    </w:rPr>
  </w:style>
  <w:style w:type="paragraph" w:customStyle="1" w:styleId="xl52">
    <w:name w:val="xl52"/>
    <w:basedOn w:val="a0"/>
    <w:qFormat/>
    <w:rsid w:val="00C5650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F">
    <w:name w:val="F"/>
    <w:basedOn w:val="2"/>
    <w:qFormat/>
    <w:rsid w:val="00C56506"/>
    <w:pPr>
      <w:adjustRightInd w:val="0"/>
      <w:spacing w:before="10" w:after="0" w:line="360" w:lineRule="auto"/>
      <w:jc w:val="left"/>
      <w:textAlignment w:val="baseline"/>
      <w:outlineLvl w:val="9"/>
    </w:pPr>
    <w:rPr>
      <w:b w:val="0"/>
      <w:bCs w:val="0"/>
      <w:color w:val="000000"/>
      <w:kern w:val="0"/>
      <w:sz w:val="28"/>
      <w:szCs w:val="44"/>
    </w:rPr>
  </w:style>
  <w:style w:type="paragraph" w:customStyle="1" w:styleId="25">
    <w:name w:val="正文2"/>
    <w:basedOn w:val="a0"/>
    <w:qFormat/>
    <w:rsid w:val="00C56506"/>
    <w:rPr>
      <w:szCs w:val="20"/>
    </w:rPr>
  </w:style>
  <w:style w:type="paragraph" w:customStyle="1" w:styleId="font15">
    <w:name w:val="font15"/>
    <w:basedOn w:val="a0"/>
    <w:qFormat/>
    <w:rsid w:val="00C56506"/>
    <w:pPr>
      <w:widowControl/>
      <w:spacing w:before="100" w:beforeAutospacing="1" w:after="100" w:afterAutospacing="1"/>
      <w:jc w:val="left"/>
    </w:pPr>
    <w:rPr>
      <w:rFonts w:ascii="宋体" w:hAnsi="宋体" w:cs="宋体"/>
      <w:kern w:val="0"/>
      <w:sz w:val="20"/>
      <w:szCs w:val="20"/>
    </w:rPr>
  </w:style>
  <w:style w:type="paragraph" w:customStyle="1" w:styleId="font9">
    <w:name w:val="font9"/>
    <w:basedOn w:val="a0"/>
    <w:qFormat/>
    <w:rsid w:val="00C56506"/>
    <w:pPr>
      <w:widowControl/>
      <w:spacing w:before="100" w:beforeAutospacing="1" w:after="100" w:afterAutospacing="1"/>
      <w:jc w:val="left"/>
    </w:pPr>
    <w:rPr>
      <w:rFonts w:ascii="宋体" w:hAnsi="宋体" w:cs="宋体"/>
      <w:kern w:val="0"/>
      <w:sz w:val="20"/>
      <w:szCs w:val="20"/>
    </w:rPr>
  </w:style>
  <w:style w:type="paragraph" w:customStyle="1" w:styleId="xl164">
    <w:name w:val="xl164"/>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10">
    <w:name w:val="Char1"/>
    <w:basedOn w:val="a0"/>
    <w:qFormat/>
    <w:rsid w:val="00C56506"/>
    <w:rPr>
      <w:kern w:val="0"/>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sid w:val="00C56506"/>
    <w:pPr>
      <w:widowControl/>
      <w:spacing w:line="400" w:lineRule="exact"/>
      <w:jc w:val="center"/>
    </w:pPr>
    <w:rPr>
      <w:rFonts w:ascii="Verdana" w:hAnsi="Verdana"/>
      <w:kern w:val="0"/>
      <w:szCs w:val="20"/>
      <w:lang w:eastAsia="en-US"/>
    </w:rPr>
  </w:style>
  <w:style w:type="paragraph" w:customStyle="1" w:styleId="xl35">
    <w:name w:val="xl35"/>
    <w:basedOn w:val="a0"/>
    <w:qFormat/>
    <w:rsid w:val="00C56506"/>
    <w:pPr>
      <w:widowControl/>
      <w:pBdr>
        <w:top w:val="single" w:sz="4" w:space="0" w:color="auto"/>
        <w:bottom w:val="single" w:sz="4" w:space="0" w:color="auto"/>
      </w:pBdr>
      <w:spacing w:before="100" w:beforeAutospacing="1" w:after="100" w:afterAutospacing="1"/>
      <w:jc w:val="left"/>
    </w:pPr>
    <w:rPr>
      <w:rFonts w:ascii="黑体" w:eastAsia="黑体" w:hAnsi="宋体" w:cs="宋体"/>
      <w:color w:val="FF0000"/>
      <w:kern w:val="0"/>
      <w:sz w:val="28"/>
      <w:szCs w:val="28"/>
    </w:rPr>
  </w:style>
  <w:style w:type="paragraph" w:customStyle="1" w:styleId="xl266">
    <w:name w:val="xl266"/>
    <w:basedOn w:val="a0"/>
    <w:qFormat/>
    <w:rsid w:val="00C56506"/>
    <w:pPr>
      <w:widowControl/>
      <w:spacing w:before="100" w:beforeAutospacing="1" w:after="100" w:afterAutospacing="1"/>
      <w:jc w:val="left"/>
      <w:textAlignment w:val="bottom"/>
    </w:pPr>
    <w:rPr>
      <w:rFonts w:ascii="新宋体" w:eastAsia="新宋体" w:hAnsi="新宋体" w:cs="宋体"/>
      <w:kern w:val="0"/>
      <w:szCs w:val="21"/>
    </w:rPr>
  </w:style>
  <w:style w:type="paragraph" w:customStyle="1" w:styleId="unnamed2">
    <w:name w:val="unnamed2"/>
    <w:basedOn w:val="a0"/>
    <w:qFormat/>
    <w:rsid w:val="00C56506"/>
    <w:pPr>
      <w:widowControl/>
      <w:spacing w:before="60" w:after="60" w:line="300" w:lineRule="atLeast"/>
      <w:ind w:left="15" w:right="15" w:firstLine="400"/>
      <w:jc w:val="left"/>
    </w:pPr>
    <w:rPr>
      <w:rFonts w:ascii="宋体" w:hAnsi="宋体" w:cs="宋体"/>
      <w:color w:val="000000"/>
      <w:kern w:val="0"/>
      <w:szCs w:val="21"/>
    </w:rPr>
  </w:style>
  <w:style w:type="paragraph" w:customStyle="1" w:styleId="xl67">
    <w:name w:val="xl67"/>
    <w:basedOn w:val="a0"/>
    <w:qFormat/>
    <w:rsid w:val="00C56506"/>
    <w:pPr>
      <w:widowControl/>
      <w:pBdr>
        <w:bottom w:val="single" w:sz="4" w:space="0" w:color="auto"/>
      </w:pBdr>
      <w:spacing w:before="100" w:beforeAutospacing="1" w:after="100" w:afterAutospacing="1"/>
      <w:jc w:val="right"/>
      <w:textAlignment w:val="center"/>
    </w:pPr>
    <w:rPr>
      <w:rFonts w:ascii="宋体" w:hAnsi="宋体" w:hint="eastAsia"/>
      <w:kern w:val="0"/>
      <w:sz w:val="24"/>
    </w:rPr>
  </w:style>
  <w:style w:type="paragraph" w:customStyle="1" w:styleId="xl84">
    <w:name w:val="xl84"/>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26">
    <w:name w:val="列出段落2"/>
    <w:basedOn w:val="a0"/>
    <w:qFormat/>
    <w:rsid w:val="00C56506"/>
    <w:pPr>
      <w:ind w:firstLineChars="200" w:firstLine="420"/>
    </w:pPr>
  </w:style>
  <w:style w:type="paragraph" w:customStyle="1" w:styleId="xl182">
    <w:name w:val="xl182"/>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xl234">
    <w:name w:val="xl234"/>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18">
    <w:name w:val="xl218"/>
    <w:basedOn w:val="a0"/>
    <w:qFormat/>
    <w:rsid w:val="00C56506"/>
    <w:pPr>
      <w:widowControl/>
      <w:pBdr>
        <w:top w:val="single" w:sz="8"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b/>
      <w:bCs/>
      <w:kern w:val="0"/>
      <w:sz w:val="24"/>
    </w:rPr>
  </w:style>
  <w:style w:type="paragraph" w:customStyle="1" w:styleId="xl282">
    <w:name w:val="xl282"/>
    <w:basedOn w:val="a0"/>
    <w:qFormat/>
    <w:rsid w:val="00C56506"/>
    <w:pPr>
      <w:widowControl/>
      <w:pBdr>
        <w:top w:val="single" w:sz="4" w:space="0" w:color="auto"/>
        <w:left w:val="single" w:sz="8"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affc">
    <w:name w:val="日期右"/>
    <w:basedOn w:val="af0"/>
    <w:qFormat/>
    <w:rsid w:val="00C56506"/>
    <w:pPr>
      <w:spacing w:line="600" w:lineRule="exact"/>
      <w:ind w:leftChars="0" w:left="0"/>
      <w:jc w:val="right"/>
    </w:pPr>
    <w:rPr>
      <w:rFonts w:ascii="Times New Roman" w:eastAsia="仿宋_GB2312" w:hAnsi="Times New Roman"/>
      <w:kern w:val="2"/>
      <w:sz w:val="31"/>
    </w:rPr>
  </w:style>
  <w:style w:type="paragraph" w:customStyle="1" w:styleId="xl56">
    <w:name w:val="xl56"/>
    <w:basedOn w:val="a0"/>
    <w:qFormat/>
    <w:rsid w:val="00C5650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kern w:val="0"/>
      <w:sz w:val="22"/>
      <w:szCs w:val="22"/>
    </w:rPr>
  </w:style>
  <w:style w:type="paragraph" w:customStyle="1" w:styleId="xl100">
    <w:name w:val="xl100"/>
    <w:basedOn w:val="a0"/>
    <w:qFormat/>
    <w:rsid w:val="00C56506"/>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270">
    <w:name w:val="xl270"/>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zhongxian">
    <w:name w:val="zhongxian"/>
    <w:qFormat/>
    <w:rsid w:val="00C56506"/>
    <w:pPr>
      <w:widowControl w:val="0"/>
      <w:autoSpaceDE w:val="0"/>
      <w:autoSpaceDN w:val="0"/>
      <w:adjustRightInd w:val="0"/>
      <w:spacing w:line="320" w:lineRule="atLeast"/>
      <w:jc w:val="both"/>
    </w:pPr>
    <w:rPr>
      <w:rFonts w:ascii="文鼎CS中等线" w:eastAsia="文鼎CS中等线"/>
      <w:color w:val="000000"/>
      <w:sz w:val="18"/>
    </w:rPr>
  </w:style>
  <w:style w:type="paragraph" w:customStyle="1" w:styleId="affd">
    <w:name w:val="文档正文"/>
    <w:basedOn w:val="a0"/>
    <w:qFormat/>
    <w:rsid w:val="00C56506"/>
    <w:pPr>
      <w:adjustRightInd w:val="0"/>
      <w:spacing w:line="480" w:lineRule="atLeast"/>
      <w:ind w:firstLine="567"/>
      <w:textAlignment w:val="baseline"/>
    </w:pPr>
    <w:rPr>
      <w:rFonts w:ascii="长城仿宋"/>
      <w:kern w:val="0"/>
      <w:sz w:val="24"/>
      <w:szCs w:val="20"/>
    </w:rPr>
  </w:style>
  <w:style w:type="paragraph" w:customStyle="1" w:styleId="pa-23">
    <w:name w:val="pa-23"/>
    <w:basedOn w:val="a0"/>
    <w:qFormat/>
    <w:rsid w:val="00C56506"/>
    <w:pPr>
      <w:widowControl/>
      <w:spacing w:line="280" w:lineRule="atLeast"/>
    </w:pPr>
    <w:rPr>
      <w:rFonts w:ascii="宋体" w:hAnsi="宋体" w:cs="宋体"/>
      <w:kern w:val="0"/>
      <w:sz w:val="24"/>
    </w:rPr>
  </w:style>
  <w:style w:type="paragraph" w:customStyle="1" w:styleId="xl241">
    <w:name w:val="xl241"/>
    <w:basedOn w:val="a0"/>
    <w:qFormat/>
    <w:rsid w:val="00C56506"/>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202">
    <w:name w:val="xl202"/>
    <w:basedOn w:val="a0"/>
    <w:qFormat/>
    <w:rsid w:val="00C56506"/>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新宋体" w:eastAsia="新宋体" w:hAnsi="新宋体" w:cs="宋体"/>
      <w:kern w:val="0"/>
      <w:szCs w:val="21"/>
    </w:rPr>
  </w:style>
  <w:style w:type="paragraph" w:customStyle="1" w:styleId="xl219">
    <w:name w:val="xl219"/>
    <w:basedOn w:val="a0"/>
    <w:qFormat/>
    <w:rsid w:val="00C56506"/>
    <w:pPr>
      <w:widowControl/>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b/>
      <w:bCs/>
      <w:kern w:val="0"/>
      <w:sz w:val="24"/>
    </w:rPr>
  </w:style>
  <w:style w:type="paragraph" w:customStyle="1" w:styleId="xl105">
    <w:name w:val="xl105"/>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2"/>
      <w:szCs w:val="22"/>
    </w:rPr>
  </w:style>
  <w:style w:type="paragraph" w:customStyle="1" w:styleId="xl121">
    <w:name w:val="xl121"/>
    <w:basedOn w:val="a0"/>
    <w:qFormat/>
    <w:rsid w:val="00C56506"/>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0"/>
      <w:szCs w:val="20"/>
    </w:rPr>
  </w:style>
  <w:style w:type="paragraph" w:customStyle="1" w:styleId="34">
    <w:name w:val="投标文件3"/>
    <w:basedOn w:val="a0"/>
    <w:qFormat/>
    <w:rsid w:val="00C56506"/>
    <w:pPr>
      <w:widowControl/>
      <w:spacing w:line="360" w:lineRule="auto"/>
    </w:pPr>
    <w:rPr>
      <w:rFonts w:ascii="宋体" w:eastAsia="黑体" w:hAnsi="Courier New"/>
      <w:b/>
      <w:sz w:val="30"/>
      <w:szCs w:val="20"/>
    </w:rPr>
  </w:style>
  <w:style w:type="paragraph" w:customStyle="1" w:styleId="xl42">
    <w:name w:val="xl42"/>
    <w:basedOn w:val="a0"/>
    <w:qFormat/>
    <w:rsid w:val="00C56506"/>
    <w:pPr>
      <w:widowControl/>
      <w:pBdr>
        <w:top w:val="single" w:sz="4" w:space="0" w:color="auto"/>
        <w:bottom w:val="single" w:sz="4" w:space="0" w:color="auto"/>
      </w:pBdr>
      <w:spacing w:before="100" w:beforeAutospacing="1" w:after="100" w:afterAutospacing="1"/>
      <w:jc w:val="left"/>
    </w:pPr>
    <w:rPr>
      <w:rFonts w:ascii="宋体" w:hAnsi="宋体" w:cs="宋体"/>
      <w:kern w:val="0"/>
      <w:sz w:val="20"/>
      <w:szCs w:val="20"/>
    </w:rPr>
  </w:style>
  <w:style w:type="paragraph" w:customStyle="1" w:styleId="xl134">
    <w:name w:val="xl134"/>
    <w:basedOn w:val="a0"/>
    <w:qFormat/>
    <w:rsid w:val="00C56506"/>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22">
    <w:name w:val="xl22"/>
    <w:basedOn w:val="a0"/>
    <w:qFormat/>
    <w:rsid w:val="00C56506"/>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46">
    <w:name w:val="xl146"/>
    <w:basedOn w:val="a0"/>
    <w:qFormat/>
    <w:rsid w:val="00C56506"/>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70">
    <w:name w:val="xl170"/>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head4">
    <w:name w:val="head4"/>
    <w:basedOn w:val="head3"/>
    <w:qFormat/>
    <w:rsid w:val="00C56506"/>
    <w:pPr>
      <w:jc w:val="both"/>
    </w:pPr>
    <w:rPr>
      <w:b w:val="0"/>
    </w:rPr>
  </w:style>
  <w:style w:type="paragraph" w:customStyle="1" w:styleId="head3">
    <w:name w:val="head3"/>
    <w:qFormat/>
    <w:rsid w:val="00C56506"/>
    <w:pPr>
      <w:spacing w:before="120" w:after="120"/>
    </w:pPr>
    <w:rPr>
      <w:rFonts w:ascii="宋体"/>
      <w:b/>
      <w:sz w:val="24"/>
    </w:rPr>
  </w:style>
  <w:style w:type="paragraph" w:customStyle="1" w:styleId="affe">
    <w:name w:val="正文（缩进）"/>
    <w:basedOn w:val="a0"/>
    <w:qFormat/>
    <w:rsid w:val="00C56506"/>
    <w:pPr>
      <w:spacing w:beforeLines="50" w:afterLines="50" w:line="360" w:lineRule="auto"/>
      <w:ind w:firstLineChars="200" w:firstLine="480"/>
    </w:pPr>
    <w:rPr>
      <w:sz w:val="24"/>
    </w:rPr>
  </w:style>
  <w:style w:type="paragraph" w:customStyle="1" w:styleId="xl255">
    <w:name w:val="xl255"/>
    <w:basedOn w:val="a0"/>
    <w:qFormat/>
    <w:rsid w:val="00C56506"/>
    <w:pPr>
      <w:widowControl/>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left"/>
    </w:pPr>
    <w:rPr>
      <w:rFonts w:ascii="新宋体" w:eastAsia="新宋体" w:hAnsi="新宋体" w:cs="宋体"/>
      <w:b/>
      <w:bCs/>
      <w:kern w:val="0"/>
      <w:szCs w:val="21"/>
    </w:rPr>
  </w:style>
  <w:style w:type="paragraph" w:customStyle="1" w:styleId="xl229">
    <w:name w:val="xl229"/>
    <w:basedOn w:val="a0"/>
    <w:qFormat/>
    <w:rsid w:val="00C56506"/>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Cs w:val="21"/>
    </w:rPr>
  </w:style>
  <w:style w:type="paragraph" w:customStyle="1" w:styleId="table">
    <w:name w:val="table"/>
    <w:basedOn w:val="a0"/>
    <w:qFormat/>
    <w:rsid w:val="00C56506"/>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paragraph" w:customStyle="1" w:styleId="afff">
    <w:name w:val="一级节标题"/>
    <w:next w:val="25"/>
    <w:qFormat/>
    <w:rsid w:val="00C56506"/>
    <w:pPr>
      <w:tabs>
        <w:tab w:val="left" w:pos="420"/>
        <w:tab w:val="left" w:pos="567"/>
      </w:tabs>
      <w:spacing w:line="360" w:lineRule="auto"/>
      <w:ind w:left="420"/>
      <w:outlineLvl w:val="2"/>
    </w:pPr>
    <w:rPr>
      <w:rFonts w:ascii="宋体" w:hAnsi="宋体"/>
      <w:b/>
      <w:sz w:val="24"/>
    </w:rPr>
  </w:style>
  <w:style w:type="paragraph" w:customStyle="1" w:styleId="xl179">
    <w:name w:val="xl179"/>
    <w:basedOn w:val="a0"/>
    <w:qFormat/>
    <w:rsid w:val="00C56506"/>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宋体" w:eastAsia="新宋体" w:hAnsi="新宋体" w:cs="宋体"/>
      <w:kern w:val="0"/>
      <w:szCs w:val="21"/>
    </w:rPr>
  </w:style>
  <w:style w:type="paragraph" w:customStyle="1" w:styleId="xl192">
    <w:name w:val="xl192"/>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45">
    <w:name w:val="xl45"/>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310">
    <w:name w:val="正文文本缩进 31"/>
    <w:basedOn w:val="a0"/>
    <w:qFormat/>
    <w:rsid w:val="00C56506"/>
    <w:pPr>
      <w:autoSpaceDE w:val="0"/>
      <w:autoSpaceDN w:val="0"/>
      <w:adjustRightInd w:val="0"/>
      <w:spacing w:line="312" w:lineRule="atLeast"/>
      <w:ind w:firstLine="525"/>
      <w:textAlignment w:val="baseline"/>
    </w:pPr>
    <w:rPr>
      <w:rFonts w:ascii="宋体" w:hAnsi="Tms Rmn"/>
      <w:kern w:val="0"/>
      <w:sz w:val="24"/>
      <w:szCs w:val="20"/>
    </w:rPr>
  </w:style>
  <w:style w:type="paragraph" w:customStyle="1" w:styleId="xl286">
    <w:name w:val="xl286"/>
    <w:basedOn w:val="a0"/>
    <w:qFormat/>
    <w:rsid w:val="00C56506"/>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p15">
    <w:name w:val="p15"/>
    <w:basedOn w:val="a0"/>
    <w:qFormat/>
    <w:rsid w:val="00C56506"/>
    <w:pPr>
      <w:widowControl/>
      <w:spacing w:before="72" w:after="72"/>
    </w:pPr>
    <w:rPr>
      <w:rFonts w:ascii="Arial" w:hAnsi="Arial" w:cs="Arial"/>
      <w:kern w:val="0"/>
      <w:sz w:val="20"/>
      <w:szCs w:val="20"/>
    </w:rPr>
  </w:style>
  <w:style w:type="paragraph" w:customStyle="1" w:styleId="textstyle2">
    <w:name w:val="textstyle2"/>
    <w:basedOn w:val="textstyle1"/>
    <w:qFormat/>
    <w:rsid w:val="00C56506"/>
    <w:pPr>
      <w:ind w:left="227" w:firstLine="0"/>
    </w:pPr>
  </w:style>
  <w:style w:type="paragraph" w:customStyle="1" w:styleId="textstyle1">
    <w:name w:val="textstyle1"/>
    <w:basedOn w:val="a0"/>
    <w:qFormat/>
    <w:rsid w:val="00C56506"/>
    <w:pPr>
      <w:widowControl/>
      <w:overflowPunct w:val="0"/>
      <w:autoSpaceDE w:val="0"/>
      <w:autoSpaceDN w:val="0"/>
      <w:adjustRightInd w:val="0"/>
      <w:spacing w:before="160" w:line="360" w:lineRule="auto"/>
      <w:ind w:left="57" w:firstLine="425"/>
      <w:textAlignment w:val="baseline"/>
    </w:pPr>
    <w:rPr>
      <w:rFonts w:ascii="仿宋体" w:eastAsia="仿宋体"/>
      <w:kern w:val="0"/>
      <w:sz w:val="28"/>
      <w:szCs w:val="20"/>
    </w:rPr>
  </w:style>
  <w:style w:type="paragraph" w:customStyle="1" w:styleId="xl221">
    <w:name w:val="xl221"/>
    <w:basedOn w:val="a0"/>
    <w:qFormat/>
    <w:rsid w:val="00C56506"/>
    <w:pPr>
      <w:widowControl/>
      <w:shd w:val="clear" w:color="000000" w:fill="FF00FF"/>
      <w:spacing w:before="100" w:beforeAutospacing="1" w:after="100" w:afterAutospacing="1"/>
      <w:jc w:val="left"/>
    </w:pPr>
    <w:rPr>
      <w:rFonts w:ascii="宋体" w:hAnsi="宋体" w:cs="宋体"/>
      <w:kern w:val="0"/>
      <w:sz w:val="24"/>
    </w:rPr>
  </w:style>
  <w:style w:type="paragraph" w:customStyle="1" w:styleId="xl83">
    <w:name w:val="xl83"/>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CharCharCharChar1Char">
    <w:name w:val="Char Char Char Char Char1 Char"/>
    <w:basedOn w:val="a0"/>
    <w:qFormat/>
    <w:rsid w:val="00C56506"/>
    <w:rPr>
      <w:rFonts w:ascii="Tahoma" w:hAnsi="Tahoma"/>
      <w:sz w:val="24"/>
      <w:szCs w:val="20"/>
    </w:rPr>
  </w:style>
  <w:style w:type="paragraph" w:customStyle="1" w:styleId="27">
    <w:name w:val="说明书2级标题"/>
    <w:basedOn w:val="a0"/>
    <w:next w:val="a0"/>
    <w:qFormat/>
    <w:rsid w:val="00C56506"/>
    <w:pPr>
      <w:spacing w:beforeLines="100"/>
    </w:pPr>
    <w:rPr>
      <w:rFonts w:eastAsia="黑体"/>
      <w:sz w:val="28"/>
      <w:szCs w:val="28"/>
    </w:rPr>
  </w:style>
  <w:style w:type="paragraph" w:customStyle="1" w:styleId="xl278">
    <w:name w:val="xl278"/>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新宋体" w:eastAsia="新宋体" w:hAnsi="新宋体" w:cs="宋体"/>
      <w:b/>
      <w:bCs/>
      <w:kern w:val="0"/>
      <w:szCs w:val="21"/>
    </w:rPr>
  </w:style>
  <w:style w:type="paragraph" w:customStyle="1" w:styleId="afff0">
    <w:name w:val="表格文字"/>
    <w:basedOn w:val="a0"/>
    <w:qFormat/>
    <w:rsid w:val="00C56506"/>
    <w:pPr>
      <w:spacing w:before="25" w:after="25" w:line="300" w:lineRule="auto"/>
    </w:pPr>
    <w:rPr>
      <w:rFonts w:ascii="宋体" w:hAnsi="宋体"/>
      <w:spacing w:val="10"/>
      <w:kern w:val="0"/>
      <w:sz w:val="24"/>
      <w:szCs w:val="20"/>
    </w:rPr>
  </w:style>
  <w:style w:type="paragraph" w:customStyle="1" w:styleId="xl97">
    <w:name w:val="xl97"/>
    <w:basedOn w:val="a0"/>
    <w:qFormat/>
    <w:rsid w:val="00C56506"/>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xl94">
    <w:name w:val="xl94"/>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115">
    <w:name w:val="xl115"/>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0"/>
      <w:szCs w:val="20"/>
    </w:rPr>
  </w:style>
  <w:style w:type="paragraph" w:customStyle="1" w:styleId="xl114">
    <w:name w:val="xl114"/>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0"/>
      <w:szCs w:val="20"/>
    </w:rPr>
  </w:style>
  <w:style w:type="paragraph" w:customStyle="1" w:styleId="xl165">
    <w:name w:val="xl165"/>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75">
    <w:name w:val="xl175"/>
    <w:basedOn w:val="a0"/>
    <w:qFormat/>
    <w:rsid w:val="00C56506"/>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289">
    <w:name w:val="xl289"/>
    <w:basedOn w:val="a0"/>
    <w:qFormat/>
    <w:rsid w:val="00C56506"/>
    <w:pPr>
      <w:widowControl/>
      <w:pBdr>
        <w:top w:val="single" w:sz="4" w:space="0" w:color="auto"/>
        <w:left w:val="single" w:sz="8" w:space="0" w:color="auto"/>
        <w:bottom w:val="single" w:sz="4" w:space="0" w:color="auto"/>
      </w:pBdr>
      <w:spacing w:before="100" w:beforeAutospacing="1" w:after="100" w:afterAutospacing="1"/>
      <w:jc w:val="left"/>
    </w:pPr>
    <w:rPr>
      <w:rFonts w:ascii="宋体" w:hAnsi="宋体" w:cs="宋体"/>
      <w:b/>
      <w:bCs/>
      <w:kern w:val="0"/>
      <w:sz w:val="22"/>
      <w:szCs w:val="22"/>
    </w:rPr>
  </w:style>
  <w:style w:type="paragraph" w:customStyle="1" w:styleId="xl211">
    <w:name w:val="xl211"/>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8">
    <w:name w:val="xl128"/>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162">
    <w:name w:val="xl162"/>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xl244">
    <w:name w:val="xl244"/>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PMingLiU" w:eastAsia="PMingLiU" w:hAnsi="PMingLiU" w:cs="宋体"/>
      <w:kern w:val="0"/>
      <w:sz w:val="20"/>
      <w:szCs w:val="20"/>
    </w:rPr>
  </w:style>
  <w:style w:type="paragraph" w:customStyle="1" w:styleId="16">
    <w:name w:val="样式 标题 1 + 居中"/>
    <w:basedOn w:val="12"/>
    <w:qFormat/>
    <w:rsid w:val="00C56506"/>
    <w:pPr>
      <w:pageBreakBefore/>
      <w:numPr>
        <w:numId w:val="0"/>
      </w:numPr>
      <w:adjustRightInd w:val="0"/>
      <w:spacing w:before="0" w:after="120" w:line="576" w:lineRule="auto"/>
      <w:jc w:val="center"/>
      <w:textAlignment w:val="center"/>
    </w:pPr>
    <w:rPr>
      <w:rFonts w:eastAsia="黑体" w:cs="宋体"/>
      <w:b w:val="0"/>
      <w:bCs w:val="0"/>
      <w:sz w:val="32"/>
      <w:szCs w:val="20"/>
    </w:rPr>
  </w:style>
  <w:style w:type="paragraph" w:customStyle="1" w:styleId="xl223">
    <w:name w:val="xl223"/>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新宋体" w:eastAsia="新宋体" w:hAnsi="新宋体" w:cs="宋体"/>
      <w:b/>
      <w:bCs/>
      <w:kern w:val="0"/>
      <w:szCs w:val="21"/>
    </w:rPr>
  </w:style>
  <w:style w:type="paragraph" w:customStyle="1" w:styleId="afff1">
    <w:name w:val="正文内容"/>
    <w:basedOn w:val="ad"/>
    <w:link w:val="CharChar"/>
    <w:qFormat/>
    <w:rsid w:val="00C56506"/>
    <w:pPr>
      <w:spacing w:beforeLines="50" w:afterLines="50" w:line="360" w:lineRule="auto"/>
      <w:ind w:left="0" w:firstLineChars="200" w:firstLine="480"/>
    </w:pPr>
    <w:rPr>
      <w:kern w:val="0"/>
      <w:sz w:val="24"/>
    </w:rPr>
  </w:style>
  <w:style w:type="paragraph" w:customStyle="1" w:styleId="xl138">
    <w:name w:val="xl138"/>
    <w:basedOn w:val="a0"/>
    <w:qFormat/>
    <w:rsid w:val="00C56506"/>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bottom"/>
    </w:pPr>
    <w:rPr>
      <w:rFonts w:ascii="新宋体" w:eastAsia="新宋体" w:hAnsi="新宋体" w:cs="宋体"/>
      <w:b/>
      <w:bCs/>
      <w:kern w:val="0"/>
      <w:szCs w:val="21"/>
    </w:rPr>
  </w:style>
  <w:style w:type="paragraph" w:customStyle="1" w:styleId="style7">
    <w:name w:val="style7"/>
    <w:basedOn w:val="a0"/>
    <w:qFormat/>
    <w:rsid w:val="00C56506"/>
    <w:pPr>
      <w:widowControl/>
      <w:spacing w:before="100" w:beforeAutospacing="1" w:after="100" w:afterAutospacing="1" w:line="300" w:lineRule="atLeast"/>
      <w:jc w:val="left"/>
    </w:pPr>
    <w:rPr>
      <w:rFonts w:ascii="宋体" w:hAnsi="宋体" w:cs="宋体"/>
      <w:color w:val="000000"/>
      <w:kern w:val="0"/>
      <w:sz w:val="18"/>
      <w:szCs w:val="18"/>
    </w:rPr>
  </w:style>
  <w:style w:type="paragraph" w:customStyle="1" w:styleId="afff2">
    <w:name w:val="表头"/>
    <w:basedOn w:val="a5"/>
    <w:qFormat/>
    <w:rsid w:val="00C56506"/>
    <w:pPr>
      <w:keepNext/>
      <w:keepLines/>
      <w:widowControl/>
      <w:spacing w:before="120" w:after="120" w:line="300" w:lineRule="auto"/>
      <w:jc w:val="center"/>
      <w:textAlignment w:val="baseline"/>
    </w:pPr>
    <w:rPr>
      <w:rFonts w:cs="Times New Roman"/>
      <w:sz w:val="21"/>
    </w:rPr>
  </w:style>
  <w:style w:type="paragraph" w:customStyle="1" w:styleId="xl32">
    <w:name w:val="xl32"/>
    <w:basedOn w:val="a0"/>
    <w:qFormat/>
    <w:rsid w:val="00C56506"/>
    <w:pPr>
      <w:widowControl/>
      <w:spacing w:before="100" w:beforeAutospacing="1" w:after="100" w:afterAutospacing="1"/>
      <w:jc w:val="center"/>
      <w:textAlignment w:val="center"/>
    </w:pPr>
    <w:rPr>
      <w:rFonts w:ascii="Arial Unicode MS" w:hAnsi="Arial Unicode MS"/>
      <w:kern w:val="0"/>
      <w:sz w:val="24"/>
    </w:rPr>
  </w:style>
  <w:style w:type="paragraph" w:customStyle="1" w:styleId="xl196">
    <w:name w:val="xl196"/>
    <w:basedOn w:val="a0"/>
    <w:qFormat/>
    <w:rsid w:val="00C56506"/>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p0">
    <w:name w:val="p0"/>
    <w:basedOn w:val="a0"/>
    <w:qFormat/>
    <w:rsid w:val="00C56506"/>
    <w:pPr>
      <w:widowControl/>
    </w:pPr>
    <w:rPr>
      <w:kern w:val="0"/>
      <w:szCs w:val="21"/>
    </w:rPr>
  </w:style>
  <w:style w:type="paragraph" w:customStyle="1" w:styleId="xl205">
    <w:name w:val="xl205"/>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20">
    <w:name w:val="12册标题"/>
    <w:basedOn w:val="a0"/>
    <w:next w:val="a0"/>
    <w:qFormat/>
    <w:rsid w:val="00C56506"/>
    <w:pPr>
      <w:spacing w:beforeLines="50" w:afterLines="50"/>
      <w:jc w:val="center"/>
      <w:outlineLvl w:val="0"/>
    </w:pPr>
    <w:rPr>
      <w:rFonts w:ascii="Arial" w:eastAsia="黑体" w:hAnsi="Arial"/>
      <w:sz w:val="44"/>
      <w:szCs w:val="20"/>
    </w:rPr>
  </w:style>
  <w:style w:type="paragraph" w:customStyle="1" w:styleId="xl41">
    <w:name w:val="xl41"/>
    <w:basedOn w:val="a0"/>
    <w:qFormat/>
    <w:rsid w:val="00C56506"/>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0"/>
      <w:szCs w:val="20"/>
    </w:rPr>
  </w:style>
  <w:style w:type="paragraph" w:customStyle="1" w:styleId="CharCharCharChar1">
    <w:name w:val="Char Char Char Char1"/>
    <w:basedOn w:val="a0"/>
    <w:qFormat/>
    <w:rsid w:val="00C56506"/>
    <w:pPr>
      <w:widowControl/>
      <w:spacing w:after="160" w:line="240" w:lineRule="exact"/>
      <w:jc w:val="left"/>
    </w:pPr>
    <w:rPr>
      <w:rFonts w:ascii="Verdana" w:eastAsia="仿宋_GB2312" w:hAnsi="Verdana"/>
      <w:kern w:val="0"/>
      <w:sz w:val="24"/>
      <w:szCs w:val="20"/>
      <w:lang w:eastAsia="en-US"/>
    </w:rPr>
  </w:style>
  <w:style w:type="paragraph" w:customStyle="1" w:styleId="Style169">
    <w:name w:val="_Style 169"/>
    <w:basedOn w:val="a0"/>
    <w:link w:val="Charf1"/>
    <w:qFormat/>
    <w:rsid w:val="00C56506"/>
    <w:pPr>
      <w:spacing w:line="360" w:lineRule="auto"/>
      <w:ind w:firstLineChars="200" w:firstLine="420"/>
    </w:pPr>
    <w:rPr>
      <w:rFonts w:ascii="Calibri" w:hAnsi="Calibri"/>
      <w:szCs w:val="22"/>
    </w:rPr>
  </w:style>
  <w:style w:type="paragraph" w:customStyle="1" w:styleId="110">
    <w:name w:val="标题 11"/>
    <w:basedOn w:val="a0"/>
    <w:next w:val="a0"/>
    <w:uiPriority w:val="99"/>
    <w:qFormat/>
    <w:rsid w:val="00C56506"/>
    <w:pPr>
      <w:keepNext/>
      <w:keepLines/>
      <w:spacing w:before="580" w:after="570" w:line="360" w:lineRule="auto"/>
      <w:outlineLvl w:val="0"/>
    </w:pPr>
    <w:rPr>
      <w:b/>
      <w:bCs/>
      <w:kern w:val="44"/>
      <w:sz w:val="44"/>
      <w:szCs w:val="44"/>
    </w:rPr>
  </w:style>
  <w:style w:type="paragraph" w:customStyle="1" w:styleId="xl180">
    <w:name w:val="xl180"/>
    <w:basedOn w:val="a0"/>
    <w:qFormat/>
    <w:rsid w:val="00C56506"/>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ParaCharCharCharCharCharCharChar">
    <w:name w:val="默认段落字体 Para Char Char Char Char Char Char Char"/>
    <w:basedOn w:val="a8"/>
    <w:qFormat/>
    <w:rsid w:val="00C56506"/>
    <w:pPr>
      <w:adjustRightInd w:val="0"/>
      <w:spacing w:line="436" w:lineRule="exact"/>
      <w:ind w:left="357"/>
      <w:jc w:val="left"/>
      <w:outlineLvl w:val="3"/>
    </w:pPr>
    <w:rPr>
      <w:rFonts w:ascii="Tahoma" w:hAnsi="Tahoma"/>
      <w:b/>
      <w:sz w:val="24"/>
    </w:rPr>
  </w:style>
  <w:style w:type="paragraph" w:customStyle="1" w:styleId="xl247">
    <w:name w:val="xl247"/>
    <w:basedOn w:val="a0"/>
    <w:qFormat/>
    <w:rsid w:val="00C56506"/>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pPr>
    <w:rPr>
      <w:rFonts w:ascii="宋体" w:hAnsi="宋体" w:cs="宋体"/>
      <w:kern w:val="0"/>
      <w:sz w:val="24"/>
    </w:rPr>
  </w:style>
  <w:style w:type="paragraph" w:customStyle="1" w:styleId="cuyuan">
    <w:name w:val="cuyuan"/>
    <w:qFormat/>
    <w:rsid w:val="00C56506"/>
    <w:pPr>
      <w:widowControl w:val="0"/>
      <w:autoSpaceDE w:val="0"/>
      <w:autoSpaceDN w:val="0"/>
      <w:adjustRightInd w:val="0"/>
      <w:jc w:val="both"/>
    </w:pPr>
    <w:rPr>
      <w:rFonts w:ascii="文鼎粗圆简" w:eastAsia="文鼎粗圆简"/>
      <w:i/>
      <w:sz w:val="18"/>
    </w:rPr>
  </w:style>
  <w:style w:type="paragraph" w:customStyle="1" w:styleId="xl70">
    <w:name w:val="xl70"/>
    <w:basedOn w:val="a0"/>
    <w:qFormat/>
    <w:rsid w:val="00C56506"/>
    <w:pPr>
      <w:widowControl/>
      <w:pBdr>
        <w:top w:val="single" w:sz="4" w:space="0" w:color="auto"/>
        <w:bottom w:val="single" w:sz="4" w:space="0" w:color="auto"/>
      </w:pBdr>
      <w:shd w:val="clear" w:color="000000" w:fill="FF00FF"/>
      <w:spacing w:before="100" w:beforeAutospacing="1" w:after="100" w:afterAutospacing="1"/>
      <w:jc w:val="left"/>
    </w:pPr>
    <w:rPr>
      <w:rFonts w:ascii="宋体" w:hAnsi="宋体" w:cs="宋体"/>
      <w:kern w:val="0"/>
      <w:sz w:val="24"/>
    </w:rPr>
  </w:style>
  <w:style w:type="paragraph" w:customStyle="1" w:styleId="xl46">
    <w:name w:val="xl46"/>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font7">
    <w:name w:val="font7"/>
    <w:basedOn w:val="a0"/>
    <w:qFormat/>
    <w:rsid w:val="00C56506"/>
    <w:pPr>
      <w:widowControl/>
      <w:spacing w:before="100" w:beforeAutospacing="1" w:after="100" w:afterAutospacing="1"/>
      <w:jc w:val="left"/>
    </w:pPr>
    <w:rPr>
      <w:rFonts w:ascii="新宋体" w:eastAsia="新宋体" w:hAnsi="新宋体" w:cs="宋体"/>
      <w:kern w:val="0"/>
      <w:sz w:val="20"/>
      <w:szCs w:val="20"/>
    </w:rPr>
  </w:style>
  <w:style w:type="paragraph" w:customStyle="1" w:styleId="afff3">
    <w:name w:val="无缩进"/>
    <w:next w:val="ac"/>
    <w:qFormat/>
    <w:rsid w:val="00C56506"/>
    <w:pPr>
      <w:snapToGrid w:val="0"/>
      <w:spacing w:line="600" w:lineRule="atLeast"/>
      <w:ind w:firstLine="641"/>
      <w:jc w:val="both"/>
    </w:pPr>
    <w:rPr>
      <w:rFonts w:eastAsia="仿宋_GB2312"/>
      <w:sz w:val="32"/>
    </w:rPr>
  </w:style>
  <w:style w:type="paragraph" w:customStyle="1" w:styleId="xl158">
    <w:name w:val="xl158"/>
    <w:basedOn w:val="a0"/>
    <w:qFormat/>
    <w:rsid w:val="00C56506"/>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0"/>
      <w:szCs w:val="20"/>
    </w:rPr>
  </w:style>
  <w:style w:type="paragraph" w:customStyle="1" w:styleId="Char1CharCharCharCharCharChar1">
    <w:name w:val="Char1 Char Char Char Char Char Char1"/>
    <w:basedOn w:val="a0"/>
    <w:qFormat/>
    <w:rsid w:val="00C56506"/>
    <w:pPr>
      <w:widowControl/>
      <w:spacing w:after="160" w:line="240" w:lineRule="exact"/>
      <w:jc w:val="left"/>
    </w:pPr>
    <w:rPr>
      <w:rFonts w:ascii="Verdana" w:hAnsi="Verdana"/>
      <w:kern w:val="0"/>
      <w:szCs w:val="20"/>
      <w:lang w:eastAsia="en-US"/>
    </w:rPr>
  </w:style>
  <w:style w:type="paragraph" w:customStyle="1" w:styleId="Char1CharCharChar">
    <w:name w:val="Char1 Char Char Char"/>
    <w:basedOn w:val="a0"/>
    <w:qFormat/>
    <w:rsid w:val="00C56506"/>
    <w:pPr>
      <w:ind w:left="420" w:hanging="420"/>
    </w:pPr>
    <w:rPr>
      <w:sz w:val="24"/>
    </w:rPr>
  </w:style>
  <w:style w:type="paragraph" w:customStyle="1" w:styleId="2H2h2Underrubrik1prop211Heading2HiddenHeading">
    <w:name w:val="样式 标题 2H2h2Underrubrik1prop2标题 1.1Heading 2 HiddenHeading..."/>
    <w:basedOn w:val="2"/>
    <w:qFormat/>
    <w:rsid w:val="00C56506"/>
    <w:pPr>
      <w:spacing w:line="240" w:lineRule="auto"/>
    </w:pPr>
    <w:rPr>
      <w:rFonts w:eastAsia="宋体"/>
      <w:szCs w:val="20"/>
    </w:rPr>
  </w:style>
  <w:style w:type="paragraph" w:customStyle="1" w:styleId="xl225">
    <w:name w:val="xl225"/>
    <w:basedOn w:val="a0"/>
    <w:qFormat/>
    <w:rsid w:val="00C56506"/>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151">
    <w:name w:val="xl151"/>
    <w:basedOn w:val="a0"/>
    <w:qFormat/>
    <w:rsid w:val="00C56506"/>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51">
    <w:name w:val="xl251"/>
    <w:basedOn w:val="a0"/>
    <w:qFormat/>
    <w:rsid w:val="00C56506"/>
    <w:pPr>
      <w:widowControl/>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right"/>
      <w:textAlignment w:val="bottom"/>
    </w:pPr>
    <w:rPr>
      <w:rFonts w:ascii="新宋体" w:eastAsia="新宋体" w:hAnsi="新宋体" w:cs="宋体"/>
      <w:b/>
      <w:bCs/>
      <w:kern w:val="0"/>
      <w:szCs w:val="21"/>
    </w:rPr>
  </w:style>
  <w:style w:type="paragraph" w:customStyle="1" w:styleId="head6">
    <w:name w:val="head6"/>
    <w:basedOn w:val="a0"/>
    <w:qFormat/>
    <w:rsid w:val="00C56506"/>
    <w:pPr>
      <w:widowControl/>
      <w:overflowPunct w:val="0"/>
      <w:autoSpaceDE w:val="0"/>
      <w:autoSpaceDN w:val="0"/>
      <w:adjustRightInd w:val="0"/>
      <w:spacing w:before="120" w:line="360" w:lineRule="auto"/>
      <w:ind w:left="964" w:hanging="284"/>
      <w:textAlignment w:val="baseline"/>
    </w:pPr>
    <w:rPr>
      <w:rFonts w:ascii="仿宋体" w:eastAsia="仿宋体"/>
      <w:kern w:val="0"/>
      <w:sz w:val="28"/>
      <w:szCs w:val="20"/>
    </w:rPr>
  </w:style>
  <w:style w:type="paragraph" w:customStyle="1" w:styleId="font16">
    <w:name w:val="font16"/>
    <w:basedOn w:val="a0"/>
    <w:qFormat/>
    <w:rsid w:val="00C56506"/>
    <w:pPr>
      <w:widowControl/>
      <w:spacing w:before="100" w:beforeAutospacing="1" w:after="100" w:afterAutospacing="1"/>
      <w:jc w:val="left"/>
    </w:pPr>
    <w:rPr>
      <w:rFonts w:ascii="宋体" w:hAnsi="宋体" w:cs="宋体"/>
      <w:b/>
      <w:bCs/>
      <w:kern w:val="0"/>
      <w:sz w:val="22"/>
      <w:szCs w:val="22"/>
    </w:rPr>
  </w:style>
  <w:style w:type="paragraph" w:customStyle="1" w:styleId="weibei">
    <w:name w:val="weibei"/>
    <w:qFormat/>
    <w:rsid w:val="00C56506"/>
    <w:pPr>
      <w:widowControl w:val="0"/>
      <w:autoSpaceDE w:val="0"/>
      <w:autoSpaceDN w:val="0"/>
      <w:adjustRightInd w:val="0"/>
      <w:jc w:val="both"/>
    </w:pPr>
    <w:rPr>
      <w:rFonts w:ascii="文鼎CS魏碑" w:eastAsia="文鼎CS魏碑"/>
      <w:sz w:val="48"/>
    </w:rPr>
  </w:style>
  <w:style w:type="paragraph" w:customStyle="1" w:styleId="xl295">
    <w:name w:val="xl295"/>
    <w:basedOn w:val="a0"/>
    <w:qFormat/>
    <w:rsid w:val="00C56506"/>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169">
    <w:name w:val="xl169"/>
    <w:basedOn w:val="a0"/>
    <w:qFormat/>
    <w:rsid w:val="00C56506"/>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256">
    <w:name w:val="xl256"/>
    <w:basedOn w:val="a0"/>
    <w:qFormat/>
    <w:rsid w:val="00C56506"/>
    <w:pPr>
      <w:widowControl/>
      <w:pBdr>
        <w:top w:val="single" w:sz="4" w:space="0" w:color="auto"/>
        <w:left w:val="single" w:sz="8" w:space="0" w:color="auto"/>
        <w:bottom w:val="single" w:sz="4" w:space="0" w:color="auto"/>
        <w:right w:val="single" w:sz="4" w:space="0" w:color="auto"/>
      </w:pBdr>
      <w:shd w:val="clear" w:color="000000" w:fill="FF00FF"/>
      <w:spacing w:before="100" w:beforeAutospacing="1" w:after="100" w:afterAutospacing="1"/>
      <w:jc w:val="center"/>
    </w:pPr>
    <w:rPr>
      <w:rFonts w:ascii="新宋体" w:eastAsia="新宋体" w:hAnsi="新宋体" w:cs="宋体"/>
      <w:b/>
      <w:bCs/>
      <w:kern w:val="0"/>
      <w:szCs w:val="21"/>
    </w:rPr>
  </w:style>
  <w:style w:type="paragraph" w:customStyle="1" w:styleId="xl237">
    <w:name w:val="xl237"/>
    <w:basedOn w:val="a0"/>
    <w:qFormat/>
    <w:rsid w:val="00C56506"/>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m2">
    <w:name w:val="m2"/>
    <w:basedOn w:val="m1"/>
    <w:qFormat/>
    <w:rsid w:val="00C56506"/>
    <w:pPr>
      <w:spacing w:line="400" w:lineRule="atLeast"/>
    </w:pPr>
    <w:rPr>
      <w:b/>
    </w:rPr>
  </w:style>
  <w:style w:type="paragraph" w:customStyle="1" w:styleId="m1">
    <w:name w:val="m1"/>
    <w:basedOn w:val="a0"/>
    <w:qFormat/>
    <w:rsid w:val="00C56506"/>
    <w:pPr>
      <w:adjustRightInd w:val="0"/>
      <w:spacing w:line="320" w:lineRule="atLeast"/>
      <w:jc w:val="left"/>
      <w:textAlignment w:val="bottom"/>
    </w:pPr>
    <w:rPr>
      <w:rFonts w:eastAsia="楷体"/>
      <w:kern w:val="0"/>
      <w:sz w:val="28"/>
      <w:szCs w:val="20"/>
    </w:rPr>
  </w:style>
  <w:style w:type="paragraph" w:customStyle="1" w:styleId="xl63">
    <w:name w:val="xl63"/>
    <w:basedOn w:val="a0"/>
    <w:qFormat/>
    <w:rsid w:val="00C56506"/>
    <w:pPr>
      <w:widowControl/>
      <w:pBdr>
        <w:left w:val="single" w:sz="4" w:space="0" w:color="auto"/>
      </w:pBdr>
      <w:spacing w:before="100" w:beforeAutospacing="1" w:after="100" w:afterAutospacing="1"/>
      <w:jc w:val="center"/>
      <w:textAlignment w:val="center"/>
    </w:pPr>
    <w:rPr>
      <w:rFonts w:ascii="宋体" w:hAnsi="宋体" w:hint="eastAsia"/>
      <w:kern w:val="0"/>
      <w:sz w:val="22"/>
      <w:szCs w:val="22"/>
    </w:rPr>
  </w:style>
  <w:style w:type="paragraph" w:customStyle="1" w:styleId="xl220">
    <w:name w:val="xl220"/>
    <w:basedOn w:val="a0"/>
    <w:qFormat/>
    <w:rsid w:val="00C56506"/>
    <w:pPr>
      <w:widowControl/>
      <w:pBdr>
        <w:top w:val="single" w:sz="8" w:space="0" w:color="auto"/>
        <w:left w:val="single" w:sz="8" w:space="0" w:color="auto"/>
        <w:bottom w:val="single" w:sz="4" w:space="0" w:color="auto"/>
        <w:right w:val="single" w:sz="4" w:space="0" w:color="auto"/>
      </w:pBdr>
      <w:shd w:val="clear" w:color="000000" w:fill="CCFFCC"/>
      <w:spacing w:before="100" w:beforeAutospacing="1" w:after="100" w:afterAutospacing="1"/>
      <w:jc w:val="center"/>
    </w:pPr>
    <w:rPr>
      <w:rFonts w:ascii="宋体" w:hAnsi="宋体" w:cs="宋体"/>
      <w:b/>
      <w:bCs/>
      <w:kern w:val="0"/>
      <w:sz w:val="24"/>
    </w:rPr>
  </w:style>
  <w:style w:type="paragraph" w:customStyle="1" w:styleId="xl29">
    <w:name w:val="xl29"/>
    <w:basedOn w:val="a0"/>
    <w:qFormat/>
    <w:rsid w:val="00C56506"/>
    <w:pPr>
      <w:widowControl/>
      <w:spacing w:before="100" w:beforeAutospacing="1" w:after="100" w:afterAutospacing="1"/>
      <w:jc w:val="center"/>
    </w:pPr>
    <w:rPr>
      <w:rFonts w:ascii="宋体" w:hAnsi="宋体"/>
      <w:kern w:val="0"/>
      <w:sz w:val="28"/>
      <w:szCs w:val="28"/>
    </w:rPr>
  </w:style>
  <w:style w:type="paragraph" w:customStyle="1" w:styleId="xl188">
    <w:name w:val="xl188"/>
    <w:basedOn w:val="a0"/>
    <w:qFormat/>
    <w:rsid w:val="00C56506"/>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rFonts w:ascii="宋体" w:hAnsi="宋体" w:cs="宋体"/>
      <w:kern w:val="0"/>
      <w:sz w:val="24"/>
    </w:rPr>
  </w:style>
  <w:style w:type="paragraph" w:customStyle="1" w:styleId="xl208">
    <w:name w:val="xl208"/>
    <w:basedOn w:val="a0"/>
    <w:qFormat/>
    <w:rsid w:val="00C56506"/>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bottom"/>
    </w:pPr>
    <w:rPr>
      <w:rFonts w:ascii="新宋体" w:eastAsia="新宋体" w:hAnsi="新宋体" w:cs="宋体"/>
      <w:b/>
      <w:bCs/>
      <w:kern w:val="0"/>
      <w:szCs w:val="21"/>
    </w:rPr>
  </w:style>
  <w:style w:type="paragraph" w:customStyle="1" w:styleId="font8">
    <w:name w:val="font8"/>
    <w:basedOn w:val="a0"/>
    <w:qFormat/>
    <w:rsid w:val="00C56506"/>
    <w:pPr>
      <w:widowControl/>
      <w:spacing w:before="100" w:beforeAutospacing="1" w:after="100" w:afterAutospacing="1"/>
      <w:jc w:val="left"/>
    </w:pPr>
    <w:rPr>
      <w:kern w:val="0"/>
      <w:sz w:val="22"/>
      <w:szCs w:val="22"/>
    </w:rPr>
  </w:style>
  <w:style w:type="paragraph" w:customStyle="1" w:styleId="xl262">
    <w:name w:val="xl262"/>
    <w:basedOn w:val="a0"/>
    <w:qFormat/>
    <w:rsid w:val="00C56506"/>
    <w:pPr>
      <w:widowControl/>
      <w:pBdr>
        <w:top w:val="single" w:sz="4" w:space="0" w:color="auto"/>
        <w:left w:val="single" w:sz="4" w:space="0" w:color="auto"/>
        <w:bottom w:val="single" w:sz="4" w:space="0" w:color="auto"/>
        <w:right w:val="single" w:sz="8" w:space="0" w:color="auto"/>
      </w:pBdr>
      <w:shd w:val="clear" w:color="000000" w:fill="FF00FF"/>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93">
    <w:name w:val="xl93"/>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xl296">
    <w:name w:val="xl296"/>
    <w:basedOn w:val="a0"/>
    <w:qFormat/>
    <w:rsid w:val="00C56506"/>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90">
    <w:name w:val="xl190"/>
    <w:basedOn w:val="a0"/>
    <w:qFormat/>
    <w:rsid w:val="00C56506"/>
    <w:pPr>
      <w:widowControl/>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jc w:val="center"/>
    </w:pPr>
    <w:rPr>
      <w:rFonts w:ascii="新宋体" w:eastAsia="新宋体" w:hAnsi="新宋体" w:cs="宋体"/>
      <w:b/>
      <w:bCs/>
      <w:kern w:val="0"/>
      <w:szCs w:val="21"/>
    </w:rPr>
  </w:style>
  <w:style w:type="paragraph" w:customStyle="1" w:styleId="font11">
    <w:name w:val="font11"/>
    <w:basedOn w:val="a0"/>
    <w:qFormat/>
    <w:rsid w:val="00C56506"/>
    <w:pPr>
      <w:widowControl/>
      <w:spacing w:before="100" w:beforeAutospacing="1" w:after="100" w:afterAutospacing="1"/>
      <w:jc w:val="left"/>
    </w:pPr>
    <w:rPr>
      <w:rFonts w:ascii="PMingLiU" w:eastAsia="PMingLiU" w:hAnsi="PMingLiU" w:cs="宋体"/>
      <w:kern w:val="0"/>
      <w:sz w:val="18"/>
      <w:szCs w:val="18"/>
    </w:rPr>
  </w:style>
  <w:style w:type="paragraph" w:customStyle="1" w:styleId="xl106">
    <w:name w:val="xl106"/>
    <w:basedOn w:val="a0"/>
    <w:qFormat/>
    <w:rsid w:val="00C56506"/>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Char0">
    <w:name w:val="图号 Char Char"/>
    <w:basedOn w:val="a0"/>
    <w:link w:val="CharCharCharChar0"/>
    <w:qFormat/>
    <w:rsid w:val="00C56506"/>
    <w:pPr>
      <w:autoSpaceDE w:val="0"/>
      <w:autoSpaceDN w:val="0"/>
      <w:adjustRightInd w:val="0"/>
      <w:spacing w:before="105" w:line="360" w:lineRule="auto"/>
      <w:jc w:val="center"/>
    </w:pPr>
    <w:rPr>
      <w:rFonts w:ascii="Arial" w:hAnsi="Arial"/>
      <w:kern w:val="0"/>
      <w:sz w:val="18"/>
      <w:szCs w:val="18"/>
    </w:rPr>
  </w:style>
  <w:style w:type="paragraph" w:customStyle="1" w:styleId="CharCharCharCharCharCharChar">
    <w:name w:val="Char Char Char Char Char Char Char"/>
    <w:basedOn w:val="a0"/>
    <w:qFormat/>
    <w:rsid w:val="00C56506"/>
    <w:pPr>
      <w:widowControl/>
      <w:snapToGrid w:val="0"/>
      <w:spacing w:after="160" w:line="360" w:lineRule="auto"/>
      <w:jc w:val="left"/>
    </w:pPr>
    <w:rPr>
      <w:kern w:val="0"/>
      <w:sz w:val="24"/>
      <w:lang w:eastAsia="en-US"/>
    </w:rPr>
  </w:style>
  <w:style w:type="paragraph" w:customStyle="1" w:styleId="xl50">
    <w:name w:val="xl50"/>
    <w:basedOn w:val="a0"/>
    <w:qFormat/>
    <w:rsid w:val="00C56506"/>
    <w:pPr>
      <w:widowControl/>
      <w:pBdr>
        <w:top w:val="single" w:sz="4" w:space="0" w:color="auto"/>
        <w:bottom w:val="single" w:sz="4" w:space="0" w:color="auto"/>
      </w:pBdr>
      <w:spacing w:before="100" w:beforeAutospacing="1" w:after="100" w:afterAutospacing="1"/>
      <w:jc w:val="left"/>
    </w:pPr>
    <w:rPr>
      <w:rFonts w:ascii="黑体" w:eastAsia="黑体" w:hAnsi="宋体" w:cs="宋体"/>
      <w:color w:val="FF0000"/>
      <w:kern w:val="0"/>
      <w:sz w:val="28"/>
      <w:szCs w:val="28"/>
    </w:rPr>
  </w:style>
  <w:style w:type="paragraph" w:customStyle="1" w:styleId="font20">
    <w:name w:val="font20"/>
    <w:basedOn w:val="a0"/>
    <w:qFormat/>
    <w:rsid w:val="00C56506"/>
    <w:pPr>
      <w:widowControl/>
      <w:spacing w:before="100" w:beforeAutospacing="1" w:after="100" w:afterAutospacing="1"/>
      <w:jc w:val="left"/>
    </w:pPr>
    <w:rPr>
      <w:rFonts w:ascii="宋体" w:hAnsi="宋体" w:cs="宋体"/>
      <w:b/>
      <w:bCs/>
      <w:kern w:val="0"/>
      <w:sz w:val="28"/>
      <w:szCs w:val="28"/>
    </w:rPr>
  </w:style>
  <w:style w:type="paragraph" w:customStyle="1" w:styleId="CharChar2Char">
    <w:name w:val="Char Char2 Char"/>
    <w:basedOn w:val="a0"/>
    <w:qFormat/>
    <w:rsid w:val="00C56506"/>
    <w:rPr>
      <w:rFonts w:ascii="宋体" w:hAnsi="宋体"/>
      <w:b/>
      <w:sz w:val="28"/>
      <w:szCs w:val="28"/>
    </w:rPr>
  </w:style>
  <w:style w:type="paragraph" w:customStyle="1" w:styleId="xl281">
    <w:name w:val="xl281"/>
    <w:basedOn w:val="a0"/>
    <w:qFormat/>
    <w:rsid w:val="00C56506"/>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新宋体" w:eastAsia="新宋体" w:hAnsi="新宋体" w:cs="宋体"/>
      <w:b/>
      <w:bCs/>
      <w:kern w:val="0"/>
      <w:szCs w:val="21"/>
    </w:rPr>
  </w:style>
  <w:style w:type="paragraph" w:customStyle="1" w:styleId="121">
    <w:name w:val="1册标题2"/>
    <w:basedOn w:val="2"/>
    <w:next w:val="a0"/>
    <w:qFormat/>
    <w:rsid w:val="00C56506"/>
    <w:pPr>
      <w:adjustRightInd w:val="0"/>
      <w:spacing w:beforeLines="50" w:afterLines="50" w:line="240" w:lineRule="auto"/>
      <w:jc w:val="center"/>
      <w:textAlignment w:val="baseline"/>
    </w:pPr>
    <w:rPr>
      <w:b w:val="0"/>
      <w:bCs w:val="0"/>
      <w:kern w:val="0"/>
    </w:rPr>
  </w:style>
  <w:style w:type="paragraph" w:customStyle="1" w:styleId="xl204">
    <w:name w:val="xl204"/>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43">
    <w:name w:val="正文缩进4格"/>
    <w:basedOn w:val="28"/>
    <w:qFormat/>
    <w:rsid w:val="00C56506"/>
    <w:pPr>
      <w:ind w:left="2" w:firstLineChars="192" w:firstLine="538"/>
    </w:pPr>
    <w:rPr>
      <w:color w:val="0000FF"/>
      <w:sz w:val="28"/>
    </w:rPr>
  </w:style>
  <w:style w:type="paragraph" w:customStyle="1" w:styleId="28">
    <w:name w:val="正文缩进2格"/>
    <w:basedOn w:val="a0"/>
    <w:link w:val="2Char3"/>
    <w:qFormat/>
    <w:rsid w:val="00C56506"/>
    <w:pPr>
      <w:spacing w:line="600" w:lineRule="exact"/>
      <w:ind w:firstLineChars="206" w:firstLine="639"/>
    </w:pPr>
    <w:rPr>
      <w:rFonts w:ascii="仿宋_GB2312" w:eastAsia="仿宋_GB2312" w:hAnsi="宋体"/>
      <w:sz w:val="31"/>
      <w:szCs w:val="28"/>
    </w:rPr>
  </w:style>
  <w:style w:type="paragraph" w:customStyle="1" w:styleId="Title-Date">
    <w:name w:val="Title - Date"/>
    <w:basedOn w:val="afa"/>
    <w:next w:val="a0"/>
    <w:qFormat/>
    <w:rsid w:val="00C56506"/>
    <w:pPr>
      <w:widowControl/>
      <w:adjustRightInd/>
      <w:snapToGrid/>
      <w:spacing w:after="720" w:line="360" w:lineRule="auto"/>
      <w:outlineLvl w:val="9"/>
    </w:pPr>
    <w:rPr>
      <w:rFonts w:ascii="Arial" w:eastAsia="宋体" w:hAnsi="Arial" w:cs="Times New Roman"/>
      <w:b/>
      <w:bCs w:val="0"/>
      <w:smallCaps/>
      <w:kern w:val="28"/>
      <w:sz w:val="28"/>
      <w:szCs w:val="20"/>
      <w:lang w:eastAsia="en-US"/>
    </w:rPr>
  </w:style>
  <w:style w:type="paragraph" w:customStyle="1" w:styleId="xl156">
    <w:name w:val="xl156"/>
    <w:basedOn w:val="a0"/>
    <w:qFormat/>
    <w:rsid w:val="00C56506"/>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0"/>
      <w:szCs w:val="20"/>
    </w:rPr>
  </w:style>
  <w:style w:type="paragraph" w:customStyle="1" w:styleId="17">
    <w:name w:val="表格_1"/>
    <w:basedOn w:val="a0"/>
    <w:qFormat/>
    <w:rsid w:val="00C56506"/>
    <w:rPr>
      <w:rFonts w:ascii="Arial" w:eastAsia="楷体_GB2312" w:hAnsi="Arial"/>
      <w:szCs w:val="20"/>
    </w:rPr>
  </w:style>
  <w:style w:type="paragraph" w:customStyle="1" w:styleId="FA">
    <w:name w:val="FA正文"/>
    <w:basedOn w:val="a0"/>
    <w:link w:val="FACharChar"/>
    <w:qFormat/>
    <w:rsid w:val="00C56506"/>
    <w:pPr>
      <w:spacing w:line="360" w:lineRule="auto"/>
      <w:ind w:firstLineChars="200" w:firstLine="480"/>
      <w:jc w:val="left"/>
    </w:pPr>
    <w:rPr>
      <w:rFonts w:hAnsi="宋体"/>
      <w:kern w:val="0"/>
      <w:sz w:val="24"/>
      <w:szCs w:val="20"/>
    </w:rPr>
  </w:style>
  <w:style w:type="paragraph" w:customStyle="1" w:styleId="xl184">
    <w:name w:val="xl184"/>
    <w:basedOn w:val="a0"/>
    <w:qFormat/>
    <w:rsid w:val="00C56506"/>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pPr>
    <w:rPr>
      <w:rFonts w:ascii="宋体" w:hAnsi="宋体" w:cs="宋体"/>
      <w:kern w:val="0"/>
      <w:sz w:val="24"/>
    </w:rPr>
  </w:style>
  <w:style w:type="paragraph" w:customStyle="1" w:styleId="xl80">
    <w:name w:val="xl80"/>
    <w:basedOn w:val="a0"/>
    <w:qFormat/>
    <w:rsid w:val="00C56506"/>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Cs w:val="21"/>
    </w:rPr>
  </w:style>
  <w:style w:type="paragraph" w:customStyle="1" w:styleId="afff4">
    <w:name w:val="图例"/>
    <w:basedOn w:val="a0"/>
    <w:qFormat/>
    <w:rsid w:val="00C56506"/>
    <w:pPr>
      <w:spacing w:before="120" w:after="120" w:line="360" w:lineRule="auto"/>
      <w:jc w:val="center"/>
    </w:pPr>
    <w:rPr>
      <w:rFonts w:eastAsia="仿宋_GB2312"/>
      <w:b/>
      <w:sz w:val="24"/>
      <w:szCs w:val="20"/>
    </w:rPr>
  </w:style>
  <w:style w:type="paragraph" w:customStyle="1" w:styleId="xl58">
    <w:name w:val="xl58"/>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xl36">
    <w:name w:val="xl36"/>
    <w:basedOn w:val="a0"/>
    <w:qFormat/>
    <w:rsid w:val="00C56506"/>
    <w:pPr>
      <w:widowControl/>
      <w:pBdr>
        <w:top w:val="single" w:sz="4" w:space="0" w:color="auto"/>
        <w:bottom w:val="single" w:sz="4" w:space="0" w:color="auto"/>
      </w:pBdr>
      <w:spacing w:before="100" w:beforeAutospacing="1" w:after="100" w:afterAutospacing="1"/>
      <w:jc w:val="left"/>
    </w:pPr>
    <w:rPr>
      <w:b/>
      <w:bCs/>
      <w:i/>
      <w:iCs/>
      <w:color w:val="FF0000"/>
      <w:kern w:val="0"/>
      <w:sz w:val="24"/>
      <w:u w:val="single"/>
    </w:rPr>
  </w:style>
  <w:style w:type="paragraph" w:customStyle="1" w:styleId="xl293">
    <w:name w:val="xl293"/>
    <w:basedOn w:val="a0"/>
    <w:qFormat/>
    <w:rsid w:val="00C56506"/>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39">
    <w:name w:val="xl39"/>
    <w:basedOn w:val="a0"/>
    <w:qFormat/>
    <w:rsid w:val="00C56506"/>
    <w:pPr>
      <w:widowControl/>
      <w:pBdr>
        <w:bottom w:val="single" w:sz="4" w:space="0" w:color="auto"/>
      </w:pBdr>
      <w:spacing w:before="100" w:beforeAutospacing="1" w:after="100" w:afterAutospacing="1"/>
      <w:jc w:val="left"/>
    </w:pPr>
    <w:rPr>
      <w:b/>
      <w:bCs/>
      <w:i/>
      <w:iCs/>
      <w:color w:val="FF0000"/>
      <w:kern w:val="0"/>
      <w:sz w:val="24"/>
      <w:u w:val="single"/>
    </w:rPr>
  </w:style>
  <w:style w:type="paragraph" w:customStyle="1" w:styleId="head5">
    <w:name w:val="head5"/>
    <w:basedOn w:val="a0"/>
    <w:qFormat/>
    <w:rsid w:val="00C56506"/>
    <w:pPr>
      <w:widowControl/>
      <w:tabs>
        <w:tab w:val="left" w:pos="1560"/>
      </w:tabs>
      <w:overflowPunct w:val="0"/>
      <w:autoSpaceDE w:val="0"/>
      <w:autoSpaceDN w:val="0"/>
      <w:adjustRightInd w:val="0"/>
      <w:spacing w:before="120" w:line="360" w:lineRule="auto"/>
      <w:jc w:val="left"/>
      <w:textAlignment w:val="baseline"/>
    </w:pPr>
    <w:rPr>
      <w:rFonts w:ascii="楷体" w:eastAsia="楷体"/>
      <w:kern w:val="0"/>
      <w:sz w:val="24"/>
      <w:szCs w:val="20"/>
    </w:rPr>
  </w:style>
  <w:style w:type="paragraph" w:customStyle="1" w:styleId="xl285">
    <w:name w:val="xl285"/>
    <w:basedOn w:val="a0"/>
    <w:qFormat/>
    <w:rsid w:val="00C56506"/>
    <w:pPr>
      <w:widowControl/>
      <w:pBdr>
        <w:top w:val="single" w:sz="4" w:space="0" w:color="auto"/>
        <w:left w:val="single" w:sz="8"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54">
    <w:name w:val="xl54"/>
    <w:basedOn w:val="a0"/>
    <w:qFormat/>
    <w:rsid w:val="00C56506"/>
    <w:pPr>
      <w:widowControl/>
      <w:pBdr>
        <w:bottom w:val="single" w:sz="4" w:space="0" w:color="auto"/>
      </w:pBdr>
      <w:spacing w:before="100" w:beforeAutospacing="1" w:after="100" w:afterAutospacing="1"/>
      <w:jc w:val="center"/>
      <w:textAlignment w:val="center"/>
    </w:pPr>
    <w:rPr>
      <w:rFonts w:ascii="宋体" w:hAnsi="宋体" w:hint="eastAsia"/>
      <w:kern w:val="0"/>
      <w:sz w:val="22"/>
      <w:szCs w:val="22"/>
    </w:rPr>
  </w:style>
  <w:style w:type="paragraph" w:customStyle="1" w:styleId="xl71">
    <w:name w:val="xl71"/>
    <w:basedOn w:val="a0"/>
    <w:qFormat/>
    <w:rsid w:val="00C56506"/>
    <w:pPr>
      <w:widowControl/>
      <w:pBdr>
        <w:top w:val="single" w:sz="4" w:space="0" w:color="auto"/>
        <w:bottom w:val="single" w:sz="4" w:space="0" w:color="auto"/>
      </w:pBdr>
      <w:shd w:val="clear" w:color="000000" w:fill="FF00FF"/>
      <w:spacing w:before="100" w:beforeAutospacing="1" w:after="100" w:afterAutospacing="1"/>
      <w:jc w:val="center"/>
    </w:pPr>
    <w:rPr>
      <w:rFonts w:ascii="宋体" w:hAnsi="宋体" w:cs="宋体"/>
      <w:kern w:val="0"/>
      <w:sz w:val="22"/>
      <w:szCs w:val="22"/>
    </w:rPr>
  </w:style>
  <w:style w:type="paragraph" w:customStyle="1" w:styleId="xl87">
    <w:name w:val="xl87"/>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74">
    <w:name w:val="xl174"/>
    <w:basedOn w:val="a0"/>
    <w:qFormat/>
    <w:rsid w:val="00C56506"/>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kern w:val="0"/>
      <w:sz w:val="22"/>
      <w:szCs w:val="22"/>
    </w:rPr>
  </w:style>
  <w:style w:type="paragraph" w:customStyle="1" w:styleId="xl233">
    <w:name w:val="xl233"/>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113">
    <w:name w:val="xl113"/>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254">
    <w:name w:val="xl254"/>
    <w:basedOn w:val="a0"/>
    <w:qFormat/>
    <w:rsid w:val="00C56506"/>
    <w:pPr>
      <w:widowControl/>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left"/>
      <w:textAlignment w:val="bottom"/>
    </w:pPr>
    <w:rPr>
      <w:rFonts w:ascii="新宋体" w:eastAsia="新宋体" w:hAnsi="新宋体" w:cs="宋体"/>
      <w:b/>
      <w:bCs/>
      <w:kern w:val="0"/>
      <w:szCs w:val="21"/>
    </w:rPr>
  </w:style>
  <w:style w:type="paragraph" w:customStyle="1" w:styleId="xl214">
    <w:name w:val="xl214"/>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ST203">
    <w:name w:val="ST20_3"/>
    <w:basedOn w:val="a0"/>
    <w:qFormat/>
    <w:rsid w:val="00C56506"/>
    <w:pPr>
      <w:autoSpaceDE w:val="0"/>
      <w:autoSpaceDN w:val="0"/>
      <w:adjustRightInd w:val="0"/>
      <w:textAlignment w:val="baseline"/>
    </w:pPr>
    <w:rPr>
      <w:rFonts w:ascii="宋体" w:hAnsi="Tms Rmn"/>
      <w:kern w:val="0"/>
      <w:sz w:val="24"/>
      <w:szCs w:val="20"/>
    </w:rPr>
  </w:style>
  <w:style w:type="paragraph" w:customStyle="1" w:styleId="5Char0">
    <w:name w:val="样式5 Char"/>
    <w:basedOn w:val="a0"/>
    <w:qFormat/>
    <w:rsid w:val="00C56506"/>
    <w:pPr>
      <w:adjustRightInd w:val="0"/>
      <w:spacing w:before="120" w:after="60" w:line="288" w:lineRule="auto"/>
      <w:ind w:leftChars="-13" w:left="-27" w:firstLineChars="200" w:firstLine="420"/>
      <w:textAlignment w:val="baseline"/>
    </w:pPr>
    <w:rPr>
      <w:rFonts w:ascii="宋体" w:hAnsi="宋体" w:cs="Arial"/>
      <w:kern w:val="0"/>
      <w:szCs w:val="20"/>
    </w:rPr>
  </w:style>
  <w:style w:type="paragraph" w:customStyle="1" w:styleId="xl96">
    <w:name w:val="xl96"/>
    <w:basedOn w:val="a0"/>
    <w:qFormat/>
    <w:rsid w:val="00C56506"/>
    <w:pPr>
      <w:widowControl/>
      <w:pBdr>
        <w:top w:val="single" w:sz="4" w:space="0" w:color="auto"/>
        <w:bottom w:val="single" w:sz="4" w:space="0" w:color="auto"/>
      </w:pBdr>
      <w:shd w:val="clear" w:color="000000" w:fill="FF00FF"/>
      <w:spacing w:before="100" w:beforeAutospacing="1" w:after="100" w:afterAutospacing="1"/>
      <w:jc w:val="center"/>
    </w:pPr>
    <w:rPr>
      <w:rFonts w:ascii="新宋体" w:eastAsia="新宋体" w:hAnsi="新宋体" w:cs="宋体"/>
      <w:b/>
      <w:bCs/>
      <w:kern w:val="0"/>
      <w:szCs w:val="21"/>
    </w:rPr>
  </w:style>
  <w:style w:type="paragraph" w:customStyle="1" w:styleId="2112ndlevelh22Header2H2l2LN2ttulo2DONOT">
    <w:name w:val="样式 标题 2标题 1.12nd levelh22Header 2H2l2LN2título 2DO NOT..."/>
    <w:basedOn w:val="2"/>
    <w:qFormat/>
    <w:rsid w:val="00C56506"/>
    <w:pPr>
      <w:spacing w:before="60" w:after="0" w:line="300" w:lineRule="auto"/>
      <w:ind w:left="839" w:hanging="839"/>
      <w:jc w:val="left"/>
    </w:pPr>
    <w:rPr>
      <w:rFonts w:ascii="宋体" w:eastAsia="宋体" w:hAnsi="宋体"/>
      <w:kern w:val="0"/>
      <w:sz w:val="21"/>
      <w:szCs w:val="21"/>
    </w:rPr>
  </w:style>
  <w:style w:type="paragraph" w:customStyle="1" w:styleId="xl230">
    <w:name w:val="xl230"/>
    <w:basedOn w:val="a0"/>
    <w:qFormat/>
    <w:rsid w:val="00C56506"/>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29">
    <w:name w:val="标题2"/>
    <w:basedOn w:val="2"/>
    <w:qFormat/>
    <w:rsid w:val="00C56506"/>
    <w:pPr>
      <w:adjustRightInd w:val="0"/>
      <w:spacing w:line="240" w:lineRule="auto"/>
      <w:textAlignment w:val="baseline"/>
    </w:pPr>
    <w:rPr>
      <w:rFonts w:ascii="Times New Roman" w:eastAsia="宋体" w:hAnsi="Times New Roman" w:cs="Arial"/>
      <w:bCs w:val="0"/>
      <w:sz w:val="28"/>
      <w:szCs w:val="28"/>
    </w:rPr>
  </w:style>
  <w:style w:type="paragraph" w:customStyle="1" w:styleId="xl298">
    <w:name w:val="xl298"/>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customStyle="1" w:styleId="xl33">
    <w:name w:val="xl33"/>
    <w:basedOn w:val="a0"/>
    <w:qFormat/>
    <w:rsid w:val="00C56506"/>
    <w:pPr>
      <w:widowControl/>
      <w:pBdr>
        <w:top w:val="single" w:sz="4" w:space="0" w:color="auto"/>
        <w:bottom w:val="single" w:sz="4" w:space="0" w:color="auto"/>
      </w:pBdr>
      <w:spacing w:before="100" w:beforeAutospacing="1" w:after="100" w:afterAutospacing="1"/>
      <w:jc w:val="left"/>
    </w:pPr>
    <w:rPr>
      <w:rFonts w:ascii="宋体" w:hAnsi="宋体" w:cs="宋体"/>
      <w:b/>
      <w:bCs/>
      <w:kern w:val="0"/>
      <w:sz w:val="24"/>
    </w:rPr>
  </w:style>
  <w:style w:type="paragraph" w:customStyle="1" w:styleId="xl120">
    <w:name w:val="xl120"/>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28">
    <w:name w:val="xl28"/>
    <w:basedOn w:val="a0"/>
    <w:qFormat/>
    <w:rsid w:val="00C56506"/>
    <w:pPr>
      <w:widowControl/>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Cs w:val="21"/>
    </w:rPr>
  </w:style>
  <w:style w:type="paragraph" w:customStyle="1" w:styleId="xl92">
    <w:name w:val="xl92"/>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2"/>
      <w:szCs w:val="22"/>
    </w:rPr>
  </w:style>
  <w:style w:type="paragraph" w:customStyle="1" w:styleId="240">
    <w:name w:val="2册标题4"/>
    <w:basedOn w:val="a0"/>
    <w:next w:val="a0"/>
    <w:qFormat/>
    <w:rsid w:val="00C56506"/>
    <w:pPr>
      <w:spacing w:beforeLines="50" w:afterLines="50"/>
      <w:ind w:leftChars="200" w:left="480"/>
      <w:outlineLvl w:val="3"/>
    </w:pPr>
    <w:rPr>
      <w:rFonts w:ascii="Arial" w:eastAsia="黑体" w:hAnsi="Arial"/>
      <w:sz w:val="24"/>
    </w:rPr>
  </w:style>
  <w:style w:type="paragraph" w:customStyle="1" w:styleId="xl274">
    <w:name w:val="xl274"/>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2"/>
      <w:szCs w:val="22"/>
    </w:rPr>
  </w:style>
  <w:style w:type="paragraph" w:customStyle="1" w:styleId="xl280">
    <w:name w:val="xl280"/>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2"/>
      <w:szCs w:val="22"/>
    </w:rPr>
  </w:style>
  <w:style w:type="paragraph" w:customStyle="1" w:styleId="text">
    <w:name w:val="text"/>
    <w:basedOn w:val="a0"/>
    <w:qFormat/>
    <w:rsid w:val="00C56506"/>
    <w:pPr>
      <w:widowControl/>
      <w:spacing w:before="100" w:beforeAutospacing="1" w:after="100" w:afterAutospacing="1"/>
      <w:jc w:val="left"/>
    </w:pPr>
    <w:rPr>
      <w:rFonts w:ascii="宋体" w:hAnsi="宋体" w:cs="宋体"/>
      <w:kern w:val="0"/>
      <w:sz w:val="24"/>
    </w:rPr>
  </w:style>
  <w:style w:type="paragraph" w:customStyle="1" w:styleId="font22">
    <w:name w:val="font22"/>
    <w:basedOn w:val="a0"/>
    <w:qFormat/>
    <w:rsid w:val="00C56506"/>
    <w:pPr>
      <w:widowControl/>
      <w:spacing w:before="100" w:beforeAutospacing="1" w:after="100" w:afterAutospacing="1"/>
      <w:jc w:val="left"/>
    </w:pPr>
    <w:rPr>
      <w:rFonts w:ascii="宋体" w:hAnsi="宋体" w:cs="宋体"/>
      <w:kern w:val="0"/>
      <w:sz w:val="22"/>
      <w:szCs w:val="22"/>
    </w:rPr>
  </w:style>
  <w:style w:type="paragraph" w:customStyle="1" w:styleId="bfw">
    <w:name w:val="bfw"/>
    <w:basedOn w:val="a0"/>
    <w:qFormat/>
    <w:rsid w:val="00C56506"/>
    <w:pPr>
      <w:widowControl/>
      <w:spacing w:before="100" w:beforeAutospacing="1" w:after="100" w:afterAutospacing="1" w:line="374" w:lineRule="atLeast"/>
      <w:jc w:val="left"/>
    </w:pPr>
    <w:rPr>
      <w:rFonts w:ascii="宋体" w:hAnsi="宋体"/>
      <w:kern w:val="0"/>
      <w:sz w:val="22"/>
      <w:szCs w:val="22"/>
    </w:rPr>
  </w:style>
  <w:style w:type="paragraph" w:customStyle="1" w:styleId="CharChar1CharCharCharCharCharCharCharChar">
    <w:name w:val="Char Char1 Char Char Char Char Char Char Char Char"/>
    <w:basedOn w:val="a0"/>
    <w:qFormat/>
    <w:rsid w:val="00C56506"/>
    <w:pPr>
      <w:widowControl/>
      <w:snapToGrid w:val="0"/>
      <w:spacing w:after="160" w:line="240" w:lineRule="exact"/>
      <w:jc w:val="left"/>
    </w:pPr>
    <w:rPr>
      <w:bCs/>
      <w:szCs w:val="21"/>
    </w:rPr>
  </w:style>
  <w:style w:type="paragraph" w:customStyle="1" w:styleId="xl144">
    <w:name w:val="xl144"/>
    <w:basedOn w:val="a0"/>
    <w:qFormat/>
    <w:rsid w:val="00C56506"/>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Cs w:val="21"/>
    </w:rPr>
  </w:style>
  <w:style w:type="paragraph" w:customStyle="1" w:styleId="xl65">
    <w:name w:val="xl65"/>
    <w:basedOn w:val="a0"/>
    <w:qFormat/>
    <w:rsid w:val="00C5650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2"/>
      <w:szCs w:val="22"/>
    </w:rPr>
  </w:style>
  <w:style w:type="paragraph" w:customStyle="1" w:styleId="xl125">
    <w:name w:val="xl125"/>
    <w:basedOn w:val="a0"/>
    <w:qFormat/>
    <w:rsid w:val="00C56506"/>
    <w:pPr>
      <w:widowControl/>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CharChar1">
    <w:name w:val="Char Char1"/>
    <w:basedOn w:val="a0"/>
    <w:qFormat/>
    <w:rsid w:val="00C56506"/>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xl212">
    <w:name w:val="xl212"/>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0"/>
    <w:qFormat/>
    <w:rsid w:val="00C56506"/>
    <w:pPr>
      <w:widowControl/>
      <w:pBdr>
        <w:top w:val="single" w:sz="4" w:space="0" w:color="auto"/>
        <w:bottom w:val="single" w:sz="4" w:space="0" w:color="auto"/>
      </w:pBdr>
      <w:spacing w:before="100" w:beforeAutospacing="1" w:after="100" w:afterAutospacing="1"/>
      <w:jc w:val="left"/>
    </w:pPr>
    <w:rPr>
      <w:rFonts w:ascii="宋体" w:hAnsi="宋体" w:cs="宋体"/>
      <w:b/>
      <w:bCs/>
      <w:kern w:val="0"/>
      <w:sz w:val="24"/>
    </w:rPr>
  </w:style>
  <w:style w:type="paragraph" w:customStyle="1" w:styleId="CharCharCharCharCharCharCharCharCharCharCharChar1CharCharCharChar">
    <w:name w:val="Char Char Char Char Char Char Char Char Char Char Char Char1 Char Char Char Char"/>
    <w:basedOn w:val="a0"/>
    <w:qFormat/>
    <w:rsid w:val="00C56506"/>
    <w:pPr>
      <w:widowControl/>
      <w:spacing w:after="160" w:line="240" w:lineRule="exact"/>
      <w:jc w:val="center"/>
    </w:pPr>
    <w:rPr>
      <w:rFonts w:ascii="黑体" w:eastAsia="黑体" w:hAnsi="Verdana"/>
      <w:kern w:val="0"/>
      <w:sz w:val="32"/>
      <w:szCs w:val="32"/>
      <w:lang w:eastAsia="en-US"/>
    </w:rPr>
  </w:style>
  <w:style w:type="paragraph" w:customStyle="1" w:styleId="xl81">
    <w:name w:val="xl81"/>
    <w:basedOn w:val="a0"/>
    <w:qFormat/>
    <w:rsid w:val="00C56506"/>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宋体" w:eastAsia="新宋体" w:hAnsi="新宋体" w:cs="宋体"/>
      <w:kern w:val="0"/>
      <w:szCs w:val="21"/>
    </w:rPr>
  </w:style>
  <w:style w:type="paragraph" w:customStyle="1" w:styleId="xl61">
    <w:name w:val="xl61"/>
    <w:basedOn w:val="a0"/>
    <w:qFormat/>
    <w:rsid w:val="00C56506"/>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kern w:val="0"/>
      <w:sz w:val="18"/>
      <w:szCs w:val="18"/>
    </w:rPr>
  </w:style>
  <w:style w:type="paragraph" w:customStyle="1" w:styleId="xl287">
    <w:name w:val="xl287"/>
    <w:basedOn w:val="a0"/>
    <w:qFormat/>
    <w:rsid w:val="00C56506"/>
    <w:pPr>
      <w:widowControl/>
      <w:pBdr>
        <w:top w:val="single" w:sz="4" w:space="0" w:color="auto"/>
        <w:left w:val="single" w:sz="8" w:space="0" w:color="auto"/>
        <w:bottom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91">
    <w:name w:val="xl91"/>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85">
    <w:name w:val="xl185"/>
    <w:basedOn w:val="a0"/>
    <w:qFormat/>
    <w:rsid w:val="00C56506"/>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119">
    <w:name w:val="xl119"/>
    <w:basedOn w:val="a0"/>
    <w:qFormat/>
    <w:rsid w:val="00C56506"/>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b/>
      <w:bCs/>
      <w:kern w:val="0"/>
      <w:sz w:val="22"/>
      <w:szCs w:val="22"/>
    </w:rPr>
  </w:style>
  <w:style w:type="paragraph" w:customStyle="1" w:styleId="xl246">
    <w:name w:val="xl246"/>
    <w:basedOn w:val="a0"/>
    <w:qFormat/>
    <w:rsid w:val="00C56506"/>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宋体" w:hAnsi="宋体" w:cs="宋体"/>
      <w:kern w:val="0"/>
      <w:sz w:val="22"/>
      <w:szCs w:val="22"/>
    </w:rPr>
  </w:style>
  <w:style w:type="paragraph" w:customStyle="1" w:styleId="xl31">
    <w:name w:val="xl31"/>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178">
    <w:name w:val="xl178"/>
    <w:basedOn w:val="a0"/>
    <w:qFormat/>
    <w:rsid w:val="00C56506"/>
    <w:pPr>
      <w:widowControl/>
      <w:spacing w:before="100" w:beforeAutospacing="1" w:after="100" w:afterAutospacing="1"/>
      <w:jc w:val="left"/>
      <w:textAlignment w:val="bottom"/>
    </w:pPr>
    <w:rPr>
      <w:kern w:val="0"/>
      <w:sz w:val="24"/>
    </w:rPr>
  </w:style>
  <w:style w:type="paragraph" w:customStyle="1" w:styleId="xl131">
    <w:name w:val="xl131"/>
    <w:basedOn w:val="a0"/>
    <w:qFormat/>
    <w:rsid w:val="00C56506"/>
    <w:pPr>
      <w:widowControl/>
      <w:shd w:val="clear" w:color="000000" w:fill="FFCC99"/>
      <w:spacing w:before="100" w:beforeAutospacing="1" w:after="100" w:afterAutospacing="1"/>
      <w:jc w:val="left"/>
    </w:pPr>
    <w:rPr>
      <w:rFonts w:ascii="宋体" w:hAnsi="宋体" w:cs="宋体"/>
      <w:kern w:val="0"/>
      <w:sz w:val="24"/>
    </w:rPr>
  </w:style>
  <w:style w:type="paragraph" w:customStyle="1" w:styleId="xl173">
    <w:name w:val="xl173"/>
    <w:basedOn w:val="a0"/>
    <w:qFormat/>
    <w:rsid w:val="00C56506"/>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m3">
    <w:name w:val="m3"/>
    <w:basedOn w:val="a0"/>
    <w:qFormat/>
    <w:rsid w:val="00C56506"/>
    <w:pPr>
      <w:adjustRightInd w:val="0"/>
      <w:spacing w:line="400" w:lineRule="atLeast"/>
      <w:jc w:val="center"/>
      <w:textAlignment w:val="bottom"/>
    </w:pPr>
    <w:rPr>
      <w:rFonts w:eastAsia="楷体"/>
      <w:kern w:val="0"/>
      <w:sz w:val="28"/>
      <w:szCs w:val="20"/>
    </w:rPr>
  </w:style>
  <w:style w:type="paragraph" w:customStyle="1" w:styleId="CharCharCharCharCharCharCharCharCharCharCharChar1CharCharCharChar1">
    <w:name w:val="Char Char Char Char Char Char Char Char Char Char Char Char1 Char Char Char Char1"/>
    <w:basedOn w:val="a0"/>
    <w:qFormat/>
    <w:rsid w:val="00C56506"/>
    <w:pPr>
      <w:widowControl/>
      <w:spacing w:after="160" w:line="240" w:lineRule="exact"/>
      <w:jc w:val="center"/>
    </w:pPr>
    <w:rPr>
      <w:rFonts w:ascii="黑体" w:eastAsia="黑体" w:hAnsi="Verdana"/>
      <w:kern w:val="0"/>
      <w:sz w:val="32"/>
      <w:szCs w:val="32"/>
      <w:lang w:eastAsia="en-US"/>
    </w:rPr>
  </w:style>
  <w:style w:type="paragraph" w:customStyle="1" w:styleId="Charf2">
    <w:name w:val="Char"/>
    <w:basedOn w:val="a0"/>
    <w:qFormat/>
    <w:rsid w:val="00C56506"/>
    <w:pPr>
      <w:widowControl/>
      <w:spacing w:after="160" w:line="240" w:lineRule="exact"/>
      <w:jc w:val="left"/>
    </w:pPr>
    <w:rPr>
      <w:rFonts w:ascii="Verdana" w:eastAsia="仿宋_GB2312" w:hAnsi="Verdana"/>
      <w:kern w:val="0"/>
      <w:sz w:val="24"/>
      <w:szCs w:val="20"/>
      <w:lang w:eastAsia="en-US"/>
    </w:rPr>
  </w:style>
  <w:style w:type="paragraph" w:customStyle="1" w:styleId="Char20">
    <w:name w:val="Char2"/>
    <w:basedOn w:val="a0"/>
    <w:qFormat/>
    <w:rsid w:val="00C56506"/>
    <w:rPr>
      <w:rFonts w:ascii="Tahoma" w:hAnsi="Tahoma"/>
      <w:sz w:val="24"/>
      <w:szCs w:val="20"/>
    </w:rPr>
  </w:style>
  <w:style w:type="paragraph" w:customStyle="1" w:styleId="xl143">
    <w:name w:val="xl143"/>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20"/>
      <w:szCs w:val="20"/>
    </w:rPr>
  </w:style>
  <w:style w:type="paragraph" w:customStyle="1" w:styleId="xl279">
    <w:name w:val="xl279"/>
    <w:basedOn w:val="a0"/>
    <w:qFormat/>
    <w:rsid w:val="00C56506"/>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b/>
      <w:bCs/>
      <w:kern w:val="0"/>
      <w:sz w:val="22"/>
      <w:szCs w:val="22"/>
    </w:rPr>
  </w:style>
  <w:style w:type="paragraph" w:customStyle="1" w:styleId="xl150">
    <w:name w:val="xl150"/>
    <w:basedOn w:val="a0"/>
    <w:qFormat/>
    <w:rsid w:val="00C56506"/>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91">
    <w:name w:val="xl191"/>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新宋体" w:eastAsia="新宋体" w:hAnsi="新宋体" w:cs="宋体"/>
      <w:b/>
      <w:bCs/>
      <w:kern w:val="0"/>
      <w:szCs w:val="21"/>
    </w:rPr>
  </w:style>
  <w:style w:type="paragraph" w:customStyle="1" w:styleId="head2">
    <w:name w:val="head2"/>
    <w:basedOn w:val="head1"/>
    <w:qFormat/>
    <w:rsid w:val="00C56506"/>
    <w:pPr>
      <w:ind w:left="113"/>
    </w:pPr>
    <w:rPr>
      <w:sz w:val="28"/>
    </w:rPr>
  </w:style>
  <w:style w:type="paragraph" w:customStyle="1" w:styleId="head1">
    <w:name w:val="head1"/>
    <w:basedOn w:val="a0"/>
    <w:qFormat/>
    <w:rsid w:val="00C56506"/>
    <w:pPr>
      <w:widowControl/>
      <w:overflowPunct w:val="0"/>
      <w:autoSpaceDE w:val="0"/>
      <w:autoSpaceDN w:val="0"/>
      <w:adjustRightInd w:val="0"/>
      <w:spacing w:before="240" w:line="360" w:lineRule="auto"/>
      <w:ind w:left="57"/>
      <w:jc w:val="left"/>
      <w:textAlignment w:val="baseline"/>
    </w:pPr>
    <w:rPr>
      <w:rFonts w:ascii="黑体" w:eastAsia="黑体"/>
      <w:kern w:val="0"/>
      <w:sz w:val="32"/>
      <w:szCs w:val="20"/>
    </w:rPr>
  </w:style>
  <w:style w:type="paragraph" w:customStyle="1" w:styleId="CharCharCharCharCharCharCharChar2Char">
    <w:name w:val="Char Char Char Char Char Char Char Char2 Char"/>
    <w:basedOn w:val="a0"/>
    <w:qFormat/>
    <w:rsid w:val="00C56506"/>
    <w:pPr>
      <w:widowControl/>
      <w:spacing w:after="160" w:line="240" w:lineRule="exact"/>
      <w:jc w:val="left"/>
    </w:pPr>
    <w:rPr>
      <w:rFonts w:ascii="Verdana" w:eastAsia="仿宋_GB2312" w:hAnsi="Verdana"/>
      <w:kern w:val="0"/>
      <w:sz w:val="24"/>
      <w:szCs w:val="20"/>
      <w:lang w:eastAsia="en-US"/>
    </w:rPr>
  </w:style>
  <w:style w:type="paragraph" w:customStyle="1" w:styleId="CharChar2Char1">
    <w:name w:val="Char Char2 Char1"/>
    <w:basedOn w:val="a0"/>
    <w:qFormat/>
    <w:rsid w:val="00C56506"/>
    <w:rPr>
      <w:rFonts w:ascii="宋体" w:hAnsi="宋体"/>
      <w:b/>
      <w:sz w:val="28"/>
      <w:szCs w:val="28"/>
    </w:rPr>
  </w:style>
  <w:style w:type="paragraph" w:customStyle="1" w:styleId="afff5">
    <w:name w:val="文本框"/>
    <w:basedOn w:val="a0"/>
    <w:qFormat/>
    <w:rsid w:val="00C56506"/>
    <w:pPr>
      <w:snapToGrid w:val="0"/>
      <w:spacing w:after="60" w:line="300" w:lineRule="auto"/>
      <w:jc w:val="center"/>
    </w:pPr>
    <w:rPr>
      <w:rFonts w:ascii="宋体" w:hAnsi="Helvetica"/>
      <w:snapToGrid w:val="0"/>
      <w:szCs w:val="20"/>
    </w:rPr>
  </w:style>
  <w:style w:type="paragraph" w:customStyle="1" w:styleId="xl86">
    <w:name w:val="xl86"/>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afff6">
    <w:name w:val="文本"/>
    <w:basedOn w:val="a0"/>
    <w:qFormat/>
    <w:rsid w:val="00C56506"/>
    <w:pPr>
      <w:adjustRightInd w:val="0"/>
      <w:spacing w:line="360" w:lineRule="auto"/>
      <w:textAlignment w:val="baseline"/>
    </w:pPr>
    <w:rPr>
      <w:rFonts w:ascii="宋体" w:hAnsi="宋体"/>
      <w:color w:val="000000"/>
      <w:kern w:val="0"/>
      <w:sz w:val="24"/>
    </w:rPr>
  </w:style>
  <w:style w:type="paragraph" w:customStyle="1" w:styleId="xl181">
    <w:name w:val="xl181"/>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210">
    <w:name w:val="正文文本 21"/>
    <w:basedOn w:val="a0"/>
    <w:qFormat/>
    <w:rsid w:val="00C56506"/>
    <w:pPr>
      <w:autoSpaceDE w:val="0"/>
      <w:autoSpaceDN w:val="0"/>
      <w:adjustRightInd w:val="0"/>
      <w:spacing w:line="312" w:lineRule="atLeast"/>
      <w:ind w:firstLine="480"/>
      <w:textAlignment w:val="baseline"/>
    </w:pPr>
    <w:rPr>
      <w:rFonts w:ascii="宋体" w:hAnsi="Tms Rmn"/>
      <w:kern w:val="0"/>
      <w:sz w:val="24"/>
      <w:szCs w:val="20"/>
    </w:rPr>
  </w:style>
  <w:style w:type="paragraph" w:customStyle="1" w:styleId="xl66">
    <w:name w:val="xl66"/>
    <w:basedOn w:val="a0"/>
    <w:qFormat/>
    <w:rsid w:val="00C56506"/>
    <w:pPr>
      <w:widowControl/>
      <w:pBdr>
        <w:bottom w:val="single" w:sz="4" w:space="0" w:color="auto"/>
      </w:pBdr>
      <w:spacing w:before="100" w:beforeAutospacing="1" w:after="100" w:afterAutospacing="1"/>
      <w:jc w:val="left"/>
      <w:textAlignment w:val="center"/>
    </w:pPr>
    <w:rPr>
      <w:rFonts w:ascii="宋体" w:hAnsi="宋体" w:hint="eastAsia"/>
      <w:b/>
      <w:bCs/>
      <w:kern w:val="0"/>
      <w:sz w:val="22"/>
      <w:szCs w:val="22"/>
    </w:rPr>
  </w:style>
  <w:style w:type="paragraph" w:customStyle="1" w:styleId="xl111">
    <w:name w:val="xl111"/>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99">
    <w:name w:val="xl199"/>
    <w:basedOn w:val="a0"/>
    <w:qFormat/>
    <w:rsid w:val="00C56506"/>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0"/>
      <w:szCs w:val="20"/>
    </w:rPr>
  </w:style>
  <w:style w:type="paragraph" w:customStyle="1" w:styleId="xl176">
    <w:name w:val="xl176"/>
    <w:basedOn w:val="a0"/>
    <w:qFormat/>
    <w:rsid w:val="00C56506"/>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kern w:val="0"/>
      <w:sz w:val="22"/>
      <w:szCs w:val="22"/>
    </w:rPr>
  </w:style>
  <w:style w:type="paragraph" w:customStyle="1" w:styleId="xl123">
    <w:name w:val="xl123"/>
    <w:basedOn w:val="a0"/>
    <w:qFormat/>
    <w:rsid w:val="00C56506"/>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0"/>
      <w:szCs w:val="20"/>
    </w:rPr>
  </w:style>
  <w:style w:type="paragraph" w:customStyle="1" w:styleId="230">
    <w:name w:val="2册标题3"/>
    <w:basedOn w:val="a0"/>
    <w:next w:val="a0"/>
    <w:qFormat/>
    <w:rsid w:val="00C56506"/>
    <w:pPr>
      <w:spacing w:beforeLines="50" w:afterLines="50"/>
      <w:ind w:leftChars="100" w:left="100"/>
      <w:outlineLvl w:val="2"/>
    </w:pPr>
    <w:rPr>
      <w:rFonts w:ascii="Arial" w:eastAsia="黑体" w:hAnsi="Arial"/>
      <w:sz w:val="28"/>
      <w:szCs w:val="28"/>
    </w:rPr>
  </w:style>
  <w:style w:type="paragraph" w:customStyle="1" w:styleId="Char21">
    <w:name w:val="Char21"/>
    <w:basedOn w:val="a0"/>
    <w:qFormat/>
    <w:rsid w:val="00C56506"/>
    <w:rPr>
      <w:rFonts w:ascii="Tahoma" w:hAnsi="Tahoma"/>
      <w:sz w:val="24"/>
      <w:szCs w:val="20"/>
    </w:rPr>
  </w:style>
  <w:style w:type="paragraph" w:customStyle="1" w:styleId="xl122">
    <w:name w:val="xl122"/>
    <w:basedOn w:val="a0"/>
    <w:qFormat/>
    <w:rsid w:val="00C56506"/>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88">
    <w:name w:val="xl88"/>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35">
    <w:name w:val="xl235"/>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69">
    <w:name w:val="xl69"/>
    <w:basedOn w:val="a0"/>
    <w:qFormat/>
    <w:rsid w:val="00C56506"/>
    <w:pPr>
      <w:widowControl/>
      <w:shd w:val="clear" w:color="000000" w:fill="FF00FF"/>
      <w:spacing w:before="100" w:beforeAutospacing="1" w:after="100" w:afterAutospacing="1"/>
      <w:jc w:val="left"/>
    </w:pPr>
    <w:rPr>
      <w:rFonts w:ascii="宋体" w:hAnsi="宋体" w:cs="宋体"/>
      <w:kern w:val="0"/>
      <w:sz w:val="24"/>
    </w:rPr>
  </w:style>
  <w:style w:type="paragraph" w:customStyle="1" w:styleId="NotesTextListinTable">
    <w:name w:val="Notes Text List in Table"/>
    <w:qFormat/>
    <w:rsid w:val="00C56506"/>
    <w:pPr>
      <w:numPr>
        <w:numId w:val="2"/>
      </w:numPr>
      <w:spacing w:before="40" w:after="40"/>
      <w:jc w:val="both"/>
    </w:pPr>
    <w:rPr>
      <w:rFonts w:ascii="Arial" w:eastAsia="楷体_GB2312" w:hAnsi="Arial" w:cs="楷体_GB2312"/>
      <w:sz w:val="18"/>
      <w:szCs w:val="18"/>
    </w:rPr>
  </w:style>
  <w:style w:type="paragraph" w:customStyle="1" w:styleId="afff7">
    <w:name w:val="简单回函地址"/>
    <w:basedOn w:val="a0"/>
    <w:qFormat/>
    <w:rsid w:val="00C56506"/>
    <w:rPr>
      <w:rFonts w:ascii="宋体" w:hAnsi="宋体"/>
      <w:color w:val="000000"/>
      <w:szCs w:val="21"/>
    </w:rPr>
  </w:style>
  <w:style w:type="paragraph" w:customStyle="1" w:styleId="xl112">
    <w:name w:val="xl112"/>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subheading2">
    <w:name w:val="subheading2"/>
    <w:basedOn w:val="a0"/>
    <w:qFormat/>
    <w:rsid w:val="00C56506"/>
    <w:pPr>
      <w:widowControl/>
      <w:spacing w:before="100" w:beforeAutospacing="1" w:after="100" w:afterAutospacing="1"/>
      <w:jc w:val="left"/>
    </w:pPr>
    <w:rPr>
      <w:rFonts w:ascii="Helvetica" w:eastAsia="Arial Unicode MS" w:hAnsi="Helvetica"/>
      <w:b/>
      <w:kern w:val="0"/>
      <w:sz w:val="22"/>
      <w:szCs w:val="20"/>
      <w:lang w:eastAsia="en-US"/>
    </w:rPr>
  </w:style>
  <w:style w:type="paragraph" w:customStyle="1" w:styleId="xl249">
    <w:name w:val="xl249"/>
    <w:basedOn w:val="a0"/>
    <w:qFormat/>
    <w:rsid w:val="00C56506"/>
    <w:pPr>
      <w:widowControl/>
      <w:pBdr>
        <w:top w:val="single" w:sz="4" w:space="0" w:color="auto"/>
        <w:left w:val="single" w:sz="4" w:space="0" w:color="auto"/>
        <w:bottom w:val="single" w:sz="4" w:space="0" w:color="auto"/>
        <w:right w:val="single" w:sz="8" w:space="0" w:color="auto"/>
      </w:pBdr>
      <w:shd w:val="clear" w:color="000000" w:fill="FF00FF"/>
      <w:spacing w:before="100" w:beforeAutospacing="1" w:after="100" w:afterAutospacing="1"/>
      <w:jc w:val="left"/>
    </w:pPr>
    <w:rPr>
      <w:rFonts w:ascii="宋体" w:hAnsi="宋体" w:cs="宋体"/>
      <w:kern w:val="0"/>
      <w:sz w:val="24"/>
    </w:rPr>
  </w:style>
  <w:style w:type="paragraph" w:customStyle="1" w:styleId="xl186">
    <w:name w:val="xl186"/>
    <w:basedOn w:val="a0"/>
    <w:qFormat/>
    <w:rsid w:val="00C56506"/>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kern w:val="0"/>
      <w:sz w:val="24"/>
    </w:rPr>
  </w:style>
  <w:style w:type="paragraph" w:customStyle="1" w:styleId="xl195">
    <w:name w:val="xl195"/>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2">
    <w:name w:val="xl82"/>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261">
    <w:name w:val="xl261"/>
    <w:basedOn w:val="a0"/>
    <w:qFormat/>
    <w:rsid w:val="00C56506"/>
    <w:pPr>
      <w:widowControl/>
      <w:shd w:val="clear" w:color="000000" w:fill="FF00FF"/>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GB231215">
    <w:name w:val="样式 仿宋_GB2312 小四 加粗 黑色 行距: 1.5 倍行距"/>
    <w:basedOn w:val="a0"/>
    <w:qFormat/>
    <w:rsid w:val="00C56506"/>
    <w:pPr>
      <w:spacing w:line="360" w:lineRule="auto"/>
    </w:pPr>
    <w:rPr>
      <w:rFonts w:ascii="仿宋_GB2312" w:eastAsia="仿宋_GB2312" w:cs="宋体"/>
      <w:bCs/>
      <w:color w:val="000000"/>
      <w:sz w:val="24"/>
      <w:szCs w:val="20"/>
    </w:rPr>
  </w:style>
  <w:style w:type="paragraph" w:customStyle="1" w:styleId="xl147">
    <w:name w:val="xl147"/>
    <w:basedOn w:val="a0"/>
    <w:qFormat/>
    <w:rsid w:val="00C56506"/>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290">
    <w:name w:val="xl290"/>
    <w:basedOn w:val="a0"/>
    <w:qFormat/>
    <w:rsid w:val="00C56506"/>
    <w:pPr>
      <w:widowControl/>
      <w:pBdr>
        <w:top w:val="single" w:sz="4" w:space="0" w:color="auto"/>
        <w:bottom w:val="single" w:sz="4" w:space="0" w:color="auto"/>
      </w:pBdr>
      <w:spacing w:before="100" w:beforeAutospacing="1" w:after="100" w:afterAutospacing="1"/>
      <w:jc w:val="left"/>
    </w:pPr>
    <w:rPr>
      <w:rFonts w:ascii="宋体" w:hAnsi="宋体" w:cs="宋体"/>
      <w:b/>
      <w:bCs/>
      <w:kern w:val="0"/>
      <w:sz w:val="22"/>
      <w:szCs w:val="22"/>
    </w:rPr>
  </w:style>
  <w:style w:type="paragraph" w:customStyle="1" w:styleId="xl108">
    <w:name w:val="xl108"/>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37">
    <w:name w:val="xl37"/>
    <w:basedOn w:val="a0"/>
    <w:qFormat/>
    <w:rsid w:val="00C56506"/>
    <w:pPr>
      <w:widowControl/>
      <w:pBdr>
        <w:left w:val="single" w:sz="4" w:space="0" w:color="auto"/>
        <w:bottom w:val="single" w:sz="4" w:space="0" w:color="auto"/>
      </w:pBdr>
      <w:spacing w:before="100" w:beforeAutospacing="1" w:after="100" w:afterAutospacing="1"/>
      <w:jc w:val="left"/>
    </w:pPr>
    <w:rPr>
      <w:b/>
      <w:bCs/>
      <w:color w:val="FF0000"/>
      <w:kern w:val="0"/>
      <w:sz w:val="24"/>
    </w:rPr>
  </w:style>
  <w:style w:type="paragraph" w:customStyle="1" w:styleId="xl142">
    <w:name w:val="xl142"/>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Cs w:val="21"/>
    </w:rPr>
  </w:style>
  <w:style w:type="paragraph" w:customStyle="1" w:styleId="xl253">
    <w:name w:val="xl253"/>
    <w:basedOn w:val="a0"/>
    <w:qFormat/>
    <w:rsid w:val="00C56506"/>
    <w:pPr>
      <w:widowControl/>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111">
    <w:name w:val="1册标题1"/>
    <w:basedOn w:val="a0"/>
    <w:next w:val="a0"/>
    <w:qFormat/>
    <w:rsid w:val="00C56506"/>
    <w:pPr>
      <w:spacing w:beforeLines="50" w:afterLines="50"/>
      <w:jc w:val="center"/>
      <w:outlineLvl w:val="0"/>
    </w:pPr>
    <w:rPr>
      <w:rFonts w:ascii="Arial" w:eastAsia="黑体" w:hAnsi="Arial"/>
      <w:b/>
      <w:bCs/>
      <w:sz w:val="48"/>
      <w:szCs w:val="20"/>
    </w:rPr>
  </w:style>
  <w:style w:type="paragraph" w:customStyle="1" w:styleId="xl226">
    <w:name w:val="xl226"/>
    <w:basedOn w:val="a0"/>
    <w:qFormat/>
    <w:rsid w:val="00C56506"/>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271">
    <w:name w:val="xl271"/>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0"/>
      <w:szCs w:val="20"/>
    </w:rPr>
  </w:style>
  <w:style w:type="paragraph" w:customStyle="1" w:styleId="220">
    <w:name w:val="2册标题2"/>
    <w:basedOn w:val="a0"/>
    <w:next w:val="a0"/>
    <w:qFormat/>
    <w:rsid w:val="00C56506"/>
    <w:pPr>
      <w:spacing w:beforeLines="50" w:afterLines="50" w:line="300" w:lineRule="auto"/>
      <w:outlineLvl w:val="1"/>
    </w:pPr>
    <w:rPr>
      <w:rFonts w:ascii="Arial" w:eastAsia="黑体" w:hAnsi="Arial"/>
      <w:sz w:val="30"/>
      <w:szCs w:val="30"/>
    </w:rPr>
  </w:style>
  <w:style w:type="paragraph" w:customStyle="1" w:styleId="album-div">
    <w:name w:val="album-div"/>
    <w:basedOn w:val="a0"/>
    <w:qFormat/>
    <w:rsid w:val="00C56506"/>
    <w:pPr>
      <w:widowControl/>
      <w:spacing w:before="100" w:beforeAutospacing="1" w:after="100" w:afterAutospacing="1"/>
      <w:jc w:val="left"/>
    </w:pPr>
    <w:rPr>
      <w:rFonts w:ascii="宋体" w:hAnsi="宋体" w:cs="宋体"/>
      <w:kern w:val="0"/>
      <w:sz w:val="24"/>
    </w:rPr>
  </w:style>
  <w:style w:type="paragraph" w:customStyle="1" w:styleId="1">
    <w:name w:val="正文1"/>
    <w:basedOn w:val="a0"/>
    <w:qFormat/>
    <w:rsid w:val="00C56506"/>
    <w:pPr>
      <w:numPr>
        <w:ilvl w:val="3"/>
        <w:numId w:val="3"/>
      </w:numPr>
      <w:tabs>
        <w:tab w:val="clear" w:pos="1191"/>
      </w:tabs>
      <w:ind w:left="0" w:firstLine="0"/>
    </w:pPr>
    <w:rPr>
      <w:szCs w:val="20"/>
    </w:rPr>
  </w:style>
  <w:style w:type="paragraph" w:customStyle="1" w:styleId="zhongyuan">
    <w:name w:val="zhongyuan"/>
    <w:qFormat/>
    <w:rsid w:val="00C56506"/>
    <w:pPr>
      <w:widowControl w:val="0"/>
      <w:autoSpaceDE w:val="0"/>
      <w:autoSpaceDN w:val="0"/>
      <w:adjustRightInd w:val="0"/>
      <w:jc w:val="both"/>
    </w:pPr>
    <w:rPr>
      <w:rFonts w:ascii="创艺简中圆" w:eastAsia="创艺简中圆"/>
      <w:sz w:val="36"/>
    </w:rPr>
  </w:style>
  <w:style w:type="paragraph" w:customStyle="1" w:styleId="xl73">
    <w:name w:val="xl73"/>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6">
    <w:name w:val="xl76"/>
    <w:basedOn w:val="a0"/>
    <w:qFormat/>
    <w:rsid w:val="00C56506"/>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137">
    <w:name w:val="xl137"/>
    <w:basedOn w:val="a0"/>
    <w:qFormat/>
    <w:rsid w:val="00C56506"/>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textAlignment w:val="bottom"/>
    </w:pPr>
    <w:rPr>
      <w:rFonts w:ascii="新宋体" w:eastAsia="新宋体" w:hAnsi="新宋体" w:cs="宋体"/>
      <w:b/>
      <w:bCs/>
      <w:kern w:val="0"/>
      <w:szCs w:val="21"/>
    </w:rPr>
  </w:style>
  <w:style w:type="paragraph" w:customStyle="1" w:styleId="afff8">
    <w:name w:val="正文框"/>
    <w:basedOn w:val="a0"/>
    <w:qFormat/>
    <w:rsid w:val="00C56506"/>
    <w:pPr>
      <w:adjustRightInd w:val="0"/>
      <w:spacing w:line="312" w:lineRule="atLeast"/>
      <w:textAlignment w:val="baseline"/>
    </w:pPr>
    <w:rPr>
      <w:kern w:val="0"/>
      <w:sz w:val="24"/>
      <w:szCs w:val="20"/>
    </w:rPr>
  </w:style>
  <w:style w:type="paragraph" w:customStyle="1" w:styleId="body">
    <w:name w:val="body"/>
    <w:basedOn w:val="a0"/>
    <w:qFormat/>
    <w:rsid w:val="00C56506"/>
    <w:pPr>
      <w:widowControl/>
      <w:spacing w:before="100" w:beforeAutospacing="1" w:after="100" w:afterAutospacing="1"/>
      <w:ind w:left="330" w:right="180"/>
      <w:jc w:val="left"/>
    </w:pPr>
    <w:rPr>
      <w:rFonts w:ascii="Arial" w:hAnsi="Arial" w:cs="Arial"/>
      <w:color w:val="000000"/>
      <w:kern w:val="0"/>
      <w:szCs w:val="21"/>
    </w:rPr>
  </w:style>
  <w:style w:type="paragraph" w:customStyle="1" w:styleId="xl213">
    <w:name w:val="xl213"/>
    <w:basedOn w:val="a0"/>
    <w:qFormat/>
    <w:rsid w:val="00C56506"/>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8">
    <w:name w:val="xl168"/>
    <w:basedOn w:val="a0"/>
    <w:qFormat/>
    <w:rsid w:val="00C56506"/>
    <w:pPr>
      <w:widowControl/>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101">
    <w:name w:val="xl101"/>
    <w:basedOn w:val="a0"/>
    <w:qFormat/>
    <w:rsid w:val="00C56506"/>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bottom"/>
    </w:pPr>
    <w:rPr>
      <w:rFonts w:ascii="宋体" w:hAnsi="宋体" w:cs="宋体"/>
      <w:kern w:val="0"/>
      <w:sz w:val="22"/>
      <w:szCs w:val="22"/>
    </w:rPr>
  </w:style>
  <w:style w:type="paragraph" w:customStyle="1" w:styleId="xl74">
    <w:name w:val="xl74"/>
    <w:basedOn w:val="a0"/>
    <w:qFormat/>
    <w:rsid w:val="00C56506"/>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DefinitionList">
    <w:name w:val="Definition List"/>
    <w:basedOn w:val="a0"/>
    <w:next w:val="DefinitionTerm"/>
    <w:qFormat/>
    <w:rsid w:val="00C56506"/>
    <w:pPr>
      <w:autoSpaceDE w:val="0"/>
      <w:autoSpaceDN w:val="0"/>
      <w:adjustRightInd w:val="0"/>
      <w:ind w:left="360"/>
      <w:jc w:val="left"/>
    </w:pPr>
    <w:rPr>
      <w:b/>
      <w:bCs/>
      <w:color w:val="000000"/>
      <w:kern w:val="0"/>
      <w:sz w:val="24"/>
      <w:szCs w:val="20"/>
    </w:rPr>
  </w:style>
  <w:style w:type="paragraph" w:customStyle="1" w:styleId="DefinitionTerm">
    <w:name w:val="Definition Term"/>
    <w:basedOn w:val="a0"/>
    <w:next w:val="a0"/>
    <w:qFormat/>
    <w:rsid w:val="00C56506"/>
    <w:pPr>
      <w:autoSpaceDE w:val="0"/>
      <w:autoSpaceDN w:val="0"/>
      <w:adjustRightInd w:val="0"/>
      <w:jc w:val="left"/>
    </w:pPr>
    <w:rPr>
      <w:b/>
      <w:bCs/>
      <w:color w:val="000000"/>
      <w:kern w:val="0"/>
      <w:sz w:val="24"/>
      <w:szCs w:val="20"/>
    </w:rPr>
  </w:style>
  <w:style w:type="paragraph" w:customStyle="1" w:styleId="311">
    <w:name w:val="标题 3.1"/>
    <w:basedOn w:val="3"/>
    <w:link w:val="31Char"/>
    <w:qFormat/>
    <w:rsid w:val="00C56506"/>
    <w:pPr>
      <w:numPr>
        <w:numId w:val="0"/>
      </w:numPr>
      <w:tabs>
        <w:tab w:val="left" w:pos="1440"/>
        <w:tab w:val="left" w:pos="1620"/>
      </w:tabs>
      <w:spacing w:line="600" w:lineRule="exact"/>
    </w:pPr>
    <w:rPr>
      <w:rFonts w:ascii="宋体" w:hAnsi="宋体"/>
      <w:color w:val="FF0000"/>
    </w:rPr>
  </w:style>
  <w:style w:type="paragraph" w:customStyle="1" w:styleId="afff9">
    <w:name w:val="题头内容"/>
    <w:basedOn w:val="a0"/>
    <w:qFormat/>
    <w:rsid w:val="00C56506"/>
    <w:pPr>
      <w:adjustRightInd w:val="0"/>
      <w:spacing w:before="120" w:after="120" w:line="312" w:lineRule="atLeast"/>
      <w:ind w:right="879" w:firstLine="839"/>
      <w:jc w:val="center"/>
      <w:textAlignment w:val="baseline"/>
    </w:pPr>
    <w:rPr>
      <w:rFonts w:ascii="黑体" w:eastAsia="黑体"/>
      <w:kern w:val="0"/>
      <w:sz w:val="32"/>
      <w:szCs w:val="20"/>
    </w:rPr>
  </w:style>
  <w:style w:type="paragraph" w:customStyle="1" w:styleId="xl267">
    <w:name w:val="xl267"/>
    <w:basedOn w:val="a0"/>
    <w:qFormat/>
    <w:rsid w:val="00C56506"/>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新宋体" w:eastAsia="新宋体" w:hAnsi="新宋体" w:cs="宋体"/>
      <w:kern w:val="0"/>
      <w:szCs w:val="21"/>
    </w:rPr>
  </w:style>
  <w:style w:type="paragraph" w:customStyle="1" w:styleId="xl194">
    <w:name w:val="xl194"/>
    <w:basedOn w:val="a0"/>
    <w:qFormat/>
    <w:rsid w:val="00C56506"/>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4"/>
    </w:rPr>
  </w:style>
  <w:style w:type="paragraph" w:customStyle="1" w:styleId="r1">
    <w:name w:val="r1"/>
    <w:basedOn w:val="a0"/>
    <w:qFormat/>
    <w:rsid w:val="00C56506"/>
    <w:pPr>
      <w:adjustRightInd w:val="0"/>
      <w:spacing w:line="360" w:lineRule="atLeast"/>
      <w:jc w:val="left"/>
      <w:textAlignment w:val="baseline"/>
    </w:pPr>
    <w:rPr>
      <w:rFonts w:ascii="宋体" w:eastAsia="楷体" w:hAnsi="Roman"/>
      <w:kern w:val="0"/>
      <w:sz w:val="24"/>
      <w:szCs w:val="20"/>
    </w:rPr>
  </w:style>
  <w:style w:type="paragraph" w:customStyle="1" w:styleId="xl27">
    <w:name w:val="xl27"/>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USE1">
    <w:name w:val="USE 1"/>
    <w:basedOn w:val="a0"/>
    <w:qFormat/>
    <w:rsid w:val="00C56506"/>
    <w:pPr>
      <w:spacing w:line="200" w:lineRule="atLeast"/>
      <w:jc w:val="left"/>
    </w:pPr>
    <w:rPr>
      <w:rFonts w:ascii="宋体" w:hAnsi="宋体"/>
      <w:b/>
      <w:sz w:val="24"/>
      <w:szCs w:val="28"/>
    </w:rPr>
  </w:style>
  <w:style w:type="paragraph" w:customStyle="1" w:styleId="xl166">
    <w:name w:val="xl166"/>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xl68">
    <w:name w:val="xl68"/>
    <w:basedOn w:val="a0"/>
    <w:qFormat/>
    <w:rsid w:val="00C56506"/>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CharChar1CharCharCharCharCharCharCharChar1">
    <w:name w:val="Char Char1 Char Char Char Char Char Char Char Char1"/>
    <w:basedOn w:val="a0"/>
    <w:qFormat/>
    <w:rsid w:val="00C56506"/>
    <w:pPr>
      <w:widowControl/>
      <w:snapToGrid w:val="0"/>
      <w:spacing w:after="160" w:line="240" w:lineRule="exact"/>
      <w:jc w:val="left"/>
    </w:pPr>
    <w:rPr>
      <w:bCs/>
      <w:szCs w:val="21"/>
    </w:rPr>
  </w:style>
  <w:style w:type="paragraph" w:customStyle="1" w:styleId="reader-word-layer">
    <w:name w:val="reader-word-layer"/>
    <w:basedOn w:val="a0"/>
    <w:qFormat/>
    <w:rsid w:val="00C56506"/>
    <w:pPr>
      <w:widowControl/>
      <w:spacing w:before="100" w:beforeAutospacing="1" w:after="100" w:afterAutospacing="1"/>
      <w:jc w:val="left"/>
    </w:pPr>
    <w:rPr>
      <w:rFonts w:ascii="宋体" w:hAnsi="宋体" w:cs="宋体"/>
      <w:kern w:val="0"/>
      <w:sz w:val="24"/>
    </w:rPr>
  </w:style>
  <w:style w:type="paragraph" w:customStyle="1" w:styleId="xl231">
    <w:name w:val="xl231"/>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1CharChar1CharChar1">
    <w:name w:val="Char Char1 Char Char1 Char Char1"/>
    <w:basedOn w:val="a0"/>
    <w:qFormat/>
    <w:rsid w:val="00C56506"/>
    <w:rPr>
      <w:rFonts w:ascii="Tahoma" w:hAnsi="Tahoma"/>
      <w:sz w:val="24"/>
    </w:rPr>
  </w:style>
  <w:style w:type="paragraph" w:customStyle="1" w:styleId="Graphics">
    <w:name w:val="Graphics"/>
    <w:basedOn w:val="a0"/>
    <w:qFormat/>
    <w:rsid w:val="00C56506"/>
    <w:pPr>
      <w:widowControl/>
      <w:spacing w:before="120"/>
      <w:jc w:val="left"/>
    </w:pPr>
    <w:rPr>
      <w:color w:val="000000"/>
      <w:kern w:val="0"/>
      <w:sz w:val="20"/>
      <w:szCs w:val="20"/>
      <w:lang w:eastAsia="en-US"/>
    </w:rPr>
  </w:style>
  <w:style w:type="paragraph" w:customStyle="1" w:styleId="xl79">
    <w:name w:val="xl79"/>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Cs w:val="21"/>
    </w:rPr>
  </w:style>
  <w:style w:type="paragraph" w:customStyle="1" w:styleId="xl294">
    <w:name w:val="xl294"/>
    <w:basedOn w:val="a0"/>
    <w:qFormat/>
    <w:rsid w:val="00C56506"/>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277">
    <w:name w:val="xl277"/>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Char1CharChar1CharChar11">
    <w:name w:val="Char Char1 Char Char1 Char Char11"/>
    <w:basedOn w:val="a0"/>
    <w:qFormat/>
    <w:rsid w:val="00C56506"/>
    <w:rPr>
      <w:rFonts w:ascii="Tahoma" w:hAnsi="Tahoma"/>
      <w:sz w:val="24"/>
    </w:rPr>
  </w:style>
  <w:style w:type="paragraph" w:customStyle="1" w:styleId="xl51">
    <w:name w:val="xl51"/>
    <w:basedOn w:val="a0"/>
    <w:qFormat/>
    <w:rsid w:val="00C5650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xl297">
    <w:name w:val="xl297"/>
    <w:basedOn w:val="a0"/>
    <w:qFormat/>
    <w:rsid w:val="00C56506"/>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宋体" w:eastAsia="新宋体" w:hAnsi="新宋体" w:cs="宋体"/>
      <w:kern w:val="0"/>
      <w:sz w:val="20"/>
      <w:szCs w:val="20"/>
    </w:rPr>
  </w:style>
  <w:style w:type="paragraph" w:customStyle="1" w:styleId="Blockquote">
    <w:name w:val="Blockquote"/>
    <w:basedOn w:val="a0"/>
    <w:qFormat/>
    <w:rsid w:val="00C56506"/>
    <w:pPr>
      <w:autoSpaceDE w:val="0"/>
      <w:autoSpaceDN w:val="0"/>
      <w:adjustRightInd w:val="0"/>
      <w:spacing w:before="100" w:after="100"/>
      <w:ind w:left="360" w:right="360"/>
      <w:jc w:val="left"/>
    </w:pPr>
    <w:rPr>
      <w:kern w:val="0"/>
      <w:sz w:val="24"/>
      <w:szCs w:val="20"/>
    </w:rPr>
  </w:style>
  <w:style w:type="paragraph" w:customStyle="1" w:styleId="font12">
    <w:name w:val="font12"/>
    <w:basedOn w:val="a0"/>
    <w:qFormat/>
    <w:rsid w:val="00C56506"/>
    <w:pPr>
      <w:widowControl/>
      <w:spacing w:before="100" w:beforeAutospacing="1" w:after="100" w:afterAutospacing="1"/>
      <w:jc w:val="left"/>
    </w:pPr>
    <w:rPr>
      <w:kern w:val="0"/>
      <w:sz w:val="20"/>
      <w:szCs w:val="20"/>
    </w:rPr>
  </w:style>
  <w:style w:type="paragraph" w:customStyle="1" w:styleId="afffa">
    <w:name w:val="图"/>
    <w:basedOn w:val="a0"/>
    <w:qFormat/>
    <w:rsid w:val="00C56506"/>
    <w:pPr>
      <w:keepNext/>
      <w:adjustRightInd w:val="0"/>
      <w:spacing w:before="60" w:after="60" w:line="300" w:lineRule="auto"/>
      <w:jc w:val="center"/>
      <w:textAlignment w:val="center"/>
    </w:pPr>
    <w:rPr>
      <w:snapToGrid w:val="0"/>
      <w:spacing w:val="20"/>
      <w:kern w:val="0"/>
      <w:sz w:val="24"/>
      <w:szCs w:val="20"/>
    </w:rPr>
  </w:style>
  <w:style w:type="paragraph" w:customStyle="1" w:styleId="xl40">
    <w:name w:val="xl40"/>
    <w:basedOn w:val="a0"/>
    <w:qFormat/>
    <w:rsid w:val="00C56506"/>
    <w:pPr>
      <w:widowControl/>
      <w:pBdr>
        <w:left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font18">
    <w:name w:val="font18"/>
    <w:basedOn w:val="a0"/>
    <w:qFormat/>
    <w:rsid w:val="00C56506"/>
    <w:pPr>
      <w:widowControl/>
      <w:spacing w:before="100" w:beforeAutospacing="1" w:after="100" w:afterAutospacing="1"/>
      <w:jc w:val="left"/>
    </w:pPr>
    <w:rPr>
      <w:rFonts w:ascii="Arial" w:hAnsi="Arial" w:cs="Arial"/>
      <w:kern w:val="0"/>
      <w:sz w:val="20"/>
      <w:szCs w:val="20"/>
    </w:rPr>
  </w:style>
  <w:style w:type="paragraph" w:customStyle="1" w:styleId="xl140">
    <w:name w:val="xl140"/>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b/>
      <w:bCs/>
      <w:kern w:val="0"/>
      <w:szCs w:val="21"/>
    </w:rPr>
  </w:style>
  <w:style w:type="paragraph" w:customStyle="1" w:styleId="CharCharCharCharCharCharCharCharCharChar">
    <w:name w:val="Char Char Char Char Char Char Char Char Char Char"/>
    <w:basedOn w:val="a8"/>
    <w:qFormat/>
    <w:rsid w:val="00C56506"/>
    <w:pPr>
      <w:adjustRightInd w:val="0"/>
      <w:spacing w:line="312" w:lineRule="atLeast"/>
      <w:textAlignment w:val="baseline"/>
    </w:pPr>
  </w:style>
  <w:style w:type="paragraph" w:customStyle="1" w:styleId="xl222">
    <w:name w:val="xl222"/>
    <w:basedOn w:val="a0"/>
    <w:qFormat/>
    <w:rsid w:val="00C56506"/>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font17">
    <w:name w:val="font17"/>
    <w:basedOn w:val="a0"/>
    <w:qFormat/>
    <w:rsid w:val="00C56506"/>
    <w:pPr>
      <w:widowControl/>
      <w:spacing w:before="100" w:beforeAutospacing="1" w:after="100" w:afterAutospacing="1"/>
      <w:jc w:val="left"/>
    </w:pPr>
    <w:rPr>
      <w:rFonts w:ascii="ˎ̥" w:hAnsi="ˎ̥" w:cs="宋体"/>
      <w:kern w:val="0"/>
      <w:sz w:val="18"/>
      <w:szCs w:val="18"/>
    </w:rPr>
  </w:style>
  <w:style w:type="paragraph" w:customStyle="1" w:styleId="xl25">
    <w:name w:val="xl25"/>
    <w:basedOn w:val="a0"/>
    <w:qFormat/>
    <w:rsid w:val="00C56506"/>
    <w:pPr>
      <w:widowControl/>
      <w:spacing w:before="100" w:beforeAutospacing="1" w:after="100" w:afterAutospacing="1"/>
      <w:jc w:val="left"/>
    </w:pPr>
    <w:rPr>
      <w:rFonts w:ascii="宋体" w:hAnsi="宋体" w:cs="宋体"/>
      <w:kern w:val="0"/>
      <w:sz w:val="20"/>
      <w:szCs w:val="20"/>
    </w:rPr>
  </w:style>
  <w:style w:type="paragraph" w:customStyle="1" w:styleId="xl172">
    <w:name w:val="xl172"/>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09">
    <w:name w:val="xl209"/>
    <w:basedOn w:val="a0"/>
    <w:qFormat/>
    <w:rsid w:val="00C56506"/>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62">
    <w:name w:val="正文缩进6格"/>
    <w:basedOn w:val="43"/>
    <w:qFormat/>
    <w:rsid w:val="00C56506"/>
    <w:pPr>
      <w:ind w:leftChars="854" w:left="1758"/>
    </w:pPr>
  </w:style>
  <w:style w:type="paragraph" w:customStyle="1" w:styleId="xl64">
    <w:name w:val="xl64"/>
    <w:basedOn w:val="a0"/>
    <w:qFormat/>
    <w:rsid w:val="00C5650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kern w:val="0"/>
      <w:sz w:val="22"/>
      <w:szCs w:val="22"/>
    </w:rPr>
  </w:style>
  <w:style w:type="paragraph" w:customStyle="1" w:styleId="xl133">
    <w:name w:val="xl133"/>
    <w:basedOn w:val="a0"/>
    <w:qFormat/>
    <w:rsid w:val="00C56506"/>
    <w:pPr>
      <w:widowControl/>
      <w:spacing w:before="100" w:beforeAutospacing="1" w:after="100" w:afterAutospacing="1"/>
      <w:jc w:val="center"/>
    </w:pPr>
    <w:rPr>
      <w:rFonts w:ascii="宋体" w:hAnsi="宋体" w:cs="宋体"/>
      <w:kern w:val="0"/>
      <w:sz w:val="24"/>
    </w:rPr>
  </w:style>
  <w:style w:type="paragraph" w:customStyle="1" w:styleId="font0">
    <w:name w:val="font0"/>
    <w:basedOn w:val="a0"/>
    <w:qFormat/>
    <w:rsid w:val="00C56506"/>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0"/>
    <w:qFormat/>
    <w:rsid w:val="00C56506"/>
    <w:rPr>
      <w:rFonts w:ascii="Tahoma" w:hAnsi="Tahoma"/>
      <w:sz w:val="24"/>
      <w:szCs w:val="20"/>
    </w:rPr>
  </w:style>
  <w:style w:type="paragraph" w:customStyle="1" w:styleId="xl117">
    <w:name w:val="xl117"/>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2"/>
      <w:szCs w:val="22"/>
    </w:rPr>
  </w:style>
  <w:style w:type="paragraph" w:customStyle="1" w:styleId="xl193">
    <w:name w:val="xl193"/>
    <w:basedOn w:val="a0"/>
    <w:qFormat/>
    <w:rsid w:val="00C56506"/>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4"/>
    </w:rPr>
  </w:style>
  <w:style w:type="paragraph" w:customStyle="1" w:styleId="xl98">
    <w:name w:val="xl98"/>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145">
    <w:name w:val="xl145"/>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新宋体" w:eastAsia="新宋体" w:hAnsi="新宋体" w:cs="宋体"/>
      <w:b/>
      <w:bCs/>
      <w:kern w:val="0"/>
      <w:szCs w:val="21"/>
    </w:rPr>
  </w:style>
  <w:style w:type="paragraph" w:customStyle="1" w:styleId="xl72">
    <w:name w:val="xl72"/>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Cs w:val="21"/>
    </w:rPr>
  </w:style>
  <w:style w:type="paragraph" w:customStyle="1" w:styleId="Default">
    <w:name w:val="Default"/>
    <w:qFormat/>
    <w:rsid w:val="00C56506"/>
    <w:pPr>
      <w:widowControl w:val="0"/>
      <w:autoSpaceDE w:val="0"/>
      <w:autoSpaceDN w:val="0"/>
      <w:adjustRightInd w:val="0"/>
    </w:pPr>
    <w:rPr>
      <w:rFonts w:ascii="Rotis Sans Serif Pro ExtraBold" w:eastAsia="Rotis Sans Serif Pro ExtraBold" w:cs="Rotis Sans Serif Pro ExtraBold"/>
      <w:color w:val="000000"/>
      <w:sz w:val="24"/>
      <w:szCs w:val="24"/>
    </w:rPr>
  </w:style>
  <w:style w:type="paragraph" w:customStyle="1" w:styleId="xl34">
    <w:name w:val="xl34"/>
    <w:basedOn w:val="a0"/>
    <w:qFormat/>
    <w:rsid w:val="00C56506"/>
    <w:pPr>
      <w:widowControl/>
      <w:pBdr>
        <w:top w:val="single" w:sz="4" w:space="0" w:color="auto"/>
        <w:left w:val="single" w:sz="4" w:space="0" w:color="auto"/>
        <w:bottom w:val="single" w:sz="4" w:space="0" w:color="auto"/>
      </w:pBdr>
      <w:spacing w:before="100" w:beforeAutospacing="1" w:after="100" w:afterAutospacing="1"/>
      <w:jc w:val="left"/>
    </w:pPr>
    <w:rPr>
      <w:b/>
      <w:bCs/>
      <w:color w:val="FF0000"/>
      <w:kern w:val="0"/>
      <w:sz w:val="24"/>
    </w:rPr>
  </w:style>
  <w:style w:type="paragraph" w:customStyle="1" w:styleId="xl248">
    <w:name w:val="xl248"/>
    <w:basedOn w:val="a0"/>
    <w:qFormat/>
    <w:rsid w:val="00C56506"/>
    <w:pPr>
      <w:widowControl/>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jc w:val="center"/>
    </w:pPr>
    <w:rPr>
      <w:rFonts w:ascii="新宋体" w:eastAsia="新宋体" w:hAnsi="新宋体" w:cs="宋体"/>
      <w:b/>
      <w:bCs/>
      <w:kern w:val="0"/>
      <w:szCs w:val="21"/>
    </w:rPr>
  </w:style>
  <w:style w:type="paragraph" w:customStyle="1" w:styleId="xl263">
    <w:name w:val="xl263"/>
    <w:basedOn w:val="a0"/>
    <w:qFormat/>
    <w:rsid w:val="00C56506"/>
    <w:pPr>
      <w:widowControl/>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CharCharCharCharCharCharCharCharCharCharCharCharCharCharCharChar">
    <w:name w:val="Char Char Char Char Char Char Char Char Char Char Char Char Char Char Char Char"/>
    <w:basedOn w:val="a0"/>
    <w:qFormat/>
    <w:rsid w:val="00C56506"/>
    <w:pPr>
      <w:spacing w:line="330" w:lineRule="atLeast"/>
      <w:ind w:left="360" w:firstLineChars="150" w:firstLine="360"/>
      <w:jc w:val="left"/>
    </w:pPr>
    <w:rPr>
      <w:rFonts w:ascii="ˎ̥" w:hAnsi="ˎ̥" w:cs="宋体"/>
      <w:color w:val="51585D"/>
      <w:kern w:val="0"/>
      <w:sz w:val="24"/>
      <w:szCs w:val="18"/>
    </w:rPr>
  </w:style>
  <w:style w:type="paragraph" w:customStyle="1" w:styleId="xl276">
    <w:name w:val="xl276"/>
    <w:basedOn w:val="a0"/>
    <w:qFormat/>
    <w:rsid w:val="00C56506"/>
    <w:pPr>
      <w:widowControl/>
      <w:spacing w:before="100" w:beforeAutospacing="1" w:after="100" w:afterAutospacing="1"/>
      <w:jc w:val="left"/>
    </w:pPr>
    <w:rPr>
      <w:rFonts w:ascii="宋体" w:hAnsi="宋体" w:cs="宋体"/>
      <w:kern w:val="0"/>
      <w:sz w:val="22"/>
      <w:szCs w:val="22"/>
    </w:rPr>
  </w:style>
  <w:style w:type="paragraph" w:customStyle="1" w:styleId="xl78">
    <w:name w:val="xl78"/>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b/>
      <w:bCs/>
      <w:kern w:val="0"/>
      <w:szCs w:val="21"/>
    </w:rPr>
  </w:style>
  <w:style w:type="paragraph" w:customStyle="1" w:styleId="afffb">
    <w:name w:val="a"/>
    <w:basedOn w:val="a0"/>
    <w:qFormat/>
    <w:rsid w:val="00C56506"/>
    <w:pPr>
      <w:widowControl/>
      <w:spacing w:before="100" w:beforeAutospacing="1" w:after="100" w:afterAutospacing="1"/>
      <w:jc w:val="left"/>
    </w:pPr>
    <w:rPr>
      <w:rFonts w:ascii="宋体" w:hAnsi="宋体" w:cs="宋体"/>
      <w:color w:val="000000"/>
      <w:kern w:val="0"/>
      <w:sz w:val="18"/>
      <w:szCs w:val="18"/>
    </w:rPr>
  </w:style>
  <w:style w:type="paragraph" w:customStyle="1" w:styleId="xl215">
    <w:name w:val="xl215"/>
    <w:basedOn w:val="a0"/>
    <w:qFormat/>
    <w:rsid w:val="00C56506"/>
    <w:pPr>
      <w:widowControl/>
      <w:pBdr>
        <w:top w:val="single" w:sz="8" w:space="0" w:color="auto"/>
        <w:left w:val="single" w:sz="4" w:space="0" w:color="auto"/>
        <w:bottom w:val="single" w:sz="4" w:space="0" w:color="auto"/>
        <w:right w:val="single" w:sz="8" w:space="0" w:color="auto"/>
      </w:pBdr>
      <w:shd w:val="clear" w:color="000000" w:fill="CCFFCC"/>
      <w:spacing w:before="100" w:beforeAutospacing="1" w:after="100" w:afterAutospacing="1"/>
      <w:jc w:val="center"/>
    </w:pPr>
    <w:rPr>
      <w:rFonts w:ascii="宋体" w:hAnsi="宋体" w:cs="宋体"/>
      <w:b/>
      <w:bCs/>
      <w:kern w:val="0"/>
      <w:sz w:val="24"/>
    </w:rPr>
  </w:style>
  <w:style w:type="paragraph" w:customStyle="1" w:styleId="xl161">
    <w:name w:val="xl161"/>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103">
    <w:name w:val="xl103"/>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2"/>
      <w:szCs w:val="22"/>
    </w:rPr>
  </w:style>
  <w:style w:type="paragraph" w:customStyle="1" w:styleId="xl90">
    <w:name w:val="xl90"/>
    <w:basedOn w:val="a0"/>
    <w:qFormat/>
    <w:rsid w:val="00C56506"/>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font13">
    <w:name w:val="font13"/>
    <w:basedOn w:val="a0"/>
    <w:qFormat/>
    <w:rsid w:val="00C56506"/>
    <w:pPr>
      <w:widowControl/>
      <w:spacing w:before="100" w:beforeAutospacing="1" w:after="100" w:afterAutospacing="1"/>
      <w:jc w:val="left"/>
    </w:pPr>
    <w:rPr>
      <w:rFonts w:ascii="宋体" w:hAnsi="宋体" w:cs="宋体"/>
      <w:kern w:val="0"/>
      <w:sz w:val="18"/>
      <w:szCs w:val="18"/>
    </w:rPr>
  </w:style>
  <w:style w:type="paragraph" w:customStyle="1" w:styleId="xl116">
    <w:name w:val="xl116"/>
    <w:basedOn w:val="a0"/>
    <w:qFormat/>
    <w:rsid w:val="00C56506"/>
    <w:pPr>
      <w:widowControl/>
      <w:spacing w:before="100" w:beforeAutospacing="1" w:after="100" w:afterAutospacing="1"/>
      <w:jc w:val="left"/>
      <w:textAlignment w:val="bottom"/>
    </w:pPr>
    <w:rPr>
      <w:rFonts w:ascii="宋体" w:hAnsi="宋体" w:cs="宋体"/>
      <w:kern w:val="0"/>
      <w:sz w:val="22"/>
      <w:szCs w:val="22"/>
    </w:rPr>
  </w:style>
  <w:style w:type="paragraph" w:customStyle="1" w:styleId="xl239">
    <w:name w:val="xl239"/>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77">
    <w:name w:val="xl77"/>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b/>
      <w:bCs/>
      <w:kern w:val="0"/>
      <w:szCs w:val="21"/>
    </w:rPr>
  </w:style>
  <w:style w:type="paragraph" w:customStyle="1" w:styleId="35">
    <w:name w:val="标题3"/>
    <w:basedOn w:val="3"/>
    <w:link w:val="3Char3"/>
    <w:qFormat/>
    <w:rsid w:val="00C56506"/>
    <w:pPr>
      <w:numPr>
        <w:numId w:val="0"/>
      </w:numPr>
      <w:spacing w:line="413" w:lineRule="auto"/>
      <w:ind w:leftChars="100" w:left="210" w:rightChars="100" w:right="210"/>
      <w:jc w:val="left"/>
    </w:pPr>
    <w:rPr>
      <w:rFonts w:ascii="宋体" w:hAnsi="宋体"/>
      <w:kern w:val="0"/>
    </w:rPr>
  </w:style>
  <w:style w:type="paragraph" w:customStyle="1" w:styleId="xl203">
    <w:name w:val="xl203"/>
    <w:basedOn w:val="a0"/>
    <w:qFormat/>
    <w:rsid w:val="00C56506"/>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新宋体" w:eastAsia="新宋体" w:hAnsi="新宋体" w:cs="宋体"/>
      <w:kern w:val="0"/>
      <w:szCs w:val="21"/>
    </w:rPr>
  </w:style>
  <w:style w:type="paragraph" w:customStyle="1" w:styleId="xl217">
    <w:name w:val="xl217"/>
    <w:basedOn w:val="a0"/>
    <w:qFormat/>
    <w:rsid w:val="00C56506"/>
    <w:pPr>
      <w:widowControl/>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宋体" w:hAnsi="宋体" w:cs="宋体"/>
      <w:b/>
      <w:bCs/>
      <w:kern w:val="0"/>
      <w:sz w:val="24"/>
    </w:rPr>
  </w:style>
  <w:style w:type="paragraph" w:customStyle="1" w:styleId="Style404">
    <w:name w:val="_Style 404"/>
    <w:next w:val="a0"/>
    <w:qFormat/>
    <w:rsid w:val="00C56506"/>
    <w:pPr>
      <w:widowControl w:val="0"/>
      <w:jc w:val="both"/>
    </w:pPr>
    <w:rPr>
      <w:kern w:val="2"/>
      <w:sz w:val="21"/>
      <w:szCs w:val="24"/>
    </w:rPr>
  </w:style>
  <w:style w:type="paragraph" w:customStyle="1" w:styleId="xl129">
    <w:name w:val="xl129"/>
    <w:basedOn w:val="a0"/>
    <w:qFormat/>
    <w:rsid w:val="00C56506"/>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2"/>
      <w:szCs w:val="22"/>
    </w:rPr>
  </w:style>
  <w:style w:type="paragraph" w:customStyle="1" w:styleId="Char1CharCharChar1">
    <w:name w:val="Char1 Char Char Char1"/>
    <w:basedOn w:val="a0"/>
    <w:qFormat/>
    <w:rsid w:val="00C56506"/>
    <w:rPr>
      <w:rFonts w:ascii="Tahoma" w:hAnsi="Tahoma"/>
      <w:sz w:val="24"/>
      <w:szCs w:val="20"/>
    </w:rPr>
  </w:style>
  <w:style w:type="paragraph" w:customStyle="1" w:styleId="CharChar1CharCharCharCharCharCharCharCharCharCharCharCharChar">
    <w:name w:val="Char Char1 Char Char Char Char Char Char Char Char Char Char Char Char Char"/>
    <w:basedOn w:val="a0"/>
    <w:qFormat/>
    <w:rsid w:val="00C56506"/>
    <w:pPr>
      <w:widowControl/>
      <w:spacing w:after="160" w:line="360" w:lineRule="auto"/>
      <w:jc w:val="left"/>
    </w:pPr>
    <w:rPr>
      <w:rFonts w:ascii="Verdana" w:hAnsi="Verdana"/>
      <w:kern w:val="0"/>
      <w:szCs w:val="20"/>
      <w:lang w:eastAsia="en-US"/>
    </w:rPr>
  </w:style>
  <w:style w:type="paragraph" w:customStyle="1" w:styleId="afffc">
    <w:name w:val="样式 红色"/>
    <w:basedOn w:val="a0"/>
    <w:qFormat/>
    <w:rsid w:val="00C56506"/>
    <w:pPr>
      <w:adjustRightInd w:val="0"/>
      <w:spacing w:line="360" w:lineRule="auto"/>
      <w:jc w:val="left"/>
      <w:textAlignment w:val="baseline"/>
    </w:pPr>
    <w:rPr>
      <w:color w:val="FF0000"/>
      <w:kern w:val="0"/>
      <w:sz w:val="24"/>
      <w:szCs w:val="20"/>
    </w:rPr>
  </w:style>
  <w:style w:type="paragraph" w:customStyle="1" w:styleId="xl269">
    <w:name w:val="xl269"/>
    <w:basedOn w:val="a0"/>
    <w:qFormat/>
    <w:rsid w:val="00C56506"/>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bottom"/>
    </w:pPr>
    <w:rPr>
      <w:rFonts w:ascii="宋体" w:hAnsi="宋体" w:cs="宋体"/>
      <w:kern w:val="0"/>
      <w:sz w:val="22"/>
      <w:szCs w:val="22"/>
    </w:rPr>
  </w:style>
  <w:style w:type="paragraph" w:customStyle="1" w:styleId="font5">
    <w:name w:val="font5"/>
    <w:basedOn w:val="a0"/>
    <w:qFormat/>
    <w:rsid w:val="00C56506"/>
    <w:pPr>
      <w:widowControl/>
      <w:spacing w:before="100" w:beforeAutospacing="1" w:after="100" w:afterAutospacing="1"/>
      <w:jc w:val="left"/>
    </w:pPr>
    <w:rPr>
      <w:rFonts w:ascii="宋体" w:hAnsi="宋体" w:cs="宋体"/>
      <w:kern w:val="0"/>
      <w:sz w:val="18"/>
      <w:szCs w:val="18"/>
    </w:rPr>
  </w:style>
  <w:style w:type="paragraph" w:customStyle="1" w:styleId="font21">
    <w:name w:val="font21"/>
    <w:basedOn w:val="a0"/>
    <w:qFormat/>
    <w:rsid w:val="00C56506"/>
    <w:pPr>
      <w:widowControl/>
      <w:spacing w:before="100" w:beforeAutospacing="1" w:after="100" w:afterAutospacing="1"/>
      <w:jc w:val="left"/>
    </w:pPr>
    <w:rPr>
      <w:b/>
      <w:bCs/>
      <w:kern w:val="0"/>
      <w:sz w:val="22"/>
      <w:szCs w:val="22"/>
    </w:rPr>
  </w:style>
  <w:style w:type="paragraph" w:customStyle="1" w:styleId="xl104">
    <w:name w:val="xl104"/>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xl187">
    <w:name w:val="xl187"/>
    <w:basedOn w:val="a0"/>
    <w:qFormat/>
    <w:rsid w:val="00C56506"/>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kern w:val="0"/>
      <w:sz w:val="24"/>
    </w:rPr>
  </w:style>
  <w:style w:type="paragraph" w:customStyle="1" w:styleId="font19">
    <w:name w:val="font19"/>
    <w:basedOn w:val="a0"/>
    <w:qFormat/>
    <w:rsid w:val="00C56506"/>
    <w:pPr>
      <w:widowControl/>
      <w:spacing w:before="100" w:beforeAutospacing="1" w:after="100" w:afterAutospacing="1"/>
      <w:jc w:val="left"/>
    </w:pPr>
    <w:rPr>
      <w:b/>
      <w:bCs/>
      <w:kern w:val="0"/>
      <w:sz w:val="14"/>
      <w:szCs w:val="14"/>
    </w:rPr>
  </w:style>
  <w:style w:type="paragraph" w:customStyle="1" w:styleId="font14">
    <w:name w:val="font14"/>
    <w:basedOn w:val="a0"/>
    <w:qFormat/>
    <w:rsid w:val="00C56506"/>
    <w:pPr>
      <w:widowControl/>
      <w:spacing w:before="100" w:beforeAutospacing="1" w:after="100" w:afterAutospacing="1"/>
      <w:jc w:val="left"/>
    </w:pPr>
    <w:rPr>
      <w:rFonts w:ascii="宋体" w:hAnsi="宋体" w:cs="宋体"/>
      <w:kern w:val="0"/>
      <w:sz w:val="22"/>
      <w:szCs w:val="22"/>
    </w:rPr>
  </w:style>
  <w:style w:type="paragraph" w:customStyle="1" w:styleId="Char1CharCharCharCharCharChar11">
    <w:name w:val="Char1 Char Char Char Char Char Char11"/>
    <w:basedOn w:val="a0"/>
    <w:qFormat/>
    <w:rsid w:val="00C56506"/>
    <w:pPr>
      <w:widowControl/>
      <w:spacing w:after="160" w:line="240" w:lineRule="exact"/>
      <w:jc w:val="left"/>
    </w:pPr>
    <w:rPr>
      <w:rFonts w:ascii="Verdana" w:hAnsi="Verdana"/>
      <w:kern w:val="0"/>
      <w:szCs w:val="20"/>
      <w:lang w:eastAsia="en-US"/>
    </w:rPr>
  </w:style>
  <w:style w:type="paragraph" w:customStyle="1" w:styleId="xl102">
    <w:name w:val="xl102"/>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210">
    <w:name w:val="xl210"/>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Cs w:val="21"/>
    </w:rPr>
  </w:style>
  <w:style w:type="paragraph" w:customStyle="1" w:styleId="xl167">
    <w:name w:val="xl167"/>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0"/>
    <w:qFormat/>
    <w:rsid w:val="00C56506"/>
    <w:rPr>
      <w:rFonts w:ascii="Tahoma" w:hAnsi="Tahoma"/>
      <w:sz w:val="24"/>
      <w:szCs w:val="20"/>
    </w:rPr>
  </w:style>
  <w:style w:type="paragraph" w:customStyle="1" w:styleId="xl148">
    <w:name w:val="xl148"/>
    <w:basedOn w:val="a0"/>
    <w:qFormat/>
    <w:rsid w:val="00C56506"/>
    <w:pPr>
      <w:widowControl/>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jc w:val="center"/>
    </w:pPr>
    <w:rPr>
      <w:rFonts w:ascii="宋体" w:hAnsi="宋体" w:cs="宋体"/>
      <w:kern w:val="0"/>
      <w:sz w:val="20"/>
      <w:szCs w:val="20"/>
    </w:rPr>
  </w:style>
  <w:style w:type="paragraph" w:customStyle="1" w:styleId="tabletextchar">
    <w:name w:val="tabletextchar"/>
    <w:basedOn w:val="a0"/>
    <w:qFormat/>
    <w:rsid w:val="00C56506"/>
    <w:pPr>
      <w:widowControl/>
      <w:spacing w:before="100" w:beforeAutospacing="1" w:after="100" w:afterAutospacing="1" w:line="240" w:lineRule="atLeast"/>
      <w:jc w:val="left"/>
    </w:pPr>
    <w:rPr>
      <w:rFonts w:ascii="宋体" w:hAnsi="宋体" w:cs="宋体"/>
      <w:kern w:val="0"/>
      <w:sz w:val="18"/>
      <w:szCs w:val="18"/>
    </w:rPr>
  </w:style>
  <w:style w:type="paragraph" w:customStyle="1" w:styleId="r3">
    <w:name w:val="r3"/>
    <w:basedOn w:val="a0"/>
    <w:qFormat/>
    <w:rsid w:val="00C56506"/>
    <w:pPr>
      <w:adjustRightInd w:val="0"/>
      <w:spacing w:line="700" w:lineRule="atLeast"/>
      <w:textAlignment w:val="baseline"/>
    </w:pPr>
    <w:rPr>
      <w:rFonts w:ascii="宋体" w:hAnsi="Roman"/>
      <w:b/>
      <w:kern w:val="0"/>
      <w:sz w:val="28"/>
      <w:szCs w:val="20"/>
    </w:rPr>
  </w:style>
  <w:style w:type="paragraph" w:customStyle="1" w:styleId="xl292">
    <w:name w:val="xl292"/>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71">
    <w:name w:val="xl171"/>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245">
    <w:name w:val="xl245"/>
    <w:basedOn w:val="a0"/>
    <w:qFormat/>
    <w:rsid w:val="00C56506"/>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20"/>
      <w:szCs w:val="20"/>
    </w:rPr>
  </w:style>
  <w:style w:type="paragraph" w:customStyle="1" w:styleId="xl157">
    <w:name w:val="xl157"/>
    <w:basedOn w:val="a0"/>
    <w:qFormat/>
    <w:rsid w:val="00C56506"/>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273">
    <w:name w:val="xl273"/>
    <w:basedOn w:val="a0"/>
    <w:qFormat/>
    <w:rsid w:val="00C56506"/>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2"/>
      <w:szCs w:val="22"/>
    </w:rPr>
  </w:style>
  <w:style w:type="paragraph" w:customStyle="1" w:styleId="xl265">
    <w:name w:val="xl265"/>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Char30">
    <w:name w:val="Char3"/>
    <w:basedOn w:val="a0"/>
    <w:qFormat/>
    <w:rsid w:val="00C56506"/>
    <w:pPr>
      <w:widowControl/>
      <w:spacing w:after="160" w:line="240" w:lineRule="exact"/>
      <w:jc w:val="left"/>
    </w:pPr>
    <w:rPr>
      <w:rFonts w:ascii="Verdana" w:hAnsi="Verdana"/>
      <w:kern w:val="0"/>
      <w:szCs w:val="20"/>
      <w:lang w:eastAsia="en-US"/>
    </w:rPr>
  </w:style>
  <w:style w:type="paragraph" w:customStyle="1" w:styleId="xl154">
    <w:name w:val="xl154"/>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252">
    <w:name w:val="xl252"/>
    <w:basedOn w:val="a0"/>
    <w:qFormat/>
    <w:rsid w:val="00C56506"/>
    <w:pPr>
      <w:widowControl/>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pPr>
    <w:rPr>
      <w:rFonts w:ascii="宋体" w:hAnsi="宋体" w:cs="宋体"/>
      <w:kern w:val="0"/>
      <w:sz w:val="22"/>
      <w:szCs w:val="22"/>
    </w:rPr>
  </w:style>
  <w:style w:type="paragraph" w:customStyle="1" w:styleId="xl272">
    <w:name w:val="xl272"/>
    <w:basedOn w:val="a0"/>
    <w:qFormat/>
    <w:rsid w:val="00C56506"/>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107">
    <w:name w:val="xl107"/>
    <w:basedOn w:val="a0"/>
    <w:qFormat/>
    <w:rsid w:val="00C56506"/>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bottom"/>
    </w:pPr>
    <w:rPr>
      <w:rFonts w:ascii="宋体" w:hAnsi="宋体" w:cs="宋体"/>
      <w:kern w:val="0"/>
      <w:sz w:val="22"/>
      <w:szCs w:val="22"/>
    </w:rPr>
  </w:style>
  <w:style w:type="paragraph" w:customStyle="1" w:styleId="subheading4">
    <w:name w:val="subheading4"/>
    <w:basedOn w:val="a0"/>
    <w:qFormat/>
    <w:rsid w:val="00C56506"/>
    <w:pPr>
      <w:widowControl/>
      <w:spacing w:before="100" w:beforeAutospacing="1" w:after="100" w:afterAutospacing="1"/>
      <w:jc w:val="left"/>
    </w:pPr>
    <w:rPr>
      <w:rFonts w:ascii="Helvetica" w:eastAsia="Arial Unicode MS" w:hAnsi="Helvetica"/>
      <w:b/>
      <w:kern w:val="0"/>
      <w:sz w:val="24"/>
      <w:szCs w:val="20"/>
      <w:lang w:eastAsia="en-US"/>
    </w:rPr>
  </w:style>
  <w:style w:type="paragraph" w:customStyle="1" w:styleId="xl139">
    <w:name w:val="xl139"/>
    <w:basedOn w:val="a0"/>
    <w:qFormat/>
    <w:rsid w:val="00C56506"/>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bottom"/>
    </w:pPr>
    <w:rPr>
      <w:rFonts w:ascii="新宋体" w:eastAsia="新宋体" w:hAnsi="新宋体" w:cs="宋体"/>
      <w:b/>
      <w:bCs/>
      <w:kern w:val="0"/>
      <w:szCs w:val="21"/>
    </w:rPr>
  </w:style>
  <w:style w:type="paragraph" w:customStyle="1" w:styleId="xl260">
    <w:name w:val="xl260"/>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95">
    <w:name w:val="xl95"/>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kern w:val="0"/>
      <w:sz w:val="22"/>
      <w:szCs w:val="22"/>
    </w:rPr>
  </w:style>
  <w:style w:type="paragraph" w:customStyle="1" w:styleId="xl152">
    <w:name w:val="xl152"/>
    <w:basedOn w:val="a0"/>
    <w:qFormat/>
    <w:rsid w:val="00C56506"/>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43">
    <w:name w:val="xl43"/>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24"/>
    </w:rPr>
  </w:style>
  <w:style w:type="paragraph" w:customStyle="1" w:styleId="xl258">
    <w:name w:val="xl258"/>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ParaChar">
    <w:name w:val="默认段落字体 Para Char"/>
    <w:basedOn w:val="a0"/>
    <w:qFormat/>
    <w:rsid w:val="00C56506"/>
    <w:rPr>
      <w:sz w:val="30"/>
    </w:rPr>
  </w:style>
  <w:style w:type="paragraph" w:customStyle="1" w:styleId="xl228">
    <w:name w:val="xl228"/>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Cs w:val="21"/>
    </w:rPr>
  </w:style>
  <w:style w:type="paragraph" w:customStyle="1" w:styleId="xl200">
    <w:name w:val="xl200"/>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ˎ̥" w:hAnsi="ˎ̥" w:cs="宋体"/>
      <w:color w:val="808080"/>
      <w:kern w:val="0"/>
      <w:sz w:val="18"/>
      <w:szCs w:val="18"/>
    </w:rPr>
  </w:style>
  <w:style w:type="paragraph" w:customStyle="1" w:styleId="TableTitle">
    <w:name w:val="TableTitle"/>
    <w:basedOn w:val="ac"/>
    <w:qFormat/>
    <w:rsid w:val="00C56506"/>
    <w:pPr>
      <w:keepNext/>
      <w:widowControl/>
      <w:numPr>
        <w:ilvl w:val="1"/>
        <w:numId w:val="4"/>
      </w:numPr>
      <w:spacing w:before="120" w:after="120"/>
      <w:ind w:left="0" w:firstLine="0"/>
      <w:jc w:val="center"/>
    </w:pPr>
    <w:rPr>
      <w:rFonts w:ascii="Times New Roman" w:hAnsi="Times New Roman"/>
      <w:b/>
      <w:color w:val="auto"/>
      <w:kern w:val="0"/>
      <w:sz w:val="24"/>
      <w:szCs w:val="20"/>
    </w:rPr>
  </w:style>
  <w:style w:type="paragraph" w:customStyle="1" w:styleId="18">
    <w:name w:val="样式1"/>
    <w:basedOn w:val="ad"/>
    <w:qFormat/>
    <w:rsid w:val="00C56506"/>
    <w:pPr>
      <w:spacing w:after="120" w:line="360" w:lineRule="auto"/>
      <w:ind w:left="420" w:firstLine="630"/>
    </w:pPr>
    <w:rPr>
      <w:sz w:val="28"/>
    </w:rPr>
  </w:style>
  <w:style w:type="paragraph" w:customStyle="1" w:styleId="xl55">
    <w:name w:val="xl55"/>
    <w:basedOn w:val="a0"/>
    <w:qFormat/>
    <w:rsid w:val="00C56506"/>
    <w:pPr>
      <w:widowControl/>
      <w:pBdr>
        <w:top w:val="single" w:sz="4" w:space="0" w:color="auto"/>
      </w:pBdr>
      <w:spacing w:before="100" w:beforeAutospacing="1" w:after="100" w:afterAutospacing="1"/>
      <w:jc w:val="center"/>
      <w:textAlignment w:val="center"/>
    </w:pPr>
    <w:rPr>
      <w:rFonts w:ascii="宋体" w:hAnsi="宋体" w:hint="eastAsia"/>
      <w:kern w:val="0"/>
      <w:sz w:val="22"/>
      <w:szCs w:val="22"/>
    </w:rPr>
  </w:style>
  <w:style w:type="paragraph" w:customStyle="1" w:styleId="xl250">
    <w:name w:val="xl250"/>
    <w:basedOn w:val="a0"/>
    <w:qFormat/>
    <w:rsid w:val="00C56506"/>
    <w:pPr>
      <w:widowControl/>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right"/>
    </w:pPr>
    <w:rPr>
      <w:rFonts w:ascii="新宋体" w:eastAsia="新宋体" w:hAnsi="新宋体" w:cs="宋体"/>
      <w:b/>
      <w:bCs/>
      <w:kern w:val="0"/>
      <w:szCs w:val="21"/>
    </w:rPr>
  </w:style>
  <w:style w:type="paragraph" w:customStyle="1" w:styleId="Style442">
    <w:name w:val="_Style 442"/>
    <w:semiHidden/>
    <w:qFormat/>
    <w:rsid w:val="00C56506"/>
    <w:rPr>
      <w:kern w:val="2"/>
      <w:sz w:val="21"/>
      <w:szCs w:val="24"/>
    </w:rPr>
  </w:style>
  <w:style w:type="paragraph" w:customStyle="1" w:styleId="xl135">
    <w:name w:val="xl135"/>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新宋体" w:eastAsia="新宋体" w:hAnsi="新宋体" w:cs="宋体"/>
      <w:b/>
      <w:bCs/>
      <w:kern w:val="0"/>
      <w:szCs w:val="21"/>
    </w:rPr>
  </w:style>
  <w:style w:type="paragraph" w:customStyle="1" w:styleId="xl155">
    <w:name w:val="xl155"/>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025">
    <w:name w:val="样式 左侧:  0 厘米 悬挂缩进: 2.5 字符"/>
    <w:basedOn w:val="a0"/>
    <w:qFormat/>
    <w:rsid w:val="00C56506"/>
    <w:pPr>
      <w:ind w:left="525" w:hangingChars="250" w:hanging="525"/>
    </w:pPr>
    <w:rPr>
      <w:szCs w:val="20"/>
    </w:rPr>
  </w:style>
  <w:style w:type="paragraph" w:customStyle="1" w:styleId="xl275">
    <w:name w:val="xl275"/>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kern w:val="0"/>
      <w:sz w:val="22"/>
      <w:szCs w:val="22"/>
    </w:rPr>
  </w:style>
  <w:style w:type="paragraph" w:customStyle="1" w:styleId="350">
    <w:name w:val="标题 3.5"/>
    <w:basedOn w:val="3"/>
    <w:qFormat/>
    <w:rsid w:val="00C56506"/>
    <w:pPr>
      <w:numPr>
        <w:numId w:val="0"/>
      </w:numPr>
      <w:spacing w:before="0" w:after="0" w:line="600" w:lineRule="exact"/>
      <w:outlineLvl w:val="9"/>
    </w:pPr>
    <w:rPr>
      <w:rFonts w:eastAsia="仿宋_GB2312"/>
      <w:b w:val="0"/>
      <w:bCs w:val="0"/>
      <w:sz w:val="31"/>
      <w:szCs w:val="24"/>
    </w:rPr>
  </w:style>
  <w:style w:type="paragraph" w:customStyle="1" w:styleId="CharCharChar">
    <w:name w:val="Char Char Char"/>
    <w:basedOn w:val="a0"/>
    <w:qFormat/>
    <w:rsid w:val="00C56506"/>
    <w:rPr>
      <w:rFonts w:ascii="Tahoma" w:hAnsi="Tahoma"/>
      <w:b/>
      <w:kern w:val="0"/>
      <w:sz w:val="28"/>
      <w:szCs w:val="20"/>
    </w:rPr>
  </w:style>
  <w:style w:type="paragraph" w:customStyle="1" w:styleId="xl236">
    <w:name w:val="xl236"/>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8">
    <w:name w:val="xl48"/>
    <w:basedOn w:val="a0"/>
    <w:qFormat/>
    <w:rsid w:val="00C56506"/>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rPr>
  </w:style>
  <w:style w:type="paragraph" w:customStyle="1" w:styleId="Char40">
    <w:name w:val="Char4"/>
    <w:basedOn w:val="a0"/>
    <w:qFormat/>
    <w:rsid w:val="00C56506"/>
    <w:pPr>
      <w:widowControl/>
      <w:spacing w:after="160" w:line="240" w:lineRule="exact"/>
      <w:jc w:val="left"/>
    </w:pPr>
    <w:rPr>
      <w:rFonts w:ascii="Verdana" w:hAnsi="Verdana"/>
      <w:kern w:val="0"/>
      <w:sz w:val="20"/>
      <w:szCs w:val="20"/>
      <w:lang w:eastAsia="en-US"/>
    </w:rPr>
  </w:style>
  <w:style w:type="paragraph" w:customStyle="1" w:styleId="TOC1">
    <w:name w:val="TOC 标题1"/>
    <w:basedOn w:val="12"/>
    <w:next w:val="a0"/>
    <w:qFormat/>
    <w:rsid w:val="00C56506"/>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xl197">
    <w:name w:val="xl197"/>
    <w:basedOn w:val="a0"/>
    <w:qFormat/>
    <w:rsid w:val="00C56506"/>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227">
    <w:name w:val="xl227"/>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b/>
      <w:bCs/>
      <w:kern w:val="0"/>
      <w:szCs w:val="21"/>
    </w:rPr>
  </w:style>
  <w:style w:type="paragraph" w:customStyle="1" w:styleId="xl232">
    <w:name w:val="xl232"/>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a">
    <w:name w:val="列表内容"/>
    <w:basedOn w:val="a0"/>
    <w:next w:val="a0"/>
    <w:qFormat/>
    <w:rsid w:val="00C56506"/>
    <w:pPr>
      <w:widowControl/>
      <w:numPr>
        <w:numId w:val="5"/>
      </w:numPr>
      <w:jc w:val="left"/>
    </w:pPr>
    <w:rPr>
      <w:kern w:val="0"/>
      <w:sz w:val="18"/>
    </w:rPr>
  </w:style>
  <w:style w:type="paragraph" w:customStyle="1" w:styleId="Char11">
    <w:name w:val="Char11"/>
    <w:basedOn w:val="a0"/>
    <w:qFormat/>
    <w:rsid w:val="00C56506"/>
    <w:rPr>
      <w:kern w:val="0"/>
      <w:szCs w:val="20"/>
    </w:rPr>
  </w:style>
  <w:style w:type="paragraph" w:customStyle="1" w:styleId="xl60">
    <w:name w:val="xl60"/>
    <w:basedOn w:val="a0"/>
    <w:qFormat/>
    <w:rsid w:val="00C56506"/>
    <w:pPr>
      <w:widowControl/>
      <w:pBdr>
        <w:top w:val="single" w:sz="4" w:space="0" w:color="auto"/>
        <w:bottom w:val="single" w:sz="4" w:space="0" w:color="auto"/>
      </w:pBdr>
      <w:spacing w:before="100" w:beforeAutospacing="1" w:after="100" w:afterAutospacing="1"/>
      <w:jc w:val="center"/>
      <w:textAlignment w:val="center"/>
    </w:pPr>
    <w:rPr>
      <w:rFonts w:ascii="宋体" w:hAnsi="宋体" w:hint="eastAsia"/>
      <w:kern w:val="0"/>
      <w:sz w:val="18"/>
      <w:szCs w:val="18"/>
    </w:rPr>
  </w:style>
  <w:style w:type="paragraph" w:customStyle="1" w:styleId="xl259">
    <w:name w:val="xl259"/>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xl288">
    <w:name w:val="xl288"/>
    <w:basedOn w:val="a0"/>
    <w:qFormat/>
    <w:rsid w:val="00C56506"/>
    <w:pPr>
      <w:widowControl/>
      <w:pBdr>
        <w:top w:val="single" w:sz="4" w:space="0" w:color="auto"/>
        <w:bottom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159">
    <w:name w:val="xl159"/>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7">
    <w:name w:val="xl47"/>
    <w:basedOn w:val="a0"/>
    <w:qFormat/>
    <w:rsid w:val="00C56506"/>
    <w:pPr>
      <w:widowControl/>
      <w:pBdr>
        <w:top w:val="single" w:sz="4" w:space="0" w:color="auto"/>
        <w:bottom w:val="single" w:sz="4" w:space="0" w:color="auto"/>
      </w:pBdr>
      <w:spacing w:before="100" w:beforeAutospacing="1" w:after="100" w:afterAutospacing="1"/>
      <w:jc w:val="left"/>
    </w:pPr>
    <w:rPr>
      <w:b/>
      <w:bCs/>
      <w:i/>
      <w:iCs/>
      <w:color w:val="FF0000"/>
      <w:kern w:val="0"/>
      <w:sz w:val="24"/>
      <w:u w:val="single"/>
    </w:rPr>
  </w:style>
  <w:style w:type="paragraph" w:customStyle="1" w:styleId="xl299">
    <w:name w:val="xl299"/>
    <w:basedOn w:val="a0"/>
    <w:qFormat/>
    <w:rsid w:val="00C56506"/>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153">
    <w:name w:val="xl153"/>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0">
    <w:name w:val="xl30"/>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5">
    <w:name w:val="xl85"/>
    <w:basedOn w:val="a0"/>
    <w:qFormat/>
    <w:rsid w:val="00C56506"/>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130">
    <w:name w:val="1册标题3"/>
    <w:basedOn w:val="a0"/>
    <w:next w:val="a0"/>
    <w:qFormat/>
    <w:rsid w:val="00C56506"/>
    <w:pPr>
      <w:keepNext/>
      <w:keepLines/>
      <w:adjustRightInd w:val="0"/>
      <w:spacing w:beforeLines="50" w:afterLines="50"/>
      <w:textAlignment w:val="baseline"/>
      <w:outlineLvl w:val="2"/>
    </w:pPr>
    <w:rPr>
      <w:rFonts w:ascii="Arial" w:eastAsia="黑体" w:hAnsi="Arial"/>
      <w:kern w:val="0"/>
      <w:sz w:val="24"/>
      <w:szCs w:val="20"/>
    </w:rPr>
  </w:style>
  <w:style w:type="paragraph" w:customStyle="1" w:styleId="xl284">
    <w:name w:val="xl284"/>
    <w:basedOn w:val="a0"/>
    <w:qFormat/>
    <w:rsid w:val="00C56506"/>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149">
    <w:name w:val="xl149"/>
    <w:basedOn w:val="a0"/>
    <w:qFormat/>
    <w:rsid w:val="00C56506"/>
    <w:pPr>
      <w:widowControl/>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宋体" w:hAnsi="宋体" w:cs="宋体"/>
      <w:kern w:val="0"/>
      <w:sz w:val="20"/>
      <w:szCs w:val="20"/>
    </w:rPr>
  </w:style>
  <w:style w:type="paragraph" w:customStyle="1" w:styleId="xl109">
    <w:name w:val="xl109"/>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0"/>
    <w:qFormat/>
    <w:rsid w:val="00C56506"/>
    <w:rPr>
      <w:rFonts w:ascii="Tahoma" w:hAnsi="Tahoma"/>
      <w:sz w:val="24"/>
      <w:szCs w:val="20"/>
    </w:rPr>
  </w:style>
  <w:style w:type="paragraph" w:customStyle="1" w:styleId="LED1">
    <w:name w:val="LED标题1"/>
    <w:basedOn w:val="a0"/>
    <w:next w:val="a0"/>
    <w:qFormat/>
    <w:rsid w:val="00C56506"/>
    <w:pPr>
      <w:spacing w:beforeLines="50" w:afterLines="50"/>
      <w:ind w:firstLineChars="100" w:firstLine="320"/>
      <w:jc w:val="center"/>
      <w:outlineLvl w:val="0"/>
    </w:pPr>
    <w:rPr>
      <w:rFonts w:ascii="Arial" w:eastAsia="黑体" w:hAnsi="Arial"/>
      <w:color w:val="FF0000"/>
      <w:sz w:val="32"/>
      <w:szCs w:val="32"/>
    </w:rPr>
  </w:style>
  <w:style w:type="paragraph" w:customStyle="1" w:styleId="xl177">
    <w:name w:val="xl177"/>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xl240">
    <w:name w:val="xl240"/>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283">
    <w:name w:val="xl283"/>
    <w:basedOn w:val="a0"/>
    <w:qFormat/>
    <w:rsid w:val="00C56506"/>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cauc-0">
    <w:name w:val="cauc-0"/>
    <w:qFormat/>
    <w:rsid w:val="00C56506"/>
    <w:pPr>
      <w:spacing w:line="360" w:lineRule="auto"/>
      <w:ind w:firstLineChars="200" w:firstLine="480"/>
    </w:pPr>
    <w:rPr>
      <w:kern w:val="2"/>
      <w:sz w:val="24"/>
      <w:szCs w:val="24"/>
    </w:rPr>
  </w:style>
  <w:style w:type="paragraph" w:customStyle="1" w:styleId="CharCharCharCharCharCharCharCharCharChar1">
    <w:name w:val="Char Char Char Char Char Char Char Char Char Char1"/>
    <w:basedOn w:val="a8"/>
    <w:qFormat/>
    <w:rsid w:val="00C56506"/>
    <w:pPr>
      <w:adjustRightInd w:val="0"/>
      <w:spacing w:line="312" w:lineRule="atLeast"/>
      <w:textAlignment w:val="baseline"/>
    </w:pPr>
    <w:rPr>
      <w:shd w:val="clear" w:color="auto" w:fill="000080"/>
    </w:rPr>
  </w:style>
  <w:style w:type="paragraph" w:customStyle="1" w:styleId="Char31">
    <w:name w:val="Char31"/>
    <w:basedOn w:val="a0"/>
    <w:qFormat/>
    <w:rsid w:val="00C56506"/>
    <w:pPr>
      <w:widowControl/>
      <w:spacing w:after="160" w:line="240" w:lineRule="exact"/>
      <w:jc w:val="left"/>
    </w:pPr>
    <w:rPr>
      <w:rFonts w:ascii="Verdana" w:hAnsi="Verdana"/>
      <w:kern w:val="0"/>
      <w:szCs w:val="20"/>
      <w:lang w:eastAsia="en-US"/>
    </w:rPr>
  </w:style>
  <w:style w:type="paragraph" w:customStyle="1" w:styleId="112">
    <w:name w:val="正文11"/>
    <w:basedOn w:val="a0"/>
    <w:qFormat/>
    <w:rsid w:val="00C56506"/>
    <w:pPr>
      <w:adjustRightInd w:val="0"/>
      <w:textAlignment w:val="baseline"/>
    </w:pPr>
    <w:rPr>
      <w:rFonts w:ascii="宋体"/>
      <w:kern w:val="0"/>
      <w:sz w:val="28"/>
    </w:rPr>
  </w:style>
  <w:style w:type="paragraph" w:customStyle="1" w:styleId="xl38">
    <w:name w:val="xl38"/>
    <w:basedOn w:val="a0"/>
    <w:qFormat/>
    <w:rsid w:val="00C56506"/>
    <w:pPr>
      <w:widowControl/>
      <w:pBdr>
        <w:bottom w:val="single" w:sz="4" w:space="0" w:color="auto"/>
      </w:pBdr>
      <w:spacing w:before="100" w:beforeAutospacing="1" w:after="100" w:afterAutospacing="1"/>
      <w:jc w:val="left"/>
    </w:pPr>
    <w:rPr>
      <w:rFonts w:ascii="黑体" w:eastAsia="黑体" w:hAnsi="宋体" w:cs="宋体"/>
      <w:color w:val="FF0000"/>
      <w:kern w:val="0"/>
      <w:sz w:val="28"/>
      <w:szCs w:val="28"/>
    </w:rPr>
  </w:style>
  <w:style w:type="paragraph" w:customStyle="1" w:styleId="122">
    <w:name w:val="第12册用标题"/>
    <w:basedOn w:val="a0"/>
    <w:next w:val="a0"/>
    <w:qFormat/>
    <w:rsid w:val="00C56506"/>
    <w:pPr>
      <w:spacing w:beforeLines="50" w:afterLines="50"/>
      <w:jc w:val="center"/>
      <w:outlineLvl w:val="0"/>
    </w:pPr>
    <w:rPr>
      <w:rFonts w:ascii="Arial" w:eastAsia="黑体" w:hAnsi="Arial"/>
      <w:sz w:val="44"/>
      <w:szCs w:val="20"/>
    </w:rPr>
  </w:style>
  <w:style w:type="paragraph" w:customStyle="1" w:styleId="xl201">
    <w:name w:val="xl201"/>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Cs w:val="21"/>
    </w:rPr>
  </w:style>
  <w:style w:type="paragraph" w:customStyle="1" w:styleId="CharCharCharCharCharChar">
    <w:name w:val="Char Char Char Char Char Char"/>
    <w:basedOn w:val="a0"/>
    <w:qFormat/>
    <w:rsid w:val="00C56506"/>
    <w:pPr>
      <w:widowControl/>
      <w:spacing w:after="160" w:line="240" w:lineRule="exact"/>
      <w:jc w:val="left"/>
    </w:pPr>
    <w:rPr>
      <w:rFonts w:ascii="Verdana" w:hAnsi="Verdana"/>
      <w:kern w:val="0"/>
      <w:sz w:val="20"/>
      <w:szCs w:val="20"/>
      <w:lang w:eastAsia="en-US"/>
    </w:rPr>
  </w:style>
  <w:style w:type="paragraph" w:customStyle="1" w:styleId="font24">
    <w:name w:val="font24"/>
    <w:basedOn w:val="a0"/>
    <w:qFormat/>
    <w:rsid w:val="00C56506"/>
    <w:pPr>
      <w:widowControl/>
      <w:spacing w:before="100" w:beforeAutospacing="1" w:after="100" w:afterAutospacing="1"/>
      <w:jc w:val="left"/>
    </w:pPr>
    <w:rPr>
      <w:rFonts w:ascii="宋体" w:hAnsi="宋体" w:cs="宋体"/>
      <w:kern w:val="0"/>
      <w:sz w:val="18"/>
      <w:szCs w:val="18"/>
    </w:rPr>
  </w:style>
  <w:style w:type="paragraph" w:customStyle="1" w:styleId="xl130">
    <w:name w:val="xl130"/>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2"/>
      <w:szCs w:val="22"/>
    </w:rPr>
  </w:style>
  <w:style w:type="paragraph" w:customStyle="1" w:styleId="xl216">
    <w:name w:val="xl216"/>
    <w:basedOn w:val="a0"/>
    <w:qFormat/>
    <w:rsid w:val="00C56506"/>
    <w:pPr>
      <w:widowControl/>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宋体" w:hAnsi="宋体" w:cs="宋体"/>
      <w:b/>
      <w:bCs/>
      <w:kern w:val="0"/>
      <w:sz w:val="24"/>
    </w:rPr>
  </w:style>
  <w:style w:type="paragraph" w:customStyle="1" w:styleId="xl264">
    <w:name w:val="xl264"/>
    <w:basedOn w:val="a0"/>
    <w:qFormat/>
    <w:rsid w:val="00C56506"/>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GB2312150">
    <w:name w:val="样式 仿宋_GB2312 小四 加粗 行距: 1.5 倍行距"/>
    <w:basedOn w:val="a0"/>
    <w:qFormat/>
    <w:rsid w:val="00C56506"/>
    <w:pPr>
      <w:spacing w:line="360" w:lineRule="auto"/>
    </w:pPr>
    <w:rPr>
      <w:rFonts w:ascii="仿宋_GB2312" w:eastAsia="仿宋_GB2312" w:cs="宋体"/>
      <w:bCs/>
      <w:sz w:val="24"/>
      <w:szCs w:val="20"/>
    </w:rPr>
  </w:style>
  <w:style w:type="paragraph" w:customStyle="1" w:styleId="afffd">
    <w:name w:val="目录"/>
    <w:basedOn w:val="a0"/>
    <w:qFormat/>
    <w:rsid w:val="00C56506"/>
    <w:pPr>
      <w:widowControl/>
      <w:spacing w:line="480" w:lineRule="auto"/>
      <w:jc w:val="center"/>
    </w:pPr>
    <w:rPr>
      <w:rFonts w:ascii="宋体"/>
      <w:b/>
      <w:kern w:val="0"/>
      <w:sz w:val="24"/>
      <w:szCs w:val="20"/>
    </w:rPr>
  </w:style>
  <w:style w:type="paragraph" w:customStyle="1" w:styleId="xl99">
    <w:name w:val="xl99"/>
    <w:basedOn w:val="a0"/>
    <w:qFormat/>
    <w:rsid w:val="00C56506"/>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CharCharCharCharChar1Char1">
    <w:name w:val="Char Char Char Char Char1 Char1"/>
    <w:basedOn w:val="a0"/>
    <w:qFormat/>
    <w:rsid w:val="00C56506"/>
    <w:rPr>
      <w:rFonts w:ascii="Tahoma" w:hAnsi="Tahoma"/>
      <w:sz w:val="24"/>
      <w:szCs w:val="20"/>
    </w:rPr>
  </w:style>
  <w:style w:type="paragraph" w:customStyle="1" w:styleId="xl160">
    <w:name w:val="xl160"/>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rsid w:val="00C56506"/>
    <w:pPr>
      <w:widowControl/>
      <w:spacing w:line="400" w:lineRule="exact"/>
      <w:jc w:val="center"/>
    </w:pPr>
    <w:rPr>
      <w:rFonts w:ascii="Verdana" w:hAnsi="Verdana"/>
      <w:kern w:val="0"/>
      <w:szCs w:val="20"/>
      <w:lang w:eastAsia="en-US"/>
    </w:rPr>
  </w:style>
  <w:style w:type="paragraph" w:customStyle="1" w:styleId="xl257">
    <w:name w:val="xl257"/>
    <w:basedOn w:val="a0"/>
    <w:qFormat/>
    <w:rsid w:val="00C56506"/>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Style495">
    <w:name w:val="_Style 495"/>
    <w:basedOn w:val="a0"/>
    <w:next w:val="a0"/>
    <w:link w:val="Charf3"/>
    <w:qFormat/>
    <w:rsid w:val="00C56506"/>
    <w:pPr>
      <w:widowControl/>
      <w:jc w:val="left"/>
    </w:pPr>
    <w:rPr>
      <w:i/>
      <w:iCs/>
      <w:color w:val="000000"/>
      <w:kern w:val="0"/>
      <w:szCs w:val="20"/>
    </w:rPr>
  </w:style>
  <w:style w:type="paragraph" w:customStyle="1" w:styleId="xl59">
    <w:name w:val="xl59"/>
    <w:basedOn w:val="a0"/>
    <w:qFormat/>
    <w:rsid w:val="00C5650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hint="eastAsia"/>
      <w:kern w:val="0"/>
      <w:sz w:val="18"/>
      <w:szCs w:val="18"/>
    </w:rPr>
  </w:style>
  <w:style w:type="paragraph" w:customStyle="1" w:styleId="afffe">
    <w:name w:val="自定义一"/>
    <w:basedOn w:val="a0"/>
    <w:next w:val="a0"/>
    <w:qFormat/>
    <w:rsid w:val="00C56506"/>
    <w:pPr>
      <w:tabs>
        <w:tab w:val="left" w:pos="2880"/>
      </w:tabs>
      <w:spacing w:line="360" w:lineRule="auto"/>
      <w:outlineLvl w:val="0"/>
    </w:pPr>
    <w:rPr>
      <w:rFonts w:ascii="Arial" w:hAnsi="Arial"/>
      <w:bCs/>
      <w:sz w:val="28"/>
      <w:szCs w:val="30"/>
    </w:rPr>
  </w:style>
  <w:style w:type="paragraph" w:customStyle="1" w:styleId="211">
    <w:name w:val="2册标题1"/>
    <w:basedOn w:val="a0"/>
    <w:next w:val="a0"/>
    <w:qFormat/>
    <w:rsid w:val="00C56506"/>
    <w:pPr>
      <w:spacing w:beforeLines="50" w:afterLines="50"/>
      <w:jc w:val="center"/>
      <w:outlineLvl w:val="0"/>
    </w:pPr>
    <w:rPr>
      <w:rFonts w:ascii="Arial" w:eastAsia="黑体" w:hAnsi="Arial"/>
      <w:sz w:val="32"/>
      <w:szCs w:val="32"/>
    </w:rPr>
  </w:style>
  <w:style w:type="paragraph" w:customStyle="1" w:styleId="xl183">
    <w:name w:val="xl183"/>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2"/>
      <w:szCs w:val="22"/>
    </w:rPr>
  </w:style>
  <w:style w:type="paragraph" w:customStyle="1" w:styleId="affff">
    <w:name w:val="表格"/>
    <w:basedOn w:val="a0"/>
    <w:link w:val="CharChar2"/>
    <w:qFormat/>
    <w:rsid w:val="00C56506"/>
    <w:pPr>
      <w:snapToGrid w:val="0"/>
      <w:ind w:firstLineChars="21" w:firstLine="42"/>
    </w:pPr>
    <w:rPr>
      <w:rFonts w:ascii="宋体" w:hAnsi="宋体"/>
      <w:kern w:val="0"/>
      <w:sz w:val="20"/>
      <w:szCs w:val="20"/>
    </w:rPr>
  </w:style>
  <w:style w:type="paragraph" w:customStyle="1" w:styleId="affff0">
    <w:name w:val="表格内容"/>
    <w:basedOn w:val="a0"/>
    <w:qFormat/>
    <w:rsid w:val="00C56506"/>
    <w:pPr>
      <w:jc w:val="center"/>
    </w:pPr>
  </w:style>
  <w:style w:type="paragraph" w:customStyle="1" w:styleId="affff1">
    <w:name w:val="正文无缩进"/>
    <w:basedOn w:val="28"/>
    <w:qFormat/>
    <w:rsid w:val="00C56506"/>
    <w:pPr>
      <w:ind w:firstLineChars="0" w:firstLine="0"/>
    </w:pPr>
  </w:style>
  <w:style w:type="paragraph" w:customStyle="1" w:styleId="xl75">
    <w:name w:val="xl75"/>
    <w:basedOn w:val="a0"/>
    <w:qFormat/>
    <w:rsid w:val="00C56506"/>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136">
    <w:name w:val="xl136"/>
    <w:basedOn w:val="a0"/>
    <w:qFormat/>
    <w:rsid w:val="00C56506"/>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textAlignment w:val="bottom"/>
    </w:pPr>
    <w:rPr>
      <w:rFonts w:ascii="新宋体" w:eastAsia="新宋体" w:hAnsi="新宋体" w:cs="宋体"/>
      <w:b/>
      <w:bCs/>
      <w:kern w:val="0"/>
      <w:szCs w:val="21"/>
    </w:rPr>
  </w:style>
  <w:style w:type="paragraph" w:customStyle="1" w:styleId="xl238">
    <w:name w:val="xl238"/>
    <w:basedOn w:val="a0"/>
    <w:qFormat/>
    <w:rsid w:val="00C56506"/>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宋体" w:eastAsia="新宋体" w:hAnsi="新宋体" w:cs="宋体"/>
      <w:kern w:val="0"/>
      <w:szCs w:val="21"/>
    </w:rPr>
  </w:style>
  <w:style w:type="paragraph" w:customStyle="1" w:styleId="xl291">
    <w:name w:val="xl291"/>
    <w:basedOn w:val="a0"/>
    <w:qFormat/>
    <w:rsid w:val="00C56506"/>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新宋体" w:eastAsia="新宋体" w:hAnsi="新宋体" w:cs="宋体"/>
      <w:b/>
      <w:bCs/>
      <w:kern w:val="0"/>
      <w:szCs w:val="21"/>
    </w:rPr>
  </w:style>
  <w:style w:type="paragraph" w:customStyle="1" w:styleId="0-0">
    <w:name w:val="0-0"/>
    <w:basedOn w:val="a4"/>
    <w:qFormat/>
    <w:rsid w:val="00C56506"/>
    <w:pPr>
      <w:widowControl/>
      <w:spacing w:line="360" w:lineRule="auto"/>
      <w:jc w:val="left"/>
    </w:pPr>
    <w:rPr>
      <w:rFonts w:ascii="宋体"/>
      <w:kern w:val="0"/>
      <w:sz w:val="24"/>
    </w:rPr>
  </w:style>
  <w:style w:type="paragraph" w:customStyle="1" w:styleId="affff2">
    <w:name w:val="标准"/>
    <w:basedOn w:val="a0"/>
    <w:qFormat/>
    <w:rsid w:val="00C56506"/>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xl141">
    <w:name w:val="xl141"/>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17">
    <w:name w:val="p17"/>
    <w:basedOn w:val="a0"/>
    <w:qFormat/>
    <w:rsid w:val="00C56506"/>
    <w:pPr>
      <w:widowControl/>
      <w:spacing w:before="100" w:after="100" w:line="300" w:lineRule="atLeast"/>
      <w:jc w:val="left"/>
    </w:pPr>
    <w:rPr>
      <w:rFonts w:ascii="宋体" w:hAnsi="宋体" w:cs="宋体"/>
      <w:color w:val="000000"/>
      <w:kern w:val="0"/>
      <w:sz w:val="18"/>
      <w:szCs w:val="18"/>
    </w:rPr>
  </w:style>
  <w:style w:type="paragraph" w:customStyle="1" w:styleId="xl26">
    <w:name w:val="xl26"/>
    <w:basedOn w:val="a0"/>
    <w:qFormat/>
    <w:rsid w:val="00C56506"/>
    <w:pPr>
      <w:widowControl/>
      <w:pBdr>
        <w:bottom w:val="single" w:sz="4" w:space="0" w:color="auto"/>
        <w:right w:val="single" w:sz="4" w:space="0" w:color="auto"/>
      </w:pBdr>
      <w:spacing w:before="100" w:beforeAutospacing="1" w:after="100" w:afterAutospacing="1"/>
      <w:jc w:val="center"/>
      <w:textAlignment w:val="center"/>
    </w:pPr>
    <w:rPr>
      <w:rFonts w:eastAsia="Arial Unicode MS"/>
      <w:kern w:val="0"/>
      <w:szCs w:val="21"/>
    </w:rPr>
  </w:style>
  <w:style w:type="paragraph" w:customStyle="1" w:styleId="xl189">
    <w:name w:val="xl189"/>
    <w:basedOn w:val="a0"/>
    <w:qFormat/>
    <w:rsid w:val="00C56506"/>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rFonts w:ascii="宋体" w:hAnsi="宋体" w:cs="宋体"/>
      <w:kern w:val="0"/>
      <w:sz w:val="24"/>
    </w:rPr>
  </w:style>
  <w:style w:type="paragraph" w:customStyle="1" w:styleId="para">
    <w:name w:val="para"/>
    <w:basedOn w:val="a0"/>
    <w:qFormat/>
    <w:rsid w:val="00C56506"/>
    <w:pPr>
      <w:widowControl/>
      <w:spacing w:before="100" w:beforeAutospacing="1" w:after="100" w:afterAutospacing="1"/>
      <w:jc w:val="left"/>
    </w:pPr>
    <w:rPr>
      <w:rFonts w:ascii="宋体" w:hAnsi="宋体" w:cs="宋体"/>
      <w:color w:val="000000"/>
      <w:kern w:val="0"/>
      <w:sz w:val="24"/>
    </w:rPr>
  </w:style>
  <w:style w:type="paragraph" w:customStyle="1" w:styleId="250">
    <w:name w:val="2册标题5"/>
    <w:basedOn w:val="240"/>
    <w:next w:val="a0"/>
    <w:qFormat/>
    <w:rsid w:val="00C56506"/>
    <w:pPr>
      <w:ind w:leftChars="300" w:left="720"/>
      <w:outlineLvl w:val="4"/>
    </w:pPr>
    <w:rPr>
      <w:rFonts w:eastAsia="楷体_GB2312" w:cs="Arial"/>
      <w:b/>
    </w:rPr>
  </w:style>
  <w:style w:type="paragraph" w:customStyle="1" w:styleId="font10">
    <w:name w:val="font10"/>
    <w:basedOn w:val="a0"/>
    <w:qFormat/>
    <w:rsid w:val="00C56506"/>
    <w:pPr>
      <w:widowControl/>
      <w:spacing w:before="100" w:beforeAutospacing="1" w:after="100" w:afterAutospacing="1"/>
      <w:jc w:val="left"/>
    </w:pPr>
    <w:rPr>
      <w:rFonts w:ascii="Arial" w:hAnsi="Arial" w:cs="Arial"/>
      <w:kern w:val="0"/>
      <w:sz w:val="22"/>
      <w:szCs w:val="22"/>
    </w:rPr>
  </w:style>
  <w:style w:type="paragraph" w:customStyle="1" w:styleId="NewNew">
    <w:name w:val="正文 New New"/>
    <w:qFormat/>
    <w:rsid w:val="00C56506"/>
    <w:pPr>
      <w:widowControl w:val="0"/>
      <w:jc w:val="both"/>
    </w:pPr>
    <w:rPr>
      <w:kern w:val="2"/>
      <w:sz w:val="21"/>
      <w:szCs w:val="24"/>
    </w:rPr>
  </w:style>
  <w:style w:type="paragraph" w:customStyle="1" w:styleId="xl110">
    <w:name w:val="xl110"/>
    <w:basedOn w:val="a0"/>
    <w:qFormat/>
    <w:rsid w:val="00C56506"/>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118">
    <w:name w:val="xl118"/>
    <w:basedOn w:val="a0"/>
    <w:qFormat/>
    <w:rsid w:val="00C56506"/>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b/>
      <w:bCs/>
      <w:kern w:val="0"/>
      <w:sz w:val="22"/>
      <w:szCs w:val="22"/>
    </w:rPr>
  </w:style>
  <w:style w:type="paragraph" w:customStyle="1" w:styleId="xl124">
    <w:name w:val="xl124"/>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2">
    <w:name w:val="xl132"/>
    <w:basedOn w:val="a0"/>
    <w:qFormat/>
    <w:rsid w:val="00C56506"/>
    <w:pPr>
      <w:widowControl/>
      <w:shd w:val="clear" w:color="000000" w:fill="FFFF99"/>
      <w:spacing w:before="100" w:beforeAutospacing="1" w:after="100" w:afterAutospacing="1"/>
      <w:jc w:val="left"/>
    </w:pPr>
    <w:rPr>
      <w:rFonts w:ascii="宋体" w:hAnsi="宋体" w:cs="宋体"/>
      <w:kern w:val="0"/>
      <w:sz w:val="24"/>
    </w:rPr>
  </w:style>
  <w:style w:type="paragraph" w:customStyle="1" w:styleId="xl224">
    <w:name w:val="xl224"/>
    <w:basedOn w:val="a0"/>
    <w:qFormat/>
    <w:rsid w:val="00C5650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新宋体" w:eastAsia="新宋体" w:hAnsi="新宋体" w:cs="宋体"/>
      <w:b/>
      <w:bCs/>
      <w:kern w:val="0"/>
      <w:szCs w:val="21"/>
    </w:rPr>
  </w:style>
  <w:style w:type="paragraph" w:customStyle="1" w:styleId="xl24">
    <w:name w:val="xl24"/>
    <w:basedOn w:val="a0"/>
    <w:qFormat/>
    <w:rsid w:val="00C56506"/>
    <w:pPr>
      <w:widowControl/>
      <w:spacing w:before="100" w:beforeAutospacing="1" w:after="100" w:afterAutospacing="1"/>
      <w:jc w:val="left"/>
      <w:textAlignment w:val="bottom"/>
    </w:pPr>
    <w:rPr>
      <w:rFonts w:ascii="宋体" w:hAnsi="宋体" w:hint="eastAsia"/>
      <w:kern w:val="0"/>
      <w:sz w:val="24"/>
    </w:rPr>
  </w:style>
  <w:style w:type="paragraph" w:customStyle="1" w:styleId="xl57">
    <w:name w:val="xl57"/>
    <w:basedOn w:val="a0"/>
    <w:qFormat/>
    <w:rsid w:val="00C5650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2"/>
      <w:szCs w:val="22"/>
    </w:rPr>
  </w:style>
  <w:style w:type="paragraph" w:customStyle="1" w:styleId="font23">
    <w:name w:val="font23"/>
    <w:basedOn w:val="a0"/>
    <w:qFormat/>
    <w:rsid w:val="00C56506"/>
    <w:pPr>
      <w:widowControl/>
      <w:spacing w:before="100" w:beforeAutospacing="1" w:after="100" w:afterAutospacing="1"/>
      <w:jc w:val="left"/>
    </w:pPr>
    <w:rPr>
      <w:rFonts w:ascii="宋体" w:hAnsi="宋体" w:cs="宋体"/>
      <w:kern w:val="0"/>
      <w:sz w:val="20"/>
      <w:szCs w:val="20"/>
    </w:rPr>
  </w:style>
  <w:style w:type="paragraph" w:customStyle="1" w:styleId="xl62">
    <w:name w:val="xl62"/>
    <w:basedOn w:val="a0"/>
    <w:qFormat/>
    <w:rsid w:val="00C56506"/>
    <w:pPr>
      <w:widowControl/>
      <w:pBdr>
        <w:left w:val="single" w:sz="4" w:space="0" w:color="auto"/>
        <w:right w:val="single" w:sz="4" w:space="0" w:color="auto"/>
      </w:pBdr>
      <w:spacing w:before="100" w:beforeAutospacing="1" w:after="100" w:afterAutospacing="1"/>
      <w:jc w:val="center"/>
      <w:textAlignment w:val="center"/>
    </w:pPr>
    <w:rPr>
      <w:rFonts w:ascii="宋体" w:hAnsi="宋体" w:hint="eastAsia"/>
      <w:kern w:val="0"/>
      <w:sz w:val="22"/>
      <w:szCs w:val="22"/>
    </w:rPr>
  </w:style>
  <w:style w:type="character" w:customStyle="1" w:styleId="2Char0">
    <w:name w:val="正文文本缩进 2 Char"/>
    <w:link w:val="20"/>
    <w:qFormat/>
    <w:rsid w:val="00C56506"/>
    <w:rPr>
      <w:rFonts w:eastAsia="宋体"/>
      <w:kern w:val="2"/>
      <w:sz w:val="21"/>
      <w:szCs w:val="24"/>
      <w:lang w:val="en-US" w:eastAsia="zh-CN" w:bidi="ar-SA"/>
    </w:rPr>
  </w:style>
  <w:style w:type="character" w:customStyle="1" w:styleId="Char7">
    <w:name w:val="尾注文本 Char"/>
    <w:link w:val="af1"/>
    <w:qFormat/>
    <w:rsid w:val="00C56506"/>
    <w:rPr>
      <w:lang w:eastAsia="en-US"/>
    </w:rPr>
  </w:style>
  <w:style w:type="character" w:customStyle="1" w:styleId="19">
    <w:name w:val="标题1"/>
    <w:basedOn w:val="a1"/>
    <w:qFormat/>
    <w:rsid w:val="00C56506"/>
  </w:style>
  <w:style w:type="character" w:customStyle="1" w:styleId="HTMLChar1">
    <w:name w:val="HTML 预设格式 Char1"/>
    <w:qFormat/>
    <w:rsid w:val="00C56506"/>
    <w:rPr>
      <w:rFonts w:ascii="Courier New" w:hAnsi="Courier New" w:cs="Courier New"/>
      <w:kern w:val="2"/>
    </w:rPr>
  </w:style>
  <w:style w:type="character" w:customStyle="1" w:styleId="150">
    <w:name w:val="15"/>
    <w:qFormat/>
    <w:rsid w:val="00C56506"/>
    <w:rPr>
      <w:rFonts w:ascii="Times New Roman" w:hAnsi="Times New Roman" w:cs="Times New Roman" w:hint="default"/>
      <w:color w:val="000000"/>
      <w:sz w:val="18"/>
      <w:szCs w:val="18"/>
    </w:rPr>
  </w:style>
  <w:style w:type="character" w:customStyle="1" w:styleId="CharChar15">
    <w:name w:val="Char Char15"/>
    <w:qFormat/>
    <w:rsid w:val="00C56506"/>
    <w:rPr>
      <w:bCs/>
      <w:kern w:val="2"/>
      <w:sz w:val="21"/>
      <w:szCs w:val="21"/>
    </w:rPr>
  </w:style>
  <w:style w:type="character" w:customStyle="1" w:styleId="CharChar22">
    <w:name w:val="Char Char22"/>
    <w:qFormat/>
    <w:rsid w:val="00C56506"/>
    <w:rPr>
      <w:rFonts w:ascii="宋体" w:eastAsia="宋体" w:hAnsi="宋体"/>
      <w:b/>
      <w:kern w:val="44"/>
      <w:sz w:val="52"/>
      <w:lang w:val="en-US" w:eastAsia="zh-CN" w:bidi="ar-SA"/>
    </w:rPr>
  </w:style>
  <w:style w:type="character" w:customStyle="1" w:styleId="p91">
    <w:name w:val="p91"/>
    <w:qFormat/>
    <w:rsid w:val="00C56506"/>
    <w:rPr>
      <w:spacing w:val="280"/>
      <w:sz w:val="18"/>
      <w:szCs w:val="18"/>
    </w:rPr>
  </w:style>
  <w:style w:type="character" w:customStyle="1" w:styleId="CharChar14">
    <w:name w:val="Char Char14"/>
    <w:qFormat/>
    <w:rsid w:val="00C56506"/>
    <w:rPr>
      <w:rFonts w:ascii="宋体" w:eastAsia="宋体" w:hAnsi="宋体"/>
      <w:b/>
      <w:kern w:val="44"/>
      <w:sz w:val="52"/>
      <w:lang w:val="en-US" w:eastAsia="zh-CN" w:bidi="ar-SA"/>
    </w:rPr>
  </w:style>
  <w:style w:type="character" w:customStyle="1" w:styleId="CharChar19">
    <w:name w:val="Char Char19"/>
    <w:qFormat/>
    <w:rsid w:val="00C56506"/>
    <w:rPr>
      <w:rFonts w:eastAsia="宋体"/>
      <w:kern w:val="2"/>
      <w:sz w:val="21"/>
      <w:szCs w:val="24"/>
      <w:lang w:bidi="ar-SA"/>
    </w:rPr>
  </w:style>
  <w:style w:type="character" w:customStyle="1" w:styleId="style51">
    <w:name w:val="style51"/>
    <w:qFormat/>
    <w:rsid w:val="00C56506"/>
    <w:rPr>
      <w:color w:val="666666"/>
    </w:rPr>
  </w:style>
  <w:style w:type="character" w:customStyle="1" w:styleId="CharChar3">
    <w:name w:val="小 Char Char"/>
    <w:qFormat/>
    <w:rsid w:val="00C56506"/>
    <w:rPr>
      <w:rFonts w:ascii="宋体" w:eastAsia="宋体" w:hAnsi="Courier New"/>
      <w:kern w:val="2"/>
      <w:sz w:val="21"/>
      <w:lang w:val="en-US" w:eastAsia="zh-CN" w:bidi="ar-SA"/>
    </w:rPr>
  </w:style>
  <w:style w:type="character" w:customStyle="1" w:styleId="8Char">
    <w:name w:val="标题 8 Char"/>
    <w:link w:val="8"/>
    <w:qFormat/>
    <w:rsid w:val="00C56506"/>
    <w:rPr>
      <w:rFonts w:ascii="Arial" w:eastAsia="黑体" w:hAnsi="Arial"/>
      <w:kern w:val="2"/>
      <w:sz w:val="24"/>
      <w:szCs w:val="24"/>
    </w:rPr>
  </w:style>
  <w:style w:type="character" w:customStyle="1" w:styleId="3CharChar">
    <w:name w:val="标题 3 Char Char"/>
    <w:qFormat/>
    <w:rsid w:val="00C56506"/>
    <w:rPr>
      <w:rFonts w:ascii="宋体" w:eastAsia="宋体" w:hAnsi="宋体"/>
      <w:color w:val="666666"/>
      <w:kern w:val="2"/>
      <w:sz w:val="28"/>
      <w:szCs w:val="28"/>
      <w:lang w:val="en-US" w:eastAsia="zh-CN" w:bidi="ar-SA"/>
    </w:rPr>
  </w:style>
  <w:style w:type="character" w:customStyle="1" w:styleId="font1">
    <w:name w:val="font1"/>
    <w:qFormat/>
    <w:rsid w:val="00C56506"/>
    <w:rPr>
      <w:color w:val="333333"/>
      <w:sz w:val="18"/>
      <w:szCs w:val="18"/>
      <w:u w:val="none"/>
    </w:rPr>
  </w:style>
  <w:style w:type="character" w:customStyle="1" w:styleId="L6CharChar">
    <w:name w:val="L6 Char Char"/>
    <w:qFormat/>
    <w:rsid w:val="00C56506"/>
    <w:rPr>
      <w:rFonts w:ascii="Arial" w:eastAsia="黑体" w:hAnsi="Arial"/>
      <w:b/>
      <w:kern w:val="2"/>
      <w:sz w:val="24"/>
      <w:lang w:val="en-US" w:eastAsia="zh-CN" w:bidi="ar-SA"/>
    </w:rPr>
  </w:style>
  <w:style w:type="character" w:customStyle="1" w:styleId="L7CharChar">
    <w:name w:val="L7 Char Char"/>
    <w:qFormat/>
    <w:rsid w:val="00C56506"/>
    <w:rPr>
      <w:rFonts w:eastAsia="宋体"/>
      <w:b/>
      <w:kern w:val="2"/>
      <w:sz w:val="24"/>
      <w:lang w:val="en-US" w:eastAsia="zh-CN" w:bidi="ar-SA"/>
    </w:rPr>
  </w:style>
  <w:style w:type="character" w:customStyle="1" w:styleId="Char3">
    <w:name w:val="正文文本 Char"/>
    <w:link w:val="ac"/>
    <w:qFormat/>
    <w:rsid w:val="00C56506"/>
    <w:rPr>
      <w:rFonts w:ascii="Arial" w:eastAsia="宋体" w:hAnsi="Arial"/>
      <w:color w:val="000000"/>
      <w:kern w:val="2"/>
      <w:sz w:val="21"/>
      <w:szCs w:val="24"/>
      <w:lang w:val="en-US" w:eastAsia="zh-CN" w:bidi="ar-SA"/>
    </w:rPr>
  </w:style>
  <w:style w:type="character" w:customStyle="1" w:styleId="3h3Level3TopicHeadingHeading3-oldH3l33rdlevel3Char">
    <w:name w:val="样式 标题 3h3Level 3 Topic HeadingHeading 3 - oldH3l33rd level...3 Char"/>
    <w:qFormat/>
    <w:rsid w:val="00C56506"/>
    <w:rPr>
      <w:rFonts w:ascii="黑体" w:eastAsia="黑体" w:hint="eastAsia"/>
      <w:b/>
      <w:kern w:val="2"/>
      <w:sz w:val="32"/>
      <w:lang w:val="en-US" w:eastAsia="zh-CN"/>
    </w:rPr>
  </w:style>
  <w:style w:type="character" w:customStyle="1" w:styleId="1Char">
    <w:name w:val="标题 1 Char"/>
    <w:link w:val="12"/>
    <w:qFormat/>
    <w:rsid w:val="00C56506"/>
    <w:rPr>
      <w:b/>
      <w:bCs/>
      <w:kern w:val="44"/>
      <w:sz w:val="44"/>
      <w:szCs w:val="44"/>
    </w:rPr>
  </w:style>
  <w:style w:type="character" w:customStyle="1" w:styleId="FACharChar">
    <w:name w:val="FA正文 Char Char"/>
    <w:link w:val="FA"/>
    <w:qFormat/>
    <w:rsid w:val="00C56506"/>
    <w:rPr>
      <w:rFonts w:hAnsi="宋体"/>
      <w:sz w:val="24"/>
    </w:rPr>
  </w:style>
  <w:style w:type="character" w:customStyle="1" w:styleId="Char12">
    <w:name w:val="文档结构图 Char1"/>
    <w:uiPriority w:val="99"/>
    <w:semiHidden/>
    <w:qFormat/>
    <w:rsid w:val="00C56506"/>
    <w:rPr>
      <w:rFonts w:ascii="宋体" w:eastAsia="宋体" w:hAnsi="Times New Roman" w:cs="Times New Roman"/>
      <w:sz w:val="18"/>
      <w:szCs w:val="18"/>
    </w:rPr>
  </w:style>
  <w:style w:type="character" w:customStyle="1" w:styleId="Char13">
    <w:name w:val="页眉 Char1"/>
    <w:uiPriority w:val="99"/>
    <w:semiHidden/>
    <w:qFormat/>
    <w:rsid w:val="00C56506"/>
    <w:rPr>
      <w:rFonts w:ascii="Times New Roman" w:eastAsia="宋体" w:hAnsi="Times New Roman" w:cs="Times New Roman"/>
      <w:sz w:val="18"/>
      <w:szCs w:val="18"/>
    </w:rPr>
  </w:style>
  <w:style w:type="character" w:customStyle="1" w:styleId="Char14">
    <w:name w:val="正文文本缩进 Char1"/>
    <w:uiPriority w:val="99"/>
    <w:semiHidden/>
    <w:qFormat/>
    <w:rsid w:val="00C56506"/>
    <w:rPr>
      <w:rFonts w:ascii="Times New Roman" w:eastAsia="宋体" w:hAnsi="Times New Roman" w:cs="Times New Roman"/>
      <w:szCs w:val="20"/>
    </w:rPr>
  </w:style>
  <w:style w:type="character" w:customStyle="1" w:styleId="apple-style-span">
    <w:name w:val="apple-style-span"/>
    <w:basedOn w:val="a1"/>
    <w:qFormat/>
    <w:rsid w:val="00C56506"/>
  </w:style>
  <w:style w:type="character" w:customStyle="1" w:styleId="Char15">
    <w:name w:val="批注框文本 Char1"/>
    <w:uiPriority w:val="99"/>
    <w:qFormat/>
    <w:rsid w:val="00C56506"/>
    <w:rPr>
      <w:rFonts w:ascii="Times New Roman" w:eastAsia="宋体" w:hAnsi="Times New Roman" w:cs="Times New Roman"/>
      <w:sz w:val="18"/>
      <w:szCs w:val="18"/>
    </w:rPr>
  </w:style>
  <w:style w:type="character" w:customStyle="1" w:styleId="Char16">
    <w:name w:val="纯文本 Char1"/>
    <w:uiPriority w:val="99"/>
    <w:semiHidden/>
    <w:qFormat/>
    <w:rsid w:val="00C56506"/>
    <w:rPr>
      <w:rFonts w:ascii="宋体" w:eastAsia="宋体" w:hAnsi="Courier New" w:cs="Courier New"/>
      <w:szCs w:val="21"/>
    </w:rPr>
  </w:style>
  <w:style w:type="character" w:customStyle="1" w:styleId="Char17">
    <w:name w:val="正文首行缩进 Char1"/>
    <w:uiPriority w:val="99"/>
    <w:qFormat/>
    <w:rsid w:val="00C56506"/>
    <w:rPr>
      <w:rFonts w:ascii="Times" w:eastAsia="宋体" w:hAnsi="Times"/>
      <w:color w:val="000000"/>
      <w:kern w:val="2"/>
      <w:sz w:val="18"/>
      <w:szCs w:val="24"/>
      <w:lang w:val="en-US" w:eastAsia="zh-CN" w:bidi="ar-SA"/>
    </w:rPr>
  </w:style>
  <w:style w:type="character" w:customStyle="1" w:styleId="2Char3">
    <w:name w:val="正文缩进2格 Char"/>
    <w:link w:val="28"/>
    <w:qFormat/>
    <w:rsid w:val="00C56506"/>
    <w:rPr>
      <w:rFonts w:ascii="仿宋_GB2312" w:eastAsia="仿宋_GB2312" w:hAnsi="宋体"/>
      <w:kern w:val="2"/>
      <w:sz w:val="31"/>
      <w:szCs w:val="28"/>
      <w:lang w:val="en-US" w:eastAsia="zh-CN" w:bidi="ar-SA"/>
    </w:rPr>
  </w:style>
  <w:style w:type="character" w:customStyle="1" w:styleId="CharCharCharChar0">
    <w:name w:val="图号 Char Char Char Char"/>
    <w:link w:val="CharChar0"/>
    <w:qFormat/>
    <w:rsid w:val="00C56506"/>
    <w:rPr>
      <w:rFonts w:ascii="Arial" w:hAnsi="Arial"/>
      <w:sz w:val="18"/>
      <w:szCs w:val="18"/>
    </w:rPr>
  </w:style>
  <w:style w:type="character" w:customStyle="1" w:styleId="apple-converted-space">
    <w:name w:val="apple-converted-space"/>
    <w:basedOn w:val="a1"/>
    <w:qFormat/>
    <w:rsid w:val="00C56506"/>
  </w:style>
  <w:style w:type="character" w:customStyle="1" w:styleId="px14">
    <w:name w:val="px14"/>
    <w:qFormat/>
    <w:rsid w:val="00C56506"/>
  </w:style>
  <w:style w:type="character" w:customStyle="1" w:styleId="style72">
    <w:name w:val="style72"/>
    <w:qFormat/>
    <w:rsid w:val="00C56506"/>
    <w:rPr>
      <w:color w:val="000000"/>
      <w:sz w:val="18"/>
      <w:szCs w:val="18"/>
    </w:rPr>
  </w:style>
  <w:style w:type="character" w:customStyle="1" w:styleId="CharChar9">
    <w:name w:val="Char Char9"/>
    <w:qFormat/>
    <w:rsid w:val="00C56506"/>
    <w:rPr>
      <w:rFonts w:ascii="宋体"/>
      <w:color w:val="000000"/>
      <w:kern w:val="2"/>
      <w:sz w:val="18"/>
      <w:szCs w:val="21"/>
    </w:rPr>
  </w:style>
  <w:style w:type="character" w:customStyle="1" w:styleId="3Char">
    <w:name w:val="标题 3 Char"/>
    <w:link w:val="3"/>
    <w:qFormat/>
    <w:rsid w:val="00C56506"/>
    <w:rPr>
      <w:b/>
      <w:bCs/>
      <w:kern w:val="2"/>
      <w:sz w:val="32"/>
      <w:szCs w:val="32"/>
    </w:rPr>
  </w:style>
  <w:style w:type="character" w:customStyle="1" w:styleId="113">
    <w:name w:val="标题11"/>
    <w:qFormat/>
    <w:rsid w:val="00C56506"/>
  </w:style>
  <w:style w:type="character" w:customStyle="1" w:styleId="com1">
    <w:name w:val="com1"/>
    <w:qFormat/>
    <w:rsid w:val="00C56506"/>
    <w:rPr>
      <w:sz w:val="18"/>
      <w:szCs w:val="18"/>
    </w:rPr>
  </w:style>
  <w:style w:type="character" w:customStyle="1" w:styleId="Charf1">
    <w:name w:val="列出段落 Char"/>
    <w:link w:val="Style169"/>
    <w:qFormat/>
    <w:rsid w:val="00C56506"/>
    <w:rPr>
      <w:rFonts w:ascii="Calibri" w:hAnsi="Calibri"/>
      <w:kern w:val="2"/>
      <w:sz w:val="21"/>
      <w:szCs w:val="22"/>
    </w:rPr>
  </w:style>
  <w:style w:type="character" w:customStyle="1" w:styleId="Char1">
    <w:name w:val="批注文字 Char"/>
    <w:link w:val="aa"/>
    <w:qFormat/>
    <w:rsid w:val="00C56506"/>
    <w:rPr>
      <w:kern w:val="2"/>
      <w:sz w:val="21"/>
      <w:szCs w:val="24"/>
    </w:rPr>
  </w:style>
  <w:style w:type="character" w:customStyle="1" w:styleId="114">
    <w:name w:val="未命名11"/>
    <w:qFormat/>
    <w:rsid w:val="00C56506"/>
    <w:rPr>
      <w:color w:val="77FFFF"/>
      <w:sz w:val="24"/>
    </w:rPr>
  </w:style>
  <w:style w:type="character" w:customStyle="1" w:styleId="Charf">
    <w:name w:val="正文首行缩进 Char"/>
    <w:link w:val="afc"/>
    <w:qFormat/>
    <w:rsid w:val="00C56506"/>
    <w:rPr>
      <w:rFonts w:ascii="Arial" w:eastAsia="宋体" w:hAnsi="Arial"/>
      <w:bCs/>
      <w:color w:val="000000"/>
      <w:kern w:val="2"/>
      <w:sz w:val="21"/>
      <w:szCs w:val="21"/>
      <w:lang w:val="en-US" w:eastAsia="zh-CN" w:bidi="ar-SA"/>
    </w:rPr>
  </w:style>
  <w:style w:type="character" w:customStyle="1" w:styleId="style61">
    <w:name w:val="style61"/>
    <w:qFormat/>
    <w:rsid w:val="00C56506"/>
    <w:rPr>
      <w:sz w:val="20"/>
      <w:szCs w:val="20"/>
    </w:rPr>
  </w:style>
  <w:style w:type="character" w:customStyle="1" w:styleId="4Char">
    <w:name w:val="标题 4 Char"/>
    <w:link w:val="40"/>
    <w:qFormat/>
    <w:rsid w:val="00C56506"/>
    <w:rPr>
      <w:rFonts w:ascii="Arial" w:eastAsia="黑体" w:hAnsi="Arial"/>
      <w:b/>
      <w:bCs/>
      <w:kern w:val="2"/>
      <w:sz w:val="28"/>
      <w:szCs w:val="28"/>
    </w:rPr>
  </w:style>
  <w:style w:type="character" w:customStyle="1" w:styleId="9Char">
    <w:name w:val="标题 9 Char"/>
    <w:link w:val="9"/>
    <w:qFormat/>
    <w:rsid w:val="00C56506"/>
    <w:rPr>
      <w:rFonts w:ascii="Arial" w:eastAsia="黑体" w:hAnsi="Arial"/>
      <w:kern w:val="2"/>
      <w:sz w:val="21"/>
      <w:szCs w:val="21"/>
    </w:rPr>
  </w:style>
  <w:style w:type="character" w:customStyle="1" w:styleId="14normal1">
    <w:name w:val="14normal1"/>
    <w:qFormat/>
    <w:rsid w:val="00C56506"/>
    <w:rPr>
      <w:rFonts w:ascii="ˎ̥" w:hAnsi="ˎ̥" w:hint="default"/>
      <w:color w:val="000000"/>
      <w:sz w:val="21"/>
      <w:szCs w:val="21"/>
    </w:rPr>
  </w:style>
  <w:style w:type="character" w:customStyle="1" w:styleId="3CharChar0">
    <w:name w:val="标题3 Char Char"/>
    <w:qFormat/>
    <w:rsid w:val="00C56506"/>
    <w:rPr>
      <w:rFonts w:ascii="宋体" w:eastAsia="宋体" w:hAnsi="宋体"/>
      <w:b/>
      <w:bCs/>
      <w:sz w:val="32"/>
      <w:szCs w:val="32"/>
      <w:lang w:val="en-US" w:eastAsia="zh-CN" w:bidi="ar-SA"/>
    </w:rPr>
  </w:style>
  <w:style w:type="character" w:customStyle="1" w:styleId="Charf3">
    <w:name w:val="引用 Char"/>
    <w:link w:val="Style495"/>
    <w:qFormat/>
    <w:rsid w:val="00C56506"/>
    <w:rPr>
      <w:rFonts w:eastAsia="宋体"/>
      <w:i/>
      <w:iCs/>
      <w:color w:val="000000"/>
      <w:sz w:val="21"/>
      <w:lang w:val="en-US" w:eastAsia="zh-CN" w:bidi="ar-SA"/>
    </w:rPr>
  </w:style>
  <w:style w:type="character" w:customStyle="1" w:styleId="huei12b1">
    <w:name w:val="huei12b1"/>
    <w:qFormat/>
    <w:rsid w:val="00C56506"/>
    <w:rPr>
      <w:b/>
      <w:bCs/>
      <w:color w:val="333333"/>
      <w:sz w:val="18"/>
      <w:szCs w:val="18"/>
    </w:rPr>
  </w:style>
  <w:style w:type="character" w:customStyle="1" w:styleId="Char5">
    <w:name w:val="纯文本 Char"/>
    <w:link w:val="af"/>
    <w:qFormat/>
    <w:rsid w:val="00C56506"/>
    <w:rPr>
      <w:rFonts w:ascii="宋体" w:eastAsia="宋体" w:hAnsi="Courier New"/>
      <w:kern w:val="2"/>
      <w:sz w:val="21"/>
      <w:lang w:val="en-US" w:eastAsia="zh-CN" w:bidi="ar-SA"/>
    </w:rPr>
  </w:style>
  <w:style w:type="character" w:customStyle="1" w:styleId="abcde1">
    <w:name w:val="abcde1"/>
    <w:qFormat/>
    <w:rsid w:val="00C56506"/>
    <w:rPr>
      <w:spacing w:val="400"/>
      <w:sz w:val="26"/>
      <w:szCs w:val="26"/>
    </w:rPr>
  </w:style>
  <w:style w:type="character" w:customStyle="1" w:styleId="s9nb1">
    <w:name w:val="s9nb1"/>
    <w:qFormat/>
    <w:rsid w:val="00C56506"/>
    <w:rPr>
      <w:rFonts w:ascii="宋体" w:eastAsia="宋体" w:hAnsi="宋体" w:hint="eastAsia"/>
      <w:color w:val="000000"/>
      <w:sz w:val="18"/>
      <w:szCs w:val="18"/>
      <w:u w:val="none"/>
    </w:rPr>
  </w:style>
  <w:style w:type="character" w:customStyle="1" w:styleId="unnamed11">
    <w:name w:val="unnamed11"/>
    <w:qFormat/>
    <w:rsid w:val="00C56506"/>
    <w:rPr>
      <w:color w:val="000000"/>
      <w:sz w:val="18"/>
      <w:szCs w:val="18"/>
      <w:u w:val="none"/>
    </w:rPr>
  </w:style>
  <w:style w:type="character" w:customStyle="1" w:styleId="2Char">
    <w:name w:val="标题 2 Char"/>
    <w:link w:val="2"/>
    <w:qFormat/>
    <w:rsid w:val="00C56506"/>
    <w:rPr>
      <w:rFonts w:ascii="Arial" w:eastAsia="黑体" w:hAnsi="Arial"/>
      <w:b/>
      <w:bCs/>
      <w:kern w:val="2"/>
      <w:sz w:val="32"/>
      <w:szCs w:val="32"/>
      <w:lang w:val="en-US" w:eastAsia="zh-CN" w:bidi="ar-SA"/>
    </w:rPr>
  </w:style>
  <w:style w:type="character" w:customStyle="1" w:styleId="myp111">
    <w:name w:val="myp111"/>
    <w:basedOn w:val="a1"/>
    <w:qFormat/>
    <w:rsid w:val="00C56506"/>
  </w:style>
  <w:style w:type="character" w:customStyle="1" w:styleId="2Char2">
    <w:name w:val="正文首行缩进 2 Char"/>
    <w:link w:val="24"/>
    <w:qFormat/>
    <w:rsid w:val="00C56506"/>
    <w:rPr>
      <w:rFonts w:eastAsia="宋体"/>
      <w:bCs/>
      <w:kern w:val="2"/>
      <w:sz w:val="21"/>
      <w:szCs w:val="21"/>
      <w:lang w:val="en-US" w:eastAsia="zh-CN" w:bidi="ar-SA"/>
    </w:rPr>
  </w:style>
  <w:style w:type="character" w:customStyle="1" w:styleId="count3">
    <w:name w:val="count3"/>
    <w:basedOn w:val="a1"/>
    <w:qFormat/>
    <w:rsid w:val="00C56506"/>
  </w:style>
  <w:style w:type="character" w:customStyle="1" w:styleId="title10">
    <w:name w:val="title10"/>
    <w:basedOn w:val="a1"/>
    <w:qFormat/>
    <w:rsid w:val="00C56506"/>
  </w:style>
  <w:style w:type="character" w:customStyle="1" w:styleId="CharChar91">
    <w:name w:val="Char Char91"/>
    <w:qFormat/>
    <w:rsid w:val="00C56506"/>
    <w:rPr>
      <w:rFonts w:ascii="宋体"/>
      <w:color w:val="000000"/>
      <w:kern w:val="2"/>
      <w:sz w:val="18"/>
      <w:szCs w:val="21"/>
    </w:rPr>
  </w:style>
  <w:style w:type="character" w:customStyle="1" w:styleId="HTMLMarkup">
    <w:name w:val="HTML Markup"/>
    <w:qFormat/>
    <w:rsid w:val="00C56506"/>
    <w:rPr>
      <w:vanish/>
      <w:color w:val="FF0000"/>
    </w:rPr>
  </w:style>
  <w:style w:type="character" w:customStyle="1" w:styleId="31Char">
    <w:name w:val="标题 3.1 Char"/>
    <w:link w:val="311"/>
    <w:qFormat/>
    <w:rsid w:val="00C56506"/>
    <w:rPr>
      <w:rFonts w:ascii="宋体" w:eastAsia="宋体" w:hAnsi="宋体"/>
      <w:b/>
      <w:bCs/>
      <w:color w:val="FF0000"/>
      <w:kern w:val="2"/>
      <w:sz w:val="32"/>
      <w:szCs w:val="32"/>
      <w:lang w:val="en-US" w:eastAsia="zh-CN" w:bidi="ar-SA"/>
    </w:rPr>
  </w:style>
  <w:style w:type="character" w:customStyle="1" w:styleId="31CharCharChar">
    <w:name w:val="标题 3.1 Char Char Char"/>
    <w:qFormat/>
    <w:rsid w:val="00C56506"/>
    <w:rPr>
      <w:rFonts w:ascii="宋体" w:eastAsia="宋体" w:hAnsi="宋体"/>
      <w:b/>
      <w:color w:val="FF0000"/>
      <w:kern w:val="2"/>
      <w:sz w:val="32"/>
      <w:lang w:val="en-US" w:eastAsia="zh-CN" w:bidi="ar-SA"/>
    </w:rPr>
  </w:style>
  <w:style w:type="character" w:customStyle="1" w:styleId="CharChar12">
    <w:name w:val="Char Char12"/>
    <w:qFormat/>
    <w:rsid w:val="00C56506"/>
    <w:rPr>
      <w:rFonts w:ascii="Arial" w:eastAsia="黑体" w:hAnsi="Arial"/>
      <w:b/>
      <w:bCs/>
      <w:kern w:val="2"/>
      <w:sz w:val="28"/>
      <w:szCs w:val="28"/>
      <w:lang w:val="en-US" w:eastAsia="zh-CN" w:bidi="ar-SA"/>
    </w:rPr>
  </w:style>
  <w:style w:type="character" w:customStyle="1" w:styleId="Char0">
    <w:name w:val="文档结构图 Char"/>
    <w:link w:val="a8"/>
    <w:qFormat/>
    <w:rsid w:val="00C56506"/>
    <w:rPr>
      <w:rFonts w:eastAsia="宋体"/>
      <w:kern w:val="2"/>
      <w:sz w:val="21"/>
      <w:szCs w:val="24"/>
      <w:lang w:val="en-US" w:eastAsia="zh-CN" w:bidi="ar-SA"/>
    </w:rPr>
  </w:style>
  <w:style w:type="character" w:customStyle="1" w:styleId="3Char3">
    <w:name w:val="标题3 Char"/>
    <w:link w:val="35"/>
    <w:qFormat/>
    <w:rsid w:val="00C56506"/>
    <w:rPr>
      <w:rFonts w:ascii="宋体" w:eastAsia="宋体" w:hAnsi="宋体"/>
      <w:b/>
      <w:bCs/>
      <w:sz w:val="32"/>
      <w:szCs w:val="32"/>
      <w:lang w:val="en-US" w:eastAsia="zh-CN" w:bidi="ar-SA"/>
    </w:rPr>
  </w:style>
  <w:style w:type="character" w:customStyle="1" w:styleId="pointsmall1">
    <w:name w:val="point_small1"/>
    <w:qFormat/>
    <w:rsid w:val="00C56506"/>
    <w:rPr>
      <w:rFonts w:ascii="Arial" w:hAnsi="Arial" w:cs="Arial" w:hint="default"/>
      <w:sz w:val="24"/>
      <w:szCs w:val="24"/>
    </w:rPr>
  </w:style>
  <w:style w:type="character" w:customStyle="1" w:styleId="Char6">
    <w:name w:val="日期 Char"/>
    <w:link w:val="af0"/>
    <w:qFormat/>
    <w:rsid w:val="00C56506"/>
    <w:rPr>
      <w:rFonts w:ascii="宋体" w:eastAsia="宋体" w:hAnsi="宋体"/>
      <w:sz w:val="24"/>
      <w:szCs w:val="24"/>
      <w:lang w:eastAsia="zh-CN" w:bidi="ar-SA"/>
    </w:rPr>
  </w:style>
  <w:style w:type="character" w:customStyle="1" w:styleId="Char9">
    <w:name w:val="页脚 Char"/>
    <w:link w:val="af3"/>
    <w:qFormat/>
    <w:rsid w:val="00C56506"/>
    <w:rPr>
      <w:rFonts w:eastAsia="宋体"/>
      <w:kern w:val="2"/>
      <w:sz w:val="18"/>
      <w:szCs w:val="18"/>
      <w:lang w:val="en-US" w:eastAsia="zh-CN" w:bidi="ar-SA"/>
    </w:rPr>
  </w:style>
  <w:style w:type="character" w:customStyle="1" w:styleId="1a">
    <w:name w:val="明显参考1"/>
    <w:qFormat/>
    <w:rsid w:val="00C56506"/>
    <w:rPr>
      <w:b/>
      <w:sz w:val="24"/>
      <w:u w:val="single"/>
    </w:rPr>
  </w:style>
  <w:style w:type="character" w:customStyle="1" w:styleId="HTMLChar">
    <w:name w:val="HTML 预设格式 Char"/>
    <w:link w:val="HTML"/>
    <w:qFormat/>
    <w:rsid w:val="00C56506"/>
    <w:rPr>
      <w:rFonts w:ascii="宋体" w:eastAsia="宋体" w:hAnsi="宋体"/>
      <w:color w:val="000000"/>
      <w:sz w:val="21"/>
      <w:lang w:val="en-US" w:eastAsia="zh-CN" w:bidi="ar-SA"/>
    </w:rPr>
  </w:style>
  <w:style w:type="character" w:customStyle="1" w:styleId="productlist">
    <w:name w:val="product_list"/>
    <w:basedOn w:val="a1"/>
    <w:qFormat/>
    <w:rsid w:val="00C56506"/>
  </w:style>
  <w:style w:type="character" w:customStyle="1" w:styleId="CharChar2">
    <w:name w:val="表格 Char Char"/>
    <w:link w:val="affff"/>
    <w:qFormat/>
    <w:locked/>
    <w:rsid w:val="00C56506"/>
    <w:rPr>
      <w:rFonts w:ascii="宋体" w:eastAsia="宋体" w:hAnsi="宋体"/>
      <w:lang w:bidi="ar-SA"/>
    </w:rPr>
  </w:style>
  <w:style w:type="character" w:customStyle="1" w:styleId="6Char">
    <w:name w:val="标题 6 Char"/>
    <w:link w:val="60"/>
    <w:qFormat/>
    <w:rsid w:val="00C56506"/>
    <w:rPr>
      <w:rFonts w:ascii="Arial" w:eastAsia="黑体" w:hAnsi="Arial"/>
      <w:b/>
      <w:bCs/>
      <w:kern w:val="2"/>
      <w:sz w:val="24"/>
      <w:szCs w:val="24"/>
    </w:rPr>
  </w:style>
  <w:style w:type="character" w:customStyle="1" w:styleId="CharChar13">
    <w:name w:val="Char Char13"/>
    <w:qFormat/>
    <w:rsid w:val="00C56506"/>
    <w:rPr>
      <w:rFonts w:ascii="宋体" w:eastAsia="宋体" w:hAnsi="Courier New"/>
      <w:sz w:val="24"/>
      <w:lang w:val="en-US" w:eastAsia="zh-CN" w:bidi="ar-SA"/>
    </w:rPr>
  </w:style>
  <w:style w:type="character" w:customStyle="1" w:styleId="GB2312">
    <w:name w:val="样式 楷体_GB2312 小四"/>
    <w:qFormat/>
    <w:rsid w:val="00C56506"/>
    <w:rPr>
      <w:rFonts w:ascii="楷体_GB2312" w:eastAsia="仿宋_GB2312" w:hAnsi="楷体_GB2312"/>
      <w:sz w:val="24"/>
    </w:rPr>
  </w:style>
  <w:style w:type="character" w:customStyle="1" w:styleId="7Char">
    <w:name w:val="标题 7 Char"/>
    <w:link w:val="70"/>
    <w:qFormat/>
    <w:rsid w:val="00C56506"/>
    <w:rPr>
      <w:b/>
      <w:bCs/>
      <w:kern w:val="2"/>
      <w:sz w:val="24"/>
      <w:szCs w:val="24"/>
    </w:rPr>
  </w:style>
  <w:style w:type="character" w:customStyle="1" w:styleId="Char8">
    <w:name w:val="批注框文本 Char"/>
    <w:link w:val="af2"/>
    <w:qFormat/>
    <w:rsid w:val="00C56506"/>
    <w:rPr>
      <w:rFonts w:eastAsia="宋体"/>
      <w:kern w:val="2"/>
      <w:sz w:val="18"/>
      <w:szCs w:val="18"/>
      <w:lang w:val="en-US" w:eastAsia="zh-CN" w:bidi="ar-SA"/>
    </w:rPr>
  </w:style>
  <w:style w:type="character" w:customStyle="1" w:styleId="Chare">
    <w:name w:val="批注主题 Char"/>
    <w:link w:val="afb"/>
    <w:qFormat/>
    <w:rsid w:val="00C56506"/>
    <w:rPr>
      <w:b/>
      <w:bCs/>
      <w:kern w:val="2"/>
      <w:sz w:val="21"/>
      <w:szCs w:val="24"/>
    </w:rPr>
  </w:style>
  <w:style w:type="character" w:customStyle="1" w:styleId="Chara">
    <w:name w:val="页眉 Char"/>
    <w:link w:val="af4"/>
    <w:qFormat/>
    <w:rsid w:val="00C56506"/>
    <w:rPr>
      <w:kern w:val="2"/>
      <w:sz w:val="18"/>
      <w:szCs w:val="18"/>
    </w:rPr>
  </w:style>
  <w:style w:type="character" w:customStyle="1" w:styleId="160">
    <w:name w:val="16"/>
    <w:qFormat/>
    <w:rsid w:val="00C56506"/>
    <w:rPr>
      <w:rFonts w:ascii="Times New Roman" w:hAnsi="Times New Roman" w:cs="Times New Roman" w:hint="default"/>
      <w:b/>
      <w:bCs/>
      <w:sz w:val="20"/>
      <w:szCs w:val="20"/>
    </w:rPr>
  </w:style>
  <w:style w:type="character" w:customStyle="1" w:styleId="Charc">
    <w:name w:val="脚注文本 Char"/>
    <w:link w:val="af7"/>
    <w:qFormat/>
    <w:rsid w:val="00C56506"/>
    <w:rPr>
      <w:rFonts w:eastAsia="宋体"/>
      <w:bCs/>
      <w:kern w:val="2"/>
      <w:sz w:val="18"/>
      <w:szCs w:val="18"/>
      <w:lang w:val="en-US" w:eastAsia="zh-CN" w:bidi="ar-SA"/>
    </w:rPr>
  </w:style>
  <w:style w:type="character" w:customStyle="1" w:styleId="Char4">
    <w:name w:val="正文文本缩进 Char"/>
    <w:link w:val="ad"/>
    <w:qFormat/>
    <w:rsid w:val="00C56506"/>
    <w:rPr>
      <w:rFonts w:eastAsia="宋体"/>
      <w:kern w:val="2"/>
      <w:sz w:val="21"/>
      <w:lang w:val="en-US" w:eastAsia="zh-CN" w:bidi="ar-SA"/>
    </w:rPr>
  </w:style>
  <w:style w:type="character" w:customStyle="1" w:styleId="5Char">
    <w:name w:val="标题 5 Char"/>
    <w:link w:val="50"/>
    <w:qFormat/>
    <w:rsid w:val="00C56506"/>
    <w:rPr>
      <w:b/>
      <w:bCs/>
      <w:kern w:val="2"/>
      <w:sz w:val="28"/>
      <w:szCs w:val="28"/>
    </w:rPr>
  </w:style>
  <w:style w:type="character" w:customStyle="1" w:styleId="2Char1">
    <w:name w:val="正文文本 2 Char"/>
    <w:link w:val="22"/>
    <w:qFormat/>
    <w:rsid w:val="00C56506"/>
    <w:rPr>
      <w:rFonts w:eastAsia="宋体"/>
      <w:kern w:val="2"/>
      <w:sz w:val="24"/>
      <w:lang w:val="en-US" w:eastAsia="zh-CN" w:bidi="ar-SA"/>
    </w:rPr>
  </w:style>
  <w:style w:type="character" w:customStyle="1" w:styleId="1b">
    <w:name w:val="明显强调1"/>
    <w:qFormat/>
    <w:rsid w:val="00C56506"/>
    <w:rPr>
      <w:b/>
      <w:i/>
      <w:sz w:val="24"/>
      <w:szCs w:val="24"/>
      <w:u w:val="single"/>
    </w:rPr>
  </w:style>
  <w:style w:type="character" w:customStyle="1" w:styleId="wj1">
    <w:name w:val="wj1"/>
    <w:qFormat/>
    <w:rsid w:val="00C56506"/>
    <w:rPr>
      <w:color w:val="000000"/>
      <w:sz w:val="18"/>
      <w:szCs w:val="18"/>
      <w:u w:val="none"/>
    </w:rPr>
  </w:style>
  <w:style w:type="character" w:customStyle="1" w:styleId="h21">
    <w:name w:val="h21"/>
    <w:qFormat/>
    <w:rsid w:val="00C56506"/>
    <w:rPr>
      <w:spacing w:val="200"/>
      <w:sz w:val="19"/>
      <w:szCs w:val="19"/>
    </w:rPr>
  </w:style>
  <w:style w:type="character" w:customStyle="1" w:styleId="bei2">
    <w:name w:val="bei2"/>
    <w:basedOn w:val="a1"/>
    <w:qFormat/>
    <w:rsid w:val="00C56506"/>
  </w:style>
  <w:style w:type="character" w:customStyle="1" w:styleId="text1">
    <w:name w:val="text1"/>
    <w:qFormat/>
    <w:rsid w:val="00C56506"/>
    <w:rPr>
      <w:rFonts w:ascii="宋体" w:eastAsia="宋体" w:hAnsi="宋体" w:hint="eastAsia"/>
      <w:color w:val="000099"/>
      <w:sz w:val="18"/>
      <w:szCs w:val="18"/>
    </w:rPr>
  </w:style>
  <w:style w:type="character" w:customStyle="1" w:styleId="unnamed51">
    <w:name w:val="unnamed51"/>
    <w:qFormat/>
    <w:rsid w:val="00C56506"/>
    <w:rPr>
      <w:color w:val="000000"/>
      <w:spacing w:val="552"/>
      <w:sz w:val="18"/>
      <w:szCs w:val="18"/>
      <w:u w:val="none"/>
    </w:rPr>
  </w:style>
  <w:style w:type="character" w:customStyle="1" w:styleId="Chard">
    <w:name w:val="标题 Char"/>
    <w:link w:val="afa"/>
    <w:qFormat/>
    <w:rsid w:val="00C56506"/>
    <w:rPr>
      <w:rFonts w:eastAsia="方正小标宋简体" w:cs="Arial"/>
      <w:bCs/>
      <w:kern w:val="2"/>
      <w:sz w:val="44"/>
      <w:szCs w:val="32"/>
      <w:lang w:val="en-US" w:eastAsia="zh-CN" w:bidi="ar-SA"/>
    </w:rPr>
  </w:style>
  <w:style w:type="character" w:customStyle="1" w:styleId="f1411">
    <w:name w:val="f1411"/>
    <w:qFormat/>
    <w:rsid w:val="00C56506"/>
    <w:rPr>
      <w:rFonts w:ascii="arial,sans-serif" w:hAnsi="arial,sans-serif" w:hint="default"/>
      <w:color w:val="444444"/>
      <w:sz w:val="21"/>
      <w:szCs w:val="21"/>
    </w:rPr>
  </w:style>
  <w:style w:type="character" w:customStyle="1" w:styleId="Charb">
    <w:name w:val="副标题 Char"/>
    <w:link w:val="af6"/>
    <w:qFormat/>
    <w:rsid w:val="00C56506"/>
    <w:rPr>
      <w:rFonts w:ascii="Cambria" w:hAnsi="Cambria" w:cs="Times New Roman"/>
      <w:b/>
      <w:bCs/>
      <w:kern w:val="28"/>
      <w:sz w:val="32"/>
      <w:szCs w:val="32"/>
    </w:rPr>
  </w:style>
  <w:style w:type="character" w:customStyle="1" w:styleId="3Char2">
    <w:name w:val="正文文本缩进 3 Char"/>
    <w:link w:val="33"/>
    <w:qFormat/>
    <w:rsid w:val="00C56506"/>
    <w:rPr>
      <w:kern w:val="2"/>
      <w:sz w:val="16"/>
      <w:szCs w:val="16"/>
    </w:rPr>
  </w:style>
  <w:style w:type="character" w:customStyle="1" w:styleId="3Char0">
    <w:name w:val="正文文本 3 Char"/>
    <w:link w:val="30"/>
    <w:qFormat/>
    <w:rsid w:val="00C56506"/>
    <w:rPr>
      <w:sz w:val="16"/>
      <w:szCs w:val="16"/>
      <w:lang w:eastAsia="en-US"/>
    </w:rPr>
  </w:style>
  <w:style w:type="character" w:customStyle="1" w:styleId="Char">
    <w:name w:val="正文缩进 Char"/>
    <w:link w:val="a4"/>
    <w:qFormat/>
    <w:rsid w:val="00C56506"/>
    <w:rPr>
      <w:kern w:val="2"/>
      <w:sz w:val="21"/>
    </w:rPr>
  </w:style>
  <w:style w:type="character" w:customStyle="1" w:styleId="px121">
    <w:name w:val="px121"/>
    <w:qFormat/>
    <w:rsid w:val="00C56506"/>
  </w:style>
  <w:style w:type="character" w:customStyle="1" w:styleId="Charf0">
    <w:name w:val="正文首行缩进两字符 Char"/>
    <w:link w:val="affb"/>
    <w:qFormat/>
    <w:rsid w:val="00C56506"/>
    <w:rPr>
      <w:kern w:val="2"/>
      <w:sz w:val="21"/>
    </w:rPr>
  </w:style>
  <w:style w:type="character" w:customStyle="1" w:styleId="TableTextCharCharCharChar">
    <w:name w:val="Table Text Char Char Char Char"/>
    <w:qFormat/>
    <w:rsid w:val="00C56506"/>
    <w:rPr>
      <w:rFonts w:ascii="Arial" w:hAnsi="Arial"/>
      <w:kern w:val="2"/>
      <w:sz w:val="18"/>
      <w:lang w:val="en-US" w:eastAsia="zh-CN" w:bidi="ar-SA"/>
    </w:rPr>
  </w:style>
  <w:style w:type="character" w:customStyle="1" w:styleId="Char18">
    <w:name w:val="批注文字 Char1"/>
    <w:uiPriority w:val="99"/>
    <w:qFormat/>
    <w:rsid w:val="00C56506"/>
    <w:rPr>
      <w:kern w:val="2"/>
      <w:sz w:val="21"/>
      <w:szCs w:val="24"/>
    </w:rPr>
  </w:style>
  <w:style w:type="character" w:customStyle="1" w:styleId="CharChar131">
    <w:name w:val="Char Char131"/>
    <w:qFormat/>
    <w:rsid w:val="00C56506"/>
    <w:rPr>
      <w:rFonts w:ascii="宋体" w:eastAsia="宋体" w:hAnsi="Courier New"/>
      <w:sz w:val="24"/>
      <w:lang w:val="en-US" w:eastAsia="zh-CN" w:bidi="ar-SA"/>
    </w:rPr>
  </w:style>
  <w:style w:type="character" w:customStyle="1" w:styleId="CharChar151">
    <w:name w:val="Char Char151"/>
    <w:qFormat/>
    <w:rsid w:val="00C56506"/>
    <w:rPr>
      <w:bCs/>
      <w:kern w:val="2"/>
      <w:sz w:val="21"/>
      <w:szCs w:val="21"/>
    </w:rPr>
  </w:style>
  <w:style w:type="character" w:customStyle="1" w:styleId="style11">
    <w:name w:val="style11"/>
    <w:qFormat/>
    <w:rsid w:val="00C56506"/>
    <w:rPr>
      <w:rFonts w:ascii="Tahoma" w:eastAsia="宋体" w:hAnsi="Tahoma"/>
      <w:b/>
      <w:bCs/>
      <w:color w:val="000000"/>
      <w:kern w:val="2"/>
      <w:sz w:val="24"/>
      <w:szCs w:val="24"/>
      <w:lang w:val="en-US" w:eastAsia="zh-CN" w:bidi="ar-SA"/>
    </w:rPr>
  </w:style>
  <w:style w:type="character" w:customStyle="1" w:styleId="2CharChar">
    <w:name w:val="正文缩进2格 Char Char"/>
    <w:uiPriority w:val="99"/>
    <w:qFormat/>
    <w:rsid w:val="00C56506"/>
    <w:rPr>
      <w:rFonts w:ascii="仿宋_GB2312" w:eastAsia="仿宋_GB2312" w:hAnsi="宋体"/>
      <w:sz w:val="31"/>
    </w:rPr>
  </w:style>
  <w:style w:type="character" w:customStyle="1" w:styleId="CharChar">
    <w:name w:val="正文内容 Char Char"/>
    <w:link w:val="afff1"/>
    <w:qFormat/>
    <w:rsid w:val="00C56506"/>
    <w:rPr>
      <w:sz w:val="24"/>
    </w:rPr>
  </w:style>
  <w:style w:type="character" w:customStyle="1" w:styleId="31CharChar">
    <w:name w:val="标题 3.1 Char Char"/>
    <w:qFormat/>
    <w:rsid w:val="00C56506"/>
    <w:rPr>
      <w:rFonts w:ascii="宋体" w:eastAsia="宋体" w:hAnsi="宋体"/>
      <w:b/>
      <w:color w:val="FF0000"/>
      <w:sz w:val="32"/>
    </w:rPr>
  </w:style>
  <w:style w:type="character" w:customStyle="1" w:styleId="Char19">
    <w:name w:val="页脚 Char1"/>
    <w:uiPriority w:val="99"/>
    <w:semiHidden/>
    <w:qFormat/>
    <w:rsid w:val="00C56506"/>
    <w:rPr>
      <w:rFonts w:ascii="Times New Roman" w:eastAsia="宋体" w:hAnsi="Times New Roman" w:cs="Times New Roman"/>
      <w:sz w:val="18"/>
      <w:szCs w:val="18"/>
    </w:rPr>
  </w:style>
  <w:style w:type="character" w:customStyle="1" w:styleId="Char1a">
    <w:name w:val="正文文本 Char1"/>
    <w:uiPriority w:val="99"/>
    <w:qFormat/>
    <w:rsid w:val="00C56506"/>
    <w:rPr>
      <w:rFonts w:ascii="Times New Roman" w:eastAsia="宋体" w:hAnsi="Times New Roman" w:cs="Times New Roman"/>
      <w:szCs w:val="20"/>
    </w:rPr>
  </w:style>
  <w:style w:type="character" w:customStyle="1" w:styleId="2Char10">
    <w:name w:val="正文文本缩进 2 Char1"/>
    <w:uiPriority w:val="99"/>
    <w:semiHidden/>
    <w:qFormat/>
    <w:rsid w:val="00C56506"/>
    <w:rPr>
      <w:rFonts w:ascii="Times New Roman" w:eastAsia="宋体" w:hAnsi="Times New Roman" w:cs="Times New Roman"/>
      <w:szCs w:val="20"/>
    </w:rPr>
  </w:style>
  <w:style w:type="character" w:customStyle="1" w:styleId="Char1b">
    <w:name w:val="日期 Char1"/>
    <w:uiPriority w:val="99"/>
    <w:semiHidden/>
    <w:qFormat/>
    <w:rsid w:val="00C56506"/>
    <w:rPr>
      <w:rFonts w:ascii="Times New Roman" w:eastAsia="宋体" w:hAnsi="Times New Roman" w:cs="Times New Roman"/>
      <w:szCs w:val="20"/>
    </w:rPr>
  </w:style>
  <w:style w:type="character" w:customStyle="1" w:styleId="Char1c">
    <w:name w:val="批注主题 Char1"/>
    <w:uiPriority w:val="99"/>
    <w:qFormat/>
    <w:rsid w:val="00C56506"/>
    <w:rPr>
      <w:b/>
      <w:bCs/>
      <w:kern w:val="2"/>
      <w:sz w:val="21"/>
      <w:szCs w:val="24"/>
    </w:rPr>
  </w:style>
  <w:style w:type="character" w:customStyle="1" w:styleId="2Char11">
    <w:name w:val="正文文本 2 Char1"/>
    <w:qFormat/>
    <w:rsid w:val="00C56506"/>
    <w:rPr>
      <w:kern w:val="2"/>
      <w:sz w:val="21"/>
      <w:szCs w:val="24"/>
    </w:rPr>
  </w:style>
  <w:style w:type="character" w:customStyle="1" w:styleId="55CharChar">
    <w:name w:val="55 Char Char"/>
    <w:qFormat/>
    <w:rsid w:val="00C56506"/>
    <w:rPr>
      <w:rFonts w:eastAsia="宋体"/>
      <w:b/>
      <w:kern w:val="2"/>
      <w:sz w:val="28"/>
      <w:lang w:val="en-US" w:eastAsia="zh-CN" w:bidi="ar-SA"/>
    </w:rPr>
  </w:style>
  <w:style w:type="character" w:customStyle="1" w:styleId="2CharCharChar">
    <w:name w:val="正文缩进2格 Char Char Char"/>
    <w:qFormat/>
    <w:rsid w:val="00C56506"/>
    <w:rPr>
      <w:rFonts w:ascii="仿宋_GB2312" w:eastAsia="仿宋_GB2312" w:hAnsi="宋体"/>
      <w:kern w:val="2"/>
      <w:sz w:val="31"/>
      <w:lang w:val="en-US" w:eastAsia="zh-CN" w:bidi="ar-SA"/>
    </w:rPr>
  </w:style>
  <w:style w:type="character" w:customStyle="1" w:styleId="Char2">
    <w:name w:val="结束语 Char"/>
    <w:link w:val="ab"/>
    <w:qFormat/>
    <w:rsid w:val="00C56506"/>
    <w:rPr>
      <w:rFonts w:ascii="宋体" w:hAnsi="宋体"/>
      <w:color w:val="000000"/>
      <w:sz w:val="24"/>
    </w:rPr>
  </w:style>
  <w:style w:type="character" w:customStyle="1" w:styleId="Char1d">
    <w:name w:val="结束语 Char1"/>
    <w:basedOn w:val="a1"/>
    <w:qFormat/>
    <w:rsid w:val="00C56506"/>
    <w:rPr>
      <w:kern w:val="2"/>
      <w:sz w:val="21"/>
      <w:szCs w:val="24"/>
    </w:rPr>
  </w:style>
  <w:style w:type="paragraph" w:customStyle="1" w:styleId="Char32">
    <w:name w:val="Char32"/>
    <w:basedOn w:val="a0"/>
    <w:qFormat/>
    <w:rsid w:val="00C56506"/>
    <w:pPr>
      <w:widowControl/>
      <w:spacing w:after="160" w:line="240" w:lineRule="exact"/>
      <w:jc w:val="left"/>
    </w:pPr>
    <w:rPr>
      <w:rFonts w:ascii="Verdana" w:hAnsi="Verdana"/>
      <w:kern w:val="0"/>
      <w:szCs w:val="20"/>
      <w:lang w:eastAsia="en-US"/>
    </w:rPr>
  </w:style>
  <w:style w:type="paragraph" w:customStyle="1" w:styleId="44">
    <w:name w:val="标题4"/>
    <w:basedOn w:val="28"/>
    <w:qFormat/>
    <w:rsid w:val="00C56506"/>
    <w:pPr>
      <w:spacing w:line="540" w:lineRule="exact"/>
      <w:ind w:firstLineChars="0" w:firstLine="0"/>
    </w:pPr>
    <w:rPr>
      <w:rFonts w:hAnsi="Times New Roman"/>
      <w:szCs w:val="20"/>
    </w:rPr>
  </w:style>
  <w:style w:type="paragraph" w:customStyle="1" w:styleId="Char1CharCharChar2">
    <w:name w:val="Char1 Char Char Char2"/>
    <w:basedOn w:val="a0"/>
    <w:qFormat/>
    <w:rsid w:val="00C56506"/>
    <w:pPr>
      <w:ind w:left="420" w:hanging="420"/>
    </w:pPr>
    <w:rPr>
      <w:sz w:val="24"/>
      <w:szCs w:val="20"/>
    </w:rPr>
  </w:style>
  <w:style w:type="paragraph" w:customStyle="1" w:styleId="Char120">
    <w:name w:val="Char12"/>
    <w:basedOn w:val="a0"/>
    <w:qFormat/>
    <w:rsid w:val="00C56506"/>
    <w:pPr>
      <w:widowControl/>
      <w:spacing w:after="160" w:line="240" w:lineRule="exact"/>
      <w:ind w:left="-62" w:rightChars="15" w:right="15"/>
      <w:jc w:val="left"/>
    </w:pPr>
    <w:rPr>
      <w:rFonts w:ascii="Arial" w:eastAsia="Times New Roman" w:hAnsi="Arial"/>
      <w:kern w:val="0"/>
      <w:sz w:val="20"/>
      <w:szCs w:val="20"/>
      <w:lang w:eastAsia="en-US"/>
    </w:rPr>
  </w:style>
  <w:style w:type="character" w:customStyle="1" w:styleId="Charf4">
    <w:name w:val="正文内容 Char"/>
    <w:qFormat/>
    <w:rsid w:val="00C56506"/>
    <w:rPr>
      <w:rFonts w:eastAsia="宋体"/>
      <w:sz w:val="24"/>
      <w:lang w:bidi="ar-SA"/>
    </w:rPr>
  </w:style>
  <w:style w:type="paragraph" w:customStyle="1" w:styleId="36">
    <w:name w:val="正文3"/>
    <w:basedOn w:val="a0"/>
    <w:qFormat/>
    <w:rsid w:val="00C56506"/>
    <w:rPr>
      <w:szCs w:val="20"/>
    </w:rPr>
  </w:style>
  <w:style w:type="paragraph" w:customStyle="1" w:styleId="CharCharCharCharCharCharCharCharCharChar2">
    <w:name w:val="Char Char Char Char Char Char Char Char Char Char2"/>
    <w:basedOn w:val="a0"/>
    <w:qFormat/>
    <w:rsid w:val="00C56506"/>
    <w:rPr>
      <w:szCs w:val="20"/>
    </w:rPr>
  </w:style>
  <w:style w:type="paragraph" w:customStyle="1" w:styleId="affff3">
    <w:name w:val="三级节标题"/>
    <w:next w:val="36"/>
    <w:qFormat/>
    <w:rsid w:val="00C56506"/>
    <w:pPr>
      <w:tabs>
        <w:tab w:val="left" w:pos="1191"/>
      </w:tabs>
      <w:spacing w:before="120" w:after="120" w:line="400" w:lineRule="atLeast"/>
      <w:ind w:left="851" w:hanging="738"/>
      <w:outlineLvl w:val="3"/>
    </w:pPr>
    <w:rPr>
      <w:rFonts w:ascii="Arial" w:eastAsia="黑体" w:hAnsi="Arial"/>
      <w:b/>
      <w:sz w:val="28"/>
    </w:rPr>
  </w:style>
  <w:style w:type="paragraph" w:styleId="affff4">
    <w:name w:val="List Paragraph"/>
    <w:basedOn w:val="a0"/>
    <w:qFormat/>
    <w:rsid w:val="00C56506"/>
    <w:pPr>
      <w:spacing w:line="360" w:lineRule="auto"/>
      <w:ind w:firstLineChars="200" w:firstLine="420"/>
    </w:pPr>
    <w:rPr>
      <w:rFonts w:ascii="Calibri" w:hAnsi="Calibri"/>
      <w:szCs w:val="22"/>
    </w:rPr>
  </w:style>
  <w:style w:type="paragraph" w:customStyle="1" w:styleId="2a">
    <w:name w:val="样式 首行缩进:  2 字符"/>
    <w:basedOn w:val="a0"/>
    <w:qFormat/>
    <w:rsid w:val="00C56506"/>
    <w:pPr>
      <w:ind w:firstLineChars="200" w:firstLine="420"/>
    </w:pPr>
    <w:rPr>
      <w:szCs w:val="20"/>
    </w:rPr>
  </w:style>
  <w:style w:type="paragraph" w:customStyle="1" w:styleId="DefaultParagraphFontParaChar">
    <w:name w:val="Default Paragraph Font Para Char"/>
    <w:basedOn w:val="a0"/>
    <w:qFormat/>
    <w:rsid w:val="00C56506"/>
    <w:pPr>
      <w:widowControl/>
      <w:numPr>
        <w:numId w:val="6"/>
      </w:numPr>
      <w:spacing w:after="160" w:line="240" w:lineRule="exact"/>
      <w:jc w:val="left"/>
    </w:pPr>
    <w:rPr>
      <w:rFonts w:ascii="Verdana" w:hAnsi="Verdana" w:cs="Verdana"/>
      <w:kern w:val="0"/>
      <w:sz w:val="20"/>
      <w:szCs w:val="20"/>
      <w:lang w:eastAsia="en-US"/>
    </w:rPr>
  </w:style>
  <w:style w:type="paragraph" w:customStyle="1" w:styleId="CharCharCharChar2">
    <w:name w:val="Char Char Char Char2"/>
    <w:basedOn w:val="a0"/>
    <w:qFormat/>
    <w:rsid w:val="00C56506"/>
    <w:pPr>
      <w:keepNext/>
      <w:widowControl/>
      <w:tabs>
        <w:tab w:val="left" w:pos="425"/>
      </w:tabs>
      <w:autoSpaceDE w:val="0"/>
      <w:autoSpaceDN w:val="0"/>
      <w:adjustRightInd w:val="0"/>
      <w:spacing w:before="80" w:after="80"/>
      <w:ind w:hanging="425"/>
    </w:pPr>
    <w:rPr>
      <w:rFonts w:ascii="Arial" w:hAnsi="Arial" w:cs="Arial"/>
      <w:sz w:val="20"/>
      <w:szCs w:val="20"/>
    </w:rPr>
  </w:style>
  <w:style w:type="character" w:customStyle="1" w:styleId="CharChar11">
    <w:name w:val="Char Char11"/>
    <w:qFormat/>
    <w:rsid w:val="00C56506"/>
    <w:rPr>
      <w:kern w:val="2"/>
      <w:sz w:val="21"/>
      <w:szCs w:val="22"/>
    </w:rPr>
  </w:style>
  <w:style w:type="paragraph" w:customStyle="1" w:styleId="CharCharCharCharChar">
    <w:name w:val="Char Char Char Char Char"/>
    <w:basedOn w:val="a0"/>
    <w:qFormat/>
    <w:rsid w:val="00C56506"/>
    <w:pPr>
      <w:widowControl/>
      <w:spacing w:after="160" w:line="240" w:lineRule="exact"/>
      <w:jc w:val="left"/>
    </w:pPr>
    <w:rPr>
      <w:sz w:val="24"/>
      <w:lang w:eastAsia="en-US"/>
    </w:rPr>
  </w:style>
  <w:style w:type="paragraph" w:customStyle="1" w:styleId="CharCharChar1">
    <w:name w:val="Char Char Char1"/>
    <w:basedOn w:val="a0"/>
    <w:qFormat/>
    <w:rsid w:val="00C56506"/>
    <w:pPr>
      <w:widowControl/>
      <w:spacing w:after="160" w:line="240" w:lineRule="exact"/>
      <w:jc w:val="left"/>
    </w:pPr>
    <w:rPr>
      <w:rFonts w:ascii="Verdana" w:hAnsi="Verdana"/>
      <w:kern w:val="0"/>
      <w:sz w:val="20"/>
      <w:szCs w:val="20"/>
      <w:lang w:eastAsia="en-US"/>
    </w:rPr>
  </w:style>
  <w:style w:type="paragraph" w:customStyle="1" w:styleId="CharCharCharCharCharCharCharChar">
    <w:name w:val="Char Char Char Char Char Char Char Char"/>
    <w:basedOn w:val="a0"/>
    <w:qFormat/>
    <w:rsid w:val="00C56506"/>
    <w:pPr>
      <w:widowControl/>
      <w:snapToGrid w:val="0"/>
      <w:spacing w:after="160" w:line="360" w:lineRule="auto"/>
      <w:jc w:val="left"/>
    </w:pPr>
    <w:rPr>
      <w:kern w:val="0"/>
      <w:sz w:val="24"/>
      <w:lang w:eastAsia="en-US"/>
    </w:rPr>
  </w:style>
  <w:style w:type="paragraph" w:customStyle="1" w:styleId="affff5">
    <w:name w:val="正文居中"/>
    <w:basedOn w:val="a0"/>
    <w:next w:val="afc"/>
    <w:qFormat/>
    <w:rsid w:val="00C56506"/>
    <w:pPr>
      <w:adjustRightInd w:val="0"/>
      <w:snapToGrid w:val="0"/>
      <w:spacing w:line="300" w:lineRule="auto"/>
      <w:jc w:val="center"/>
    </w:pPr>
  </w:style>
  <w:style w:type="character" w:customStyle="1" w:styleId="content">
    <w:name w:val="content"/>
    <w:basedOn w:val="a1"/>
    <w:qFormat/>
    <w:rsid w:val="00C56506"/>
  </w:style>
  <w:style w:type="character" w:customStyle="1" w:styleId="tw4winTerm">
    <w:name w:val="tw4winTerm"/>
    <w:qFormat/>
    <w:rsid w:val="00C56506"/>
    <w:rPr>
      <w:color w:val="0000FF"/>
    </w:rPr>
  </w:style>
  <w:style w:type="paragraph" w:customStyle="1" w:styleId="affff6">
    <w:name w:val="È±Ê¡ÎÄ±¾"/>
    <w:basedOn w:val="a0"/>
    <w:qFormat/>
    <w:rsid w:val="00C56506"/>
    <w:pPr>
      <w:widowControl/>
      <w:overflowPunct w:val="0"/>
      <w:autoSpaceDE w:val="0"/>
      <w:autoSpaceDN w:val="0"/>
      <w:adjustRightInd w:val="0"/>
      <w:jc w:val="left"/>
      <w:textAlignment w:val="baseline"/>
    </w:pPr>
    <w:rPr>
      <w:kern w:val="0"/>
      <w:sz w:val="24"/>
      <w:szCs w:val="20"/>
    </w:rPr>
  </w:style>
  <w:style w:type="paragraph" w:customStyle="1" w:styleId="Char50">
    <w:name w:val="Char5"/>
    <w:basedOn w:val="a0"/>
    <w:qFormat/>
    <w:rsid w:val="00C56506"/>
    <w:rPr>
      <w:rFonts w:ascii="Tahoma" w:hAnsi="Tahoma"/>
      <w:sz w:val="24"/>
      <w:szCs w:val="20"/>
    </w:rPr>
  </w:style>
  <w:style w:type="paragraph" w:customStyle="1" w:styleId="ItemList">
    <w:name w:val="Item List"/>
    <w:qFormat/>
    <w:rsid w:val="00C56506"/>
    <w:pPr>
      <w:tabs>
        <w:tab w:val="left" w:pos="425"/>
      </w:tabs>
      <w:ind w:left="425" w:hanging="425"/>
      <w:jc w:val="both"/>
    </w:pPr>
    <w:rPr>
      <w:rFonts w:ascii="Arial" w:hAnsi="Arial"/>
    </w:rPr>
  </w:style>
  <w:style w:type="paragraph" w:customStyle="1" w:styleId="affff7">
    <w:name w:val="注意事项"/>
    <w:basedOn w:val="a0"/>
    <w:qFormat/>
    <w:rsid w:val="00C56506"/>
    <w:pPr>
      <w:spacing w:before="60" w:after="60" w:line="360" w:lineRule="auto"/>
      <w:ind w:firstLineChars="200" w:firstLine="200"/>
    </w:pPr>
    <w:rPr>
      <w:b/>
      <w:bCs/>
    </w:rPr>
  </w:style>
  <w:style w:type="paragraph" w:customStyle="1" w:styleId="affff8">
    <w:name w:val="说明"/>
    <w:basedOn w:val="a0"/>
    <w:qFormat/>
    <w:rsid w:val="00C56506"/>
    <w:pPr>
      <w:spacing w:before="60" w:after="60" w:line="360" w:lineRule="auto"/>
      <w:ind w:firstLineChars="200" w:firstLine="200"/>
    </w:pPr>
    <w:rPr>
      <w:rFonts w:eastAsia="楷体_GB2312"/>
    </w:rPr>
  </w:style>
  <w:style w:type="paragraph" w:customStyle="1" w:styleId="1c">
    <w:name w:val="正文字缩1字"/>
    <w:basedOn w:val="a0"/>
    <w:qFormat/>
    <w:rsid w:val="00C56506"/>
    <w:pPr>
      <w:spacing w:before="60" w:after="60" w:line="360" w:lineRule="auto"/>
      <w:ind w:leftChars="100" w:left="100" w:right="26" w:firstLineChars="200" w:firstLine="200"/>
    </w:pPr>
    <w:rPr>
      <w:sz w:val="24"/>
    </w:rPr>
  </w:style>
  <w:style w:type="paragraph" w:customStyle="1" w:styleId="312">
    <w:name w:val="正文31"/>
    <w:basedOn w:val="a0"/>
    <w:qFormat/>
    <w:rsid w:val="00C56506"/>
    <w:pPr>
      <w:spacing w:before="60" w:after="60" w:line="360" w:lineRule="auto"/>
      <w:outlineLvl w:val="8"/>
    </w:pPr>
    <w:rPr>
      <w:sz w:val="24"/>
      <w:szCs w:val="21"/>
    </w:rPr>
  </w:style>
  <w:style w:type="paragraph" w:customStyle="1" w:styleId="4">
    <w:name w:val="正文4"/>
    <w:basedOn w:val="a0"/>
    <w:qFormat/>
    <w:rsid w:val="00C56506"/>
    <w:pPr>
      <w:numPr>
        <w:numId w:val="7"/>
      </w:numPr>
      <w:spacing w:before="60" w:after="60" w:line="360" w:lineRule="auto"/>
      <w:ind w:leftChars="400" w:left="820" w:right="26"/>
    </w:pPr>
    <w:rPr>
      <w:sz w:val="24"/>
    </w:rPr>
  </w:style>
  <w:style w:type="paragraph" w:customStyle="1" w:styleId="5">
    <w:name w:val="正文5"/>
    <w:basedOn w:val="a0"/>
    <w:qFormat/>
    <w:rsid w:val="00C56506"/>
    <w:pPr>
      <w:numPr>
        <w:numId w:val="8"/>
      </w:numPr>
      <w:spacing w:before="60" w:after="60" w:line="360" w:lineRule="auto"/>
      <w:ind w:leftChars="500" w:left="920" w:right="26"/>
    </w:pPr>
    <w:rPr>
      <w:sz w:val="24"/>
    </w:rPr>
  </w:style>
  <w:style w:type="paragraph" w:customStyle="1" w:styleId="6">
    <w:name w:val="正文6"/>
    <w:basedOn w:val="a0"/>
    <w:qFormat/>
    <w:rsid w:val="00C56506"/>
    <w:pPr>
      <w:numPr>
        <w:numId w:val="9"/>
      </w:numPr>
      <w:spacing w:before="60" w:after="60" w:line="360" w:lineRule="auto"/>
      <w:ind w:leftChars="600" w:left="1020" w:right="26"/>
    </w:pPr>
    <w:rPr>
      <w:sz w:val="24"/>
    </w:rPr>
  </w:style>
  <w:style w:type="paragraph" w:customStyle="1" w:styleId="2b">
    <w:name w:val="正文字缩2字"/>
    <w:basedOn w:val="1c"/>
    <w:qFormat/>
    <w:rsid w:val="00C56506"/>
    <w:pPr>
      <w:ind w:leftChars="200" w:left="200"/>
    </w:pPr>
  </w:style>
  <w:style w:type="paragraph" w:customStyle="1" w:styleId="7">
    <w:name w:val="正文7"/>
    <w:basedOn w:val="6"/>
    <w:qFormat/>
    <w:rsid w:val="00C56506"/>
    <w:pPr>
      <w:numPr>
        <w:numId w:val="10"/>
      </w:numPr>
      <w:ind w:leftChars="700" w:left="1120"/>
    </w:pPr>
  </w:style>
  <w:style w:type="paragraph" w:customStyle="1" w:styleId="affff9">
    <w:name w:val="文章题目"/>
    <w:basedOn w:val="a0"/>
    <w:next w:val="af0"/>
    <w:qFormat/>
    <w:rsid w:val="00C56506"/>
    <w:pPr>
      <w:spacing w:before="200" w:after="100"/>
      <w:jc w:val="center"/>
      <w:outlineLvl w:val="0"/>
    </w:pPr>
    <w:rPr>
      <w:rFonts w:eastAsia="楷体_GB2312"/>
      <w:sz w:val="44"/>
    </w:rPr>
  </w:style>
  <w:style w:type="paragraph" w:customStyle="1" w:styleId="81">
    <w:name w:val="正文8"/>
    <w:basedOn w:val="4"/>
    <w:qFormat/>
    <w:rsid w:val="00C56506"/>
    <w:pPr>
      <w:numPr>
        <w:numId w:val="0"/>
      </w:numPr>
      <w:ind w:left="1176" w:right="0"/>
    </w:pPr>
  </w:style>
  <w:style w:type="paragraph" w:customStyle="1" w:styleId="10">
    <w:name w:val="正文编号1"/>
    <w:basedOn w:val="a0"/>
    <w:qFormat/>
    <w:rsid w:val="00C56506"/>
    <w:pPr>
      <w:numPr>
        <w:numId w:val="11"/>
      </w:numPr>
      <w:spacing w:line="360" w:lineRule="auto"/>
    </w:pPr>
    <w:rPr>
      <w:sz w:val="24"/>
    </w:rPr>
  </w:style>
  <w:style w:type="paragraph" w:customStyle="1" w:styleId="affffa">
    <w:name w:val="正文标题"/>
    <w:basedOn w:val="a0"/>
    <w:qFormat/>
    <w:rsid w:val="00C56506"/>
    <w:pPr>
      <w:jc w:val="center"/>
    </w:pPr>
    <w:rPr>
      <w:b/>
      <w:sz w:val="44"/>
    </w:rPr>
  </w:style>
  <w:style w:type="paragraph" w:customStyle="1" w:styleId="11">
    <w:name w:val="测试文件样式1"/>
    <w:basedOn w:val="a0"/>
    <w:qFormat/>
    <w:rsid w:val="00C56506"/>
    <w:pPr>
      <w:numPr>
        <w:numId w:val="12"/>
      </w:numPr>
      <w:spacing w:line="360" w:lineRule="auto"/>
    </w:pPr>
    <w:rPr>
      <w:szCs w:val="20"/>
    </w:rPr>
  </w:style>
  <w:style w:type="paragraph" w:customStyle="1" w:styleId="affffb">
    <w:name w:val="正文文字小标带括"/>
    <w:basedOn w:val="ac"/>
    <w:qFormat/>
    <w:rsid w:val="00C56506"/>
    <w:pPr>
      <w:spacing w:before="60" w:after="60" w:line="380" w:lineRule="exact"/>
      <w:ind w:left="1176" w:firstLineChars="200" w:firstLine="480"/>
    </w:pPr>
    <w:rPr>
      <w:rFonts w:ascii="Times New Roman" w:hAnsi="Times New Roman"/>
      <w:color w:val="auto"/>
      <w:sz w:val="24"/>
    </w:rPr>
  </w:style>
  <w:style w:type="paragraph" w:customStyle="1" w:styleId="FigureDescription">
    <w:name w:val="Figure Description"/>
    <w:next w:val="a0"/>
    <w:qFormat/>
    <w:rsid w:val="00C56506"/>
    <w:pPr>
      <w:snapToGrid w:val="0"/>
      <w:spacing w:before="80" w:after="320"/>
      <w:ind w:left="1134"/>
      <w:jc w:val="center"/>
    </w:pPr>
    <w:rPr>
      <w:rFonts w:ascii="Arial" w:eastAsia="黑体" w:hAnsi="Arial" w:cs="Arial"/>
      <w:sz w:val="18"/>
      <w:szCs w:val="18"/>
    </w:rPr>
  </w:style>
  <w:style w:type="character" w:customStyle="1" w:styleId="CharCharChar0">
    <w:name w:val="图号 Char Char Char"/>
    <w:qFormat/>
    <w:locked/>
    <w:rsid w:val="00C56506"/>
    <w:rPr>
      <w:rFonts w:ascii="Arial" w:hAnsi="Arial" w:cs="Arial"/>
      <w:sz w:val="18"/>
      <w:szCs w:val="18"/>
    </w:rPr>
  </w:style>
  <w:style w:type="paragraph" w:customStyle="1" w:styleId="CharChar4">
    <w:name w:val="Char Char"/>
    <w:basedOn w:val="a0"/>
    <w:qFormat/>
    <w:rsid w:val="00C56506"/>
    <w:rPr>
      <w:rFonts w:ascii="Tahoma" w:hAnsi="Tahoma" w:cs="Arial"/>
      <w:sz w:val="24"/>
      <w:szCs w:val="21"/>
    </w:rPr>
  </w:style>
  <w:style w:type="paragraph" w:customStyle="1" w:styleId="affffc">
    <w:name w:val="方案正文"/>
    <w:basedOn w:val="a0"/>
    <w:qFormat/>
    <w:rsid w:val="00C56506"/>
    <w:pPr>
      <w:autoSpaceDE w:val="0"/>
      <w:autoSpaceDN w:val="0"/>
      <w:adjustRightInd w:val="0"/>
      <w:spacing w:before="60"/>
    </w:pPr>
    <w:rPr>
      <w:rFonts w:ascii="宋体" w:hAnsi="宋体"/>
      <w:bCs/>
      <w:color w:val="000000"/>
      <w:spacing w:val="2"/>
      <w:sz w:val="24"/>
    </w:rPr>
  </w:style>
  <w:style w:type="paragraph" w:customStyle="1" w:styleId="53">
    <w:name w:val="题注5"/>
    <w:basedOn w:val="a0"/>
    <w:next w:val="a5"/>
    <w:qFormat/>
    <w:rsid w:val="00C56506"/>
    <w:pPr>
      <w:jc w:val="center"/>
    </w:pPr>
    <w:rPr>
      <w:b/>
      <w:color w:val="000000"/>
      <w:sz w:val="24"/>
      <w:szCs w:val="21"/>
    </w:rPr>
  </w:style>
  <w:style w:type="character" w:customStyle="1" w:styleId="1d">
    <w:name w:val="页码1"/>
    <w:qFormat/>
    <w:rsid w:val="00C56506"/>
  </w:style>
  <w:style w:type="paragraph" w:customStyle="1" w:styleId="1e">
    <w:name w:val="纯文本1"/>
    <w:basedOn w:val="New"/>
    <w:qFormat/>
    <w:rsid w:val="00C56506"/>
    <w:rPr>
      <w:rFonts w:ascii="宋体" w:hAnsi="Courier New"/>
      <w:szCs w:val="20"/>
    </w:rPr>
  </w:style>
  <w:style w:type="paragraph" w:customStyle="1" w:styleId="New">
    <w:name w:val="正文 New"/>
    <w:qFormat/>
    <w:rsid w:val="00C56506"/>
    <w:pPr>
      <w:widowControl w:val="0"/>
      <w:jc w:val="both"/>
    </w:pPr>
    <w:rPr>
      <w:kern w:val="2"/>
      <w:sz w:val="21"/>
      <w:szCs w:val="24"/>
    </w:rPr>
  </w:style>
  <w:style w:type="paragraph" w:customStyle="1" w:styleId="NewNewNewNew">
    <w:name w:val="正文 New New New New"/>
    <w:qFormat/>
    <w:rsid w:val="00C56506"/>
    <w:pPr>
      <w:widowControl w:val="0"/>
      <w:jc w:val="both"/>
    </w:pPr>
    <w:rPr>
      <w:kern w:val="2"/>
      <w:sz w:val="21"/>
    </w:rPr>
  </w:style>
  <w:style w:type="paragraph" w:customStyle="1" w:styleId="37">
    <w:name w:val="列出段落3"/>
    <w:basedOn w:val="a0"/>
    <w:qFormat/>
    <w:rsid w:val="00C56506"/>
    <w:pPr>
      <w:ind w:firstLineChars="200" w:firstLine="420"/>
    </w:pPr>
    <w:rPr>
      <w:rFonts w:ascii="Cambria" w:hAnsi="Cambria"/>
      <w:sz w:val="24"/>
    </w:rPr>
  </w:style>
  <w:style w:type="paragraph" w:customStyle="1" w:styleId="New0">
    <w:name w:val="页脚 New"/>
    <w:basedOn w:val="a0"/>
    <w:qFormat/>
    <w:rsid w:val="00C56506"/>
    <w:pPr>
      <w:tabs>
        <w:tab w:val="center" w:pos="4153"/>
        <w:tab w:val="right" w:pos="8306"/>
      </w:tabs>
      <w:snapToGrid w:val="0"/>
      <w:jc w:val="left"/>
    </w:pPr>
    <w:rPr>
      <w:sz w:val="18"/>
      <w:szCs w:val="20"/>
    </w:rPr>
  </w:style>
  <w:style w:type="paragraph" w:customStyle="1" w:styleId="1f">
    <w:name w:val="正文文本缩进1"/>
    <w:basedOn w:val="New"/>
    <w:qFormat/>
    <w:rsid w:val="00C56506"/>
    <w:pPr>
      <w:spacing w:after="120"/>
      <w:ind w:leftChars="200" w:left="420"/>
    </w:pPr>
  </w:style>
  <w:style w:type="paragraph" w:customStyle="1" w:styleId="NewNew0">
    <w:name w:val="页脚 New New"/>
    <w:basedOn w:val="a0"/>
    <w:qFormat/>
    <w:rsid w:val="00C56506"/>
    <w:pPr>
      <w:tabs>
        <w:tab w:val="center" w:pos="4153"/>
        <w:tab w:val="right" w:pos="8306"/>
      </w:tabs>
      <w:snapToGrid w:val="0"/>
      <w:jc w:val="left"/>
    </w:pPr>
    <w:rPr>
      <w:sz w:val="18"/>
      <w:szCs w:val="20"/>
    </w:rPr>
  </w:style>
  <w:style w:type="paragraph" w:customStyle="1" w:styleId="NewNewNew">
    <w:name w:val="正文 New New New"/>
    <w:qFormat/>
    <w:rsid w:val="00C56506"/>
    <w:pPr>
      <w:widowControl w:val="0"/>
      <w:jc w:val="both"/>
    </w:pPr>
    <w:rPr>
      <w:kern w:val="2"/>
      <w:sz w:val="21"/>
    </w:rPr>
  </w:style>
  <w:style w:type="paragraph" w:customStyle="1" w:styleId="NewNewNew0">
    <w:name w:val="页脚 New New New"/>
    <w:basedOn w:val="a0"/>
    <w:qFormat/>
    <w:rsid w:val="00C56506"/>
    <w:pPr>
      <w:tabs>
        <w:tab w:val="center" w:pos="4153"/>
        <w:tab w:val="right" w:pos="8306"/>
      </w:tabs>
      <w:snapToGrid w:val="0"/>
    </w:pPr>
    <w:rPr>
      <w:sz w:val="18"/>
      <w:szCs w:val="18"/>
    </w:rPr>
  </w:style>
  <w:style w:type="character" w:customStyle="1" w:styleId="3Char10">
    <w:name w:val="正文文本 3 Char1"/>
    <w:uiPriority w:val="99"/>
    <w:qFormat/>
    <w:rsid w:val="00C56506"/>
    <w:rPr>
      <w:kern w:val="2"/>
      <w:sz w:val="16"/>
      <w:szCs w:val="16"/>
    </w:rPr>
  </w:style>
  <w:style w:type="character" w:customStyle="1" w:styleId="Char1e">
    <w:name w:val="标题 Char1"/>
    <w:uiPriority w:val="10"/>
    <w:qFormat/>
    <w:rsid w:val="00C56506"/>
    <w:rPr>
      <w:rFonts w:ascii="Cambria" w:hAnsi="Cambria" w:cs="Times New Roman"/>
      <w:b/>
      <w:bCs/>
      <w:kern w:val="2"/>
      <w:sz w:val="32"/>
      <w:szCs w:val="32"/>
    </w:rPr>
  </w:style>
  <w:style w:type="character" w:customStyle="1" w:styleId="CharChar132">
    <w:name w:val="Char Char132"/>
    <w:qFormat/>
    <w:rsid w:val="00C56506"/>
    <w:rPr>
      <w:rFonts w:ascii="宋体" w:eastAsia="宋体" w:hAnsi="Courier New"/>
      <w:sz w:val="24"/>
      <w:lang w:val="en-US" w:eastAsia="zh-CN" w:bidi="ar-SA"/>
    </w:rPr>
  </w:style>
  <w:style w:type="character" w:customStyle="1" w:styleId="Char1f">
    <w:name w:val="脚注文本 Char1"/>
    <w:uiPriority w:val="99"/>
    <w:qFormat/>
    <w:rsid w:val="00C56506"/>
    <w:rPr>
      <w:kern w:val="2"/>
      <w:sz w:val="18"/>
      <w:szCs w:val="18"/>
    </w:rPr>
  </w:style>
  <w:style w:type="character" w:customStyle="1" w:styleId="CharChar92">
    <w:name w:val="Char Char92"/>
    <w:qFormat/>
    <w:rsid w:val="00C56506"/>
    <w:rPr>
      <w:rFonts w:ascii="宋体"/>
      <w:color w:val="000000"/>
      <w:kern w:val="2"/>
      <w:sz w:val="18"/>
      <w:szCs w:val="21"/>
    </w:rPr>
  </w:style>
  <w:style w:type="character" w:customStyle="1" w:styleId="2Char12">
    <w:name w:val="正文首行缩进 2 Char1"/>
    <w:basedOn w:val="Char4"/>
    <w:uiPriority w:val="99"/>
    <w:qFormat/>
    <w:rsid w:val="00C56506"/>
    <w:rPr>
      <w:rFonts w:eastAsia="宋体"/>
      <w:kern w:val="2"/>
      <w:sz w:val="21"/>
      <w:lang w:val="en-US" w:eastAsia="zh-CN" w:bidi="ar-SA"/>
    </w:rPr>
  </w:style>
  <w:style w:type="character" w:customStyle="1" w:styleId="CharChar152">
    <w:name w:val="Char Char152"/>
    <w:qFormat/>
    <w:rsid w:val="00C56506"/>
    <w:rPr>
      <w:bCs/>
      <w:kern w:val="2"/>
      <w:sz w:val="21"/>
      <w:szCs w:val="21"/>
    </w:rPr>
  </w:style>
  <w:style w:type="character" w:customStyle="1" w:styleId="Char1f0">
    <w:name w:val="尾注文本 Char1"/>
    <w:uiPriority w:val="99"/>
    <w:qFormat/>
    <w:rsid w:val="00C56506"/>
    <w:rPr>
      <w:kern w:val="2"/>
      <w:sz w:val="21"/>
    </w:rPr>
  </w:style>
  <w:style w:type="paragraph" w:styleId="affffd">
    <w:name w:val="Quote"/>
    <w:basedOn w:val="a0"/>
    <w:next w:val="a0"/>
    <w:link w:val="Char1f1"/>
    <w:qFormat/>
    <w:rsid w:val="00C56506"/>
    <w:pPr>
      <w:widowControl/>
      <w:jc w:val="left"/>
    </w:pPr>
    <w:rPr>
      <w:i/>
      <w:iCs/>
      <w:color w:val="000000"/>
      <w:kern w:val="0"/>
      <w:szCs w:val="20"/>
    </w:rPr>
  </w:style>
  <w:style w:type="character" w:customStyle="1" w:styleId="Char1f1">
    <w:name w:val="引用 Char1"/>
    <w:basedOn w:val="a1"/>
    <w:link w:val="affffd"/>
    <w:uiPriority w:val="99"/>
    <w:qFormat/>
    <w:rsid w:val="00C56506"/>
    <w:rPr>
      <w:i/>
      <w:iCs/>
      <w:color w:val="000000" w:themeColor="text1"/>
      <w:kern w:val="2"/>
      <w:sz w:val="21"/>
      <w:szCs w:val="24"/>
    </w:rPr>
  </w:style>
  <w:style w:type="character" w:customStyle="1" w:styleId="Char1f2">
    <w:name w:val="副标题 Char1"/>
    <w:uiPriority w:val="11"/>
    <w:qFormat/>
    <w:rsid w:val="00C56506"/>
    <w:rPr>
      <w:rFonts w:ascii="Cambria" w:hAnsi="Cambria" w:cs="Times New Roman"/>
      <w:b/>
      <w:bCs/>
      <w:kern w:val="28"/>
      <w:sz w:val="32"/>
      <w:szCs w:val="32"/>
    </w:rPr>
  </w:style>
  <w:style w:type="paragraph" w:customStyle="1" w:styleId="CharChar2Char2">
    <w:name w:val="Char Char2 Char2"/>
    <w:basedOn w:val="a0"/>
    <w:qFormat/>
    <w:rsid w:val="00C56506"/>
    <w:rPr>
      <w:rFonts w:ascii="宋体" w:hAnsi="宋体"/>
      <w:b/>
      <w:sz w:val="28"/>
      <w:szCs w:val="28"/>
    </w:rPr>
  </w:style>
  <w:style w:type="character" w:customStyle="1" w:styleId="HTMLChar2">
    <w:name w:val="HTML 预设格式 Char2"/>
    <w:uiPriority w:val="99"/>
    <w:semiHidden/>
    <w:qFormat/>
    <w:rsid w:val="00C56506"/>
    <w:rPr>
      <w:rFonts w:ascii="Courier New" w:hAnsi="Courier New" w:cs="Courier New"/>
      <w:kern w:val="2"/>
    </w:rPr>
  </w:style>
  <w:style w:type="paragraph" w:customStyle="1" w:styleId="CharChar1CharChar1CharChar12">
    <w:name w:val="Char Char1 Char Char1 Char Char12"/>
    <w:basedOn w:val="a0"/>
    <w:qFormat/>
    <w:rsid w:val="00C56506"/>
    <w:rPr>
      <w:rFonts w:ascii="Tahoma" w:hAnsi="Tahoma"/>
      <w:sz w:val="24"/>
    </w:rPr>
  </w:style>
  <w:style w:type="paragraph" w:customStyle="1" w:styleId="Char1CharCharCharCharCharChar12">
    <w:name w:val="Char1 Char Char Char Char Char Char12"/>
    <w:basedOn w:val="a0"/>
    <w:qFormat/>
    <w:rsid w:val="00C56506"/>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CharCharChar2">
    <w:name w:val="Char Char Char Char Char Char Char Char Char Char Char Char Char Char Char Char Char Char Char Char Char Char2"/>
    <w:basedOn w:val="a0"/>
    <w:qFormat/>
    <w:rsid w:val="00C56506"/>
    <w:pPr>
      <w:widowControl/>
      <w:spacing w:line="400" w:lineRule="exact"/>
      <w:jc w:val="center"/>
    </w:pPr>
    <w:rPr>
      <w:rFonts w:ascii="Verdana" w:hAnsi="Verdana"/>
      <w:kern w:val="0"/>
      <w:szCs w:val="20"/>
      <w:lang w:eastAsia="en-US"/>
    </w:rPr>
  </w:style>
  <w:style w:type="paragraph" w:customStyle="1" w:styleId="CharCharCharCharCharCharCharCharCharCharCharChar1CharCharCharChar2">
    <w:name w:val="Char Char Char Char Char Char Char Char Char Char Char Char1 Char Char Char Char2"/>
    <w:basedOn w:val="a0"/>
    <w:qFormat/>
    <w:rsid w:val="00C56506"/>
    <w:pPr>
      <w:widowControl/>
      <w:spacing w:after="160" w:line="240" w:lineRule="exact"/>
      <w:jc w:val="center"/>
    </w:pPr>
    <w:rPr>
      <w:rFonts w:ascii="黑体" w:eastAsia="黑体" w:hAnsi="Verdana"/>
      <w:kern w:val="0"/>
      <w:sz w:val="32"/>
      <w:szCs w:val="32"/>
      <w:lang w:eastAsia="en-US"/>
    </w:rPr>
  </w:style>
  <w:style w:type="paragraph" w:customStyle="1" w:styleId="CharCharCharCharChar1Char2">
    <w:name w:val="Char Char Char Char Char1 Char2"/>
    <w:basedOn w:val="a0"/>
    <w:qFormat/>
    <w:rsid w:val="00C56506"/>
    <w:rPr>
      <w:rFonts w:ascii="Tahoma" w:hAnsi="Tahoma"/>
      <w:sz w:val="24"/>
      <w:szCs w:val="20"/>
    </w:rPr>
  </w:style>
  <w:style w:type="paragraph" w:customStyle="1" w:styleId="CharChar1CharCharCharCharCharCharCharChar2">
    <w:name w:val="Char Char1 Char Char Char Char Char Char Char Char2"/>
    <w:basedOn w:val="a0"/>
    <w:qFormat/>
    <w:rsid w:val="00C56506"/>
    <w:pPr>
      <w:widowControl/>
      <w:snapToGrid w:val="0"/>
      <w:spacing w:after="160" w:line="240" w:lineRule="exact"/>
      <w:jc w:val="left"/>
    </w:pPr>
    <w:rPr>
      <w:bCs/>
      <w:szCs w:val="21"/>
    </w:rPr>
  </w:style>
  <w:style w:type="paragraph" w:customStyle="1" w:styleId="Char22">
    <w:name w:val="Char22"/>
    <w:basedOn w:val="a0"/>
    <w:qFormat/>
    <w:rsid w:val="00C56506"/>
    <w:rPr>
      <w:rFonts w:ascii="Tahoma" w:hAnsi="Tahoma"/>
      <w:sz w:val="24"/>
      <w:szCs w:val="20"/>
    </w:rPr>
  </w:style>
  <w:style w:type="paragraph" w:customStyle="1" w:styleId="Style145">
    <w:name w:val="_Style 145"/>
    <w:next w:val="a0"/>
    <w:qFormat/>
    <w:rsid w:val="00C56506"/>
    <w:pPr>
      <w:widowControl w:val="0"/>
      <w:jc w:val="both"/>
    </w:pPr>
    <w:rPr>
      <w:kern w:val="2"/>
      <w:sz w:val="21"/>
    </w:rPr>
  </w:style>
  <w:style w:type="paragraph" w:customStyle="1" w:styleId="1f0">
    <w:name w:val="修订1"/>
    <w:semiHidden/>
    <w:qFormat/>
    <w:rsid w:val="00C56506"/>
    <w:rPr>
      <w:kern w:val="2"/>
      <w:sz w:val="21"/>
      <w:szCs w:val="24"/>
    </w:rPr>
  </w:style>
  <w:style w:type="paragraph" w:customStyle="1" w:styleId="CharCharCharCharCharCharChar2">
    <w:name w:val="Char Char Char Char Char Char Char2"/>
    <w:basedOn w:val="a0"/>
    <w:qFormat/>
    <w:rsid w:val="00C56506"/>
    <w:rPr>
      <w:rFonts w:ascii="Tahoma" w:hAnsi="Tahoma"/>
      <w:sz w:val="24"/>
      <w:szCs w:val="20"/>
    </w:rPr>
  </w:style>
  <w:style w:type="character" w:customStyle="1" w:styleId="CharChar34">
    <w:name w:val="Char Char34"/>
    <w:qFormat/>
    <w:rsid w:val="00C56506"/>
    <w:rPr>
      <w:rFonts w:ascii="宋体" w:eastAsia="宋体" w:hAnsi="宋体"/>
      <w:b/>
      <w:kern w:val="44"/>
      <w:sz w:val="52"/>
      <w:lang w:val="en-US" w:eastAsia="zh-CN" w:bidi="ar-SA"/>
    </w:rPr>
  </w:style>
  <w:style w:type="character" w:customStyle="1" w:styleId="CharChar33">
    <w:name w:val="Char Char33"/>
    <w:qFormat/>
    <w:rsid w:val="00C56506"/>
    <w:rPr>
      <w:rFonts w:ascii="Arial" w:eastAsia="宋体" w:hAnsi="Arial"/>
      <w:b/>
      <w:kern w:val="2"/>
      <w:sz w:val="44"/>
      <w:lang w:val="en-US" w:eastAsia="zh-CN" w:bidi="ar-SA"/>
    </w:rPr>
  </w:style>
  <w:style w:type="character" w:customStyle="1" w:styleId="CharChar32">
    <w:name w:val="Char Char32"/>
    <w:qFormat/>
    <w:rsid w:val="00C56506"/>
    <w:rPr>
      <w:rFonts w:eastAsia="仿宋_GB2312"/>
      <w:b/>
      <w:kern w:val="2"/>
      <w:sz w:val="32"/>
      <w:lang w:val="en-US" w:eastAsia="zh-CN" w:bidi="ar-SA"/>
    </w:rPr>
  </w:style>
  <w:style w:type="character" w:customStyle="1" w:styleId="CharChar31">
    <w:name w:val="Char Char31"/>
    <w:qFormat/>
    <w:rsid w:val="00C56506"/>
    <w:rPr>
      <w:rFonts w:ascii="Arial" w:eastAsia="黑体" w:hAnsi="Arial"/>
      <w:b/>
      <w:bCs/>
      <w:kern w:val="2"/>
      <w:sz w:val="28"/>
      <w:szCs w:val="28"/>
      <w:lang w:val="en-US" w:eastAsia="zh-CN" w:bidi="ar-SA"/>
    </w:rPr>
  </w:style>
  <w:style w:type="character" w:customStyle="1" w:styleId="CharChar30">
    <w:name w:val="Char Char30"/>
    <w:qFormat/>
    <w:rsid w:val="00C56506"/>
    <w:rPr>
      <w:rFonts w:eastAsia="宋体"/>
      <w:b/>
      <w:bCs/>
      <w:kern w:val="2"/>
      <w:sz w:val="28"/>
      <w:szCs w:val="28"/>
      <w:lang w:val="en-US" w:eastAsia="zh-CN" w:bidi="ar-SA"/>
    </w:rPr>
  </w:style>
  <w:style w:type="character" w:customStyle="1" w:styleId="CharChar29">
    <w:name w:val="Char Char29"/>
    <w:qFormat/>
    <w:rsid w:val="00C56506"/>
    <w:rPr>
      <w:rFonts w:ascii="Cambria" w:eastAsia="宋体" w:hAnsi="Cambria"/>
      <w:b/>
      <w:bCs/>
      <w:kern w:val="2"/>
      <w:sz w:val="24"/>
      <w:szCs w:val="24"/>
      <w:lang w:val="en-US" w:eastAsia="zh-CN" w:bidi="ar-SA"/>
    </w:rPr>
  </w:style>
  <w:style w:type="character" w:customStyle="1" w:styleId="CharChar28">
    <w:name w:val="Char Char28"/>
    <w:qFormat/>
    <w:rsid w:val="00C56506"/>
    <w:rPr>
      <w:rFonts w:ascii="Calibri" w:eastAsia="宋体" w:hAnsi="Calibri"/>
      <w:b/>
      <w:bCs/>
      <w:kern w:val="2"/>
      <w:sz w:val="24"/>
      <w:szCs w:val="24"/>
      <w:lang w:val="en-US" w:eastAsia="zh-CN" w:bidi="ar-SA"/>
    </w:rPr>
  </w:style>
  <w:style w:type="character" w:customStyle="1" w:styleId="CharChar27">
    <w:name w:val="Char Char27"/>
    <w:qFormat/>
    <w:rsid w:val="00C56506"/>
    <w:rPr>
      <w:rFonts w:ascii="Cambria" w:eastAsia="宋体" w:hAnsi="Cambria"/>
      <w:kern w:val="2"/>
      <w:sz w:val="24"/>
      <w:szCs w:val="24"/>
      <w:lang w:val="en-US" w:eastAsia="zh-CN" w:bidi="ar-SA"/>
    </w:rPr>
  </w:style>
  <w:style w:type="character" w:customStyle="1" w:styleId="CharChar26">
    <w:name w:val="Char Char26"/>
    <w:qFormat/>
    <w:rsid w:val="00C56506"/>
    <w:rPr>
      <w:rFonts w:ascii="Cambria" w:eastAsia="宋体" w:hAnsi="Cambria"/>
      <w:kern w:val="2"/>
      <w:sz w:val="21"/>
      <w:szCs w:val="21"/>
      <w:lang w:val="en-US" w:eastAsia="zh-CN" w:bidi="ar-SA"/>
    </w:rPr>
  </w:style>
  <w:style w:type="character" w:customStyle="1" w:styleId="CharChar25">
    <w:name w:val="Char Char25"/>
    <w:qFormat/>
    <w:rsid w:val="00C56506"/>
    <w:rPr>
      <w:rFonts w:ascii="Calibri" w:hAnsi="Calibri"/>
      <w:kern w:val="2"/>
      <w:sz w:val="21"/>
      <w:szCs w:val="22"/>
    </w:rPr>
  </w:style>
  <w:style w:type="character" w:customStyle="1" w:styleId="CharChar24">
    <w:name w:val="Char Char24"/>
    <w:qFormat/>
    <w:rsid w:val="00C56506"/>
    <w:rPr>
      <w:rFonts w:eastAsia="宋体"/>
      <w:kern w:val="2"/>
      <w:sz w:val="21"/>
      <w:lang w:val="en-US" w:eastAsia="zh-CN" w:bidi="ar-SA"/>
    </w:rPr>
  </w:style>
  <w:style w:type="character" w:customStyle="1" w:styleId="p141">
    <w:name w:val="p141"/>
    <w:uiPriority w:val="99"/>
    <w:qFormat/>
    <w:rsid w:val="00C56506"/>
    <w:rPr>
      <w:sz w:val="21"/>
      <w:szCs w:val="21"/>
    </w:rPr>
  </w:style>
  <w:style w:type="paragraph" w:customStyle="1" w:styleId="2c">
    <w:name w:val="修订2"/>
    <w:hidden/>
    <w:uiPriority w:val="99"/>
    <w:unhideWhenUsed/>
    <w:qFormat/>
    <w:rsid w:val="00C56506"/>
    <w:rPr>
      <w:kern w:val="2"/>
      <w:sz w:val="21"/>
      <w:szCs w:val="24"/>
    </w:rPr>
  </w:style>
  <w:style w:type="paragraph" w:customStyle="1" w:styleId="38">
    <w:name w:val="修订3"/>
    <w:hidden/>
    <w:uiPriority w:val="99"/>
    <w:unhideWhenUsed/>
    <w:qFormat/>
    <w:rsid w:val="00C56506"/>
    <w:rPr>
      <w:kern w:val="2"/>
      <w:sz w:val="21"/>
      <w:szCs w:val="24"/>
    </w:rPr>
  </w:style>
  <w:style w:type="character" w:customStyle="1" w:styleId="3Char1">
    <w:name w:val="目录 3 Char"/>
    <w:link w:val="31"/>
    <w:uiPriority w:val="39"/>
    <w:rsid w:val="00C56506"/>
    <w:rPr>
      <w:smallCaps/>
      <w:sz w:val="22"/>
      <w:szCs w:val="22"/>
    </w:rPr>
  </w:style>
  <w:style w:type="paragraph" w:customStyle="1" w:styleId="2d">
    <w:name w:val="样式2"/>
    <w:basedOn w:val="a9"/>
    <w:rsid w:val="00C56506"/>
    <w:pPr>
      <w:widowControl/>
      <w:jc w:val="left"/>
    </w:pPr>
    <w:rPr>
      <w:rFonts w:ascii="宋体" w:hAnsi="宋体" w:hint="eastAsia"/>
      <w:b/>
      <w:bCs/>
      <w:color w:val="000000" w:themeColor="text1"/>
      <w:sz w:val="28"/>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Administrator\Desktop\&#19996;&#33694;&#24066;&#20844;&#20849;&#36164;&#28304;&#20132;&#26131;&#32593;&#65288;http:\%20www.dgzb.com.cn&#65289;&#12289;" TargetMode="External"/><Relationship Id="rId18" Type="http://schemas.openxmlformats.org/officeDocument/2006/relationships/hyperlink" Target="http://ggzy.dg.gov.cn/&#65289;&#65307;"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file:///C:\Administrator\Desktop\&#19996;&#33694;&#24066;&#20844;&#20849;&#36164;&#28304;&#20132;&#26131;&#32593;&#65288;http:\%20www.dgzb.com.cn&#65289;&#12289;" TargetMode="Externa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dgamr.dg.gov.cn/&#65289;&#6530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ggzy.dg.gov.cn/&#65289;&#65307;" TargetMode="Externa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dgamr.dg.gov.cn/&#65289;&#65307;"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file:///C:\Administrator\Desktop\&#19996;&#33694;&#24066;&#20844;&#20849;&#36164;&#28304;&#20132;&#26131;&#32593;&#65288;http:\%20www.dgzb.com.cn&#65289;&#12289;" TargetMode="Externa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DE0483-F765-4D29-9836-C316E263D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6253</Words>
  <Characters>35644</Characters>
  <Application>Microsoft Office Word</Application>
  <DocSecurity>0</DocSecurity>
  <Lines>297</Lines>
  <Paragraphs>83</Paragraphs>
  <ScaleCrop>false</ScaleCrop>
  <Company>GDIT</Company>
  <LinksUpToDate>false</LinksUpToDate>
  <CharactersWithSpaces>41814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杨小敏</dc:creator>
  <cp:lastModifiedBy>Vincent</cp:lastModifiedBy>
  <cp:revision>219</cp:revision>
  <cp:lastPrinted>2021-12-07T08:05:00Z</cp:lastPrinted>
  <dcterms:created xsi:type="dcterms:W3CDTF">2021-12-07T09:53:00Z</dcterms:created>
  <dcterms:modified xsi:type="dcterms:W3CDTF">2025-02-13T08:02:00Z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B12224BB3ADA4D56B34DCCF037A5C550</vt:lpwstr>
  </property>
</Properties>
</file>