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64" w:rsidRDefault="003D6C79">
      <w:pPr>
        <w:spacing w:line="580" w:lineRule="exact"/>
        <w:jc w:val="center"/>
        <w:rPr>
          <w:rFonts w:eastAsia="方正小标宋简体"/>
          <w:color w:val="000000" w:themeColor="text1"/>
          <w:sz w:val="44"/>
          <w:szCs w:val="44"/>
        </w:rPr>
      </w:pPr>
      <w:r>
        <w:rPr>
          <w:rFonts w:eastAsia="方正小标宋简体" w:hint="eastAsia"/>
          <w:color w:val="000000" w:themeColor="text1"/>
          <w:sz w:val="44"/>
          <w:szCs w:val="44"/>
        </w:rPr>
        <w:t>知识产权促进相关业务工作流程、办事指引</w:t>
      </w:r>
    </w:p>
    <w:p w:rsidR="00164764" w:rsidRDefault="00164764">
      <w:pPr>
        <w:spacing w:line="580" w:lineRule="exact"/>
        <w:ind w:firstLineChars="200" w:firstLine="640"/>
        <w:rPr>
          <w:rFonts w:eastAsia="黑体"/>
          <w:color w:val="000000" w:themeColor="text1"/>
          <w:sz w:val="32"/>
          <w:szCs w:val="32"/>
        </w:rPr>
      </w:pPr>
    </w:p>
    <w:sdt>
      <w:sdtPr>
        <w:id w:val="147466640"/>
        <w:docPartObj>
          <w:docPartGallery w:val="Table of Contents"/>
          <w:docPartUnique/>
        </w:docPartObj>
      </w:sdtPr>
      <w:sdtEndPr>
        <w:rPr>
          <w:b/>
        </w:rPr>
      </w:sdtEndPr>
      <w:sdtContent>
        <w:p w:rsidR="00164764" w:rsidRDefault="003D6C79">
          <w:pPr>
            <w:jc w:val="center"/>
          </w:pPr>
          <w:r>
            <w:t>目录</w:t>
          </w:r>
        </w:p>
        <w:p w:rsidR="00164764" w:rsidRDefault="001B5D29">
          <w:pPr>
            <w:pStyle w:val="WPSOffice1"/>
            <w:tabs>
              <w:tab w:val="right" w:leader="dot" w:pos="8844"/>
            </w:tabs>
            <w:rPr>
              <w:b/>
            </w:rPr>
          </w:pPr>
          <w:r w:rsidRPr="001B5D29">
            <w:fldChar w:fldCharType="begin"/>
          </w:r>
          <w:r w:rsidR="003D6C79">
            <w:instrText xml:space="preserve">TOC \o "1-2" \h \u </w:instrText>
          </w:r>
          <w:r w:rsidRPr="001B5D29">
            <w:fldChar w:fldCharType="separate"/>
          </w:r>
          <w:hyperlink w:anchor="_Toc9129" w:history="1">
            <w:r w:rsidR="003D6C79">
              <w:rPr>
                <w:rFonts w:eastAsia="黑体" w:hint="eastAsia"/>
                <w:b/>
                <w:szCs w:val="32"/>
              </w:rPr>
              <w:t>一、知识产权促进资助政策</w:t>
            </w:r>
            <w:r w:rsidR="003D6C79">
              <w:rPr>
                <w:b/>
              </w:rPr>
              <w:tab/>
            </w:r>
            <w:r>
              <w:rPr>
                <w:b/>
              </w:rPr>
              <w:fldChar w:fldCharType="begin"/>
            </w:r>
            <w:r w:rsidR="003D6C79">
              <w:rPr>
                <w:b/>
              </w:rPr>
              <w:instrText xml:space="preserve"> PAGEREF _Toc9129 \h </w:instrText>
            </w:r>
            <w:r>
              <w:rPr>
                <w:b/>
              </w:rPr>
            </w:r>
            <w:r>
              <w:rPr>
                <w:b/>
              </w:rPr>
              <w:fldChar w:fldCharType="separate"/>
            </w:r>
            <w:r w:rsidR="003D6C79">
              <w:rPr>
                <w:b/>
              </w:rPr>
              <w:t>2</w:t>
            </w:r>
            <w:r>
              <w:rPr>
                <w:b/>
              </w:rPr>
              <w:fldChar w:fldCharType="end"/>
            </w:r>
          </w:hyperlink>
        </w:p>
        <w:p w:rsidR="00164764" w:rsidRDefault="001B5D29" w:rsidP="00A70801">
          <w:pPr>
            <w:pStyle w:val="WPSOffice2"/>
            <w:tabs>
              <w:tab w:val="right" w:leader="dot" w:pos="8844"/>
            </w:tabs>
            <w:ind w:left="420"/>
          </w:pPr>
          <w:hyperlink w:anchor="_Toc17758" w:history="1">
            <w:r w:rsidR="003D6C79">
              <w:rPr>
                <w:rFonts w:eastAsia="黑体" w:cs="黑体" w:hint="eastAsia"/>
                <w:szCs w:val="32"/>
              </w:rPr>
              <w:t>（一）发明专利资助项目</w:t>
            </w:r>
            <w:r w:rsidR="003D6C79">
              <w:tab/>
            </w:r>
            <w:r>
              <w:fldChar w:fldCharType="begin"/>
            </w:r>
            <w:r w:rsidR="003D6C79">
              <w:instrText xml:space="preserve"> PAGEREF _Toc17758 \h </w:instrText>
            </w:r>
            <w:r>
              <w:fldChar w:fldCharType="separate"/>
            </w:r>
            <w:r w:rsidR="003D6C79">
              <w:t>2</w:t>
            </w:r>
            <w:r>
              <w:fldChar w:fldCharType="end"/>
            </w:r>
          </w:hyperlink>
        </w:p>
        <w:p w:rsidR="00164764" w:rsidRDefault="001B5D29" w:rsidP="00A70801">
          <w:pPr>
            <w:pStyle w:val="WPSOffice2"/>
            <w:tabs>
              <w:tab w:val="right" w:leader="dot" w:pos="8844"/>
            </w:tabs>
            <w:ind w:left="420"/>
          </w:pPr>
          <w:hyperlink w:anchor="_Toc5583" w:history="1">
            <w:r w:rsidR="003D6C79">
              <w:rPr>
                <w:rFonts w:eastAsia="黑体" w:cs="黑体" w:hint="eastAsia"/>
                <w:szCs w:val="32"/>
              </w:rPr>
              <w:t>（二）境内外商标注册资助项目</w:t>
            </w:r>
            <w:r w:rsidR="003D6C79">
              <w:tab/>
            </w:r>
            <w:r>
              <w:fldChar w:fldCharType="begin"/>
            </w:r>
            <w:r w:rsidR="003D6C79">
              <w:instrText xml:space="preserve"> PAGEREF _Toc5583 \h </w:instrText>
            </w:r>
            <w:r>
              <w:fldChar w:fldCharType="separate"/>
            </w:r>
            <w:r w:rsidR="003D6C79">
              <w:t>4</w:t>
            </w:r>
            <w:r>
              <w:fldChar w:fldCharType="end"/>
            </w:r>
          </w:hyperlink>
        </w:p>
        <w:p w:rsidR="00164764" w:rsidRDefault="001B5D29" w:rsidP="00A70801">
          <w:pPr>
            <w:pStyle w:val="WPSOffice2"/>
            <w:tabs>
              <w:tab w:val="right" w:leader="dot" w:pos="8844"/>
            </w:tabs>
            <w:ind w:left="420"/>
          </w:pPr>
          <w:hyperlink w:anchor="_Toc20029" w:history="1">
            <w:r w:rsidR="003D6C79">
              <w:rPr>
                <w:rFonts w:eastAsia="黑体" w:cs="黑体" w:hint="eastAsia"/>
                <w:szCs w:val="32"/>
              </w:rPr>
              <w:t>（三）专利、商标品牌奖奖励项目</w:t>
            </w:r>
            <w:r w:rsidR="003D6C79">
              <w:tab/>
            </w:r>
            <w:r>
              <w:fldChar w:fldCharType="begin"/>
            </w:r>
            <w:r w:rsidR="003D6C79">
              <w:instrText xml:space="preserve"> PAGEREF _Toc20029 \h </w:instrText>
            </w:r>
            <w:r>
              <w:fldChar w:fldCharType="separate"/>
            </w:r>
            <w:r w:rsidR="003D6C79">
              <w:t>6</w:t>
            </w:r>
            <w:r>
              <w:fldChar w:fldCharType="end"/>
            </w:r>
          </w:hyperlink>
        </w:p>
        <w:p w:rsidR="00164764" w:rsidRDefault="001B5D29" w:rsidP="00A70801">
          <w:pPr>
            <w:pStyle w:val="WPSOffice2"/>
            <w:tabs>
              <w:tab w:val="right" w:leader="dot" w:pos="8844"/>
            </w:tabs>
            <w:ind w:left="420"/>
          </w:pPr>
          <w:hyperlink w:anchor="_Toc2145" w:history="1">
            <w:r w:rsidR="003D6C79">
              <w:rPr>
                <w:rFonts w:eastAsia="黑体" w:cs="黑体" w:hint="eastAsia"/>
                <w:szCs w:val="32"/>
              </w:rPr>
              <w:t>（四）高价值专利培育项目</w:t>
            </w:r>
            <w:r w:rsidR="003D6C79">
              <w:tab/>
            </w:r>
            <w:r>
              <w:fldChar w:fldCharType="begin"/>
            </w:r>
            <w:r w:rsidR="003D6C79">
              <w:instrText xml:space="preserve"> PAGEREF _Toc2145 \h </w:instrText>
            </w:r>
            <w:r>
              <w:fldChar w:fldCharType="separate"/>
            </w:r>
            <w:r w:rsidR="003D6C79">
              <w:t>7</w:t>
            </w:r>
            <w:r>
              <w:fldChar w:fldCharType="end"/>
            </w:r>
          </w:hyperlink>
        </w:p>
        <w:p w:rsidR="00164764" w:rsidRDefault="001B5D29" w:rsidP="00A70801">
          <w:pPr>
            <w:pStyle w:val="WPSOffice2"/>
            <w:tabs>
              <w:tab w:val="right" w:leader="dot" w:pos="8844"/>
            </w:tabs>
            <w:ind w:left="420"/>
          </w:pPr>
          <w:hyperlink w:anchor="_Toc19865" w:history="1">
            <w:r w:rsidR="003D6C79">
              <w:rPr>
                <w:rFonts w:eastAsia="黑体" w:cs="黑体" w:hint="eastAsia"/>
                <w:szCs w:val="32"/>
              </w:rPr>
              <w:t>（五）区域品牌示范区建设项目</w:t>
            </w:r>
            <w:r w:rsidR="003D6C79">
              <w:tab/>
            </w:r>
            <w:r>
              <w:fldChar w:fldCharType="begin"/>
            </w:r>
            <w:r w:rsidR="003D6C79">
              <w:instrText xml:space="preserve"> PAGEREF _Toc19865 \h </w:instrText>
            </w:r>
            <w:r>
              <w:fldChar w:fldCharType="separate"/>
            </w:r>
            <w:r w:rsidR="003D6C79">
              <w:t>9</w:t>
            </w:r>
            <w:r>
              <w:fldChar w:fldCharType="end"/>
            </w:r>
          </w:hyperlink>
        </w:p>
        <w:p w:rsidR="00164764" w:rsidRDefault="001B5D29" w:rsidP="00A70801">
          <w:pPr>
            <w:pStyle w:val="WPSOffice2"/>
            <w:tabs>
              <w:tab w:val="right" w:leader="dot" w:pos="8844"/>
            </w:tabs>
            <w:ind w:left="420"/>
          </w:pPr>
          <w:hyperlink w:anchor="_Toc2359" w:history="1">
            <w:r w:rsidR="003D6C79">
              <w:rPr>
                <w:rFonts w:eastAsia="黑体" w:cs="黑体" w:hint="eastAsia"/>
                <w:szCs w:val="32"/>
              </w:rPr>
              <w:t>（六）企业商标品牌诊断策划项目</w:t>
            </w:r>
            <w:r w:rsidR="003D6C79">
              <w:tab/>
            </w:r>
            <w:r>
              <w:fldChar w:fldCharType="begin"/>
            </w:r>
            <w:r w:rsidR="003D6C79">
              <w:instrText xml:space="preserve"> PAGEREF _Toc2359 \h </w:instrText>
            </w:r>
            <w:r>
              <w:fldChar w:fldCharType="separate"/>
            </w:r>
            <w:r w:rsidR="003D6C79">
              <w:t>10</w:t>
            </w:r>
            <w:r>
              <w:fldChar w:fldCharType="end"/>
            </w:r>
          </w:hyperlink>
        </w:p>
        <w:p w:rsidR="00164764" w:rsidRDefault="001B5D29" w:rsidP="00A70801">
          <w:pPr>
            <w:pStyle w:val="WPSOffice2"/>
            <w:tabs>
              <w:tab w:val="right" w:leader="dot" w:pos="8844"/>
            </w:tabs>
            <w:ind w:left="420"/>
          </w:pPr>
          <w:hyperlink w:anchor="_Toc16894" w:history="1">
            <w:r w:rsidR="003D6C79">
              <w:rPr>
                <w:rFonts w:eastAsia="黑体" w:cs="黑体" w:hint="eastAsia"/>
                <w:szCs w:val="32"/>
              </w:rPr>
              <w:t>（七）中小微企业商标品牌服务项目</w:t>
            </w:r>
            <w:r w:rsidR="003D6C79">
              <w:tab/>
            </w:r>
            <w:r>
              <w:fldChar w:fldCharType="begin"/>
            </w:r>
            <w:r w:rsidR="003D6C79">
              <w:instrText xml:space="preserve"> PAGEREF _Toc16894 \h </w:instrText>
            </w:r>
            <w:r>
              <w:fldChar w:fldCharType="separate"/>
            </w:r>
            <w:r w:rsidR="003D6C79">
              <w:t>11</w:t>
            </w:r>
            <w:r>
              <w:fldChar w:fldCharType="end"/>
            </w:r>
          </w:hyperlink>
        </w:p>
        <w:p w:rsidR="00164764" w:rsidRDefault="001B5D29" w:rsidP="00A70801">
          <w:pPr>
            <w:pStyle w:val="WPSOffice2"/>
            <w:tabs>
              <w:tab w:val="right" w:leader="dot" w:pos="8844"/>
            </w:tabs>
            <w:ind w:left="420"/>
          </w:pPr>
          <w:hyperlink w:anchor="_Toc27762" w:history="1">
            <w:r w:rsidR="003D6C79">
              <w:rPr>
                <w:rFonts w:eastAsia="黑体" w:cs="黑体" w:hint="eastAsia"/>
                <w:szCs w:val="32"/>
              </w:rPr>
              <w:t>（八）市知识产权优势企业认定资助</w:t>
            </w:r>
            <w:r w:rsidR="003D6C79">
              <w:tab/>
            </w:r>
            <w:r>
              <w:fldChar w:fldCharType="begin"/>
            </w:r>
            <w:r w:rsidR="003D6C79">
              <w:instrText xml:space="preserve"> PAGEREF _Toc27762 \h </w:instrText>
            </w:r>
            <w:r>
              <w:fldChar w:fldCharType="separate"/>
            </w:r>
            <w:r w:rsidR="003D6C79">
              <w:t>12</w:t>
            </w:r>
            <w:r>
              <w:fldChar w:fldCharType="end"/>
            </w:r>
          </w:hyperlink>
        </w:p>
        <w:p w:rsidR="00164764" w:rsidRDefault="001B5D29" w:rsidP="00A70801">
          <w:pPr>
            <w:pStyle w:val="WPSOffice2"/>
            <w:tabs>
              <w:tab w:val="right" w:leader="dot" w:pos="8844"/>
            </w:tabs>
            <w:ind w:left="420"/>
          </w:pPr>
          <w:hyperlink w:anchor="_Toc26539" w:history="1">
            <w:r w:rsidR="003D6C79">
              <w:rPr>
                <w:rFonts w:eastAsia="黑体" w:cs="黑体" w:hint="eastAsia"/>
                <w:szCs w:val="32"/>
              </w:rPr>
              <w:t>（九）国家和省知识产权示范（优势）企业奖励</w:t>
            </w:r>
            <w:r w:rsidR="003D6C79">
              <w:tab/>
            </w:r>
            <w:r>
              <w:fldChar w:fldCharType="begin"/>
            </w:r>
            <w:r w:rsidR="003D6C79">
              <w:instrText xml:space="preserve"> PAGEREF _Toc26539 \h </w:instrText>
            </w:r>
            <w:r>
              <w:fldChar w:fldCharType="separate"/>
            </w:r>
            <w:r w:rsidR="003D6C79">
              <w:t>14</w:t>
            </w:r>
            <w:r>
              <w:fldChar w:fldCharType="end"/>
            </w:r>
          </w:hyperlink>
        </w:p>
        <w:p w:rsidR="00164764" w:rsidRDefault="001B5D29" w:rsidP="00A70801">
          <w:pPr>
            <w:pStyle w:val="WPSOffice2"/>
            <w:tabs>
              <w:tab w:val="right" w:leader="dot" w:pos="8844"/>
            </w:tabs>
            <w:ind w:left="420"/>
          </w:pPr>
          <w:hyperlink w:anchor="_Toc23414" w:history="1">
            <w:r w:rsidR="003D6C79">
              <w:rPr>
                <w:rFonts w:eastAsia="黑体" w:cs="黑体" w:hint="eastAsia"/>
                <w:szCs w:val="32"/>
              </w:rPr>
              <w:t>（十）知识产权管理规范贯标资助</w:t>
            </w:r>
            <w:r w:rsidR="003D6C79">
              <w:tab/>
            </w:r>
            <w:r>
              <w:fldChar w:fldCharType="begin"/>
            </w:r>
            <w:r w:rsidR="003D6C79">
              <w:instrText xml:space="preserve"> PAGEREF _Toc23414 \h </w:instrText>
            </w:r>
            <w:r>
              <w:fldChar w:fldCharType="separate"/>
            </w:r>
            <w:r w:rsidR="003D6C79">
              <w:t>15</w:t>
            </w:r>
            <w:r>
              <w:fldChar w:fldCharType="end"/>
            </w:r>
          </w:hyperlink>
        </w:p>
        <w:p w:rsidR="00164764" w:rsidRDefault="001B5D29" w:rsidP="00A70801">
          <w:pPr>
            <w:pStyle w:val="WPSOffice2"/>
            <w:tabs>
              <w:tab w:val="right" w:leader="dot" w:pos="8844"/>
            </w:tabs>
            <w:ind w:left="420"/>
          </w:pPr>
          <w:hyperlink w:anchor="_Toc4133" w:history="1">
            <w:r w:rsidR="003D6C79">
              <w:rPr>
                <w:rFonts w:eastAsia="黑体" w:cs="黑体" w:hint="eastAsia"/>
                <w:szCs w:val="32"/>
              </w:rPr>
              <w:t>（十一）知识产权质押融资贴息、担保和评估费资助</w:t>
            </w:r>
            <w:r w:rsidR="003D6C79">
              <w:tab/>
            </w:r>
            <w:r>
              <w:fldChar w:fldCharType="begin"/>
            </w:r>
            <w:r w:rsidR="003D6C79">
              <w:instrText xml:space="preserve"> PAGEREF _Toc4133 \h </w:instrText>
            </w:r>
            <w:r>
              <w:fldChar w:fldCharType="separate"/>
            </w:r>
            <w:r w:rsidR="003D6C79">
              <w:t>16</w:t>
            </w:r>
            <w:r>
              <w:fldChar w:fldCharType="end"/>
            </w:r>
          </w:hyperlink>
        </w:p>
        <w:p w:rsidR="00164764" w:rsidRDefault="001B5D29" w:rsidP="00A70801">
          <w:pPr>
            <w:pStyle w:val="WPSOffice2"/>
            <w:tabs>
              <w:tab w:val="right" w:leader="dot" w:pos="8844"/>
            </w:tabs>
            <w:ind w:left="420"/>
          </w:pPr>
          <w:hyperlink w:anchor="_Toc16536" w:history="1">
            <w:r w:rsidR="003D6C79">
              <w:rPr>
                <w:rFonts w:eastAsia="黑体" w:cs="黑体" w:hint="eastAsia"/>
                <w:szCs w:val="32"/>
              </w:rPr>
              <w:t>（十二）知识产权质押融资中介机构资助</w:t>
            </w:r>
            <w:r w:rsidR="003D6C79">
              <w:tab/>
            </w:r>
            <w:r>
              <w:fldChar w:fldCharType="begin"/>
            </w:r>
            <w:r w:rsidR="003D6C79">
              <w:instrText xml:space="preserve"> PAGEREF _Toc16536 \h </w:instrText>
            </w:r>
            <w:r>
              <w:fldChar w:fldCharType="separate"/>
            </w:r>
            <w:r w:rsidR="003D6C79">
              <w:t>17</w:t>
            </w:r>
            <w:r>
              <w:fldChar w:fldCharType="end"/>
            </w:r>
          </w:hyperlink>
        </w:p>
        <w:p w:rsidR="00164764" w:rsidRDefault="001B5D29" w:rsidP="00A70801">
          <w:pPr>
            <w:pStyle w:val="WPSOffice2"/>
            <w:tabs>
              <w:tab w:val="right" w:leader="dot" w:pos="8844"/>
            </w:tabs>
            <w:ind w:left="420"/>
          </w:pPr>
          <w:hyperlink w:anchor="_Toc1964" w:history="1">
            <w:r w:rsidR="003D6C79">
              <w:rPr>
                <w:rFonts w:eastAsia="黑体" w:cs="黑体" w:hint="eastAsia"/>
                <w:szCs w:val="32"/>
              </w:rPr>
              <w:t>（十三）知识产权质押融资贷款风险补偿</w:t>
            </w:r>
            <w:r w:rsidR="003D6C79">
              <w:tab/>
            </w:r>
            <w:r>
              <w:fldChar w:fldCharType="begin"/>
            </w:r>
            <w:r w:rsidR="003D6C79">
              <w:instrText xml:space="preserve"> PAGEREF _Toc1964 \h </w:instrText>
            </w:r>
            <w:r>
              <w:fldChar w:fldCharType="separate"/>
            </w:r>
            <w:r w:rsidR="003D6C79">
              <w:t>18</w:t>
            </w:r>
            <w:r>
              <w:fldChar w:fldCharType="end"/>
            </w:r>
          </w:hyperlink>
        </w:p>
        <w:p w:rsidR="00164764" w:rsidRDefault="001B5D29" w:rsidP="00A70801">
          <w:pPr>
            <w:pStyle w:val="WPSOffice2"/>
            <w:tabs>
              <w:tab w:val="right" w:leader="dot" w:pos="8844"/>
            </w:tabs>
            <w:ind w:left="420"/>
          </w:pPr>
          <w:hyperlink w:anchor="_Toc7507" w:history="1">
            <w:r w:rsidR="003D6C79">
              <w:rPr>
                <w:rFonts w:eastAsia="黑体" w:cs="黑体" w:hint="eastAsia"/>
                <w:szCs w:val="32"/>
              </w:rPr>
              <w:t>（十四）知识产权保险保费补贴</w:t>
            </w:r>
            <w:r w:rsidR="003D6C79">
              <w:tab/>
            </w:r>
            <w:r>
              <w:fldChar w:fldCharType="begin"/>
            </w:r>
            <w:r w:rsidR="003D6C79">
              <w:instrText xml:space="preserve"> PAGEREF _Toc7507 \h </w:instrText>
            </w:r>
            <w:r>
              <w:fldChar w:fldCharType="separate"/>
            </w:r>
            <w:r w:rsidR="003D6C79">
              <w:t>20</w:t>
            </w:r>
            <w:r>
              <w:fldChar w:fldCharType="end"/>
            </w:r>
          </w:hyperlink>
        </w:p>
        <w:p w:rsidR="00164764" w:rsidRDefault="001B5D29" w:rsidP="00A70801">
          <w:pPr>
            <w:pStyle w:val="WPSOffice2"/>
            <w:tabs>
              <w:tab w:val="right" w:leader="dot" w:pos="8844"/>
            </w:tabs>
            <w:ind w:left="420"/>
          </w:pPr>
          <w:hyperlink w:anchor="_Toc32552" w:history="1">
            <w:r w:rsidR="003D6C79">
              <w:rPr>
                <w:rFonts w:eastAsia="黑体" w:cs="黑体" w:hint="eastAsia"/>
                <w:szCs w:val="32"/>
              </w:rPr>
              <w:t>（十五）知识产权证券化资助</w:t>
            </w:r>
            <w:r w:rsidR="003D6C79">
              <w:tab/>
            </w:r>
            <w:r>
              <w:fldChar w:fldCharType="begin"/>
            </w:r>
            <w:r w:rsidR="003D6C79">
              <w:instrText xml:space="preserve"> PAGEREF _Toc32552 \h </w:instrText>
            </w:r>
            <w:r>
              <w:fldChar w:fldCharType="separate"/>
            </w:r>
            <w:r w:rsidR="003D6C79">
              <w:t>21</w:t>
            </w:r>
            <w:r>
              <w:fldChar w:fldCharType="end"/>
            </w:r>
          </w:hyperlink>
        </w:p>
        <w:p w:rsidR="00164764" w:rsidRDefault="001B5D29" w:rsidP="00A70801">
          <w:pPr>
            <w:pStyle w:val="WPSOffice2"/>
            <w:tabs>
              <w:tab w:val="right" w:leader="dot" w:pos="8844"/>
            </w:tabs>
            <w:ind w:left="420"/>
          </w:pPr>
          <w:hyperlink w:anchor="_Toc1788" w:history="1">
            <w:r w:rsidR="003D6C79">
              <w:rPr>
                <w:rFonts w:eastAsia="黑体" w:cs="黑体" w:hint="eastAsia"/>
                <w:szCs w:val="32"/>
              </w:rPr>
              <w:t>（十六）产业知识产权联盟建设工程资助</w:t>
            </w:r>
            <w:r w:rsidR="003D6C79">
              <w:tab/>
            </w:r>
            <w:r>
              <w:fldChar w:fldCharType="begin"/>
            </w:r>
            <w:r w:rsidR="003D6C79">
              <w:instrText xml:space="preserve"> PAGEREF _Toc1788 \h </w:instrText>
            </w:r>
            <w:r>
              <w:fldChar w:fldCharType="separate"/>
            </w:r>
            <w:r w:rsidR="003D6C79">
              <w:t>22</w:t>
            </w:r>
            <w:r>
              <w:fldChar w:fldCharType="end"/>
            </w:r>
          </w:hyperlink>
        </w:p>
        <w:p w:rsidR="00164764" w:rsidRDefault="001B5D29" w:rsidP="00A70801">
          <w:pPr>
            <w:pStyle w:val="WPSOffice2"/>
            <w:tabs>
              <w:tab w:val="right" w:leader="dot" w:pos="8844"/>
            </w:tabs>
            <w:ind w:left="420"/>
          </w:pPr>
          <w:hyperlink w:anchor="_Toc26230" w:history="1">
            <w:r w:rsidR="003D6C79">
              <w:rPr>
                <w:rFonts w:eastAsia="黑体" w:cs="黑体" w:hint="eastAsia"/>
                <w:szCs w:val="32"/>
              </w:rPr>
              <w:t>（十七）中小微企业知识产权托管服务资助</w:t>
            </w:r>
            <w:r w:rsidR="003D6C79">
              <w:tab/>
            </w:r>
            <w:r>
              <w:fldChar w:fldCharType="begin"/>
            </w:r>
            <w:r w:rsidR="003D6C79">
              <w:instrText xml:space="preserve"> PAGEREF _Toc26230 \h </w:instrText>
            </w:r>
            <w:r>
              <w:fldChar w:fldCharType="separate"/>
            </w:r>
            <w:r w:rsidR="003D6C79">
              <w:t>23</w:t>
            </w:r>
            <w:r>
              <w:fldChar w:fldCharType="end"/>
            </w:r>
          </w:hyperlink>
        </w:p>
        <w:p w:rsidR="00164764" w:rsidRDefault="001B5D29" w:rsidP="00A70801">
          <w:pPr>
            <w:pStyle w:val="WPSOffice2"/>
            <w:tabs>
              <w:tab w:val="right" w:leader="dot" w:pos="8844"/>
            </w:tabs>
            <w:ind w:left="420"/>
          </w:pPr>
          <w:hyperlink w:anchor="_Toc9811" w:history="1">
            <w:r w:rsidR="003D6C79">
              <w:rPr>
                <w:rFonts w:eastAsia="黑体" w:cs="黑体" w:hint="eastAsia"/>
                <w:szCs w:val="32"/>
              </w:rPr>
              <w:t>（十八）知识产权运营服务机构资助</w:t>
            </w:r>
            <w:r w:rsidR="003D6C79">
              <w:tab/>
            </w:r>
            <w:r>
              <w:fldChar w:fldCharType="begin"/>
            </w:r>
            <w:r w:rsidR="003D6C79">
              <w:instrText xml:space="preserve"> PAGEREF _Toc9811 \h </w:instrText>
            </w:r>
            <w:r>
              <w:fldChar w:fldCharType="separate"/>
            </w:r>
            <w:r w:rsidR="003D6C79">
              <w:t>25</w:t>
            </w:r>
            <w:r>
              <w:fldChar w:fldCharType="end"/>
            </w:r>
          </w:hyperlink>
        </w:p>
        <w:p w:rsidR="00164764" w:rsidRDefault="001B5D29" w:rsidP="00A70801">
          <w:pPr>
            <w:pStyle w:val="WPSOffice2"/>
            <w:tabs>
              <w:tab w:val="right" w:leader="dot" w:pos="8844"/>
            </w:tabs>
            <w:ind w:left="420"/>
          </w:pPr>
          <w:hyperlink w:anchor="_Toc16972" w:history="1">
            <w:r w:rsidR="003D6C79">
              <w:rPr>
                <w:rFonts w:eastAsia="黑体" w:cs="黑体" w:hint="eastAsia"/>
                <w:szCs w:val="32"/>
              </w:rPr>
              <w:t>（十九）知识产权服务机构奖励项目</w:t>
            </w:r>
            <w:r w:rsidR="003D6C79">
              <w:tab/>
            </w:r>
            <w:r>
              <w:fldChar w:fldCharType="begin"/>
            </w:r>
            <w:r w:rsidR="003D6C79">
              <w:instrText xml:space="preserve"> PAGEREF _Toc16972 \h </w:instrText>
            </w:r>
            <w:r>
              <w:fldChar w:fldCharType="separate"/>
            </w:r>
            <w:r w:rsidR="003D6C79">
              <w:t>27</w:t>
            </w:r>
            <w:r>
              <w:fldChar w:fldCharType="end"/>
            </w:r>
          </w:hyperlink>
        </w:p>
        <w:p w:rsidR="00164764" w:rsidRDefault="001B5D29" w:rsidP="00A70801">
          <w:pPr>
            <w:pStyle w:val="WPSOffice2"/>
            <w:tabs>
              <w:tab w:val="right" w:leader="dot" w:pos="8844"/>
            </w:tabs>
            <w:ind w:left="420"/>
          </w:pPr>
          <w:hyperlink w:anchor="_Toc14435" w:history="1">
            <w:r w:rsidR="003D6C79">
              <w:rPr>
                <w:rFonts w:eastAsia="黑体" w:cs="黑体" w:hint="eastAsia"/>
                <w:szCs w:val="32"/>
              </w:rPr>
              <w:t>（二十）知识产权分析评议项目</w:t>
            </w:r>
            <w:r w:rsidR="003D6C79">
              <w:tab/>
            </w:r>
            <w:r>
              <w:fldChar w:fldCharType="begin"/>
            </w:r>
            <w:r w:rsidR="003D6C79">
              <w:instrText xml:space="preserve"> PAGEREF _Toc14435 \h </w:instrText>
            </w:r>
            <w:r>
              <w:fldChar w:fldCharType="separate"/>
            </w:r>
            <w:r w:rsidR="003D6C79">
              <w:t>28</w:t>
            </w:r>
            <w:r>
              <w:fldChar w:fldCharType="end"/>
            </w:r>
          </w:hyperlink>
        </w:p>
        <w:p w:rsidR="00164764" w:rsidRDefault="001B5D29" w:rsidP="00A70801">
          <w:pPr>
            <w:pStyle w:val="WPSOffice2"/>
            <w:tabs>
              <w:tab w:val="right" w:leader="dot" w:pos="8844"/>
            </w:tabs>
            <w:ind w:left="420"/>
          </w:pPr>
          <w:hyperlink w:anchor="_Toc8712" w:history="1">
            <w:r w:rsidR="003D6C79">
              <w:rPr>
                <w:rFonts w:eastAsia="黑体" w:cs="黑体" w:hint="eastAsia"/>
                <w:szCs w:val="32"/>
              </w:rPr>
              <w:t>（二十一）知识产权重大战略专项资助项目</w:t>
            </w:r>
            <w:r w:rsidR="003D6C79">
              <w:tab/>
            </w:r>
            <w:r>
              <w:fldChar w:fldCharType="begin"/>
            </w:r>
            <w:r w:rsidR="003D6C79">
              <w:instrText xml:space="preserve"> PAGEREF _Toc8712 \h </w:instrText>
            </w:r>
            <w:r>
              <w:fldChar w:fldCharType="separate"/>
            </w:r>
            <w:r w:rsidR="003D6C79">
              <w:t>29</w:t>
            </w:r>
            <w:r>
              <w:fldChar w:fldCharType="end"/>
            </w:r>
          </w:hyperlink>
        </w:p>
        <w:p w:rsidR="00164764" w:rsidRDefault="001B5D29" w:rsidP="00A70801">
          <w:pPr>
            <w:pStyle w:val="WPSOffice2"/>
            <w:tabs>
              <w:tab w:val="right" w:leader="dot" w:pos="8844"/>
            </w:tabs>
            <w:ind w:left="420"/>
          </w:pPr>
          <w:hyperlink w:anchor="_Toc17291" w:history="1">
            <w:r w:rsidR="003D6C79">
              <w:rPr>
                <w:rFonts w:eastAsia="黑体" w:cs="黑体" w:hint="eastAsia"/>
                <w:szCs w:val="32"/>
              </w:rPr>
              <w:t>（二十二）知识产权公共服务项目</w:t>
            </w:r>
            <w:r w:rsidR="003D6C79">
              <w:tab/>
            </w:r>
            <w:r>
              <w:fldChar w:fldCharType="begin"/>
            </w:r>
            <w:r w:rsidR="003D6C79">
              <w:instrText xml:space="preserve"> PAGEREF _Toc17291 \h </w:instrText>
            </w:r>
            <w:r>
              <w:fldChar w:fldCharType="separate"/>
            </w:r>
            <w:r w:rsidR="003D6C79">
              <w:t>30</w:t>
            </w:r>
            <w:r>
              <w:fldChar w:fldCharType="end"/>
            </w:r>
          </w:hyperlink>
        </w:p>
        <w:p w:rsidR="00164764" w:rsidRDefault="001B5D29">
          <w:pPr>
            <w:pStyle w:val="WPSOffice1"/>
            <w:tabs>
              <w:tab w:val="right" w:leader="dot" w:pos="8844"/>
            </w:tabs>
            <w:rPr>
              <w:b/>
            </w:rPr>
          </w:pPr>
          <w:hyperlink w:anchor="_Toc15651" w:history="1">
            <w:r w:rsidR="003D6C79">
              <w:rPr>
                <w:rFonts w:eastAsia="黑体" w:hint="eastAsia"/>
                <w:b/>
                <w:szCs w:val="32"/>
              </w:rPr>
              <w:t>二、常见问答</w:t>
            </w:r>
            <w:r w:rsidR="003D6C79">
              <w:rPr>
                <w:b/>
              </w:rPr>
              <w:tab/>
            </w:r>
            <w:r>
              <w:rPr>
                <w:b/>
              </w:rPr>
              <w:fldChar w:fldCharType="begin"/>
            </w:r>
            <w:r w:rsidR="003D6C79">
              <w:rPr>
                <w:b/>
              </w:rPr>
              <w:instrText xml:space="preserve"> PAGEREF _Toc15651 \h </w:instrText>
            </w:r>
            <w:r>
              <w:rPr>
                <w:b/>
              </w:rPr>
            </w:r>
            <w:r>
              <w:rPr>
                <w:b/>
              </w:rPr>
              <w:fldChar w:fldCharType="separate"/>
            </w:r>
            <w:r w:rsidR="003D6C79">
              <w:rPr>
                <w:b/>
              </w:rPr>
              <w:t>32</w:t>
            </w:r>
            <w:r>
              <w:rPr>
                <w:b/>
              </w:rPr>
              <w:fldChar w:fldCharType="end"/>
            </w:r>
          </w:hyperlink>
        </w:p>
        <w:p w:rsidR="00164764" w:rsidRDefault="001B5D29" w:rsidP="00A70801">
          <w:pPr>
            <w:pStyle w:val="WPSOffice2"/>
            <w:tabs>
              <w:tab w:val="right" w:leader="dot" w:pos="8844"/>
            </w:tabs>
            <w:ind w:left="420"/>
          </w:pPr>
          <w:hyperlink w:anchor="_Toc2470" w:history="1">
            <w:r w:rsidR="003D6C79">
              <w:rPr>
                <w:rFonts w:eastAsia="黑体" w:hint="eastAsia"/>
                <w:szCs w:val="32"/>
              </w:rPr>
              <w:t>（一）如何了解到近期发布的知识产权资助项目？</w:t>
            </w:r>
            <w:r w:rsidR="003D6C79">
              <w:tab/>
            </w:r>
            <w:r>
              <w:fldChar w:fldCharType="begin"/>
            </w:r>
            <w:r w:rsidR="003D6C79">
              <w:instrText xml:space="preserve"> PAGEREF _Toc2470 \h </w:instrText>
            </w:r>
            <w:r>
              <w:fldChar w:fldCharType="separate"/>
            </w:r>
            <w:r w:rsidR="003D6C79">
              <w:t>32</w:t>
            </w:r>
            <w:r>
              <w:fldChar w:fldCharType="end"/>
            </w:r>
          </w:hyperlink>
        </w:p>
        <w:p w:rsidR="00164764" w:rsidRDefault="001B5D29" w:rsidP="00A70801">
          <w:pPr>
            <w:pStyle w:val="WPSOffice2"/>
            <w:tabs>
              <w:tab w:val="right" w:leader="dot" w:pos="8844"/>
            </w:tabs>
            <w:ind w:left="420"/>
          </w:pPr>
          <w:hyperlink w:anchor="_Toc15656" w:history="1">
            <w:r w:rsidR="003D6C79">
              <w:rPr>
                <w:rFonts w:eastAsia="黑体" w:hint="eastAsia"/>
                <w:szCs w:val="32"/>
              </w:rPr>
              <w:t>（二）知识产权贯标认证</w:t>
            </w:r>
            <w:r w:rsidR="003D6C79">
              <w:tab/>
            </w:r>
            <w:r>
              <w:fldChar w:fldCharType="begin"/>
            </w:r>
            <w:r w:rsidR="003D6C79">
              <w:instrText xml:space="preserve"> PAGEREF _Toc15656 \h </w:instrText>
            </w:r>
            <w:r>
              <w:fldChar w:fldCharType="separate"/>
            </w:r>
            <w:r w:rsidR="003D6C79">
              <w:t>32</w:t>
            </w:r>
            <w:r>
              <w:fldChar w:fldCharType="end"/>
            </w:r>
          </w:hyperlink>
        </w:p>
        <w:p w:rsidR="00164764" w:rsidRDefault="001B5D29" w:rsidP="00A70801">
          <w:pPr>
            <w:pStyle w:val="WPSOffice2"/>
            <w:tabs>
              <w:tab w:val="right" w:leader="dot" w:pos="8844"/>
            </w:tabs>
            <w:ind w:left="420"/>
          </w:pPr>
          <w:hyperlink w:anchor="_Toc14202" w:history="1">
            <w:r w:rsidR="003D6C79">
              <w:rPr>
                <w:rFonts w:eastAsia="黑体" w:hint="eastAsia"/>
                <w:szCs w:val="32"/>
              </w:rPr>
              <w:t>（三）专利质押融资</w:t>
            </w:r>
            <w:r w:rsidR="003D6C79">
              <w:tab/>
            </w:r>
            <w:r>
              <w:fldChar w:fldCharType="begin"/>
            </w:r>
            <w:r w:rsidR="003D6C79">
              <w:instrText xml:space="preserve"> PAGEREF _Toc14202 \h </w:instrText>
            </w:r>
            <w:r>
              <w:fldChar w:fldCharType="separate"/>
            </w:r>
            <w:r w:rsidR="003D6C79">
              <w:t>33</w:t>
            </w:r>
            <w:r>
              <w:fldChar w:fldCharType="end"/>
            </w:r>
          </w:hyperlink>
        </w:p>
        <w:p w:rsidR="00164764" w:rsidRDefault="001B5D29" w:rsidP="00A70801">
          <w:pPr>
            <w:pStyle w:val="WPSOffice2"/>
            <w:tabs>
              <w:tab w:val="right" w:leader="dot" w:pos="8844"/>
            </w:tabs>
            <w:ind w:left="420"/>
          </w:pPr>
          <w:hyperlink w:anchor="_Toc17306" w:history="1">
            <w:r w:rsidR="003D6C79">
              <w:rPr>
                <w:rFonts w:eastAsia="黑体" w:hint="eastAsia"/>
                <w:szCs w:val="32"/>
              </w:rPr>
              <w:t>（四）我们能否直接去申报国家级的专利奖？</w:t>
            </w:r>
            <w:r w:rsidR="003D6C79">
              <w:tab/>
            </w:r>
            <w:r>
              <w:fldChar w:fldCharType="begin"/>
            </w:r>
            <w:r w:rsidR="003D6C79">
              <w:instrText xml:space="preserve"> PAGEREF _Toc17306 \h </w:instrText>
            </w:r>
            <w:r>
              <w:fldChar w:fldCharType="separate"/>
            </w:r>
            <w:r w:rsidR="003D6C79">
              <w:t>40</w:t>
            </w:r>
            <w:r>
              <w:fldChar w:fldCharType="end"/>
            </w:r>
          </w:hyperlink>
        </w:p>
        <w:p w:rsidR="00164764" w:rsidRDefault="001B5D29" w:rsidP="00A70801">
          <w:pPr>
            <w:pStyle w:val="WPSOffice2"/>
            <w:tabs>
              <w:tab w:val="right" w:leader="dot" w:pos="8844"/>
            </w:tabs>
            <w:ind w:left="420"/>
          </w:pPr>
          <w:hyperlink w:anchor="_Toc11760" w:history="1">
            <w:r w:rsidR="003D6C79">
              <w:rPr>
                <w:rFonts w:eastAsia="黑体" w:hint="eastAsia"/>
                <w:szCs w:val="32"/>
              </w:rPr>
              <w:t>（五）省知识产权示范企业是怎样申报的？</w:t>
            </w:r>
            <w:r w:rsidR="003D6C79">
              <w:tab/>
            </w:r>
            <w:r>
              <w:fldChar w:fldCharType="begin"/>
            </w:r>
            <w:r w:rsidR="003D6C79">
              <w:instrText xml:space="preserve"> PAGEREF _Toc11760 \h </w:instrText>
            </w:r>
            <w:r>
              <w:fldChar w:fldCharType="separate"/>
            </w:r>
            <w:r w:rsidR="003D6C79">
              <w:t>40</w:t>
            </w:r>
            <w:r>
              <w:fldChar w:fldCharType="end"/>
            </w:r>
          </w:hyperlink>
        </w:p>
        <w:p w:rsidR="00164764" w:rsidRDefault="001B5D29" w:rsidP="00A70801">
          <w:pPr>
            <w:pStyle w:val="WPSOffice2"/>
            <w:tabs>
              <w:tab w:val="right" w:leader="dot" w:pos="8844"/>
            </w:tabs>
            <w:ind w:left="420"/>
          </w:pPr>
          <w:hyperlink w:anchor="_Toc3515" w:history="1">
            <w:r w:rsidR="003D6C79">
              <w:rPr>
                <w:rFonts w:eastAsia="黑体" w:hint="eastAsia"/>
                <w:szCs w:val="32"/>
              </w:rPr>
              <w:t>（六）国家知识产权优势企业、示范企业是怎样申报的？</w:t>
            </w:r>
            <w:r w:rsidR="003D6C79">
              <w:tab/>
            </w:r>
            <w:r>
              <w:fldChar w:fldCharType="begin"/>
            </w:r>
            <w:r w:rsidR="003D6C79">
              <w:instrText xml:space="preserve"> PAGEREF _Toc3515 \h </w:instrText>
            </w:r>
            <w:r>
              <w:fldChar w:fldCharType="separate"/>
            </w:r>
            <w:r w:rsidR="003D6C79">
              <w:t>40</w:t>
            </w:r>
            <w:r>
              <w:fldChar w:fldCharType="end"/>
            </w:r>
          </w:hyperlink>
        </w:p>
        <w:p w:rsidR="00164764" w:rsidRDefault="001B5D29" w:rsidP="00A70801">
          <w:pPr>
            <w:pStyle w:val="WPSOffice2"/>
            <w:tabs>
              <w:tab w:val="right" w:leader="dot" w:pos="8844"/>
            </w:tabs>
            <w:ind w:left="420"/>
          </w:pPr>
          <w:hyperlink w:anchor="_Toc28960" w:history="1">
            <w:r w:rsidR="003D6C79">
              <w:rPr>
                <w:rFonts w:eastAsia="黑体" w:hint="eastAsia"/>
                <w:szCs w:val="32"/>
              </w:rPr>
              <w:t>（七）“每万人口高价值发明专利拥有量”中的高价值发明专利统计口径是什么？</w:t>
            </w:r>
            <w:r w:rsidR="003D6C79">
              <w:tab/>
            </w:r>
            <w:r>
              <w:fldChar w:fldCharType="begin"/>
            </w:r>
            <w:r w:rsidR="003D6C79">
              <w:instrText xml:space="preserve"> PAGEREF _Toc28960 \h </w:instrText>
            </w:r>
            <w:r>
              <w:fldChar w:fldCharType="separate"/>
            </w:r>
            <w:r w:rsidR="003D6C79">
              <w:t>41</w:t>
            </w:r>
            <w:r>
              <w:fldChar w:fldCharType="end"/>
            </w:r>
          </w:hyperlink>
        </w:p>
        <w:p w:rsidR="00164764" w:rsidRDefault="001B5D29" w:rsidP="00A70801">
          <w:pPr>
            <w:pStyle w:val="WPSOffice2"/>
            <w:tabs>
              <w:tab w:val="right" w:leader="dot" w:pos="8844"/>
            </w:tabs>
            <w:ind w:left="420"/>
          </w:pPr>
          <w:hyperlink w:anchor="_Toc24847" w:history="1">
            <w:r w:rsidR="003D6C79">
              <w:rPr>
                <w:rFonts w:eastAsia="黑体" w:hint="eastAsia"/>
                <w:szCs w:val="32"/>
              </w:rPr>
              <w:t>（八）非正常申请专利行为是指什么？</w:t>
            </w:r>
            <w:r w:rsidR="003D6C79">
              <w:tab/>
            </w:r>
            <w:r>
              <w:fldChar w:fldCharType="begin"/>
            </w:r>
            <w:r w:rsidR="003D6C79">
              <w:instrText xml:space="preserve"> PAGEREF _Toc24847 \h </w:instrText>
            </w:r>
            <w:r>
              <w:fldChar w:fldCharType="separate"/>
            </w:r>
            <w:r w:rsidR="003D6C79">
              <w:t>41</w:t>
            </w:r>
            <w:r>
              <w:fldChar w:fldCharType="end"/>
            </w:r>
          </w:hyperlink>
        </w:p>
        <w:p w:rsidR="00164764" w:rsidRDefault="001B5D29">
          <w:r>
            <w:rPr>
              <w:b/>
            </w:rPr>
            <w:fldChar w:fldCharType="end"/>
          </w:r>
        </w:p>
      </w:sdtContent>
    </w:sdt>
    <w:p w:rsidR="00164764" w:rsidRDefault="003D6C79">
      <w:pPr>
        <w:rPr>
          <w:rFonts w:eastAsia="黑体"/>
          <w:color w:val="000000" w:themeColor="text1"/>
          <w:sz w:val="32"/>
          <w:szCs w:val="32"/>
        </w:rPr>
      </w:pPr>
      <w:bookmarkStart w:id="0" w:name="_Toc9129"/>
      <w:r>
        <w:rPr>
          <w:rFonts w:eastAsia="黑体" w:hint="eastAsia"/>
          <w:color w:val="000000" w:themeColor="text1"/>
          <w:sz w:val="32"/>
          <w:szCs w:val="32"/>
        </w:rPr>
        <w:br w:type="page"/>
      </w:r>
    </w:p>
    <w:p w:rsidR="00164764" w:rsidRDefault="003D6C79">
      <w:pPr>
        <w:spacing w:line="540" w:lineRule="exact"/>
        <w:ind w:firstLineChars="200" w:firstLine="640"/>
        <w:outlineLvl w:val="0"/>
        <w:rPr>
          <w:rFonts w:eastAsia="黑体"/>
          <w:color w:val="000000" w:themeColor="text1"/>
          <w:sz w:val="32"/>
          <w:szCs w:val="32"/>
        </w:rPr>
      </w:pPr>
      <w:r>
        <w:rPr>
          <w:rFonts w:eastAsia="黑体" w:hint="eastAsia"/>
          <w:color w:val="000000" w:themeColor="text1"/>
          <w:sz w:val="32"/>
          <w:szCs w:val="32"/>
        </w:rPr>
        <w:lastRenderedPageBreak/>
        <w:t>一、知识产权促进资助政策</w:t>
      </w:r>
      <w:bookmarkEnd w:id="0"/>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号）已于</w:t>
      </w:r>
      <w:r>
        <w:rPr>
          <w:rFonts w:eastAsia="仿宋_GB2312" w:hint="eastAsia"/>
          <w:color w:val="000000" w:themeColor="text1"/>
          <w:sz w:val="32"/>
          <w:szCs w:val="32"/>
        </w:rPr>
        <w:t>2022</w:t>
      </w:r>
      <w:r>
        <w:rPr>
          <w:rFonts w:eastAsia="仿宋_GB2312" w:hint="eastAsia"/>
          <w:color w:val="000000" w:themeColor="text1"/>
          <w:sz w:val="32"/>
          <w:szCs w:val="32"/>
        </w:rPr>
        <w:t>年</w:t>
      </w:r>
      <w:r>
        <w:rPr>
          <w:rFonts w:eastAsia="仿宋_GB2312" w:hint="eastAsia"/>
          <w:color w:val="000000" w:themeColor="text1"/>
          <w:sz w:val="32"/>
          <w:szCs w:val="32"/>
        </w:rPr>
        <w:t>2</w:t>
      </w:r>
      <w:r>
        <w:rPr>
          <w:rFonts w:eastAsia="仿宋_GB2312" w:hint="eastAsia"/>
          <w:color w:val="000000" w:themeColor="text1"/>
          <w:sz w:val="32"/>
          <w:szCs w:val="32"/>
        </w:rPr>
        <w:t>月正式印发，在《东莞市促进经济高质量发展专项资金（市场监督管理）知识产权战略专题项目实施细则》中明确了知识产权促进类项目的支持范围、申请条件、资助奖励方式与额度。</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相关项目的申请受理、公示信息等相关通知公告均会在</w:t>
      </w:r>
      <w:proofErr w:type="gramStart"/>
      <w:r>
        <w:rPr>
          <w:rFonts w:eastAsia="仿宋_GB2312" w:hint="eastAsia"/>
          <w:color w:val="000000" w:themeColor="text1"/>
          <w:sz w:val="32"/>
          <w:szCs w:val="32"/>
        </w:rPr>
        <w:t>东莞市市场监督管理局官网进行</w:t>
      </w:r>
      <w:proofErr w:type="gramEnd"/>
      <w:r>
        <w:rPr>
          <w:rFonts w:eastAsia="仿宋_GB2312" w:hint="eastAsia"/>
          <w:color w:val="000000" w:themeColor="text1"/>
          <w:sz w:val="32"/>
          <w:szCs w:val="32"/>
        </w:rPr>
        <w:t>发布。申报的企事业或个人根据</w:t>
      </w:r>
      <w:proofErr w:type="gramStart"/>
      <w:r>
        <w:rPr>
          <w:rFonts w:eastAsia="仿宋_GB2312" w:hint="eastAsia"/>
          <w:color w:val="000000" w:themeColor="text1"/>
          <w:sz w:val="32"/>
          <w:szCs w:val="32"/>
        </w:rPr>
        <w:t>东莞市市场监督管理局官网发布</w:t>
      </w:r>
      <w:proofErr w:type="gramEnd"/>
      <w:r>
        <w:rPr>
          <w:rFonts w:eastAsia="仿宋_GB2312" w:hint="eastAsia"/>
          <w:color w:val="000000" w:themeColor="text1"/>
          <w:sz w:val="32"/>
          <w:szCs w:val="32"/>
        </w:rPr>
        <w:t>的项目受理通知或指南进行申报即可。</w:t>
      </w:r>
    </w:p>
    <w:p w:rsidR="00164764" w:rsidRDefault="003D6C79">
      <w:pPr>
        <w:keepNext/>
        <w:spacing w:line="540" w:lineRule="exact"/>
        <w:ind w:firstLineChars="200" w:firstLine="640"/>
        <w:outlineLvl w:val="1"/>
        <w:rPr>
          <w:rFonts w:eastAsia="黑体" w:cs="黑体"/>
          <w:color w:val="000000" w:themeColor="text1"/>
          <w:sz w:val="32"/>
          <w:szCs w:val="32"/>
        </w:rPr>
      </w:pPr>
      <w:bookmarkStart w:id="1" w:name="_Toc17758"/>
      <w:r>
        <w:rPr>
          <w:rFonts w:eastAsia="黑体" w:cs="黑体" w:hint="eastAsia"/>
          <w:color w:val="000000" w:themeColor="text1"/>
          <w:sz w:val="32"/>
          <w:szCs w:val="32"/>
        </w:rPr>
        <w:t>（一）发明专利资助项目</w:t>
      </w:r>
      <w:bookmarkEnd w:id="1"/>
    </w:p>
    <w:p w:rsidR="00164764" w:rsidRDefault="003D6C79">
      <w:pPr>
        <w:spacing w:line="540" w:lineRule="exact"/>
        <w:ind w:firstLineChars="200" w:firstLine="643"/>
        <w:outlineLvl w:val="2"/>
        <w:rPr>
          <w:rFonts w:eastAsia="仿宋_GB2312"/>
          <w:b/>
          <w:bCs/>
          <w:color w:val="000000" w:themeColor="text1"/>
          <w:sz w:val="32"/>
          <w:szCs w:val="32"/>
        </w:rPr>
      </w:pPr>
      <w:r>
        <w:rPr>
          <w:rFonts w:eastAsia="仿宋_GB2312" w:hint="eastAsia"/>
          <w:b/>
          <w:bCs/>
          <w:color w:val="000000" w:themeColor="text1"/>
          <w:sz w:val="32"/>
          <w:szCs w:val="32"/>
        </w:rPr>
        <w:t>1.</w:t>
      </w:r>
      <w:r>
        <w:rPr>
          <w:rFonts w:eastAsia="仿宋_GB2312" w:hint="eastAsia"/>
          <w:b/>
          <w:bCs/>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bCs/>
          <w:color w:val="000000" w:themeColor="text1"/>
          <w:sz w:val="32"/>
          <w:szCs w:val="32"/>
        </w:rPr>
        <w:t>2.</w:t>
      </w:r>
      <w:r>
        <w:rPr>
          <w:rFonts w:eastAsia="仿宋_GB2312" w:hint="eastAsia"/>
          <w:b/>
          <w:bCs/>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发明专利资助包括对国内外授权发明专利资助、维持</w:t>
      </w:r>
      <w:proofErr w:type="gramStart"/>
      <w:r>
        <w:rPr>
          <w:rFonts w:eastAsia="仿宋_GB2312" w:hint="eastAsia"/>
          <w:color w:val="000000" w:themeColor="text1"/>
          <w:sz w:val="32"/>
          <w:szCs w:val="32"/>
        </w:rPr>
        <w:t>年限超</w:t>
      </w:r>
      <w:proofErr w:type="gramEnd"/>
      <w:r>
        <w:rPr>
          <w:rFonts w:eastAsia="仿宋_GB2312" w:hint="eastAsia"/>
          <w:color w:val="000000" w:themeColor="text1"/>
          <w:sz w:val="32"/>
          <w:szCs w:val="32"/>
        </w:rPr>
        <w:t>10</w:t>
      </w:r>
      <w:r>
        <w:rPr>
          <w:rFonts w:eastAsia="仿宋_GB2312" w:hint="eastAsia"/>
          <w:color w:val="000000" w:themeColor="text1"/>
          <w:sz w:val="32"/>
          <w:szCs w:val="32"/>
        </w:rPr>
        <w:t>年的国内外有效发明专利。资助额度为：</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）国内授权发明专利，每件给予不超过</w:t>
      </w:r>
      <w:r>
        <w:rPr>
          <w:rFonts w:eastAsia="仿宋_GB2312" w:hint="eastAsia"/>
          <w:color w:val="000000" w:themeColor="text1"/>
          <w:sz w:val="32"/>
          <w:szCs w:val="32"/>
        </w:rPr>
        <w:t>2000</w:t>
      </w:r>
      <w:r>
        <w:rPr>
          <w:rFonts w:eastAsia="仿宋_GB2312" w:hint="eastAsia"/>
          <w:color w:val="000000" w:themeColor="text1"/>
          <w:sz w:val="32"/>
          <w:szCs w:val="32"/>
        </w:rPr>
        <w:t>元资助，获得过国家知识产权局费用减缓的，不给予资助；维持有效</w:t>
      </w:r>
      <w:proofErr w:type="gramStart"/>
      <w:r>
        <w:rPr>
          <w:rFonts w:eastAsia="仿宋_GB2312" w:hint="eastAsia"/>
          <w:color w:val="000000" w:themeColor="text1"/>
          <w:sz w:val="32"/>
          <w:szCs w:val="32"/>
        </w:rPr>
        <w:t>年限超</w:t>
      </w:r>
      <w:proofErr w:type="gramEnd"/>
      <w:r>
        <w:rPr>
          <w:rFonts w:eastAsia="仿宋_GB2312" w:hint="eastAsia"/>
          <w:color w:val="000000" w:themeColor="text1"/>
          <w:sz w:val="32"/>
          <w:szCs w:val="32"/>
        </w:rPr>
        <w:t>10</w:t>
      </w:r>
      <w:r>
        <w:rPr>
          <w:rFonts w:eastAsia="仿宋_GB2312" w:hint="eastAsia"/>
          <w:color w:val="000000" w:themeColor="text1"/>
          <w:sz w:val="32"/>
          <w:szCs w:val="32"/>
        </w:rPr>
        <w:t>年（含</w:t>
      </w:r>
      <w:r>
        <w:rPr>
          <w:rFonts w:eastAsia="仿宋_GB2312" w:hint="eastAsia"/>
          <w:color w:val="000000" w:themeColor="text1"/>
          <w:sz w:val="32"/>
          <w:szCs w:val="32"/>
        </w:rPr>
        <w:t>10</w:t>
      </w:r>
      <w:r>
        <w:rPr>
          <w:rFonts w:eastAsia="仿宋_GB2312" w:hint="eastAsia"/>
          <w:color w:val="000000" w:themeColor="text1"/>
          <w:sz w:val="32"/>
          <w:szCs w:val="32"/>
        </w:rPr>
        <w:t>年）的，每件给予不超过</w:t>
      </w:r>
      <w:r>
        <w:rPr>
          <w:rFonts w:eastAsia="仿宋_GB2312" w:hint="eastAsia"/>
          <w:color w:val="000000" w:themeColor="text1"/>
          <w:sz w:val="32"/>
          <w:szCs w:val="32"/>
        </w:rPr>
        <w:t>3000</w:t>
      </w:r>
      <w:r>
        <w:rPr>
          <w:rFonts w:eastAsia="仿宋_GB2312" w:hint="eastAsia"/>
          <w:color w:val="000000" w:themeColor="text1"/>
          <w:sz w:val="32"/>
          <w:szCs w:val="32"/>
        </w:rPr>
        <w:t>元资助。</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）获美国授权的发明专利，每件给予不超过</w:t>
      </w:r>
      <w:r>
        <w:rPr>
          <w:rFonts w:eastAsia="仿宋_GB2312" w:hint="eastAsia"/>
          <w:color w:val="000000" w:themeColor="text1"/>
          <w:sz w:val="32"/>
          <w:szCs w:val="32"/>
        </w:rPr>
        <w:t>1</w:t>
      </w:r>
      <w:r>
        <w:rPr>
          <w:rFonts w:eastAsia="仿宋_GB2312" w:hint="eastAsia"/>
          <w:color w:val="000000" w:themeColor="text1"/>
          <w:sz w:val="32"/>
          <w:szCs w:val="32"/>
        </w:rPr>
        <w:t>万元资助；获日本、欧盟授权的发明专利，每件给予不超过</w:t>
      </w:r>
      <w:r>
        <w:rPr>
          <w:rFonts w:eastAsia="仿宋_GB2312" w:hint="eastAsia"/>
          <w:color w:val="000000" w:themeColor="text1"/>
          <w:sz w:val="32"/>
          <w:szCs w:val="32"/>
        </w:rPr>
        <w:t>5000</w:t>
      </w:r>
      <w:r>
        <w:rPr>
          <w:rFonts w:eastAsia="仿宋_GB2312" w:hint="eastAsia"/>
          <w:color w:val="000000" w:themeColor="text1"/>
          <w:sz w:val="32"/>
          <w:szCs w:val="32"/>
        </w:rPr>
        <w:t>元资助；获英国授权的发明专利，每件给予不超过</w:t>
      </w:r>
      <w:r>
        <w:rPr>
          <w:rFonts w:eastAsia="仿宋_GB2312" w:hint="eastAsia"/>
          <w:color w:val="000000" w:themeColor="text1"/>
          <w:sz w:val="32"/>
          <w:szCs w:val="32"/>
        </w:rPr>
        <w:t>2000</w:t>
      </w:r>
      <w:r>
        <w:rPr>
          <w:rFonts w:eastAsia="仿宋_GB2312" w:hint="eastAsia"/>
          <w:color w:val="000000" w:themeColor="text1"/>
          <w:sz w:val="32"/>
          <w:szCs w:val="32"/>
        </w:rPr>
        <w:t>元资助；在设有专利审批机构的其它国家或地区（含港澳台）获授权的发明专利每件给予不超过</w:t>
      </w:r>
      <w:r>
        <w:rPr>
          <w:rFonts w:eastAsia="仿宋_GB2312" w:hint="eastAsia"/>
          <w:color w:val="000000" w:themeColor="text1"/>
          <w:sz w:val="32"/>
          <w:szCs w:val="32"/>
        </w:rPr>
        <w:t>1500</w:t>
      </w:r>
      <w:r>
        <w:rPr>
          <w:rFonts w:eastAsia="仿宋_GB2312" w:hint="eastAsia"/>
          <w:color w:val="000000" w:themeColor="text1"/>
          <w:sz w:val="32"/>
          <w:szCs w:val="32"/>
        </w:rPr>
        <w:t>元资助。同一技术方案最多资助</w:t>
      </w:r>
      <w:r>
        <w:rPr>
          <w:rFonts w:eastAsia="仿宋_GB2312" w:hint="eastAsia"/>
          <w:color w:val="000000" w:themeColor="text1"/>
          <w:sz w:val="32"/>
          <w:szCs w:val="32"/>
        </w:rPr>
        <w:t>2</w:t>
      </w:r>
      <w:r>
        <w:rPr>
          <w:rFonts w:eastAsia="仿宋_GB2312" w:hint="eastAsia"/>
          <w:color w:val="000000" w:themeColor="text1"/>
          <w:sz w:val="32"/>
          <w:szCs w:val="32"/>
        </w:rPr>
        <w:t>个境外</w:t>
      </w:r>
      <w:r>
        <w:rPr>
          <w:rFonts w:eastAsia="仿宋_GB2312" w:hint="eastAsia"/>
          <w:color w:val="000000" w:themeColor="text1"/>
          <w:sz w:val="32"/>
          <w:szCs w:val="32"/>
        </w:rPr>
        <w:lastRenderedPageBreak/>
        <w:t>国家或地区的专利授权。</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上述资助实行最高资助额限制，具体如下：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）同一人同</w:t>
      </w:r>
      <w:proofErr w:type="gramStart"/>
      <w:r>
        <w:rPr>
          <w:rFonts w:eastAsia="仿宋_GB2312" w:hint="eastAsia"/>
          <w:color w:val="000000" w:themeColor="text1"/>
          <w:sz w:val="32"/>
          <w:szCs w:val="32"/>
        </w:rPr>
        <w:t>一</w:t>
      </w:r>
      <w:proofErr w:type="gramEnd"/>
      <w:r>
        <w:rPr>
          <w:rFonts w:eastAsia="仿宋_GB2312" w:hint="eastAsia"/>
          <w:color w:val="000000" w:themeColor="text1"/>
          <w:sz w:val="32"/>
          <w:szCs w:val="32"/>
        </w:rPr>
        <w:t>年度两项资助数量分别不超过</w:t>
      </w:r>
      <w:r>
        <w:rPr>
          <w:rFonts w:eastAsia="仿宋_GB2312" w:hint="eastAsia"/>
          <w:color w:val="000000" w:themeColor="text1"/>
          <w:sz w:val="32"/>
          <w:szCs w:val="32"/>
        </w:rPr>
        <w:t>5</w:t>
      </w:r>
      <w:r>
        <w:rPr>
          <w:rFonts w:eastAsia="仿宋_GB2312" w:hint="eastAsia"/>
          <w:color w:val="000000" w:themeColor="text1"/>
          <w:sz w:val="32"/>
          <w:szCs w:val="32"/>
        </w:rPr>
        <w:t>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）对事业单位和</w:t>
      </w:r>
      <w:proofErr w:type="gramStart"/>
      <w:r>
        <w:rPr>
          <w:rFonts w:eastAsia="仿宋_GB2312" w:hint="eastAsia"/>
          <w:color w:val="000000" w:themeColor="text1"/>
          <w:sz w:val="32"/>
          <w:szCs w:val="32"/>
        </w:rPr>
        <w:t>规上</w:t>
      </w:r>
      <w:proofErr w:type="gramEnd"/>
      <w:r>
        <w:rPr>
          <w:rFonts w:eastAsia="仿宋_GB2312" w:hint="eastAsia"/>
          <w:color w:val="000000" w:themeColor="text1"/>
          <w:sz w:val="32"/>
          <w:szCs w:val="32"/>
        </w:rPr>
        <w:t>工业企业、国家高新技术企业、市“倍增计划”试点企业、知识产权示范优势企业、市新型研发机构等名单的企业，同</w:t>
      </w:r>
      <w:proofErr w:type="gramStart"/>
      <w:r>
        <w:rPr>
          <w:rFonts w:eastAsia="仿宋_GB2312" w:hint="eastAsia"/>
          <w:color w:val="000000" w:themeColor="text1"/>
          <w:sz w:val="32"/>
          <w:szCs w:val="32"/>
        </w:rPr>
        <w:t>一</w:t>
      </w:r>
      <w:proofErr w:type="gramEnd"/>
      <w:r>
        <w:rPr>
          <w:rFonts w:eastAsia="仿宋_GB2312" w:hint="eastAsia"/>
          <w:color w:val="000000" w:themeColor="text1"/>
          <w:sz w:val="32"/>
          <w:szCs w:val="32"/>
        </w:rPr>
        <w:t>年度两项资助额分别最高不超过</w:t>
      </w:r>
      <w:r>
        <w:rPr>
          <w:rFonts w:eastAsia="仿宋_GB2312" w:hint="eastAsia"/>
          <w:color w:val="000000" w:themeColor="text1"/>
          <w:sz w:val="32"/>
          <w:szCs w:val="32"/>
        </w:rPr>
        <w:t>120</w:t>
      </w:r>
      <w:r>
        <w:rPr>
          <w:rFonts w:eastAsia="仿宋_GB2312" w:hint="eastAsia"/>
          <w:color w:val="000000" w:themeColor="text1"/>
          <w:sz w:val="32"/>
          <w:szCs w:val="32"/>
        </w:rPr>
        <w:t>万元、</w:t>
      </w:r>
      <w:r>
        <w:rPr>
          <w:rFonts w:eastAsia="仿宋_GB2312" w:hint="eastAsia"/>
          <w:color w:val="000000" w:themeColor="text1"/>
          <w:sz w:val="32"/>
          <w:szCs w:val="32"/>
        </w:rPr>
        <w:t>200</w:t>
      </w:r>
      <w:r>
        <w:rPr>
          <w:rFonts w:eastAsia="仿宋_GB2312" w:hint="eastAsia"/>
          <w:color w:val="000000" w:themeColor="text1"/>
          <w:sz w:val="32"/>
          <w:szCs w:val="32"/>
        </w:rPr>
        <w:t>万元；对其它企业同</w:t>
      </w:r>
      <w:proofErr w:type="gramStart"/>
      <w:r>
        <w:rPr>
          <w:rFonts w:eastAsia="仿宋_GB2312" w:hint="eastAsia"/>
          <w:color w:val="000000" w:themeColor="text1"/>
          <w:sz w:val="32"/>
          <w:szCs w:val="32"/>
        </w:rPr>
        <w:t>一</w:t>
      </w:r>
      <w:proofErr w:type="gramEnd"/>
      <w:r>
        <w:rPr>
          <w:rFonts w:eastAsia="仿宋_GB2312" w:hint="eastAsia"/>
          <w:color w:val="000000" w:themeColor="text1"/>
          <w:sz w:val="32"/>
          <w:szCs w:val="32"/>
        </w:rPr>
        <w:t>年度两项资助合计最高不超过</w:t>
      </w:r>
      <w:r>
        <w:rPr>
          <w:rFonts w:eastAsia="仿宋_GB2312" w:hint="eastAsia"/>
          <w:color w:val="000000" w:themeColor="text1"/>
          <w:sz w:val="32"/>
          <w:szCs w:val="32"/>
        </w:rPr>
        <w:t>20</w:t>
      </w:r>
      <w:r>
        <w:rPr>
          <w:rFonts w:eastAsia="仿宋_GB2312" w:hint="eastAsia"/>
          <w:color w:val="000000" w:themeColor="text1"/>
          <w:sz w:val="32"/>
          <w:szCs w:val="32"/>
        </w:rPr>
        <w:t>万元。</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）申请人所获得的各级专利资助总额不高于其获得专利授权所缴纳官方规定费用的</w:t>
      </w:r>
      <w:r>
        <w:rPr>
          <w:rFonts w:eastAsia="仿宋_GB2312" w:hint="eastAsia"/>
          <w:color w:val="000000" w:themeColor="text1"/>
          <w:sz w:val="32"/>
          <w:szCs w:val="32"/>
        </w:rPr>
        <w:t>50%</w:t>
      </w:r>
      <w:r>
        <w:rPr>
          <w:rFonts w:eastAsia="仿宋_GB2312" w:hint="eastAsia"/>
          <w:color w:val="000000" w:themeColor="text1"/>
          <w:sz w:val="32"/>
          <w:szCs w:val="32"/>
        </w:rPr>
        <w:t>。</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发明专利项目资助，对于被确认存在非正常专利申请、弄虚作假骗取资助等不规范行为的专利申请人，五年内不再给予发明专利资助。</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发明专利资助需符合下列申请条件之一：（</w:t>
      </w:r>
      <w:r>
        <w:rPr>
          <w:rFonts w:eastAsia="仿宋_GB2312" w:hint="eastAsia"/>
          <w:color w:val="000000" w:themeColor="text1"/>
          <w:sz w:val="32"/>
          <w:szCs w:val="32"/>
        </w:rPr>
        <w:t>1</w:t>
      </w:r>
      <w:r>
        <w:rPr>
          <w:rFonts w:eastAsia="仿宋_GB2312" w:hint="eastAsia"/>
          <w:color w:val="000000" w:themeColor="text1"/>
          <w:sz w:val="32"/>
          <w:szCs w:val="32"/>
        </w:rPr>
        <w:t>）本市企事业单位、社会组织等；（</w:t>
      </w:r>
      <w:r>
        <w:rPr>
          <w:rFonts w:eastAsia="仿宋_GB2312" w:hint="eastAsia"/>
          <w:color w:val="000000" w:themeColor="text1"/>
          <w:sz w:val="32"/>
          <w:szCs w:val="32"/>
        </w:rPr>
        <w:t>2</w:t>
      </w:r>
      <w:r>
        <w:rPr>
          <w:rFonts w:eastAsia="仿宋_GB2312" w:hint="eastAsia"/>
          <w:color w:val="000000" w:themeColor="text1"/>
          <w:sz w:val="32"/>
          <w:szCs w:val="32"/>
        </w:rPr>
        <w:t>）本市户籍的居民；（</w:t>
      </w:r>
      <w:r>
        <w:rPr>
          <w:rFonts w:eastAsia="仿宋_GB2312" w:hint="eastAsia"/>
          <w:color w:val="000000" w:themeColor="text1"/>
          <w:sz w:val="32"/>
          <w:szCs w:val="32"/>
        </w:rPr>
        <w:t>3</w:t>
      </w:r>
      <w:r>
        <w:rPr>
          <w:rFonts w:eastAsia="仿宋_GB2312" w:hint="eastAsia"/>
          <w:color w:val="000000" w:themeColor="text1"/>
          <w:sz w:val="32"/>
          <w:szCs w:val="32"/>
        </w:rPr>
        <w:t>）非本市户籍居民的个人，至申请本项目资助时在本市工作且连续缴纳社会保险满</w:t>
      </w:r>
      <w:r>
        <w:rPr>
          <w:rFonts w:eastAsia="仿宋_GB2312" w:hint="eastAsia"/>
          <w:color w:val="000000" w:themeColor="text1"/>
          <w:sz w:val="32"/>
          <w:szCs w:val="32"/>
        </w:rPr>
        <w:t>2</w:t>
      </w:r>
      <w:r>
        <w:rPr>
          <w:rFonts w:eastAsia="仿宋_GB2312" w:hint="eastAsia"/>
          <w:color w:val="000000" w:themeColor="text1"/>
          <w:sz w:val="32"/>
          <w:szCs w:val="32"/>
        </w:rPr>
        <w:t>年；（</w:t>
      </w:r>
      <w:r>
        <w:rPr>
          <w:rFonts w:eastAsia="仿宋_GB2312" w:hint="eastAsia"/>
          <w:color w:val="000000" w:themeColor="text1"/>
          <w:sz w:val="32"/>
          <w:szCs w:val="32"/>
        </w:rPr>
        <w:t>4</w:t>
      </w:r>
      <w:r>
        <w:rPr>
          <w:rFonts w:eastAsia="仿宋_GB2312" w:hint="eastAsia"/>
          <w:color w:val="000000" w:themeColor="text1"/>
          <w:sz w:val="32"/>
          <w:szCs w:val="32"/>
        </w:rPr>
        <w:t>）本市全日制中小学和高等院校在校学生。</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w:t>
      </w:r>
      <w:r>
        <w:rPr>
          <w:rFonts w:eastAsia="仿宋_GB2312" w:hint="eastAsia"/>
          <w:color w:val="000000" w:themeColor="text1"/>
          <w:sz w:val="32"/>
          <w:szCs w:val="32"/>
        </w:rPr>
        <w:lastRenderedPageBreak/>
        <w:t>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w:t>
      </w:r>
      <w:r>
        <w:rPr>
          <w:rFonts w:eastAsia="仿宋_GB2312" w:hint="eastAsia"/>
          <w:color w:val="000000" w:themeColor="text1"/>
          <w:sz w:val="32"/>
          <w:szCs w:val="32"/>
        </w:rPr>
        <w:t>2020</w:t>
      </w:r>
      <w:r>
        <w:rPr>
          <w:rFonts w:eastAsia="仿宋_GB2312" w:hint="eastAsia"/>
          <w:color w:val="000000" w:themeColor="text1"/>
          <w:sz w:val="32"/>
          <w:szCs w:val="32"/>
        </w:rPr>
        <w:t>年度</w:t>
      </w:r>
      <w:proofErr w:type="gramStart"/>
      <w:r>
        <w:rPr>
          <w:rFonts w:eastAsia="仿宋_GB2312" w:hint="eastAsia"/>
          <w:color w:val="000000" w:themeColor="text1"/>
          <w:sz w:val="32"/>
          <w:szCs w:val="32"/>
        </w:rPr>
        <w:t>及之前</w:t>
      </w:r>
      <w:proofErr w:type="gramEnd"/>
      <w:r>
        <w:rPr>
          <w:rFonts w:eastAsia="仿宋_GB2312" w:hint="eastAsia"/>
          <w:color w:val="000000" w:themeColor="text1"/>
          <w:sz w:val="32"/>
          <w:szCs w:val="32"/>
        </w:rPr>
        <w:t>项目、</w:t>
      </w:r>
      <w:r>
        <w:rPr>
          <w:rFonts w:eastAsia="仿宋_GB2312" w:hint="eastAsia"/>
          <w:color w:val="000000" w:themeColor="text1"/>
          <w:sz w:val="32"/>
          <w:szCs w:val="32"/>
        </w:rPr>
        <w:t>2022</w:t>
      </w:r>
      <w:r>
        <w:rPr>
          <w:rFonts w:eastAsia="仿宋_GB2312" w:hint="eastAsia"/>
          <w:color w:val="000000" w:themeColor="text1"/>
          <w:sz w:val="32"/>
          <w:szCs w:val="32"/>
        </w:rPr>
        <w:t>年度以来项目），办公电话：</w:t>
      </w:r>
      <w:r>
        <w:rPr>
          <w:rFonts w:eastAsia="仿宋_GB2312" w:hint="eastAsia"/>
          <w:color w:val="000000" w:themeColor="text1"/>
          <w:sz w:val="32"/>
          <w:szCs w:val="32"/>
        </w:rPr>
        <w:t>0769-26986635</w:t>
      </w:r>
      <w:r>
        <w:rPr>
          <w:rFonts w:eastAsia="仿宋_GB2312" w:hint="eastAsia"/>
          <w:color w:val="000000" w:themeColor="text1"/>
          <w:sz w:val="32"/>
          <w:szCs w:val="32"/>
        </w:rPr>
        <w:t>。</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知识产权保护中心（</w:t>
      </w:r>
      <w:r>
        <w:rPr>
          <w:rFonts w:eastAsia="仿宋_GB2312" w:hint="eastAsia"/>
          <w:color w:val="000000" w:themeColor="text1"/>
          <w:sz w:val="32"/>
          <w:szCs w:val="32"/>
        </w:rPr>
        <w:t>2021</w:t>
      </w:r>
      <w:r>
        <w:rPr>
          <w:rFonts w:eastAsia="仿宋_GB2312" w:hint="eastAsia"/>
          <w:color w:val="000000" w:themeColor="text1"/>
          <w:sz w:val="32"/>
          <w:szCs w:val="32"/>
        </w:rPr>
        <w:t>年度项目），办公电话：</w:t>
      </w:r>
      <w:r>
        <w:rPr>
          <w:rFonts w:eastAsia="仿宋_GB2312" w:hint="eastAsia"/>
          <w:color w:val="000000" w:themeColor="text1"/>
          <w:sz w:val="32"/>
          <w:szCs w:val="32"/>
        </w:rPr>
        <w:t>0769-26986505</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2" w:name="_Toc5583"/>
      <w:r>
        <w:rPr>
          <w:rFonts w:eastAsia="黑体" w:cs="黑体" w:hint="eastAsia"/>
          <w:color w:val="000000" w:themeColor="text1"/>
          <w:sz w:val="32"/>
          <w:szCs w:val="32"/>
        </w:rPr>
        <w:t>（二）境内</w:t>
      </w:r>
      <w:proofErr w:type="gramStart"/>
      <w:r>
        <w:rPr>
          <w:rFonts w:eastAsia="黑体" w:cs="黑体" w:hint="eastAsia"/>
          <w:color w:val="000000" w:themeColor="text1"/>
          <w:sz w:val="32"/>
          <w:szCs w:val="32"/>
        </w:rPr>
        <w:t>外商标</w:t>
      </w:r>
      <w:proofErr w:type="gramEnd"/>
      <w:r>
        <w:rPr>
          <w:rFonts w:eastAsia="黑体" w:cs="黑体" w:hint="eastAsia"/>
          <w:color w:val="000000" w:themeColor="text1"/>
          <w:sz w:val="32"/>
          <w:szCs w:val="32"/>
        </w:rPr>
        <w:t>注册资助项目</w:t>
      </w:r>
      <w:bookmarkEnd w:id="2"/>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境外商标注册资助包括对通过马德里体系申请注册；在欧盟、非洲知识产权组织、非洲地区工业产权组织、单一国家及台湾、香港和澳门地区取得注册的商标资助。</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境内商标注册资助包括对获得地理标志商标、证明商标、集体商标注册的资助。</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境外商标注册的资助额度具体为：</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）通过马德里体系取得注册的，在获取《商标注册证》并通过各</w:t>
      </w:r>
      <w:proofErr w:type="gramStart"/>
      <w:r>
        <w:rPr>
          <w:rFonts w:eastAsia="仿宋_GB2312" w:hint="eastAsia"/>
          <w:color w:val="000000" w:themeColor="text1"/>
          <w:sz w:val="32"/>
          <w:szCs w:val="32"/>
        </w:rPr>
        <w:t>指定国</w:t>
      </w:r>
      <w:proofErr w:type="gramEnd"/>
      <w:r>
        <w:rPr>
          <w:rFonts w:eastAsia="仿宋_GB2312" w:hint="eastAsia"/>
          <w:color w:val="000000" w:themeColor="text1"/>
          <w:sz w:val="32"/>
          <w:szCs w:val="32"/>
        </w:rPr>
        <w:t>核准注册后一次性申领资助，每件资助不超过商标注册官费的</w:t>
      </w:r>
      <w:r>
        <w:rPr>
          <w:rFonts w:eastAsia="仿宋_GB2312" w:hint="eastAsia"/>
          <w:color w:val="000000" w:themeColor="text1"/>
          <w:sz w:val="32"/>
          <w:szCs w:val="32"/>
        </w:rPr>
        <w:t>60%</w:t>
      </w:r>
      <w:r>
        <w:rPr>
          <w:rFonts w:eastAsia="仿宋_GB2312" w:hint="eastAsia"/>
          <w:color w:val="000000" w:themeColor="text1"/>
          <w:sz w:val="32"/>
          <w:szCs w:val="32"/>
        </w:rPr>
        <w:t>（按成功注册国家计算），但最高不超过</w:t>
      </w:r>
      <w:r>
        <w:rPr>
          <w:rFonts w:eastAsia="仿宋_GB2312" w:hint="eastAsia"/>
          <w:color w:val="000000" w:themeColor="text1"/>
          <w:sz w:val="32"/>
          <w:szCs w:val="32"/>
        </w:rPr>
        <w:t>5</w:t>
      </w:r>
      <w:r>
        <w:rPr>
          <w:rFonts w:eastAsia="仿宋_GB2312" w:hint="eastAsia"/>
          <w:color w:val="000000" w:themeColor="text1"/>
          <w:sz w:val="32"/>
          <w:szCs w:val="32"/>
        </w:rPr>
        <w:t>万元；</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w:t>
      </w:r>
      <w:r>
        <w:rPr>
          <w:rFonts w:eastAsia="仿宋_GB2312" w:hint="eastAsia"/>
          <w:color w:val="000000" w:themeColor="text1"/>
          <w:sz w:val="32"/>
          <w:szCs w:val="32"/>
        </w:rPr>
        <w:t>2</w:t>
      </w:r>
      <w:r>
        <w:rPr>
          <w:rFonts w:eastAsia="仿宋_GB2312" w:hint="eastAsia"/>
          <w:color w:val="000000" w:themeColor="text1"/>
          <w:sz w:val="32"/>
          <w:szCs w:val="32"/>
        </w:rPr>
        <w:t>）在欧盟或非洲知识产权组织（</w:t>
      </w:r>
      <w:r>
        <w:rPr>
          <w:rFonts w:eastAsia="仿宋_GB2312" w:hint="eastAsia"/>
          <w:color w:val="000000" w:themeColor="text1"/>
          <w:sz w:val="32"/>
          <w:szCs w:val="32"/>
        </w:rPr>
        <w:t>OAPI</w:t>
      </w:r>
      <w:r>
        <w:rPr>
          <w:rFonts w:eastAsia="仿宋_GB2312" w:hint="eastAsia"/>
          <w:color w:val="000000" w:themeColor="text1"/>
          <w:sz w:val="32"/>
          <w:szCs w:val="32"/>
        </w:rPr>
        <w:t>）取得注册的，每件资助不超过</w:t>
      </w:r>
      <w:r>
        <w:rPr>
          <w:rFonts w:eastAsia="仿宋_GB2312" w:hint="eastAsia"/>
          <w:color w:val="000000" w:themeColor="text1"/>
          <w:sz w:val="32"/>
          <w:szCs w:val="32"/>
        </w:rPr>
        <w:t>5000</w:t>
      </w:r>
      <w:r>
        <w:rPr>
          <w:rFonts w:eastAsia="仿宋_GB2312" w:hint="eastAsia"/>
          <w:color w:val="000000" w:themeColor="text1"/>
          <w:sz w:val="32"/>
          <w:szCs w:val="32"/>
        </w:rPr>
        <w:t>元，在非洲地区工业产权组织（</w:t>
      </w:r>
      <w:r>
        <w:rPr>
          <w:rFonts w:eastAsia="仿宋_GB2312" w:hint="eastAsia"/>
          <w:color w:val="000000" w:themeColor="text1"/>
          <w:sz w:val="32"/>
          <w:szCs w:val="32"/>
        </w:rPr>
        <w:t>ARIPO</w:t>
      </w:r>
      <w:r>
        <w:rPr>
          <w:rFonts w:eastAsia="仿宋_GB2312" w:hint="eastAsia"/>
          <w:color w:val="000000" w:themeColor="text1"/>
          <w:sz w:val="32"/>
          <w:szCs w:val="32"/>
        </w:rPr>
        <w:t>）取得注册的，每件给予不超过</w:t>
      </w:r>
      <w:r>
        <w:rPr>
          <w:rFonts w:eastAsia="仿宋_GB2312" w:hint="eastAsia"/>
          <w:color w:val="000000" w:themeColor="text1"/>
          <w:sz w:val="32"/>
          <w:szCs w:val="32"/>
        </w:rPr>
        <w:t>3000</w:t>
      </w:r>
      <w:r>
        <w:rPr>
          <w:rFonts w:eastAsia="仿宋_GB2312" w:hint="eastAsia"/>
          <w:color w:val="000000" w:themeColor="text1"/>
          <w:sz w:val="32"/>
          <w:szCs w:val="32"/>
        </w:rPr>
        <w:t>元资助；</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）在单一国家，台湾、香港和澳门地区取得注册的，每件给予不超过</w:t>
      </w:r>
      <w:r>
        <w:rPr>
          <w:rFonts w:eastAsia="仿宋_GB2312" w:hint="eastAsia"/>
          <w:color w:val="000000" w:themeColor="text1"/>
          <w:sz w:val="32"/>
          <w:szCs w:val="32"/>
        </w:rPr>
        <w:t>1000</w:t>
      </w:r>
      <w:r>
        <w:rPr>
          <w:rFonts w:eastAsia="仿宋_GB2312" w:hint="eastAsia"/>
          <w:color w:val="000000" w:themeColor="text1"/>
          <w:sz w:val="32"/>
          <w:szCs w:val="32"/>
        </w:rPr>
        <w:t>元资助。境外商标注册资助项目，同一申请单位（人）同</w:t>
      </w:r>
      <w:proofErr w:type="gramStart"/>
      <w:r>
        <w:rPr>
          <w:rFonts w:eastAsia="仿宋_GB2312" w:hint="eastAsia"/>
          <w:color w:val="000000" w:themeColor="text1"/>
          <w:sz w:val="32"/>
          <w:szCs w:val="32"/>
        </w:rPr>
        <w:t>一</w:t>
      </w:r>
      <w:proofErr w:type="gramEnd"/>
      <w:r>
        <w:rPr>
          <w:rFonts w:eastAsia="仿宋_GB2312" w:hint="eastAsia"/>
          <w:color w:val="000000" w:themeColor="text1"/>
          <w:sz w:val="32"/>
          <w:szCs w:val="32"/>
        </w:rPr>
        <w:t>年度资助总额不超过</w:t>
      </w:r>
      <w:r>
        <w:rPr>
          <w:rFonts w:eastAsia="仿宋_GB2312" w:hint="eastAsia"/>
          <w:color w:val="000000" w:themeColor="text1"/>
          <w:sz w:val="32"/>
          <w:szCs w:val="32"/>
        </w:rPr>
        <w:t>60</w:t>
      </w:r>
      <w:r>
        <w:rPr>
          <w:rFonts w:eastAsia="仿宋_GB2312" w:hint="eastAsia"/>
          <w:color w:val="000000" w:themeColor="text1"/>
          <w:sz w:val="32"/>
          <w:szCs w:val="32"/>
        </w:rPr>
        <w:t>万元。</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境内商标注册的资助额度具体为：申请人取得国内证明商标、集体商标注册证书的，证明商标每件一次性给予资助</w:t>
      </w:r>
      <w:r>
        <w:rPr>
          <w:rFonts w:eastAsia="仿宋_GB2312" w:hint="eastAsia"/>
          <w:color w:val="000000" w:themeColor="text1"/>
          <w:sz w:val="32"/>
          <w:szCs w:val="32"/>
        </w:rPr>
        <w:t>20</w:t>
      </w:r>
      <w:r>
        <w:rPr>
          <w:rFonts w:eastAsia="仿宋_GB2312" w:hint="eastAsia"/>
          <w:color w:val="000000" w:themeColor="text1"/>
          <w:sz w:val="32"/>
          <w:szCs w:val="32"/>
        </w:rPr>
        <w:t>万元，集体商标每件一次性给予资助</w:t>
      </w:r>
      <w:r>
        <w:rPr>
          <w:rFonts w:eastAsia="仿宋_GB2312" w:hint="eastAsia"/>
          <w:color w:val="000000" w:themeColor="text1"/>
          <w:sz w:val="32"/>
          <w:szCs w:val="32"/>
        </w:rPr>
        <w:t>5</w:t>
      </w:r>
      <w:r>
        <w:rPr>
          <w:rFonts w:eastAsia="仿宋_GB2312" w:hint="eastAsia"/>
          <w:color w:val="000000" w:themeColor="text1"/>
          <w:sz w:val="32"/>
          <w:szCs w:val="32"/>
        </w:rPr>
        <w:t>万元，地理标志每件一次性给予资助</w:t>
      </w:r>
      <w:r>
        <w:rPr>
          <w:rFonts w:eastAsia="仿宋_GB2312" w:hint="eastAsia"/>
          <w:color w:val="000000" w:themeColor="text1"/>
          <w:sz w:val="32"/>
          <w:szCs w:val="32"/>
        </w:rPr>
        <w:t>50</w:t>
      </w:r>
      <w:r>
        <w:rPr>
          <w:rFonts w:eastAsia="仿宋_GB2312" w:hint="eastAsia"/>
          <w:color w:val="000000" w:themeColor="text1"/>
          <w:sz w:val="32"/>
          <w:szCs w:val="32"/>
        </w:rPr>
        <w:t>万元。</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申请境内</w:t>
      </w:r>
      <w:proofErr w:type="gramStart"/>
      <w:r>
        <w:rPr>
          <w:rFonts w:eastAsia="仿宋_GB2312" w:hint="eastAsia"/>
          <w:color w:val="000000" w:themeColor="text1"/>
          <w:sz w:val="32"/>
          <w:szCs w:val="32"/>
        </w:rPr>
        <w:t>外商标</w:t>
      </w:r>
      <w:proofErr w:type="gramEnd"/>
      <w:r>
        <w:rPr>
          <w:rFonts w:eastAsia="仿宋_GB2312" w:hint="eastAsia"/>
          <w:color w:val="000000" w:themeColor="text1"/>
          <w:sz w:val="32"/>
          <w:szCs w:val="32"/>
        </w:rPr>
        <w:t>注册资助应符合“拥有自有商标权且无权属争议”条件，且符合下列申请条件之一：（</w:t>
      </w:r>
      <w:r>
        <w:rPr>
          <w:rFonts w:eastAsia="仿宋_GB2312" w:hint="eastAsia"/>
          <w:color w:val="000000" w:themeColor="text1"/>
          <w:sz w:val="32"/>
          <w:szCs w:val="32"/>
        </w:rPr>
        <w:t>1</w:t>
      </w:r>
      <w:r>
        <w:rPr>
          <w:rFonts w:eastAsia="仿宋_GB2312" w:hint="eastAsia"/>
          <w:color w:val="000000" w:themeColor="text1"/>
          <w:sz w:val="32"/>
          <w:szCs w:val="32"/>
        </w:rPr>
        <w:t>）本市企事业单位、社会组织等；（</w:t>
      </w:r>
      <w:r>
        <w:rPr>
          <w:rFonts w:eastAsia="仿宋_GB2312" w:hint="eastAsia"/>
          <w:color w:val="000000" w:themeColor="text1"/>
          <w:sz w:val="32"/>
          <w:szCs w:val="32"/>
        </w:rPr>
        <w:t>2</w:t>
      </w:r>
      <w:r>
        <w:rPr>
          <w:rFonts w:eastAsia="仿宋_GB2312" w:hint="eastAsia"/>
          <w:color w:val="000000" w:themeColor="text1"/>
          <w:sz w:val="32"/>
          <w:szCs w:val="32"/>
        </w:rPr>
        <w:t>）本市户籍的居民；（</w:t>
      </w:r>
      <w:r>
        <w:rPr>
          <w:rFonts w:eastAsia="仿宋_GB2312" w:hint="eastAsia"/>
          <w:color w:val="000000" w:themeColor="text1"/>
          <w:sz w:val="32"/>
          <w:szCs w:val="32"/>
        </w:rPr>
        <w:t>3</w:t>
      </w:r>
      <w:r>
        <w:rPr>
          <w:rFonts w:eastAsia="仿宋_GB2312" w:hint="eastAsia"/>
          <w:color w:val="000000" w:themeColor="text1"/>
          <w:sz w:val="32"/>
          <w:szCs w:val="32"/>
        </w:rPr>
        <w:t>）非本市户籍居民的个人，至申请本项目资助时在本市工作且连续缴纳社会保险满</w:t>
      </w:r>
      <w:r>
        <w:rPr>
          <w:rFonts w:eastAsia="仿宋_GB2312" w:hint="eastAsia"/>
          <w:color w:val="000000" w:themeColor="text1"/>
          <w:sz w:val="32"/>
          <w:szCs w:val="32"/>
        </w:rPr>
        <w:t>2</w:t>
      </w:r>
      <w:r>
        <w:rPr>
          <w:rFonts w:eastAsia="仿宋_GB2312" w:hint="eastAsia"/>
          <w:color w:val="000000" w:themeColor="text1"/>
          <w:sz w:val="32"/>
          <w:szCs w:val="32"/>
        </w:rPr>
        <w:t>年；（</w:t>
      </w:r>
      <w:r>
        <w:rPr>
          <w:rFonts w:eastAsia="仿宋_GB2312" w:hint="eastAsia"/>
          <w:color w:val="000000" w:themeColor="text1"/>
          <w:sz w:val="32"/>
          <w:szCs w:val="32"/>
        </w:rPr>
        <w:t>4</w:t>
      </w:r>
      <w:r>
        <w:rPr>
          <w:rFonts w:eastAsia="仿宋_GB2312" w:hint="eastAsia"/>
          <w:color w:val="000000" w:themeColor="text1"/>
          <w:sz w:val="32"/>
          <w:szCs w:val="32"/>
        </w:rPr>
        <w:t>）本市全日制中小学和高等院校在校学生。</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w:t>
      </w:r>
      <w:r>
        <w:rPr>
          <w:rFonts w:eastAsia="仿宋_GB2312" w:hint="eastAsia"/>
          <w:color w:val="000000" w:themeColor="text1"/>
          <w:sz w:val="32"/>
          <w:szCs w:val="32"/>
        </w:rPr>
        <w:lastRenderedPageBreak/>
        <w:t>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0769-26986635</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3" w:name="_Toc20029"/>
      <w:r>
        <w:rPr>
          <w:rFonts w:eastAsia="黑体" w:cs="黑体" w:hint="eastAsia"/>
          <w:color w:val="000000" w:themeColor="text1"/>
          <w:sz w:val="32"/>
          <w:szCs w:val="32"/>
        </w:rPr>
        <w:t>（三）专利、商标品牌奖奖励项目</w:t>
      </w:r>
      <w:bookmarkEnd w:id="3"/>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专利、商标品牌奖奖励项目包括对获得中国商标金奖和国家、省专利奖的主体进行奖励。</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）对获得国家专利金奖（含外观设计金奖）、专利银奖（含外观设计银奖）和专利优秀奖（含外观设计优秀奖）的项目，</w:t>
      </w:r>
      <w:r>
        <w:rPr>
          <w:rFonts w:eastAsia="仿宋_GB2312" w:hint="eastAsia"/>
          <w:color w:val="000000" w:themeColor="text1"/>
          <w:sz w:val="32"/>
          <w:szCs w:val="32"/>
        </w:rPr>
        <w:t xml:space="preserve"> </w:t>
      </w:r>
      <w:r>
        <w:rPr>
          <w:rFonts w:eastAsia="仿宋_GB2312" w:hint="eastAsia"/>
          <w:color w:val="000000" w:themeColor="text1"/>
          <w:sz w:val="32"/>
          <w:szCs w:val="32"/>
        </w:rPr>
        <w:t>每项分别一次性给予不超过</w:t>
      </w:r>
      <w:r>
        <w:rPr>
          <w:rFonts w:eastAsia="仿宋_GB2312" w:hint="eastAsia"/>
          <w:color w:val="000000" w:themeColor="text1"/>
          <w:sz w:val="32"/>
          <w:szCs w:val="32"/>
        </w:rPr>
        <w:t>200</w:t>
      </w:r>
      <w:r>
        <w:rPr>
          <w:rFonts w:eastAsia="仿宋_GB2312" w:hint="eastAsia"/>
          <w:color w:val="000000" w:themeColor="text1"/>
          <w:sz w:val="32"/>
          <w:szCs w:val="32"/>
        </w:rPr>
        <w:t>万元、</w:t>
      </w:r>
      <w:r>
        <w:rPr>
          <w:rFonts w:eastAsia="仿宋_GB2312" w:hint="eastAsia"/>
          <w:color w:val="000000" w:themeColor="text1"/>
          <w:sz w:val="32"/>
          <w:szCs w:val="32"/>
        </w:rPr>
        <w:t>30</w:t>
      </w:r>
      <w:r>
        <w:rPr>
          <w:rFonts w:eastAsia="仿宋_GB2312" w:hint="eastAsia"/>
          <w:color w:val="000000" w:themeColor="text1"/>
          <w:sz w:val="32"/>
          <w:szCs w:val="32"/>
        </w:rPr>
        <w:t>万元和</w:t>
      </w:r>
      <w:r>
        <w:rPr>
          <w:rFonts w:eastAsia="仿宋_GB2312" w:hint="eastAsia"/>
          <w:color w:val="000000" w:themeColor="text1"/>
          <w:sz w:val="32"/>
          <w:szCs w:val="32"/>
        </w:rPr>
        <w:t>10</w:t>
      </w:r>
      <w:r>
        <w:rPr>
          <w:rFonts w:eastAsia="仿宋_GB2312" w:hint="eastAsia"/>
          <w:color w:val="000000" w:themeColor="text1"/>
          <w:sz w:val="32"/>
          <w:szCs w:val="32"/>
        </w:rPr>
        <w:t>万元奖励；对获得省专利金奖、专利银奖、专利优秀奖和杰出发明人奖的项目，每项分别一次性给予不超过</w:t>
      </w:r>
      <w:r>
        <w:rPr>
          <w:rFonts w:eastAsia="仿宋_GB2312" w:hint="eastAsia"/>
          <w:color w:val="000000" w:themeColor="text1"/>
          <w:sz w:val="32"/>
          <w:szCs w:val="32"/>
        </w:rPr>
        <w:t>30</w:t>
      </w:r>
      <w:r>
        <w:rPr>
          <w:rFonts w:eastAsia="仿宋_GB2312" w:hint="eastAsia"/>
          <w:color w:val="000000" w:themeColor="text1"/>
          <w:sz w:val="32"/>
          <w:szCs w:val="32"/>
        </w:rPr>
        <w:t>万元、</w:t>
      </w:r>
      <w:r>
        <w:rPr>
          <w:rFonts w:eastAsia="仿宋_GB2312" w:hint="eastAsia"/>
          <w:color w:val="000000" w:themeColor="text1"/>
          <w:sz w:val="32"/>
          <w:szCs w:val="32"/>
        </w:rPr>
        <w:t>20</w:t>
      </w:r>
      <w:r>
        <w:rPr>
          <w:rFonts w:eastAsia="仿宋_GB2312" w:hint="eastAsia"/>
          <w:color w:val="000000" w:themeColor="text1"/>
          <w:sz w:val="32"/>
          <w:szCs w:val="32"/>
        </w:rPr>
        <w:t>万元、</w:t>
      </w:r>
      <w:r>
        <w:rPr>
          <w:rFonts w:eastAsia="仿宋_GB2312" w:hint="eastAsia"/>
          <w:color w:val="000000" w:themeColor="text1"/>
          <w:sz w:val="32"/>
          <w:szCs w:val="32"/>
        </w:rPr>
        <w:t>10</w:t>
      </w:r>
      <w:r>
        <w:rPr>
          <w:rFonts w:eastAsia="仿宋_GB2312" w:hint="eastAsia"/>
          <w:color w:val="000000" w:themeColor="text1"/>
          <w:sz w:val="32"/>
          <w:szCs w:val="32"/>
        </w:rPr>
        <w:t>万元和</w:t>
      </w:r>
      <w:r>
        <w:rPr>
          <w:rFonts w:eastAsia="仿宋_GB2312" w:hint="eastAsia"/>
          <w:color w:val="000000" w:themeColor="text1"/>
          <w:sz w:val="32"/>
          <w:szCs w:val="32"/>
        </w:rPr>
        <w:t>10</w:t>
      </w:r>
      <w:r>
        <w:rPr>
          <w:rFonts w:eastAsia="仿宋_GB2312" w:hint="eastAsia"/>
          <w:color w:val="000000" w:themeColor="text1"/>
          <w:sz w:val="32"/>
          <w:szCs w:val="32"/>
        </w:rPr>
        <w:t>万元奖励。</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）对获得中国商标金奖的单位或个人，给予不超过</w:t>
      </w:r>
      <w:r>
        <w:rPr>
          <w:rFonts w:eastAsia="仿宋_GB2312" w:hint="eastAsia"/>
          <w:color w:val="000000" w:themeColor="text1"/>
          <w:sz w:val="32"/>
          <w:szCs w:val="32"/>
        </w:rPr>
        <w:t>500</w:t>
      </w:r>
      <w:r>
        <w:rPr>
          <w:rFonts w:eastAsia="仿宋_GB2312" w:hint="eastAsia"/>
          <w:color w:val="000000" w:themeColor="text1"/>
          <w:sz w:val="32"/>
          <w:szCs w:val="32"/>
        </w:rPr>
        <w:t>万元奖励。由财政供养的获奖单位或个人，仅给予荣誉，不给予现金奖励。</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专利、商标品牌奖奖励项目需符合下列申请条件之一：（</w:t>
      </w:r>
      <w:r>
        <w:rPr>
          <w:rFonts w:eastAsia="仿宋_GB2312" w:hint="eastAsia"/>
          <w:color w:val="000000" w:themeColor="text1"/>
          <w:sz w:val="32"/>
          <w:szCs w:val="32"/>
        </w:rPr>
        <w:t>1</w:t>
      </w:r>
      <w:r>
        <w:rPr>
          <w:rFonts w:eastAsia="仿宋_GB2312" w:hint="eastAsia"/>
          <w:color w:val="000000" w:themeColor="text1"/>
          <w:sz w:val="32"/>
          <w:szCs w:val="32"/>
        </w:rPr>
        <w:t>）本市企事业单位、社会组织等；（</w:t>
      </w:r>
      <w:r>
        <w:rPr>
          <w:rFonts w:eastAsia="仿宋_GB2312" w:hint="eastAsia"/>
          <w:color w:val="000000" w:themeColor="text1"/>
          <w:sz w:val="32"/>
          <w:szCs w:val="32"/>
        </w:rPr>
        <w:t>2</w:t>
      </w:r>
      <w:r>
        <w:rPr>
          <w:rFonts w:eastAsia="仿宋_GB2312" w:hint="eastAsia"/>
          <w:color w:val="000000" w:themeColor="text1"/>
          <w:sz w:val="32"/>
          <w:szCs w:val="32"/>
        </w:rPr>
        <w:t>）本市户籍的居民；（</w:t>
      </w:r>
      <w:r>
        <w:rPr>
          <w:rFonts w:eastAsia="仿宋_GB2312" w:hint="eastAsia"/>
          <w:color w:val="000000" w:themeColor="text1"/>
          <w:sz w:val="32"/>
          <w:szCs w:val="32"/>
        </w:rPr>
        <w:t>3</w:t>
      </w:r>
      <w:r>
        <w:rPr>
          <w:rFonts w:eastAsia="仿宋_GB2312" w:hint="eastAsia"/>
          <w:color w:val="000000" w:themeColor="text1"/>
          <w:sz w:val="32"/>
          <w:szCs w:val="32"/>
        </w:rPr>
        <w:t>）非本市户籍居民的个人，至申请本项目资助时在本市工作且连续缴</w:t>
      </w:r>
      <w:r>
        <w:rPr>
          <w:rFonts w:eastAsia="仿宋_GB2312" w:hint="eastAsia"/>
          <w:color w:val="000000" w:themeColor="text1"/>
          <w:sz w:val="32"/>
          <w:szCs w:val="32"/>
        </w:rPr>
        <w:lastRenderedPageBreak/>
        <w:t>纳社会保险满</w:t>
      </w:r>
      <w:r>
        <w:rPr>
          <w:rFonts w:eastAsia="仿宋_GB2312" w:hint="eastAsia"/>
          <w:color w:val="000000" w:themeColor="text1"/>
          <w:sz w:val="32"/>
          <w:szCs w:val="32"/>
        </w:rPr>
        <w:t>2</w:t>
      </w:r>
      <w:r>
        <w:rPr>
          <w:rFonts w:eastAsia="仿宋_GB2312" w:hint="eastAsia"/>
          <w:color w:val="000000" w:themeColor="text1"/>
          <w:sz w:val="32"/>
          <w:szCs w:val="32"/>
        </w:rPr>
        <w:t>年；（</w:t>
      </w:r>
      <w:r>
        <w:rPr>
          <w:rFonts w:eastAsia="仿宋_GB2312" w:hint="eastAsia"/>
          <w:color w:val="000000" w:themeColor="text1"/>
          <w:sz w:val="32"/>
          <w:szCs w:val="32"/>
        </w:rPr>
        <w:t>4</w:t>
      </w:r>
      <w:r>
        <w:rPr>
          <w:rFonts w:eastAsia="仿宋_GB2312" w:hint="eastAsia"/>
          <w:color w:val="000000" w:themeColor="text1"/>
          <w:sz w:val="32"/>
          <w:szCs w:val="32"/>
        </w:rPr>
        <w:t>）本市全日制中小学和高等院校在校学生。</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0769-26986676</w:t>
      </w:r>
      <w:r>
        <w:rPr>
          <w:rFonts w:eastAsia="仿宋_GB2312" w:hint="eastAsia"/>
          <w:color w:val="000000" w:themeColor="text1"/>
          <w:sz w:val="32"/>
          <w:szCs w:val="32"/>
        </w:rPr>
        <w:t>、</w:t>
      </w:r>
      <w:r>
        <w:rPr>
          <w:rFonts w:eastAsia="仿宋_GB2312" w:hint="eastAsia"/>
          <w:color w:val="000000" w:themeColor="text1"/>
          <w:sz w:val="32"/>
          <w:szCs w:val="32"/>
        </w:rPr>
        <w:t>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4" w:name="_Toc2145"/>
      <w:r>
        <w:rPr>
          <w:rFonts w:eastAsia="黑体" w:cs="黑体" w:hint="eastAsia"/>
          <w:color w:val="000000" w:themeColor="text1"/>
          <w:sz w:val="32"/>
          <w:szCs w:val="32"/>
        </w:rPr>
        <w:t>（四）高价值专利培育项目</w:t>
      </w:r>
      <w:bookmarkEnd w:id="4"/>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高价值专利培育项目包括对专利导航、专利信息服务平台和高价值专利培育等项目的资助。专利导航项目、专利信息服务平台项目和高价值专利培育项目，每项给予不超过</w:t>
      </w:r>
      <w:r>
        <w:rPr>
          <w:rFonts w:eastAsia="仿宋_GB2312" w:hint="eastAsia"/>
          <w:color w:val="000000" w:themeColor="text1"/>
          <w:sz w:val="32"/>
          <w:szCs w:val="32"/>
        </w:rPr>
        <w:t>50</w:t>
      </w:r>
      <w:r>
        <w:rPr>
          <w:rFonts w:eastAsia="仿宋_GB2312" w:hint="eastAsia"/>
          <w:color w:val="000000" w:themeColor="text1"/>
          <w:sz w:val="32"/>
          <w:szCs w:val="32"/>
        </w:rPr>
        <w:t>万元资助。</w:t>
      </w:r>
      <w:r>
        <w:rPr>
          <w:rFonts w:eastAsia="仿宋_GB2312" w:hint="eastAsia"/>
          <w:color w:val="000000" w:themeColor="text1"/>
          <w:sz w:val="32"/>
          <w:szCs w:val="32"/>
        </w:rPr>
        <w:lastRenderedPageBreak/>
        <w:t>市政府另有规定的，按规定执行。</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高价值专利培育项目需同时符合以下申请条件：（</w:t>
      </w:r>
      <w:r>
        <w:rPr>
          <w:rFonts w:eastAsia="仿宋_GB2312" w:hint="eastAsia"/>
          <w:color w:val="000000" w:themeColor="text1"/>
          <w:sz w:val="32"/>
          <w:szCs w:val="32"/>
        </w:rPr>
        <w:t>1</w:t>
      </w:r>
      <w:r>
        <w:rPr>
          <w:rFonts w:eastAsia="仿宋_GB2312" w:hint="eastAsia"/>
          <w:color w:val="000000" w:themeColor="text1"/>
          <w:sz w:val="32"/>
          <w:szCs w:val="32"/>
        </w:rPr>
        <w:t>）申报主体为在本市依法登记注册的企事业单位、社会组织、高等院校、科研机构；（</w:t>
      </w:r>
      <w:r>
        <w:rPr>
          <w:rFonts w:eastAsia="仿宋_GB2312" w:hint="eastAsia"/>
          <w:color w:val="000000" w:themeColor="text1"/>
          <w:sz w:val="32"/>
          <w:szCs w:val="32"/>
        </w:rPr>
        <w:t>2</w:t>
      </w:r>
      <w:r>
        <w:rPr>
          <w:rFonts w:eastAsia="仿宋_GB2312" w:hint="eastAsia"/>
          <w:color w:val="000000" w:themeColor="text1"/>
          <w:sz w:val="32"/>
          <w:szCs w:val="32"/>
        </w:rPr>
        <w:t>）申报主体应拥有至少</w:t>
      </w:r>
      <w:r>
        <w:rPr>
          <w:rFonts w:eastAsia="仿宋_GB2312" w:hint="eastAsia"/>
          <w:color w:val="000000" w:themeColor="text1"/>
          <w:sz w:val="32"/>
          <w:szCs w:val="32"/>
        </w:rPr>
        <w:t>1</w:t>
      </w:r>
      <w:r>
        <w:rPr>
          <w:rFonts w:eastAsia="仿宋_GB2312" w:hint="eastAsia"/>
          <w:color w:val="000000" w:themeColor="text1"/>
          <w:sz w:val="32"/>
          <w:szCs w:val="32"/>
        </w:rPr>
        <w:t>件核心专利；（</w:t>
      </w:r>
      <w:r>
        <w:rPr>
          <w:rFonts w:eastAsia="仿宋_GB2312" w:hint="eastAsia"/>
          <w:color w:val="000000" w:themeColor="text1"/>
          <w:sz w:val="32"/>
          <w:szCs w:val="32"/>
        </w:rPr>
        <w:t>3</w:t>
      </w:r>
      <w:r>
        <w:rPr>
          <w:rFonts w:eastAsia="仿宋_GB2312" w:hint="eastAsia"/>
          <w:color w:val="000000" w:themeColor="text1"/>
          <w:sz w:val="32"/>
          <w:szCs w:val="32"/>
        </w:rPr>
        <w:t>）申报主体可单独或联合其他单位申报。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同等条件下，优先资助通过知识产权管理规范标准认证的申报主体。</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）市市场监管局发布项目申报指南（申报通知），申请单位（个人）申报并提交相关申报材料；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由市市场监管局委托市科学技术协会或第三方评审机构组织专家评审。市市场监管局根据评审结果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0769-26986715</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bookmarkStart w:id="5" w:name="_GoBack"/>
      <w:bookmarkEnd w:id="5"/>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6" w:name="_Toc19865"/>
      <w:r>
        <w:rPr>
          <w:rFonts w:eastAsia="黑体" w:cs="黑体" w:hint="eastAsia"/>
          <w:color w:val="000000" w:themeColor="text1"/>
          <w:sz w:val="32"/>
          <w:szCs w:val="32"/>
        </w:rPr>
        <w:lastRenderedPageBreak/>
        <w:t>（五）区域品牌示范区建设项目</w:t>
      </w:r>
      <w:bookmarkEnd w:id="6"/>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区域品牌示范区建设项目对产业集聚区建设区域品牌示范区给予资助。项目采用立项资助的方式进行，成功立项的市财政给予不少于</w:t>
      </w:r>
      <w:r>
        <w:rPr>
          <w:rFonts w:eastAsia="仿宋_GB2312" w:hint="eastAsia"/>
          <w:color w:val="000000" w:themeColor="text1"/>
          <w:sz w:val="32"/>
          <w:szCs w:val="32"/>
        </w:rPr>
        <w:t>100</w:t>
      </w:r>
      <w:r>
        <w:rPr>
          <w:rFonts w:eastAsia="仿宋_GB2312" w:hint="eastAsia"/>
          <w:color w:val="000000" w:themeColor="text1"/>
          <w:sz w:val="32"/>
          <w:szCs w:val="32"/>
        </w:rPr>
        <w:t>万元的资助，所在镇街（园区）政府不低于</w:t>
      </w:r>
      <w:r>
        <w:rPr>
          <w:rFonts w:eastAsia="仿宋_GB2312" w:hint="eastAsia"/>
          <w:color w:val="000000" w:themeColor="text1"/>
          <w:sz w:val="32"/>
          <w:szCs w:val="32"/>
        </w:rPr>
        <w:t xml:space="preserve">1:0.5 </w:t>
      </w:r>
      <w:r>
        <w:rPr>
          <w:rFonts w:eastAsia="仿宋_GB2312" w:hint="eastAsia"/>
          <w:color w:val="000000" w:themeColor="text1"/>
          <w:sz w:val="32"/>
          <w:szCs w:val="32"/>
        </w:rPr>
        <w:t>落实配套资金支持。每年资助项目不超过</w:t>
      </w:r>
      <w:r>
        <w:rPr>
          <w:rFonts w:eastAsia="仿宋_GB2312" w:hint="eastAsia"/>
          <w:color w:val="000000" w:themeColor="text1"/>
          <w:sz w:val="32"/>
          <w:szCs w:val="32"/>
        </w:rPr>
        <w:t>3</w:t>
      </w:r>
      <w:r>
        <w:rPr>
          <w:rFonts w:eastAsia="仿宋_GB2312" w:hint="eastAsia"/>
          <w:color w:val="000000" w:themeColor="text1"/>
          <w:sz w:val="32"/>
          <w:szCs w:val="32"/>
        </w:rPr>
        <w:t>个。</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区域品牌示范区建设项目需同时符合以下申报条件：（</w:t>
      </w:r>
      <w:r>
        <w:rPr>
          <w:rFonts w:eastAsia="仿宋_GB2312" w:hint="eastAsia"/>
          <w:color w:val="000000" w:themeColor="text1"/>
          <w:sz w:val="32"/>
          <w:szCs w:val="32"/>
        </w:rPr>
        <w:t>1</w:t>
      </w:r>
      <w:r>
        <w:rPr>
          <w:rFonts w:eastAsia="仿宋_GB2312" w:hint="eastAsia"/>
          <w:color w:val="000000" w:themeColor="text1"/>
          <w:sz w:val="32"/>
          <w:szCs w:val="32"/>
        </w:rPr>
        <w:t>）申报主体须是东莞市行政区域内的政府部门或不以盈利为目的团体、协会或者其他组织；（</w:t>
      </w:r>
      <w:r>
        <w:rPr>
          <w:rFonts w:eastAsia="仿宋_GB2312" w:hint="eastAsia"/>
          <w:color w:val="000000" w:themeColor="text1"/>
          <w:sz w:val="32"/>
          <w:szCs w:val="32"/>
        </w:rPr>
        <w:t>2</w:t>
      </w:r>
      <w:r>
        <w:rPr>
          <w:rFonts w:eastAsia="仿宋_GB2312" w:hint="eastAsia"/>
          <w:color w:val="000000" w:themeColor="text1"/>
          <w:sz w:val="32"/>
          <w:szCs w:val="32"/>
        </w:rPr>
        <w:t>）具备集群产业基础；（</w:t>
      </w:r>
      <w:r>
        <w:rPr>
          <w:rFonts w:eastAsia="仿宋_GB2312" w:hint="eastAsia"/>
          <w:color w:val="000000" w:themeColor="text1"/>
          <w:sz w:val="32"/>
          <w:szCs w:val="32"/>
        </w:rPr>
        <w:t>3</w:t>
      </w:r>
      <w:r>
        <w:rPr>
          <w:rFonts w:eastAsia="仿宋_GB2312" w:hint="eastAsia"/>
          <w:color w:val="000000" w:themeColor="text1"/>
          <w:sz w:val="32"/>
          <w:szCs w:val="32"/>
        </w:rPr>
        <w:t>）获得区域品牌示范区所在镇街（园区）人民政府的授权；（</w:t>
      </w:r>
      <w:r>
        <w:rPr>
          <w:rFonts w:eastAsia="仿宋_GB2312" w:hint="eastAsia"/>
          <w:color w:val="000000" w:themeColor="text1"/>
          <w:sz w:val="32"/>
          <w:szCs w:val="32"/>
        </w:rPr>
        <w:t>4</w:t>
      </w:r>
      <w:r>
        <w:rPr>
          <w:rFonts w:eastAsia="仿宋_GB2312" w:hint="eastAsia"/>
          <w:color w:val="000000" w:themeColor="text1"/>
          <w:sz w:val="32"/>
          <w:szCs w:val="32"/>
        </w:rPr>
        <w:t>）已制定区域品牌建设方案；（</w:t>
      </w:r>
      <w:r>
        <w:rPr>
          <w:rFonts w:eastAsia="仿宋_GB2312" w:hint="eastAsia"/>
          <w:color w:val="000000" w:themeColor="text1"/>
          <w:sz w:val="32"/>
          <w:szCs w:val="32"/>
        </w:rPr>
        <w:t>5</w:t>
      </w:r>
      <w:r>
        <w:rPr>
          <w:rFonts w:eastAsia="仿宋_GB2312" w:hint="eastAsia"/>
          <w:color w:val="000000" w:themeColor="text1"/>
          <w:sz w:val="32"/>
          <w:szCs w:val="32"/>
        </w:rPr>
        <w:t>）相关区域</w:t>
      </w:r>
      <w:proofErr w:type="gramStart"/>
      <w:r>
        <w:rPr>
          <w:rFonts w:eastAsia="仿宋_GB2312" w:hint="eastAsia"/>
          <w:color w:val="000000" w:themeColor="text1"/>
          <w:sz w:val="32"/>
          <w:szCs w:val="32"/>
        </w:rPr>
        <w:t>品牌未</w:t>
      </w:r>
      <w:proofErr w:type="gramEnd"/>
      <w:r>
        <w:rPr>
          <w:rFonts w:eastAsia="仿宋_GB2312" w:hint="eastAsia"/>
          <w:color w:val="000000" w:themeColor="text1"/>
          <w:sz w:val="32"/>
          <w:szCs w:val="32"/>
        </w:rPr>
        <w:t>享受过该项资助。</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）市市场监管局发布项目申报指南（申报通知），申请单位（个人）申报并提交相关申报材料；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由市市场监管局委托市科学技术协会或第三方评审机构组织专家评审。市市场监管局根据评审结果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7" w:name="_Toc2359"/>
      <w:r>
        <w:rPr>
          <w:rFonts w:eastAsia="黑体" w:cs="黑体" w:hint="eastAsia"/>
          <w:color w:val="000000" w:themeColor="text1"/>
          <w:sz w:val="32"/>
          <w:szCs w:val="32"/>
        </w:rPr>
        <w:t>（六）企业商标品牌诊断策划项目</w:t>
      </w:r>
      <w:bookmarkEnd w:id="7"/>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企业商标品牌诊断项目对规模以上工业企业、上市及后备企业、国家高新技术企业、市“倍增计划”试点企业、知识产权示范（优势）企业开展商标品牌诊断、策划服务给予资助。项目采用立项资助的方式进行，由企业和商标品牌服务机构联合申报，每项给予不超过</w:t>
      </w:r>
      <w:r>
        <w:rPr>
          <w:rFonts w:eastAsia="仿宋_GB2312" w:hint="eastAsia"/>
          <w:color w:val="000000" w:themeColor="text1"/>
          <w:sz w:val="32"/>
          <w:szCs w:val="32"/>
        </w:rPr>
        <w:t>10</w:t>
      </w:r>
      <w:r>
        <w:rPr>
          <w:rFonts w:eastAsia="仿宋_GB2312" w:hint="eastAsia"/>
          <w:color w:val="000000" w:themeColor="text1"/>
          <w:sz w:val="32"/>
          <w:szCs w:val="32"/>
        </w:rPr>
        <w:t>万元资助，每年立项不超过</w:t>
      </w:r>
      <w:r>
        <w:rPr>
          <w:rFonts w:eastAsia="仿宋_GB2312" w:hint="eastAsia"/>
          <w:color w:val="000000" w:themeColor="text1"/>
          <w:sz w:val="32"/>
          <w:szCs w:val="32"/>
        </w:rPr>
        <w:t>30</w:t>
      </w:r>
      <w:r>
        <w:rPr>
          <w:rFonts w:eastAsia="仿宋_GB2312" w:hint="eastAsia"/>
          <w:color w:val="000000" w:themeColor="text1"/>
          <w:sz w:val="32"/>
          <w:szCs w:val="32"/>
        </w:rPr>
        <w:t>个项目。</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企业商标品牌诊断策划项目需同时符合以下申请条件：（</w:t>
      </w:r>
      <w:r>
        <w:rPr>
          <w:rFonts w:eastAsia="仿宋_GB2312" w:hint="eastAsia"/>
          <w:color w:val="000000" w:themeColor="text1"/>
          <w:sz w:val="32"/>
          <w:szCs w:val="32"/>
        </w:rPr>
        <w:t>1</w:t>
      </w:r>
      <w:r>
        <w:rPr>
          <w:rFonts w:eastAsia="仿宋_GB2312" w:hint="eastAsia"/>
          <w:color w:val="000000" w:themeColor="text1"/>
          <w:sz w:val="32"/>
          <w:szCs w:val="32"/>
        </w:rPr>
        <w:t>）申请商标品牌诊断的企业须为在本市依法登记注册的规模以上工业企业、上市及后备企业、国家高新技术企业、市“倍增计划”试点企业、知识产权示范（优势）企业；（</w:t>
      </w:r>
      <w:r>
        <w:rPr>
          <w:rFonts w:eastAsia="仿宋_GB2312" w:hint="eastAsia"/>
          <w:color w:val="000000" w:themeColor="text1"/>
          <w:sz w:val="32"/>
          <w:szCs w:val="32"/>
        </w:rPr>
        <w:t>2</w:t>
      </w:r>
      <w:r>
        <w:rPr>
          <w:rFonts w:eastAsia="仿宋_GB2312" w:hint="eastAsia"/>
          <w:color w:val="000000" w:themeColor="text1"/>
          <w:sz w:val="32"/>
          <w:szCs w:val="32"/>
        </w:rPr>
        <w:t>）已制定商标品牌诊断或策划方案；（</w:t>
      </w:r>
      <w:r>
        <w:rPr>
          <w:rFonts w:eastAsia="仿宋_GB2312" w:hint="eastAsia"/>
          <w:color w:val="000000" w:themeColor="text1"/>
          <w:sz w:val="32"/>
          <w:szCs w:val="32"/>
        </w:rPr>
        <w:t>3</w:t>
      </w:r>
      <w:r>
        <w:rPr>
          <w:rFonts w:eastAsia="仿宋_GB2312" w:hint="eastAsia"/>
          <w:color w:val="000000" w:themeColor="text1"/>
          <w:sz w:val="32"/>
          <w:szCs w:val="32"/>
        </w:rPr>
        <w:t>）相关企业未享受过该项资助。</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）市市场监管局发布项目申报指南（申报通知），申请单位（个人）申报并提交相关申报材料；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w:t>
      </w:r>
      <w:r>
        <w:rPr>
          <w:rFonts w:eastAsia="仿宋_GB2312" w:hint="eastAsia"/>
          <w:color w:val="000000" w:themeColor="text1"/>
          <w:sz w:val="32"/>
          <w:szCs w:val="32"/>
        </w:rPr>
        <w:lastRenderedPageBreak/>
        <w:t>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由市市场监管局委托市科学技术协会或第三方评审机构组织专家评审。市市场监管局根据评审结果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8" w:name="_Toc16894"/>
      <w:r>
        <w:rPr>
          <w:rFonts w:eastAsia="黑体" w:cs="黑体" w:hint="eastAsia"/>
          <w:color w:val="000000" w:themeColor="text1"/>
          <w:sz w:val="32"/>
          <w:szCs w:val="32"/>
        </w:rPr>
        <w:t>（七）中小</w:t>
      </w:r>
      <w:proofErr w:type="gramStart"/>
      <w:r>
        <w:rPr>
          <w:rFonts w:eastAsia="黑体" w:cs="黑体" w:hint="eastAsia"/>
          <w:color w:val="000000" w:themeColor="text1"/>
          <w:sz w:val="32"/>
          <w:szCs w:val="32"/>
        </w:rPr>
        <w:t>微企业</w:t>
      </w:r>
      <w:proofErr w:type="gramEnd"/>
      <w:r>
        <w:rPr>
          <w:rFonts w:eastAsia="黑体" w:cs="黑体" w:hint="eastAsia"/>
          <w:color w:val="000000" w:themeColor="text1"/>
          <w:sz w:val="32"/>
          <w:szCs w:val="32"/>
        </w:rPr>
        <w:t>商标品牌服务项目</w:t>
      </w:r>
      <w:bookmarkEnd w:id="8"/>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商标品牌服务项目对各镇街（园区）商标品牌指导站为辖区内中小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提供商标品牌服务给予资助。项目采用立项资助的方式进行，由各镇街（园区）商标品牌指导站申报，每项给予不超过</w:t>
      </w:r>
      <w:r>
        <w:rPr>
          <w:rFonts w:eastAsia="仿宋_GB2312" w:hint="eastAsia"/>
          <w:color w:val="000000" w:themeColor="text1"/>
          <w:sz w:val="32"/>
          <w:szCs w:val="32"/>
        </w:rPr>
        <w:t>25</w:t>
      </w:r>
      <w:r>
        <w:rPr>
          <w:rFonts w:eastAsia="仿宋_GB2312" w:hint="eastAsia"/>
          <w:color w:val="000000" w:themeColor="text1"/>
          <w:sz w:val="32"/>
          <w:szCs w:val="32"/>
        </w:rPr>
        <w:t>万元资助，每年立项不超过</w:t>
      </w:r>
      <w:r>
        <w:rPr>
          <w:rFonts w:eastAsia="仿宋_GB2312" w:hint="eastAsia"/>
          <w:color w:val="000000" w:themeColor="text1"/>
          <w:sz w:val="32"/>
          <w:szCs w:val="32"/>
        </w:rPr>
        <w:t>10</w:t>
      </w:r>
      <w:r>
        <w:rPr>
          <w:rFonts w:eastAsia="仿宋_GB2312" w:hint="eastAsia"/>
          <w:color w:val="000000" w:themeColor="text1"/>
          <w:sz w:val="32"/>
          <w:szCs w:val="32"/>
        </w:rPr>
        <w:t>个项目。</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商标品牌服务项目需同时符合以下申请条件：（</w:t>
      </w:r>
      <w:r>
        <w:rPr>
          <w:rFonts w:eastAsia="仿宋_GB2312" w:hint="eastAsia"/>
          <w:color w:val="000000" w:themeColor="text1"/>
          <w:sz w:val="32"/>
          <w:szCs w:val="32"/>
        </w:rPr>
        <w:t>1</w:t>
      </w:r>
      <w:r>
        <w:rPr>
          <w:rFonts w:eastAsia="仿宋_GB2312" w:hint="eastAsia"/>
          <w:color w:val="000000" w:themeColor="text1"/>
          <w:sz w:val="32"/>
          <w:szCs w:val="32"/>
        </w:rPr>
        <w:t>）申报主体为本市镇街（园区）商标品牌指导站；（</w:t>
      </w:r>
      <w:r>
        <w:rPr>
          <w:rFonts w:eastAsia="仿宋_GB2312" w:hint="eastAsia"/>
          <w:color w:val="000000" w:themeColor="text1"/>
          <w:sz w:val="32"/>
          <w:szCs w:val="32"/>
        </w:rPr>
        <w:t>2</w:t>
      </w:r>
      <w:r>
        <w:rPr>
          <w:rFonts w:eastAsia="仿宋_GB2312" w:hint="eastAsia"/>
          <w:color w:val="000000" w:themeColor="text1"/>
          <w:sz w:val="32"/>
          <w:szCs w:val="32"/>
        </w:rPr>
        <w:t>）已制定商标品牌服务方案；（</w:t>
      </w:r>
      <w:r>
        <w:rPr>
          <w:rFonts w:eastAsia="仿宋_GB2312" w:hint="eastAsia"/>
          <w:color w:val="000000" w:themeColor="text1"/>
          <w:sz w:val="32"/>
          <w:szCs w:val="32"/>
        </w:rPr>
        <w:t>3</w:t>
      </w:r>
      <w:r>
        <w:rPr>
          <w:rFonts w:eastAsia="仿宋_GB2312" w:hint="eastAsia"/>
          <w:color w:val="000000" w:themeColor="text1"/>
          <w:sz w:val="32"/>
          <w:szCs w:val="32"/>
        </w:rPr>
        <w:t>）相关申报主体未享受过该项资助。</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）市市场监管局发布项目申报指南（申报通知），申请单位（个人）申报并提交相关申报材料；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由市市场监管局委托市科学技术协会或第三方评审机构组织专家评审。市市场监管局根据评审结果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9" w:name="_Toc27762"/>
      <w:r>
        <w:rPr>
          <w:rFonts w:eastAsia="黑体" w:cs="黑体" w:hint="eastAsia"/>
          <w:color w:val="000000" w:themeColor="text1"/>
          <w:sz w:val="32"/>
          <w:szCs w:val="32"/>
        </w:rPr>
        <w:t>（八）市知识产权优势企业认定资助</w:t>
      </w:r>
      <w:bookmarkEnd w:id="9"/>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对认定东莞市知识产权优势企业的单位，每家给予不超过</w:t>
      </w:r>
      <w:r>
        <w:rPr>
          <w:rFonts w:eastAsia="仿宋_GB2312" w:hint="eastAsia"/>
          <w:color w:val="000000" w:themeColor="text1"/>
          <w:sz w:val="32"/>
          <w:szCs w:val="32"/>
        </w:rPr>
        <w:t>10</w:t>
      </w:r>
      <w:r>
        <w:rPr>
          <w:rFonts w:eastAsia="仿宋_GB2312" w:hint="eastAsia"/>
          <w:color w:val="000000" w:themeColor="text1"/>
          <w:sz w:val="32"/>
          <w:szCs w:val="32"/>
        </w:rPr>
        <w:t>万元资助，已认定的市知识产权优势企业不重复资助，每年认定资助不超过</w:t>
      </w:r>
      <w:r>
        <w:rPr>
          <w:rFonts w:eastAsia="仿宋_GB2312" w:hint="eastAsia"/>
          <w:color w:val="000000" w:themeColor="text1"/>
          <w:sz w:val="32"/>
          <w:szCs w:val="32"/>
        </w:rPr>
        <w:t>30</w:t>
      </w:r>
      <w:r>
        <w:rPr>
          <w:rFonts w:eastAsia="仿宋_GB2312" w:hint="eastAsia"/>
          <w:color w:val="000000" w:themeColor="text1"/>
          <w:sz w:val="32"/>
          <w:szCs w:val="32"/>
        </w:rPr>
        <w:t>家。</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市知识产权优势企业认定需同时符合以下申请条件：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）在东莞市登记注册满</w:t>
      </w:r>
      <w:r>
        <w:rPr>
          <w:rFonts w:eastAsia="仿宋_GB2312" w:hint="eastAsia"/>
          <w:color w:val="000000" w:themeColor="text1"/>
          <w:sz w:val="32"/>
          <w:szCs w:val="32"/>
        </w:rPr>
        <w:t>3</w:t>
      </w:r>
      <w:r>
        <w:rPr>
          <w:rFonts w:eastAsia="仿宋_GB2312" w:hint="eastAsia"/>
          <w:color w:val="000000" w:themeColor="text1"/>
          <w:sz w:val="32"/>
          <w:szCs w:val="32"/>
        </w:rPr>
        <w:t>年的企业法人，符合我市产业</w:t>
      </w:r>
      <w:r>
        <w:rPr>
          <w:rFonts w:eastAsia="仿宋_GB2312" w:hint="eastAsia"/>
          <w:color w:val="000000" w:themeColor="text1"/>
          <w:sz w:val="32"/>
          <w:szCs w:val="32"/>
        </w:rPr>
        <w:lastRenderedPageBreak/>
        <w:t>发展方向，经营状况和成长性良好；</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）积极实施知识产权战略，企业重视知识产权工作，有健全的知识产权管理制度和激励机制，有知识产权工作专项经费，设立知识产权管理机构，配有专职工作人员；</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）重视知识产权创造，拥有有效发明专利不少于</w:t>
      </w:r>
      <w:r>
        <w:rPr>
          <w:rFonts w:eastAsia="仿宋_GB2312" w:hint="eastAsia"/>
          <w:color w:val="000000" w:themeColor="text1"/>
          <w:sz w:val="32"/>
          <w:szCs w:val="32"/>
        </w:rPr>
        <w:t>10</w:t>
      </w:r>
      <w:r>
        <w:rPr>
          <w:rFonts w:eastAsia="仿宋_GB2312" w:hint="eastAsia"/>
          <w:color w:val="000000" w:themeColor="text1"/>
          <w:sz w:val="32"/>
          <w:szCs w:val="32"/>
        </w:rPr>
        <w:t>件或实用新型专利不少于</w:t>
      </w:r>
      <w:r>
        <w:rPr>
          <w:rFonts w:eastAsia="仿宋_GB2312" w:hint="eastAsia"/>
          <w:color w:val="000000" w:themeColor="text1"/>
          <w:sz w:val="32"/>
          <w:szCs w:val="32"/>
        </w:rPr>
        <w:t>30</w:t>
      </w:r>
      <w:r>
        <w:rPr>
          <w:rFonts w:eastAsia="仿宋_GB2312" w:hint="eastAsia"/>
          <w:color w:val="000000" w:themeColor="text1"/>
          <w:sz w:val="32"/>
          <w:szCs w:val="32"/>
        </w:rPr>
        <w:t>件；</w:t>
      </w:r>
      <w:r>
        <w:rPr>
          <w:rFonts w:eastAsia="仿宋_GB2312" w:hint="eastAsia"/>
          <w:color w:val="000000" w:themeColor="text1"/>
          <w:sz w:val="32"/>
          <w:szCs w:val="32"/>
        </w:rPr>
        <w:t xml:space="preserve"> </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）专利技术实施效果好，重视知识产权价值运用，积极推动专利成果转化；</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5</w:t>
      </w:r>
      <w:r>
        <w:rPr>
          <w:rFonts w:eastAsia="仿宋_GB2312" w:hint="eastAsia"/>
          <w:color w:val="000000" w:themeColor="text1"/>
          <w:sz w:val="32"/>
          <w:szCs w:val="32"/>
        </w:rPr>
        <w:t>）重视专利信息利用，已建立主导产品及关键技术领域的有效专利信息利用渠道，开展专利检索、分析与战略研究；</w:t>
      </w:r>
      <w:r>
        <w:rPr>
          <w:rFonts w:eastAsia="仿宋_GB2312" w:hint="eastAsia"/>
          <w:color w:val="000000" w:themeColor="text1"/>
          <w:sz w:val="32"/>
          <w:szCs w:val="32"/>
        </w:rPr>
        <w:t xml:space="preserve"> </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6</w:t>
      </w:r>
      <w:r>
        <w:rPr>
          <w:rFonts w:eastAsia="仿宋_GB2312" w:hint="eastAsia"/>
          <w:color w:val="000000" w:themeColor="text1"/>
          <w:sz w:val="32"/>
          <w:szCs w:val="32"/>
        </w:rPr>
        <w:t>）知识产权保护意识强，已建立知识产权保护和预警机制，有知识产权纠纷应对能力，近两年无行政和司法程序认定的侵犯知识产权行为；</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7</w:t>
      </w:r>
      <w:r>
        <w:rPr>
          <w:rFonts w:eastAsia="仿宋_GB2312" w:hint="eastAsia"/>
          <w:color w:val="000000" w:themeColor="text1"/>
          <w:sz w:val="32"/>
          <w:szCs w:val="32"/>
        </w:rPr>
        <w:t>）拥有自主商标，且无权属争议，商标注册地址在东莞市行政区域内。</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）市市场监管局发布项目申报指南（申报通知），申请单位（个人）申报并提交相关申报材料；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由市市场监管局委托市科学技术协会或第三方评审机构组织专家评审。市市场监管局根据评审结果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0769-26986676</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0" w:name="_Toc26539"/>
      <w:r>
        <w:rPr>
          <w:rFonts w:eastAsia="黑体" w:cs="黑体" w:hint="eastAsia"/>
          <w:color w:val="000000" w:themeColor="text1"/>
          <w:sz w:val="32"/>
          <w:szCs w:val="32"/>
        </w:rPr>
        <w:t>（九）国家和省知识产权示范（优势）企业奖励</w:t>
      </w:r>
      <w:bookmarkEnd w:id="10"/>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对获</w:t>
      </w:r>
      <w:proofErr w:type="gramStart"/>
      <w:r>
        <w:rPr>
          <w:rFonts w:eastAsia="仿宋_GB2312" w:hint="eastAsia"/>
          <w:color w:val="000000" w:themeColor="text1"/>
          <w:sz w:val="32"/>
          <w:szCs w:val="32"/>
        </w:rPr>
        <w:t>批国家</w:t>
      </w:r>
      <w:proofErr w:type="gramEnd"/>
      <w:r>
        <w:rPr>
          <w:rFonts w:eastAsia="仿宋_GB2312" w:hint="eastAsia"/>
          <w:color w:val="000000" w:themeColor="text1"/>
          <w:sz w:val="32"/>
          <w:szCs w:val="32"/>
        </w:rPr>
        <w:t>知识产权示范企业、优势企业的单位，每家分别给予不超过</w:t>
      </w:r>
      <w:r>
        <w:rPr>
          <w:rFonts w:eastAsia="仿宋_GB2312" w:hint="eastAsia"/>
          <w:color w:val="000000" w:themeColor="text1"/>
          <w:sz w:val="32"/>
          <w:szCs w:val="32"/>
        </w:rPr>
        <w:t>30</w:t>
      </w:r>
      <w:r>
        <w:rPr>
          <w:rFonts w:eastAsia="仿宋_GB2312" w:hint="eastAsia"/>
          <w:color w:val="000000" w:themeColor="text1"/>
          <w:sz w:val="32"/>
          <w:szCs w:val="32"/>
        </w:rPr>
        <w:t>万元、</w:t>
      </w:r>
      <w:r>
        <w:rPr>
          <w:rFonts w:eastAsia="仿宋_GB2312" w:hint="eastAsia"/>
          <w:color w:val="000000" w:themeColor="text1"/>
          <w:sz w:val="32"/>
          <w:szCs w:val="32"/>
        </w:rPr>
        <w:t>20</w:t>
      </w:r>
      <w:r>
        <w:rPr>
          <w:rFonts w:eastAsia="仿宋_GB2312" w:hint="eastAsia"/>
          <w:color w:val="000000" w:themeColor="text1"/>
          <w:sz w:val="32"/>
          <w:szCs w:val="32"/>
        </w:rPr>
        <w:t>万元奖励；对</w:t>
      </w:r>
      <w:proofErr w:type="gramStart"/>
      <w:r>
        <w:rPr>
          <w:rFonts w:eastAsia="仿宋_GB2312" w:hint="eastAsia"/>
          <w:color w:val="000000" w:themeColor="text1"/>
          <w:sz w:val="32"/>
          <w:szCs w:val="32"/>
        </w:rPr>
        <w:t>获批省知识产权</w:t>
      </w:r>
      <w:proofErr w:type="gramEnd"/>
      <w:r>
        <w:rPr>
          <w:rFonts w:eastAsia="仿宋_GB2312" w:hint="eastAsia"/>
          <w:color w:val="000000" w:themeColor="text1"/>
          <w:sz w:val="32"/>
          <w:szCs w:val="32"/>
        </w:rPr>
        <w:t>示范企业的单位，每家给予不超过</w:t>
      </w:r>
      <w:r>
        <w:rPr>
          <w:rFonts w:eastAsia="仿宋_GB2312" w:hint="eastAsia"/>
          <w:color w:val="000000" w:themeColor="text1"/>
          <w:sz w:val="32"/>
          <w:szCs w:val="32"/>
        </w:rPr>
        <w:t>20</w:t>
      </w:r>
      <w:r>
        <w:rPr>
          <w:rFonts w:eastAsia="仿宋_GB2312" w:hint="eastAsia"/>
          <w:color w:val="000000" w:themeColor="text1"/>
          <w:sz w:val="32"/>
          <w:szCs w:val="32"/>
        </w:rPr>
        <w:t>万元奖励。同一单位在同</w:t>
      </w:r>
      <w:proofErr w:type="gramStart"/>
      <w:r>
        <w:rPr>
          <w:rFonts w:eastAsia="仿宋_GB2312" w:hint="eastAsia"/>
          <w:color w:val="000000" w:themeColor="text1"/>
          <w:sz w:val="32"/>
          <w:szCs w:val="32"/>
        </w:rPr>
        <w:t>一</w:t>
      </w:r>
      <w:proofErr w:type="gramEnd"/>
      <w:r>
        <w:rPr>
          <w:rFonts w:eastAsia="仿宋_GB2312" w:hint="eastAsia"/>
          <w:color w:val="000000" w:themeColor="text1"/>
          <w:sz w:val="32"/>
          <w:szCs w:val="32"/>
        </w:rPr>
        <w:t>年度获得多项奖励的，以单项最高金额给予奖励，不重复奖励。</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资助对象不存在《关于东莞市科技发展和产业转型升级财政专项资金不予资助具体范围的若干规定》（东财</w:t>
      </w:r>
      <w:proofErr w:type="gramStart"/>
      <w:r>
        <w:rPr>
          <w:rFonts w:eastAsia="仿宋_GB2312" w:hint="eastAsia"/>
          <w:color w:val="000000" w:themeColor="text1"/>
          <w:sz w:val="32"/>
          <w:szCs w:val="32"/>
        </w:rPr>
        <w:t>规</w:t>
      </w:r>
      <w:proofErr w:type="gramEnd"/>
      <w:r>
        <w:rPr>
          <w:rFonts w:eastAsia="仿宋_GB2312" w:hint="eastAsia"/>
          <w:color w:val="000000" w:themeColor="text1"/>
          <w:sz w:val="32"/>
          <w:szCs w:val="32"/>
        </w:rPr>
        <w:t>〔</w:t>
      </w:r>
      <w:r>
        <w:rPr>
          <w:rFonts w:eastAsia="仿宋_GB2312" w:hint="eastAsia"/>
          <w:color w:val="000000" w:themeColor="text1"/>
          <w:sz w:val="32"/>
          <w:szCs w:val="32"/>
        </w:rPr>
        <w:t>2021</w:t>
      </w: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号）及相关文件规定的不予资助情况。</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w:t>
      </w:r>
      <w:r>
        <w:rPr>
          <w:rFonts w:eastAsia="仿宋_GB2312" w:hint="eastAsia"/>
          <w:color w:val="000000" w:themeColor="text1"/>
          <w:sz w:val="32"/>
          <w:szCs w:val="32"/>
        </w:rPr>
        <w:lastRenderedPageBreak/>
        <w:t>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0769-26986676</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1" w:name="_Toc23414"/>
      <w:r>
        <w:rPr>
          <w:rFonts w:eastAsia="黑体" w:cs="黑体" w:hint="eastAsia"/>
          <w:color w:val="000000" w:themeColor="text1"/>
          <w:sz w:val="32"/>
          <w:szCs w:val="32"/>
        </w:rPr>
        <w:t>（十）知识产权管理规范贯标资助</w:t>
      </w:r>
      <w:bookmarkEnd w:id="11"/>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对符合知识产权管理规范贯标资助条件的企业、省级新型研发机构和高校院所，按其实际发生的初次认证费用，每家给予不超过</w:t>
      </w:r>
      <w:r>
        <w:rPr>
          <w:rFonts w:eastAsia="仿宋_GB2312" w:hint="eastAsia"/>
          <w:color w:val="000000" w:themeColor="text1"/>
          <w:sz w:val="32"/>
          <w:szCs w:val="32"/>
        </w:rPr>
        <w:t>2</w:t>
      </w:r>
      <w:r>
        <w:rPr>
          <w:rFonts w:eastAsia="仿宋_GB2312" w:hint="eastAsia"/>
          <w:color w:val="000000" w:themeColor="text1"/>
          <w:sz w:val="32"/>
          <w:szCs w:val="32"/>
        </w:rPr>
        <w:t>万元资助；已经完成“初次认证、监督审核至再认证”首个贯标认证周期的，按其实际发生的监督审核、再认证费用，增加不超过</w:t>
      </w:r>
      <w:r>
        <w:rPr>
          <w:rFonts w:eastAsia="仿宋_GB2312" w:hint="eastAsia"/>
          <w:color w:val="000000" w:themeColor="text1"/>
          <w:sz w:val="32"/>
          <w:szCs w:val="32"/>
        </w:rPr>
        <w:t>3</w:t>
      </w:r>
      <w:r>
        <w:rPr>
          <w:rFonts w:eastAsia="仿宋_GB2312" w:hint="eastAsia"/>
          <w:color w:val="000000" w:themeColor="text1"/>
          <w:sz w:val="32"/>
          <w:szCs w:val="32"/>
        </w:rPr>
        <w:t>万元资助。</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知识产权管理规范贯标资助需同时符合以下申请条件</w:t>
      </w:r>
      <w:r>
        <w:rPr>
          <w:rFonts w:eastAsia="仿宋_GB2312" w:hint="eastAsia"/>
          <w:color w:val="000000" w:themeColor="text1"/>
          <w:sz w:val="32"/>
          <w:szCs w:val="32"/>
        </w:rPr>
        <w:t xml:space="preserve">: </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）在本市依法登记注册并获得《企业知识产权管理规范》（</w:t>
      </w:r>
      <w:r>
        <w:rPr>
          <w:rFonts w:eastAsia="仿宋_GB2312" w:hint="eastAsia"/>
          <w:color w:val="000000" w:themeColor="text1"/>
          <w:sz w:val="32"/>
          <w:szCs w:val="32"/>
        </w:rPr>
        <w:t>GB/T 29490-2013</w:t>
      </w:r>
      <w:r>
        <w:rPr>
          <w:rFonts w:eastAsia="仿宋_GB2312" w:hint="eastAsia"/>
          <w:color w:val="000000" w:themeColor="text1"/>
          <w:sz w:val="32"/>
          <w:szCs w:val="32"/>
        </w:rPr>
        <w:t>）认证（证书在有效期内）的企业、在本市获得《科研组织知识产权管理规范》</w:t>
      </w:r>
      <w:r>
        <w:rPr>
          <w:rFonts w:eastAsia="仿宋_GB2312" w:hint="eastAsia"/>
          <w:color w:val="000000" w:themeColor="text1"/>
          <w:sz w:val="32"/>
          <w:szCs w:val="32"/>
        </w:rPr>
        <w:t>( GB/T 33250-2016)</w:t>
      </w:r>
      <w:r>
        <w:rPr>
          <w:rFonts w:eastAsia="仿宋_GB2312" w:hint="eastAsia"/>
          <w:color w:val="000000" w:themeColor="text1"/>
          <w:sz w:val="32"/>
          <w:szCs w:val="32"/>
        </w:rPr>
        <w:t>或《高等学校知识产权管理规范》</w:t>
      </w:r>
      <w:r>
        <w:rPr>
          <w:rFonts w:eastAsia="仿宋_GB2312" w:hint="eastAsia"/>
          <w:color w:val="000000" w:themeColor="text1"/>
          <w:sz w:val="32"/>
          <w:szCs w:val="32"/>
        </w:rPr>
        <w:t>(GB/T 33251-2016)</w:t>
      </w:r>
      <w:r>
        <w:rPr>
          <w:rFonts w:eastAsia="仿宋_GB2312" w:hint="eastAsia"/>
          <w:color w:val="000000" w:themeColor="text1"/>
          <w:sz w:val="32"/>
          <w:szCs w:val="32"/>
        </w:rPr>
        <w:t>认证（证书在有效期内）的省级新型研发机构、高校院所；</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）申报该项目时，贯标企业、省级新型研发机构和高校院所拥有专利数量符合当年申报指南规定条件。</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lastRenderedPageBreak/>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0769-26986715</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2" w:name="_Toc4133"/>
      <w:r>
        <w:rPr>
          <w:rFonts w:eastAsia="黑体" w:cs="黑体" w:hint="eastAsia"/>
          <w:color w:val="000000" w:themeColor="text1"/>
          <w:sz w:val="32"/>
          <w:szCs w:val="32"/>
        </w:rPr>
        <w:t>（十一）知识产权质押融资贴息、担保和评估费资助</w:t>
      </w:r>
      <w:bookmarkEnd w:id="12"/>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对开展知识产权质押融资的企业（组织），按其实际支付知识产权质押融资贷款利息不超过</w:t>
      </w:r>
      <w:r>
        <w:rPr>
          <w:rFonts w:eastAsia="仿宋_GB2312" w:hint="eastAsia"/>
          <w:color w:val="000000" w:themeColor="text1"/>
          <w:sz w:val="32"/>
          <w:szCs w:val="32"/>
        </w:rPr>
        <w:t>50%</w:t>
      </w:r>
      <w:r>
        <w:rPr>
          <w:rFonts w:eastAsia="仿宋_GB2312" w:hint="eastAsia"/>
          <w:color w:val="000000" w:themeColor="text1"/>
          <w:sz w:val="32"/>
          <w:szCs w:val="32"/>
        </w:rPr>
        <w:t>给予贴息（纳入科技金融产业三融合信贷支持范围，具体标准参照三融合统一标准执行），同一企业每年贴息额度最高资助不超过</w:t>
      </w:r>
      <w:r>
        <w:rPr>
          <w:rFonts w:eastAsia="仿宋_GB2312" w:hint="eastAsia"/>
          <w:color w:val="000000" w:themeColor="text1"/>
          <w:sz w:val="32"/>
          <w:szCs w:val="32"/>
        </w:rPr>
        <w:t>50</w:t>
      </w:r>
      <w:r>
        <w:rPr>
          <w:rFonts w:eastAsia="仿宋_GB2312" w:hint="eastAsia"/>
          <w:color w:val="000000" w:themeColor="text1"/>
          <w:sz w:val="32"/>
          <w:szCs w:val="32"/>
        </w:rPr>
        <w:t>万元；对其获得银行知识产权质押融资实际发生的担保费支付的主体，按</w:t>
      </w:r>
      <w:r>
        <w:rPr>
          <w:rFonts w:eastAsia="仿宋_GB2312" w:hint="eastAsia"/>
          <w:color w:val="000000" w:themeColor="text1"/>
          <w:sz w:val="32"/>
          <w:szCs w:val="32"/>
        </w:rPr>
        <w:t>50%</w:t>
      </w:r>
      <w:r>
        <w:rPr>
          <w:rFonts w:eastAsia="仿宋_GB2312" w:hint="eastAsia"/>
          <w:color w:val="000000" w:themeColor="text1"/>
          <w:sz w:val="32"/>
          <w:szCs w:val="32"/>
        </w:rPr>
        <w:t>给予资助，同一企业每年担保费补贴额度最高不超过</w:t>
      </w:r>
      <w:r>
        <w:rPr>
          <w:rFonts w:eastAsia="仿宋_GB2312" w:hint="eastAsia"/>
          <w:color w:val="000000" w:themeColor="text1"/>
          <w:sz w:val="32"/>
          <w:szCs w:val="32"/>
        </w:rPr>
        <w:t>30</w:t>
      </w:r>
      <w:r>
        <w:rPr>
          <w:rFonts w:eastAsia="仿宋_GB2312" w:hint="eastAsia"/>
          <w:color w:val="000000" w:themeColor="text1"/>
          <w:sz w:val="32"/>
          <w:szCs w:val="32"/>
        </w:rPr>
        <w:t>万元；对其获得银行知识产权质押融资实际发生的知识产权价值评估费支付</w:t>
      </w:r>
      <w:r>
        <w:rPr>
          <w:rFonts w:eastAsia="仿宋_GB2312" w:hint="eastAsia"/>
          <w:color w:val="000000" w:themeColor="text1"/>
          <w:sz w:val="32"/>
          <w:szCs w:val="32"/>
        </w:rPr>
        <w:lastRenderedPageBreak/>
        <w:t>的主体，按</w:t>
      </w:r>
      <w:r>
        <w:rPr>
          <w:rFonts w:eastAsia="仿宋_GB2312" w:hint="eastAsia"/>
          <w:color w:val="000000" w:themeColor="text1"/>
          <w:sz w:val="32"/>
          <w:szCs w:val="32"/>
        </w:rPr>
        <w:t>50%</w:t>
      </w:r>
      <w:r>
        <w:rPr>
          <w:rFonts w:eastAsia="仿宋_GB2312" w:hint="eastAsia"/>
          <w:color w:val="000000" w:themeColor="text1"/>
          <w:sz w:val="32"/>
          <w:szCs w:val="32"/>
        </w:rPr>
        <w:t>给予资助，同一项知识产权价值评估费最高资助不超过</w:t>
      </w:r>
      <w:r>
        <w:rPr>
          <w:rFonts w:eastAsia="仿宋_GB2312" w:hint="eastAsia"/>
          <w:color w:val="000000" w:themeColor="text1"/>
          <w:sz w:val="32"/>
          <w:szCs w:val="32"/>
        </w:rPr>
        <w:t>30</w:t>
      </w:r>
      <w:r>
        <w:rPr>
          <w:rFonts w:eastAsia="仿宋_GB2312" w:hint="eastAsia"/>
          <w:color w:val="000000" w:themeColor="text1"/>
          <w:sz w:val="32"/>
          <w:szCs w:val="32"/>
        </w:rPr>
        <w:t>万元。</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知识产权质押融资贴息、担保和评估费资助需同时符合以下申请条件：（</w:t>
      </w:r>
      <w:r>
        <w:rPr>
          <w:rFonts w:eastAsia="仿宋_GB2312" w:hint="eastAsia"/>
          <w:color w:val="000000" w:themeColor="text1"/>
          <w:sz w:val="32"/>
          <w:szCs w:val="32"/>
        </w:rPr>
        <w:t>1</w:t>
      </w:r>
      <w:r>
        <w:rPr>
          <w:rFonts w:eastAsia="仿宋_GB2312" w:hint="eastAsia"/>
          <w:color w:val="000000" w:themeColor="text1"/>
          <w:sz w:val="32"/>
          <w:szCs w:val="32"/>
        </w:rPr>
        <w:t>）申请知识产权质押融资资助的企业（组织）须在本市依法登记注册；（</w:t>
      </w:r>
      <w:r>
        <w:rPr>
          <w:rFonts w:eastAsia="仿宋_GB2312" w:hint="eastAsia"/>
          <w:color w:val="000000" w:themeColor="text1"/>
          <w:sz w:val="32"/>
          <w:szCs w:val="32"/>
        </w:rPr>
        <w:t>2</w:t>
      </w:r>
      <w:r>
        <w:rPr>
          <w:rFonts w:eastAsia="仿宋_GB2312" w:hint="eastAsia"/>
          <w:color w:val="000000" w:themeColor="text1"/>
          <w:sz w:val="32"/>
          <w:szCs w:val="32"/>
        </w:rPr>
        <w:t>）以知识产权出</w:t>
      </w:r>
      <w:proofErr w:type="gramStart"/>
      <w:r>
        <w:rPr>
          <w:rFonts w:eastAsia="仿宋_GB2312" w:hint="eastAsia"/>
          <w:color w:val="000000" w:themeColor="text1"/>
          <w:sz w:val="32"/>
          <w:szCs w:val="32"/>
        </w:rPr>
        <w:t>质获得</w:t>
      </w:r>
      <w:proofErr w:type="gramEnd"/>
      <w:r>
        <w:rPr>
          <w:rFonts w:eastAsia="仿宋_GB2312" w:hint="eastAsia"/>
          <w:color w:val="000000" w:themeColor="text1"/>
          <w:sz w:val="32"/>
          <w:szCs w:val="32"/>
        </w:rPr>
        <w:t>银行贷款，并在国家知识产权局办理了质押登记。</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0769-26986676</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3" w:name="_Toc16536"/>
      <w:r>
        <w:rPr>
          <w:rFonts w:eastAsia="黑体" w:cs="黑体" w:hint="eastAsia"/>
          <w:color w:val="000000" w:themeColor="text1"/>
          <w:sz w:val="32"/>
          <w:szCs w:val="32"/>
        </w:rPr>
        <w:t>（十二）知识产权质押融资中介机构资助</w:t>
      </w:r>
      <w:bookmarkEnd w:id="13"/>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对质</w:t>
      </w:r>
      <w:proofErr w:type="gramStart"/>
      <w:r>
        <w:rPr>
          <w:rFonts w:eastAsia="仿宋_GB2312" w:hint="eastAsia"/>
          <w:color w:val="000000" w:themeColor="text1"/>
          <w:sz w:val="32"/>
          <w:szCs w:val="32"/>
        </w:rPr>
        <w:t>押</w:t>
      </w:r>
      <w:proofErr w:type="gramEnd"/>
      <w:r>
        <w:rPr>
          <w:rFonts w:eastAsia="仿宋_GB2312" w:hint="eastAsia"/>
          <w:color w:val="000000" w:themeColor="text1"/>
          <w:sz w:val="32"/>
          <w:szCs w:val="32"/>
        </w:rPr>
        <w:t>融资中介机构按其服务知识产权质押获得银行贷款额的最高</w:t>
      </w:r>
      <w:r>
        <w:rPr>
          <w:rFonts w:eastAsia="仿宋_GB2312" w:hint="eastAsia"/>
          <w:color w:val="000000" w:themeColor="text1"/>
          <w:sz w:val="32"/>
          <w:szCs w:val="32"/>
        </w:rPr>
        <w:t>0.5%</w:t>
      </w:r>
      <w:r>
        <w:rPr>
          <w:rFonts w:eastAsia="仿宋_GB2312" w:hint="eastAsia"/>
          <w:color w:val="000000" w:themeColor="text1"/>
          <w:sz w:val="32"/>
          <w:szCs w:val="32"/>
        </w:rPr>
        <w:t>给予资助，同一机构每年最高资助不超过</w:t>
      </w:r>
      <w:r>
        <w:rPr>
          <w:rFonts w:eastAsia="仿宋_GB2312" w:hint="eastAsia"/>
          <w:color w:val="000000" w:themeColor="text1"/>
          <w:sz w:val="32"/>
          <w:szCs w:val="32"/>
        </w:rPr>
        <w:t>10</w:t>
      </w:r>
      <w:r>
        <w:rPr>
          <w:rFonts w:eastAsia="仿宋_GB2312" w:hint="eastAsia"/>
          <w:color w:val="000000" w:themeColor="text1"/>
          <w:sz w:val="32"/>
          <w:szCs w:val="32"/>
        </w:rPr>
        <w:t>万元。</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质押融资中介机构资助需同时符合以下申请条件：（</w:t>
      </w:r>
      <w:r>
        <w:rPr>
          <w:rFonts w:eastAsia="仿宋_GB2312" w:hint="eastAsia"/>
          <w:color w:val="000000" w:themeColor="text1"/>
          <w:sz w:val="32"/>
          <w:szCs w:val="32"/>
        </w:rPr>
        <w:t>1</w:t>
      </w:r>
      <w:r>
        <w:rPr>
          <w:rFonts w:eastAsia="仿宋_GB2312" w:hint="eastAsia"/>
          <w:color w:val="000000" w:themeColor="text1"/>
          <w:sz w:val="32"/>
          <w:szCs w:val="32"/>
        </w:rPr>
        <w:t>）在我市设立的中介机构，并提供知识产权质押融资服务；（</w:t>
      </w:r>
      <w:r>
        <w:rPr>
          <w:rFonts w:eastAsia="仿宋_GB2312" w:hint="eastAsia"/>
          <w:color w:val="000000" w:themeColor="text1"/>
          <w:sz w:val="32"/>
          <w:szCs w:val="32"/>
        </w:rPr>
        <w:t>2</w:t>
      </w:r>
      <w:r>
        <w:rPr>
          <w:rFonts w:eastAsia="仿宋_GB2312" w:hint="eastAsia"/>
          <w:color w:val="000000" w:themeColor="text1"/>
          <w:sz w:val="32"/>
          <w:szCs w:val="32"/>
        </w:rPr>
        <w:t>）提供知识产权出</w:t>
      </w:r>
      <w:proofErr w:type="gramStart"/>
      <w:r>
        <w:rPr>
          <w:rFonts w:eastAsia="仿宋_GB2312" w:hint="eastAsia"/>
          <w:color w:val="000000" w:themeColor="text1"/>
          <w:sz w:val="32"/>
          <w:szCs w:val="32"/>
        </w:rPr>
        <w:t>质获得</w:t>
      </w:r>
      <w:proofErr w:type="gramEnd"/>
      <w:r>
        <w:rPr>
          <w:rFonts w:eastAsia="仿宋_GB2312" w:hint="eastAsia"/>
          <w:color w:val="000000" w:themeColor="text1"/>
          <w:sz w:val="32"/>
          <w:szCs w:val="32"/>
        </w:rPr>
        <w:t>银行贷款服务，并在国家知识产权局办理了质押登记。</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0769-26986676</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4" w:name="_Toc1964"/>
      <w:r>
        <w:rPr>
          <w:rFonts w:eastAsia="黑体" w:cs="黑体" w:hint="eastAsia"/>
          <w:color w:val="000000" w:themeColor="text1"/>
          <w:sz w:val="32"/>
          <w:szCs w:val="32"/>
        </w:rPr>
        <w:t>（十三）知识产权质押融资贷款风险补偿</w:t>
      </w:r>
      <w:bookmarkEnd w:id="14"/>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对我市相关银行、市政府性融资担保机构提供知识产权质押融资贷款、贷款担保发生的风险损失、担保代偿，市财政给予风险补偿，风险补偿以银行、担保机构当年（</w:t>
      </w:r>
      <w:r>
        <w:rPr>
          <w:rFonts w:eastAsia="仿宋_GB2312" w:hint="eastAsia"/>
          <w:color w:val="000000" w:themeColor="text1"/>
          <w:sz w:val="32"/>
          <w:szCs w:val="32"/>
        </w:rPr>
        <w:t>1</w:t>
      </w:r>
      <w:r>
        <w:rPr>
          <w:rFonts w:eastAsia="仿宋_GB2312" w:hint="eastAsia"/>
          <w:color w:val="000000" w:themeColor="text1"/>
          <w:sz w:val="32"/>
          <w:szCs w:val="32"/>
        </w:rPr>
        <w:t>月</w:t>
      </w:r>
      <w:r>
        <w:rPr>
          <w:rFonts w:eastAsia="仿宋_GB2312" w:hint="eastAsia"/>
          <w:color w:val="000000" w:themeColor="text1"/>
          <w:sz w:val="32"/>
          <w:szCs w:val="32"/>
        </w:rPr>
        <w:t>1</w:t>
      </w:r>
      <w:r>
        <w:rPr>
          <w:rFonts w:eastAsia="仿宋_GB2312" w:hint="eastAsia"/>
          <w:color w:val="000000" w:themeColor="text1"/>
          <w:sz w:val="32"/>
          <w:szCs w:val="32"/>
        </w:rPr>
        <w:t>日至</w:t>
      </w:r>
      <w:r>
        <w:rPr>
          <w:rFonts w:eastAsia="仿宋_GB2312" w:hint="eastAsia"/>
          <w:color w:val="000000" w:themeColor="text1"/>
          <w:sz w:val="32"/>
          <w:szCs w:val="32"/>
        </w:rPr>
        <w:t>12</w:t>
      </w:r>
      <w:r>
        <w:rPr>
          <w:rFonts w:eastAsia="仿宋_GB2312" w:hint="eastAsia"/>
          <w:color w:val="000000" w:themeColor="text1"/>
          <w:sz w:val="32"/>
          <w:szCs w:val="32"/>
        </w:rPr>
        <w:t>月</w:t>
      </w:r>
      <w:r>
        <w:rPr>
          <w:rFonts w:eastAsia="仿宋_GB2312" w:hint="eastAsia"/>
          <w:color w:val="000000" w:themeColor="text1"/>
          <w:sz w:val="32"/>
          <w:szCs w:val="32"/>
        </w:rPr>
        <w:t>31</w:t>
      </w:r>
      <w:r>
        <w:rPr>
          <w:rFonts w:eastAsia="仿宋_GB2312" w:hint="eastAsia"/>
          <w:color w:val="000000" w:themeColor="text1"/>
          <w:sz w:val="32"/>
          <w:szCs w:val="32"/>
        </w:rPr>
        <w:t>日一个完整的自然年）实际发放的知识产权质押融资贷款本金、担保贷款总额的</w:t>
      </w:r>
      <w:r>
        <w:rPr>
          <w:rFonts w:eastAsia="仿宋_GB2312" w:hint="eastAsia"/>
          <w:color w:val="000000" w:themeColor="text1"/>
          <w:sz w:val="32"/>
          <w:szCs w:val="32"/>
        </w:rPr>
        <w:t>10%</w:t>
      </w:r>
      <w:r>
        <w:rPr>
          <w:rFonts w:eastAsia="仿宋_GB2312" w:hint="eastAsia"/>
          <w:color w:val="000000" w:themeColor="text1"/>
          <w:sz w:val="32"/>
          <w:szCs w:val="32"/>
        </w:rPr>
        <w:t>为限，风险损失、担保代偿总额低于限额的，由风险补偿资金分别给予全额、</w:t>
      </w:r>
      <w:r>
        <w:rPr>
          <w:rFonts w:eastAsia="仿宋_GB2312" w:hint="eastAsia"/>
          <w:color w:val="000000" w:themeColor="text1"/>
          <w:sz w:val="32"/>
          <w:szCs w:val="32"/>
        </w:rPr>
        <w:t>50%</w:t>
      </w:r>
      <w:r>
        <w:rPr>
          <w:rFonts w:eastAsia="仿宋_GB2312" w:hint="eastAsia"/>
          <w:color w:val="000000" w:themeColor="text1"/>
          <w:sz w:val="32"/>
          <w:szCs w:val="32"/>
        </w:rPr>
        <w:t>的补偿；风险损失、担保代偿总额超过限额的，超出部分由银行、担保机构自行承担。具体根据银行开具的借款借据实际日期界定发生风险损失、担保代偿的贷款所属年度。风险损失、担保代偿单个企业的限额标准参照三融合统一标准执行。</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知识产权质押融资贷款风险补偿需同时符合以下的申请条件：（</w:t>
      </w:r>
      <w:r>
        <w:rPr>
          <w:rFonts w:eastAsia="仿宋_GB2312" w:hint="eastAsia"/>
          <w:color w:val="000000" w:themeColor="text1"/>
          <w:sz w:val="32"/>
          <w:szCs w:val="32"/>
        </w:rPr>
        <w:t>1</w:t>
      </w:r>
      <w:r>
        <w:rPr>
          <w:rFonts w:eastAsia="仿宋_GB2312" w:hint="eastAsia"/>
          <w:color w:val="000000" w:themeColor="text1"/>
          <w:sz w:val="32"/>
          <w:szCs w:val="32"/>
        </w:rPr>
        <w:t>）申请单位为与市市场监督管理局签订协议的银行或政府性融资担保机构；（</w:t>
      </w:r>
      <w:r>
        <w:rPr>
          <w:rFonts w:eastAsia="仿宋_GB2312" w:hint="eastAsia"/>
          <w:color w:val="000000" w:themeColor="text1"/>
          <w:sz w:val="32"/>
          <w:szCs w:val="32"/>
        </w:rPr>
        <w:t>2</w:t>
      </w:r>
      <w:r>
        <w:rPr>
          <w:rFonts w:eastAsia="仿宋_GB2312" w:hint="eastAsia"/>
          <w:color w:val="000000" w:themeColor="text1"/>
          <w:sz w:val="32"/>
          <w:szCs w:val="32"/>
        </w:rPr>
        <w:t>）所涉知识产权在国家知识产权局办理了质押登记。</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lastRenderedPageBreak/>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0769-26986676</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5" w:name="_Toc7507"/>
      <w:r>
        <w:rPr>
          <w:rFonts w:eastAsia="黑体" w:cs="黑体" w:hint="eastAsia"/>
          <w:color w:val="000000" w:themeColor="text1"/>
          <w:sz w:val="32"/>
          <w:szCs w:val="32"/>
        </w:rPr>
        <w:t>（十四）知识产权保险保费补贴</w:t>
      </w:r>
      <w:bookmarkEnd w:id="15"/>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对购买知识产权保险的企业（组织）或代理机构，按其购买保险实际支出保费的</w:t>
      </w:r>
      <w:r>
        <w:rPr>
          <w:rFonts w:eastAsia="仿宋_GB2312" w:hint="eastAsia"/>
          <w:color w:val="000000" w:themeColor="text1"/>
          <w:sz w:val="32"/>
          <w:szCs w:val="32"/>
        </w:rPr>
        <w:t>50%</w:t>
      </w:r>
      <w:r>
        <w:rPr>
          <w:rFonts w:eastAsia="仿宋_GB2312" w:hint="eastAsia"/>
          <w:color w:val="000000" w:themeColor="text1"/>
          <w:sz w:val="32"/>
          <w:szCs w:val="32"/>
        </w:rPr>
        <w:t>给予补贴，同一单位每年知识产权保险补贴总额最高不超过</w:t>
      </w:r>
      <w:r>
        <w:rPr>
          <w:rFonts w:eastAsia="仿宋_GB2312" w:hint="eastAsia"/>
          <w:color w:val="000000" w:themeColor="text1"/>
          <w:sz w:val="32"/>
          <w:szCs w:val="32"/>
        </w:rPr>
        <w:t>30</w:t>
      </w:r>
      <w:r>
        <w:rPr>
          <w:rFonts w:eastAsia="仿宋_GB2312" w:hint="eastAsia"/>
          <w:color w:val="000000" w:themeColor="text1"/>
          <w:sz w:val="32"/>
          <w:szCs w:val="32"/>
        </w:rPr>
        <w:t>万元。</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知识产权保险保费补贴需同时符合以下申请条件：（</w:t>
      </w:r>
      <w:r>
        <w:rPr>
          <w:rFonts w:eastAsia="仿宋_GB2312" w:hint="eastAsia"/>
          <w:color w:val="000000" w:themeColor="text1"/>
          <w:sz w:val="32"/>
          <w:szCs w:val="32"/>
        </w:rPr>
        <w:t>1</w:t>
      </w:r>
      <w:r>
        <w:rPr>
          <w:rFonts w:eastAsia="仿宋_GB2312" w:hint="eastAsia"/>
          <w:color w:val="000000" w:themeColor="text1"/>
          <w:sz w:val="32"/>
          <w:szCs w:val="32"/>
        </w:rPr>
        <w:t>）在本市依法登记注册的企业（组织）、知识产权代理机构；（</w:t>
      </w:r>
      <w:r>
        <w:rPr>
          <w:rFonts w:eastAsia="仿宋_GB2312" w:hint="eastAsia"/>
          <w:color w:val="000000" w:themeColor="text1"/>
          <w:sz w:val="32"/>
          <w:szCs w:val="32"/>
        </w:rPr>
        <w:t>2</w:t>
      </w:r>
      <w:r>
        <w:rPr>
          <w:rFonts w:eastAsia="仿宋_GB2312" w:hint="eastAsia"/>
          <w:color w:val="000000" w:themeColor="text1"/>
          <w:sz w:val="32"/>
          <w:szCs w:val="32"/>
        </w:rPr>
        <w:t>）投保的知识产权须为东莞地址；（</w:t>
      </w:r>
      <w:r>
        <w:rPr>
          <w:rFonts w:eastAsia="仿宋_GB2312" w:hint="eastAsia"/>
          <w:color w:val="000000" w:themeColor="text1"/>
          <w:sz w:val="32"/>
          <w:szCs w:val="32"/>
        </w:rPr>
        <w:t>3</w:t>
      </w:r>
      <w:r>
        <w:rPr>
          <w:rFonts w:eastAsia="仿宋_GB2312" w:hint="eastAsia"/>
          <w:color w:val="000000" w:themeColor="text1"/>
          <w:sz w:val="32"/>
          <w:szCs w:val="32"/>
        </w:rPr>
        <w:t>）申请知识产权保险补贴的企业（组织）须为投保知识产权的权利人，或</w:t>
      </w:r>
      <w:proofErr w:type="gramStart"/>
      <w:r>
        <w:rPr>
          <w:rFonts w:eastAsia="仿宋_GB2312" w:hint="eastAsia"/>
          <w:color w:val="000000" w:themeColor="text1"/>
          <w:sz w:val="32"/>
          <w:szCs w:val="32"/>
        </w:rPr>
        <w:t>被权利</w:t>
      </w:r>
      <w:proofErr w:type="gramEnd"/>
      <w:r>
        <w:rPr>
          <w:rFonts w:eastAsia="仿宋_GB2312" w:hint="eastAsia"/>
          <w:color w:val="000000" w:themeColor="text1"/>
          <w:sz w:val="32"/>
          <w:szCs w:val="32"/>
        </w:rPr>
        <w:t>人授权的企业（组织）。</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0769-26986676</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6" w:name="_Toc32552"/>
      <w:r>
        <w:rPr>
          <w:rFonts w:eastAsia="黑体" w:cs="黑体" w:hint="eastAsia"/>
          <w:color w:val="000000" w:themeColor="text1"/>
          <w:sz w:val="32"/>
          <w:szCs w:val="32"/>
        </w:rPr>
        <w:t>（十五）知识产权证券化资助</w:t>
      </w:r>
      <w:bookmarkEnd w:id="16"/>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对通过知识产权证券化产品实现融资的企业，按照不超过企业实际综合融资成本</w:t>
      </w:r>
      <w:r>
        <w:rPr>
          <w:rFonts w:eastAsia="仿宋_GB2312" w:hint="eastAsia"/>
          <w:color w:val="000000" w:themeColor="text1"/>
          <w:sz w:val="32"/>
          <w:szCs w:val="32"/>
        </w:rPr>
        <w:t>50%</w:t>
      </w:r>
      <w:r>
        <w:rPr>
          <w:rFonts w:eastAsia="仿宋_GB2312" w:hint="eastAsia"/>
          <w:color w:val="000000" w:themeColor="text1"/>
          <w:sz w:val="32"/>
          <w:szCs w:val="32"/>
        </w:rPr>
        <w:t>给予首年发行补贴，每家企业累计每年补贴最高不超过</w:t>
      </w:r>
      <w:r>
        <w:rPr>
          <w:rFonts w:eastAsia="仿宋_GB2312" w:hint="eastAsia"/>
          <w:color w:val="000000" w:themeColor="text1"/>
          <w:sz w:val="32"/>
          <w:szCs w:val="32"/>
        </w:rPr>
        <w:t>100</w:t>
      </w:r>
      <w:r>
        <w:rPr>
          <w:rFonts w:eastAsia="仿宋_GB2312" w:hint="eastAsia"/>
          <w:color w:val="000000" w:themeColor="text1"/>
          <w:sz w:val="32"/>
          <w:szCs w:val="32"/>
        </w:rPr>
        <w:t>万元。</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知识产权证券化资助需符合下列申请条件：通过知识产权证券化产品实现融资的本市企业。</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w:t>
      </w:r>
      <w:r>
        <w:rPr>
          <w:rFonts w:eastAsia="仿宋_GB2312" w:hint="eastAsia"/>
          <w:color w:val="000000" w:themeColor="text1"/>
          <w:sz w:val="32"/>
          <w:szCs w:val="32"/>
        </w:rPr>
        <w:lastRenderedPageBreak/>
        <w:t>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7" w:name="_Toc1788"/>
      <w:r>
        <w:rPr>
          <w:rFonts w:eastAsia="黑体" w:cs="黑体" w:hint="eastAsia"/>
          <w:color w:val="000000" w:themeColor="text1"/>
          <w:sz w:val="32"/>
          <w:szCs w:val="32"/>
        </w:rPr>
        <w:t>（十六）产业知识产权联盟建设工程资助</w:t>
      </w:r>
      <w:bookmarkEnd w:id="17"/>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对符合知识产权产业联盟建设工程项目资助条件的，每次评选不超过</w:t>
      </w:r>
      <w:r>
        <w:rPr>
          <w:rFonts w:eastAsia="仿宋_GB2312" w:hint="eastAsia"/>
          <w:color w:val="000000" w:themeColor="text1"/>
          <w:sz w:val="32"/>
          <w:szCs w:val="32"/>
        </w:rPr>
        <w:t>3</w:t>
      </w:r>
      <w:r>
        <w:rPr>
          <w:rFonts w:eastAsia="仿宋_GB2312" w:hint="eastAsia"/>
          <w:color w:val="000000" w:themeColor="text1"/>
          <w:sz w:val="32"/>
          <w:szCs w:val="32"/>
        </w:rPr>
        <w:t>项，每项给予不超过</w:t>
      </w:r>
      <w:r>
        <w:rPr>
          <w:rFonts w:eastAsia="仿宋_GB2312" w:hint="eastAsia"/>
          <w:color w:val="000000" w:themeColor="text1"/>
          <w:sz w:val="32"/>
          <w:szCs w:val="32"/>
        </w:rPr>
        <w:t>50</w:t>
      </w:r>
      <w:r>
        <w:rPr>
          <w:rFonts w:eastAsia="仿宋_GB2312" w:hint="eastAsia"/>
          <w:color w:val="000000" w:themeColor="text1"/>
          <w:sz w:val="32"/>
          <w:szCs w:val="32"/>
        </w:rPr>
        <w:t>万元资助。</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产业知识产权联盟建设工程资助需同时符合以下申请条件：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）由联盟的秘书单位或发起企业提出申请，申请单位为在东莞市行政区域内依法登记注册的企事业单位、社会团体或其他组织；</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）产业知识产权联盟所属产业是东莞市重点发展的战略性支柱产业和战略性新兴产业；</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）产业知识产权联盟已成立</w:t>
      </w:r>
      <w:r>
        <w:rPr>
          <w:rFonts w:eastAsia="仿宋_GB2312" w:hint="eastAsia"/>
          <w:color w:val="000000" w:themeColor="text1"/>
          <w:sz w:val="32"/>
          <w:szCs w:val="32"/>
        </w:rPr>
        <w:t>3</w:t>
      </w:r>
      <w:r>
        <w:rPr>
          <w:rFonts w:eastAsia="仿宋_GB2312" w:hint="eastAsia"/>
          <w:color w:val="000000" w:themeColor="text1"/>
          <w:sz w:val="32"/>
          <w:szCs w:val="32"/>
        </w:rPr>
        <w:t>年以上；</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）产业知识产权联盟已向国家或省知识产权局备案，并</w:t>
      </w:r>
      <w:r>
        <w:rPr>
          <w:rFonts w:eastAsia="仿宋_GB2312" w:hint="eastAsia"/>
          <w:color w:val="000000" w:themeColor="text1"/>
          <w:sz w:val="32"/>
          <w:szCs w:val="32"/>
        </w:rPr>
        <w:t xml:space="preserve"> </w:t>
      </w:r>
      <w:r>
        <w:rPr>
          <w:rFonts w:eastAsia="仿宋_GB2312" w:hint="eastAsia"/>
          <w:color w:val="000000" w:themeColor="text1"/>
          <w:sz w:val="32"/>
          <w:szCs w:val="32"/>
        </w:rPr>
        <w:t>向市知识产权主管部门报备；</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5</w:t>
      </w:r>
      <w:r>
        <w:rPr>
          <w:rFonts w:eastAsia="仿宋_GB2312" w:hint="eastAsia"/>
          <w:color w:val="000000" w:themeColor="text1"/>
          <w:sz w:val="32"/>
          <w:szCs w:val="32"/>
        </w:rPr>
        <w:t>）联盟建设、运行须按照《国家知识产权局产业知识产权联盟建设指南》要求开展工作，主要开展产学研合作、构筑和运营产业专利池、推进知识产权与标准融合、共同防御知识产权风险、开展产业专利导航、企业微导航、发展知识产权产业孵化</w:t>
      </w:r>
      <w:r>
        <w:rPr>
          <w:rFonts w:eastAsia="仿宋_GB2312" w:hint="eastAsia"/>
          <w:color w:val="000000" w:themeColor="text1"/>
          <w:sz w:val="32"/>
          <w:szCs w:val="32"/>
        </w:rPr>
        <w:lastRenderedPageBreak/>
        <w:t>体系等工作；</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6</w:t>
      </w:r>
      <w:r>
        <w:rPr>
          <w:rFonts w:eastAsia="仿宋_GB2312" w:hint="eastAsia"/>
          <w:color w:val="000000" w:themeColor="text1"/>
          <w:sz w:val="32"/>
          <w:szCs w:val="32"/>
        </w:rPr>
        <w:t>）专利</w:t>
      </w:r>
      <w:proofErr w:type="gramStart"/>
      <w:r>
        <w:rPr>
          <w:rFonts w:eastAsia="仿宋_GB2312" w:hint="eastAsia"/>
          <w:color w:val="000000" w:themeColor="text1"/>
          <w:sz w:val="32"/>
          <w:szCs w:val="32"/>
        </w:rPr>
        <w:t>池拥有</w:t>
      </w:r>
      <w:proofErr w:type="gramEnd"/>
      <w:r>
        <w:rPr>
          <w:rFonts w:eastAsia="仿宋_GB2312" w:hint="eastAsia"/>
          <w:color w:val="000000" w:themeColor="text1"/>
          <w:sz w:val="32"/>
          <w:szCs w:val="32"/>
        </w:rPr>
        <w:t>不少于</w:t>
      </w:r>
      <w:r>
        <w:rPr>
          <w:rFonts w:eastAsia="仿宋_GB2312" w:hint="eastAsia"/>
          <w:color w:val="000000" w:themeColor="text1"/>
          <w:sz w:val="32"/>
          <w:szCs w:val="32"/>
        </w:rPr>
        <w:t>100</w:t>
      </w:r>
      <w:r>
        <w:rPr>
          <w:rFonts w:eastAsia="仿宋_GB2312" w:hint="eastAsia"/>
          <w:color w:val="000000" w:themeColor="text1"/>
          <w:sz w:val="32"/>
          <w:szCs w:val="32"/>
        </w:rPr>
        <w:t>件专利，其中发明专利不少于</w:t>
      </w:r>
      <w:r>
        <w:rPr>
          <w:rFonts w:eastAsia="仿宋_GB2312" w:hint="eastAsia"/>
          <w:color w:val="000000" w:themeColor="text1"/>
          <w:sz w:val="32"/>
          <w:szCs w:val="32"/>
        </w:rPr>
        <w:t>30</w:t>
      </w:r>
      <w:r>
        <w:rPr>
          <w:rFonts w:eastAsia="仿宋_GB2312" w:hint="eastAsia"/>
          <w:color w:val="000000" w:themeColor="text1"/>
          <w:sz w:val="32"/>
          <w:szCs w:val="32"/>
        </w:rPr>
        <w:t>件，或形成地方标准、行业标准并形成不少于</w:t>
      </w:r>
      <w:r>
        <w:rPr>
          <w:rFonts w:eastAsia="仿宋_GB2312" w:hint="eastAsia"/>
          <w:color w:val="000000" w:themeColor="text1"/>
          <w:sz w:val="32"/>
          <w:szCs w:val="32"/>
        </w:rPr>
        <w:t>1</w:t>
      </w:r>
      <w:r>
        <w:rPr>
          <w:rFonts w:eastAsia="仿宋_GB2312" w:hint="eastAsia"/>
          <w:color w:val="000000" w:themeColor="text1"/>
          <w:sz w:val="32"/>
          <w:szCs w:val="32"/>
        </w:rPr>
        <w:t>件标准必要专利；</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7</w:t>
      </w:r>
      <w:r>
        <w:rPr>
          <w:rFonts w:eastAsia="仿宋_GB2312" w:hint="eastAsia"/>
          <w:color w:val="000000" w:themeColor="text1"/>
          <w:sz w:val="32"/>
          <w:szCs w:val="32"/>
        </w:rPr>
        <w:t>）通过转让、交叉许可、诉讼、拍卖等方式获得收益，实现多形式运营；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8</w:t>
      </w:r>
      <w:r>
        <w:rPr>
          <w:rFonts w:eastAsia="仿宋_GB2312" w:hint="eastAsia"/>
          <w:color w:val="000000" w:themeColor="text1"/>
          <w:sz w:val="32"/>
          <w:szCs w:val="32"/>
        </w:rPr>
        <w:t>）此前未获得过我市产业知识产权联盟相关资助。</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）市市场监管局发布项目申报指南（申报通知），申请单位（个人）申报并提交相关申报材料；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由市市场监管局委托市科学技术协会或第三方评审机构组织专家评审。市市场监管局根据评审结果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8" w:name="_Toc26230"/>
      <w:r>
        <w:rPr>
          <w:rFonts w:eastAsia="黑体" w:cs="黑体" w:hint="eastAsia"/>
          <w:color w:val="000000" w:themeColor="text1"/>
          <w:sz w:val="32"/>
          <w:szCs w:val="32"/>
        </w:rPr>
        <w:t>（十七）中小</w:t>
      </w:r>
      <w:proofErr w:type="gramStart"/>
      <w:r>
        <w:rPr>
          <w:rFonts w:eastAsia="黑体" w:cs="黑体" w:hint="eastAsia"/>
          <w:color w:val="000000" w:themeColor="text1"/>
          <w:sz w:val="32"/>
          <w:szCs w:val="32"/>
        </w:rPr>
        <w:t>微企业</w:t>
      </w:r>
      <w:proofErr w:type="gramEnd"/>
      <w:r>
        <w:rPr>
          <w:rFonts w:eastAsia="黑体" w:cs="黑体" w:hint="eastAsia"/>
          <w:color w:val="000000" w:themeColor="text1"/>
          <w:sz w:val="32"/>
          <w:szCs w:val="32"/>
        </w:rPr>
        <w:t>知识产权托管服务资助</w:t>
      </w:r>
      <w:bookmarkEnd w:id="18"/>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w:t>
      </w:r>
      <w:r>
        <w:rPr>
          <w:rFonts w:eastAsia="仿宋_GB2312" w:hint="eastAsia"/>
          <w:color w:val="000000" w:themeColor="text1"/>
          <w:sz w:val="32"/>
          <w:szCs w:val="32"/>
        </w:rPr>
        <w:lastRenderedPageBreak/>
        <w:t>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对托管拥有自主知识产权的中小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数量达到</w:t>
      </w:r>
      <w:r>
        <w:rPr>
          <w:rFonts w:eastAsia="仿宋_GB2312" w:hint="eastAsia"/>
          <w:color w:val="000000" w:themeColor="text1"/>
          <w:sz w:val="32"/>
          <w:szCs w:val="32"/>
        </w:rPr>
        <w:t>60</w:t>
      </w:r>
      <w:r>
        <w:rPr>
          <w:rFonts w:eastAsia="仿宋_GB2312" w:hint="eastAsia"/>
          <w:color w:val="000000" w:themeColor="text1"/>
          <w:sz w:val="32"/>
          <w:szCs w:val="32"/>
        </w:rPr>
        <w:t>家的知识产权服务机构，每家机构给予不超过</w:t>
      </w:r>
      <w:r>
        <w:rPr>
          <w:rFonts w:eastAsia="仿宋_GB2312" w:hint="eastAsia"/>
          <w:color w:val="000000" w:themeColor="text1"/>
          <w:sz w:val="32"/>
          <w:szCs w:val="32"/>
        </w:rPr>
        <w:t>10</w:t>
      </w:r>
      <w:r>
        <w:rPr>
          <w:rFonts w:eastAsia="仿宋_GB2312" w:hint="eastAsia"/>
          <w:color w:val="000000" w:themeColor="text1"/>
          <w:sz w:val="32"/>
          <w:szCs w:val="32"/>
        </w:rPr>
        <w:t>万元的资助；每增加托管企业</w:t>
      </w:r>
      <w:r>
        <w:rPr>
          <w:rFonts w:eastAsia="仿宋_GB2312" w:hint="eastAsia"/>
          <w:color w:val="000000" w:themeColor="text1"/>
          <w:sz w:val="32"/>
          <w:szCs w:val="32"/>
        </w:rPr>
        <w:t>60</w:t>
      </w:r>
      <w:r>
        <w:rPr>
          <w:rFonts w:eastAsia="仿宋_GB2312" w:hint="eastAsia"/>
          <w:color w:val="000000" w:themeColor="text1"/>
          <w:sz w:val="32"/>
          <w:szCs w:val="32"/>
        </w:rPr>
        <w:t>家，对知识产权服务机构资助额度增加不超过</w:t>
      </w:r>
      <w:r>
        <w:rPr>
          <w:rFonts w:eastAsia="仿宋_GB2312" w:hint="eastAsia"/>
          <w:color w:val="000000" w:themeColor="text1"/>
          <w:sz w:val="32"/>
          <w:szCs w:val="32"/>
        </w:rPr>
        <w:t>10</w:t>
      </w:r>
      <w:r>
        <w:rPr>
          <w:rFonts w:eastAsia="仿宋_GB2312" w:hint="eastAsia"/>
          <w:color w:val="000000" w:themeColor="text1"/>
          <w:sz w:val="32"/>
          <w:szCs w:val="32"/>
        </w:rPr>
        <w:t>万元。每家知识产权服务机构每年资助额度不超过</w:t>
      </w:r>
      <w:r>
        <w:rPr>
          <w:rFonts w:eastAsia="仿宋_GB2312" w:hint="eastAsia"/>
          <w:color w:val="000000" w:themeColor="text1"/>
          <w:sz w:val="32"/>
          <w:szCs w:val="32"/>
        </w:rPr>
        <w:t>100</w:t>
      </w:r>
      <w:r>
        <w:rPr>
          <w:rFonts w:eastAsia="仿宋_GB2312" w:hint="eastAsia"/>
          <w:color w:val="000000" w:themeColor="text1"/>
          <w:sz w:val="32"/>
          <w:szCs w:val="32"/>
        </w:rPr>
        <w:t>万元。</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知识产权托管服务资助需同时符合以下申请条件：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）在我市依法登记注册的知识产权服务机构，被托管的中小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中通过知识产权管理规范贯标认证的企业数量不少于</w:t>
      </w:r>
      <w:r>
        <w:rPr>
          <w:rFonts w:eastAsia="仿宋_GB2312" w:hint="eastAsia"/>
          <w:color w:val="000000" w:themeColor="text1"/>
          <w:sz w:val="32"/>
          <w:szCs w:val="32"/>
        </w:rPr>
        <w:t>30%</w:t>
      </w:r>
      <w:r>
        <w:rPr>
          <w:rFonts w:eastAsia="仿宋_GB2312" w:hint="eastAsia"/>
          <w:color w:val="000000" w:themeColor="text1"/>
          <w:sz w:val="32"/>
          <w:szCs w:val="32"/>
        </w:rPr>
        <w:t>；</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）申报单位应提供与我市中小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签订</w:t>
      </w:r>
      <w:r>
        <w:rPr>
          <w:rFonts w:eastAsia="仿宋_GB2312" w:hint="eastAsia"/>
          <w:color w:val="000000" w:themeColor="text1"/>
          <w:sz w:val="32"/>
          <w:szCs w:val="32"/>
        </w:rPr>
        <w:t>2</w:t>
      </w:r>
      <w:r>
        <w:rPr>
          <w:rFonts w:eastAsia="仿宋_GB2312" w:hint="eastAsia"/>
          <w:color w:val="000000" w:themeColor="text1"/>
          <w:sz w:val="32"/>
          <w:szCs w:val="32"/>
        </w:rPr>
        <w:t>年以上（含</w:t>
      </w:r>
      <w:r>
        <w:rPr>
          <w:rFonts w:eastAsia="仿宋_GB2312" w:hint="eastAsia"/>
          <w:color w:val="000000" w:themeColor="text1"/>
          <w:sz w:val="32"/>
          <w:szCs w:val="32"/>
        </w:rPr>
        <w:t>2</w:t>
      </w:r>
      <w:r>
        <w:rPr>
          <w:rFonts w:eastAsia="仿宋_GB2312" w:hint="eastAsia"/>
          <w:color w:val="000000" w:themeColor="text1"/>
          <w:sz w:val="32"/>
          <w:szCs w:val="32"/>
        </w:rPr>
        <w:t>年）知识产权托管服务合同等材料，至少拥有</w:t>
      </w:r>
      <w:r>
        <w:rPr>
          <w:rFonts w:eastAsia="仿宋_GB2312" w:hint="eastAsia"/>
          <w:color w:val="000000" w:themeColor="text1"/>
          <w:sz w:val="32"/>
          <w:szCs w:val="32"/>
        </w:rPr>
        <w:t>1</w:t>
      </w:r>
      <w:r>
        <w:rPr>
          <w:rFonts w:eastAsia="仿宋_GB2312" w:hint="eastAsia"/>
          <w:color w:val="000000" w:themeColor="text1"/>
          <w:sz w:val="32"/>
          <w:szCs w:val="32"/>
        </w:rPr>
        <w:t>名以上专职人员负责小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知识产权托管业务；</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）知识产权托管服务包括但不限于：知识产权咨询、知识产权基础代理、知识产权管理、知识产权维权、知识产权规划、知识产权信息服务、知识产权培训等；</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）被托管的中小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在我市依法登记注册，且拥有不少于</w:t>
      </w:r>
      <w:r>
        <w:rPr>
          <w:rFonts w:eastAsia="仿宋_GB2312" w:hint="eastAsia"/>
          <w:color w:val="000000" w:themeColor="text1"/>
          <w:sz w:val="32"/>
          <w:szCs w:val="32"/>
        </w:rPr>
        <w:t>1</w:t>
      </w:r>
      <w:r>
        <w:rPr>
          <w:rFonts w:eastAsia="仿宋_GB2312" w:hint="eastAsia"/>
          <w:color w:val="000000" w:themeColor="text1"/>
          <w:sz w:val="32"/>
          <w:szCs w:val="32"/>
        </w:rPr>
        <w:t>件专利；</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5</w:t>
      </w:r>
      <w:r>
        <w:rPr>
          <w:rFonts w:eastAsia="仿宋_GB2312" w:hint="eastAsia"/>
          <w:color w:val="000000" w:themeColor="text1"/>
          <w:sz w:val="32"/>
          <w:szCs w:val="32"/>
        </w:rPr>
        <w:t>）托管期内专利代理机构每年须为被托管中小</w:t>
      </w:r>
      <w:proofErr w:type="gramStart"/>
      <w:r>
        <w:rPr>
          <w:rFonts w:eastAsia="仿宋_GB2312" w:hint="eastAsia"/>
          <w:color w:val="000000" w:themeColor="text1"/>
          <w:sz w:val="32"/>
          <w:szCs w:val="32"/>
        </w:rPr>
        <w:t>微企业</w:t>
      </w:r>
      <w:proofErr w:type="gramEnd"/>
      <w:r>
        <w:rPr>
          <w:rFonts w:eastAsia="仿宋_GB2312" w:hint="eastAsia"/>
          <w:color w:val="000000" w:themeColor="text1"/>
          <w:sz w:val="32"/>
          <w:szCs w:val="32"/>
        </w:rPr>
        <w:t>提供至少</w:t>
      </w:r>
      <w:r>
        <w:rPr>
          <w:rFonts w:eastAsia="仿宋_GB2312" w:hint="eastAsia"/>
          <w:color w:val="000000" w:themeColor="text1"/>
          <w:sz w:val="32"/>
          <w:szCs w:val="32"/>
        </w:rPr>
        <w:t>1</w:t>
      </w:r>
      <w:r>
        <w:rPr>
          <w:rFonts w:eastAsia="仿宋_GB2312" w:hint="eastAsia"/>
          <w:color w:val="000000" w:themeColor="text1"/>
          <w:sz w:val="32"/>
          <w:szCs w:val="32"/>
        </w:rPr>
        <w:t>次知识产权培训。</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19" w:name="_Toc9811"/>
      <w:r>
        <w:rPr>
          <w:rFonts w:eastAsia="黑体" w:cs="黑体" w:hint="eastAsia"/>
          <w:color w:val="000000" w:themeColor="text1"/>
          <w:sz w:val="32"/>
          <w:szCs w:val="32"/>
        </w:rPr>
        <w:t>（十八）知识产权运营服务机构资助</w:t>
      </w:r>
      <w:bookmarkEnd w:id="19"/>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对运营能力强、服务水平高的知识产权运营服务机构，采取立项资助的方式进行，每个资助金额给予不超过</w:t>
      </w:r>
      <w:r>
        <w:rPr>
          <w:rFonts w:eastAsia="仿宋_GB2312" w:hint="eastAsia"/>
          <w:color w:val="000000" w:themeColor="text1"/>
          <w:sz w:val="32"/>
          <w:szCs w:val="32"/>
        </w:rPr>
        <w:t>50</w:t>
      </w:r>
      <w:r>
        <w:rPr>
          <w:rFonts w:eastAsia="仿宋_GB2312" w:hint="eastAsia"/>
          <w:color w:val="000000" w:themeColor="text1"/>
          <w:sz w:val="32"/>
          <w:szCs w:val="32"/>
        </w:rPr>
        <w:t>万元资助，每年立项不超过</w:t>
      </w:r>
      <w:r>
        <w:rPr>
          <w:rFonts w:eastAsia="仿宋_GB2312" w:hint="eastAsia"/>
          <w:color w:val="000000" w:themeColor="text1"/>
          <w:sz w:val="32"/>
          <w:szCs w:val="32"/>
        </w:rPr>
        <w:t>3</w:t>
      </w:r>
      <w:r>
        <w:rPr>
          <w:rFonts w:eastAsia="仿宋_GB2312" w:hint="eastAsia"/>
          <w:color w:val="000000" w:themeColor="text1"/>
          <w:sz w:val="32"/>
          <w:szCs w:val="32"/>
        </w:rPr>
        <w:t>个。</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知识产权运营服务机构项目需同时符合以下申请条件：</w:t>
      </w:r>
      <w:r>
        <w:rPr>
          <w:rFonts w:eastAsia="仿宋_GB2312" w:hint="eastAsia"/>
          <w:color w:val="000000" w:themeColor="text1"/>
          <w:sz w:val="32"/>
          <w:szCs w:val="32"/>
        </w:rPr>
        <w:t xml:space="preserve"> </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）在我市依法登记注册</w:t>
      </w:r>
      <w:r>
        <w:rPr>
          <w:rFonts w:eastAsia="仿宋_GB2312" w:hint="eastAsia"/>
          <w:color w:val="000000" w:themeColor="text1"/>
          <w:sz w:val="32"/>
          <w:szCs w:val="32"/>
        </w:rPr>
        <w:t>3</w:t>
      </w:r>
      <w:r>
        <w:rPr>
          <w:rFonts w:eastAsia="仿宋_GB2312" w:hint="eastAsia"/>
          <w:color w:val="000000" w:themeColor="text1"/>
          <w:sz w:val="32"/>
          <w:szCs w:val="32"/>
        </w:rPr>
        <w:t>年及以上，</w:t>
      </w:r>
      <w:proofErr w:type="gramStart"/>
      <w:r>
        <w:rPr>
          <w:rFonts w:eastAsia="仿宋_GB2312" w:hint="eastAsia"/>
          <w:color w:val="000000" w:themeColor="text1"/>
          <w:sz w:val="32"/>
          <w:szCs w:val="32"/>
        </w:rPr>
        <w:t>且设立</w:t>
      </w:r>
      <w:proofErr w:type="gramEnd"/>
      <w:r>
        <w:rPr>
          <w:rFonts w:eastAsia="仿宋_GB2312" w:hint="eastAsia"/>
          <w:color w:val="000000" w:themeColor="text1"/>
          <w:sz w:val="32"/>
          <w:szCs w:val="32"/>
        </w:rPr>
        <w:t>在我市</w:t>
      </w:r>
      <w:proofErr w:type="gramStart"/>
      <w:r>
        <w:rPr>
          <w:rFonts w:eastAsia="仿宋_GB2312" w:hint="eastAsia"/>
          <w:color w:val="000000" w:themeColor="text1"/>
          <w:sz w:val="32"/>
          <w:szCs w:val="32"/>
        </w:rPr>
        <w:t>深化商</w:t>
      </w:r>
      <w:proofErr w:type="gramEnd"/>
      <w:r>
        <w:rPr>
          <w:rFonts w:eastAsia="仿宋_GB2312" w:hint="eastAsia"/>
          <w:color w:val="000000" w:themeColor="text1"/>
          <w:sz w:val="32"/>
          <w:szCs w:val="32"/>
        </w:rPr>
        <w:t>事制度改革综合实验基地、松山湖高新区、滨海湾新区知识产权服务业集聚区内的知识产权运营服务机构；</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）主营业务为专利转让许可、专利布局分析、专利价值分析、专利导航分析、高价值专利组合培育、专利联盟运作等业</w:t>
      </w:r>
      <w:r>
        <w:rPr>
          <w:rFonts w:eastAsia="仿宋_GB2312" w:hint="eastAsia"/>
          <w:color w:val="000000" w:themeColor="text1"/>
          <w:sz w:val="32"/>
          <w:szCs w:val="32"/>
        </w:rPr>
        <w:lastRenderedPageBreak/>
        <w:t>务；</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）已与不少于</w:t>
      </w:r>
      <w:r>
        <w:rPr>
          <w:rFonts w:eastAsia="仿宋_GB2312" w:hint="eastAsia"/>
          <w:color w:val="000000" w:themeColor="text1"/>
          <w:sz w:val="32"/>
          <w:szCs w:val="32"/>
        </w:rPr>
        <w:t>3</w:t>
      </w:r>
      <w:r>
        <w:rPr>
          <w:rFonts w:eastAsia="仿宋_GB2312" w:hint="eastAsia"/>
          <w:color w:val="000000" w:themeColor="text1"/>
          <w:sz w:val="32"/>
          <w:szCs w:val="32"/>
        </w:rPr>
        <w:t>家高校或科研机构、</w:t>
      </w:r>
      <w:r>
        <w:rPr>
          <w:rFonts w:eastAsia="仿宋_GB2312" w:hint="eastAsia"/>
          <w:color w:val="000000" w:themeColor="text1"/>
          <w:sz w:val="32"/>
          <w:szCs w:val="32"/>
        </w:rPr>
        <w:t>2</w:t>
      </w:r>
      <w:r>
        <w:rPr>
          <w:rFonts w:eastAsia="仿宋_GB2312" w:hint="eastAsia"/>
          <w:color w:val="000000" w:themeColor="text1"/>
          <w:sz w:val="32"/>
          <w:szCs w:val="32"/>
        </w:rPr>
        <w:t>家大型知识产权运营平台达成知识产权运营的战略合作；建设有可运营的专利数据库，可运营专利不少于</w:t>
      </w:r>
      <w:r>
        <w:rPr>
          <w:rFonts w:eastAsia="仿宋_GB2312" w:hint="eastAsia"/>
          <w:color w:val="000000" w:themeColor="text1"/>
          <w:sz w:val="32"/>
          <w:szCs w:val="32"/>
        </w:rPr>
        <w:t>10000</w:t>
      </w:r>
      <w:r>
        <w:rPr>
          <w:rFonts w:eastAsia="仿宋_GB2312" w:hint="eastAsia"/>
          <w:color w:val="000000" w:themeColor="text1"/>
          <w:sz w:val="32"/>
          <w:szCs w:val="32"/>
        </w:rPr>
        <w:t>件，其中发明不少于</w:t>
      </w:r>
      <w:r>
        <w:rPr>
          <w:rFonts w:eastAsia="仿宋_GB2312" w:hint="eastAsia"/>
          <w:color w:val="000000" w:themeColor="text1"/>
          <w:sz w:val="32"/>
          <w:szCs w:val="32"/>
        </w:rPr>
        <w:t>5000</w:t>
      </w:r>
      <w:r>
        <w:rPr>
          <w:rFonts w:eastAsia="仿宋_GB2312" w:hint="eastAsia"/>
          <w:color w:val="000000" w:themeColor="text1"/>
          <w:sz w:val="32"/>
          <w:szCs w:val="32"/>
        </w:rPr>
        <w:t>件；有不少于</w:t>
      </w:r>
      <w:r>
        <w:rPr>
          <w:rFonts w:eastAsia="仿宋_GB2312" w:hint="eastAsia"/>
          <w:color w:val="000000" w:themeColor="text1"/>
          <w:sz w:val="32"/>
          <w:szCs w:val="32"/>
        </w:rPr>
        <w:t>10</w:t>
      </w:r>
      <w:r>
        <w:rPr>
          <w:rFonts w:eastAsia="仿宋_GB2312" w:hint="eastAsia"/>
          <w:color w:val="000000" w:themeColor="text1"/>
          <w:sz w:val="32"/>
          <w:szCs w:val="32"/>
        </w:rPr>
        <w:t>名知识产权运营人才，包括技术经理人、专利代理师、专利检索分析师等；</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）过往三年成功撮合专利交易不少于</w:t>
      </w:r>
      <w:r>
        <w:rPr>
          <w:rFonts w:eastAsia="仿宋_GB2312" w:hint="eastAsia"/>
          <w:color w:val="000000" w:themeColor="text1"/>
          <w:sz w:val="32"/>
          <w:szCs w:val="32"/>
        </w:rPr>
        <w:t>100</w:t>
      </w:r>
      <w:r>
        <w:rPr>
          <w:rFonts w:eastAsia="仿宋_GB2312" w:hint="eastAsia"/>
          <w:color w:val="000000" w:themeColor="text1"/>
          <w:sz w:val="32"/>
          <w:szCs w:val="32"/>
        </w:rPr>
        <w:t>单、且专利实施许可合同备案不少于</w:t>
      </w:r>
      <w:r>
        <w:rPr>
          <w:rFonts w:eastAsia="仿宋_GB2312" w:hint="eastAsia"/>
          <w:color w:val="000000" w:themeColor="text1"/>
          <w:sz w:val="32"/>
          <w:szCs w:val="32"/>
        </w:rPr>
        <w:t>30</w:t>
      </w:r>
      <w:r>
        <w:rPr>
          <w:rFonts w:eastAsia="仿宋_GB2312" w:hint="eastAsia"/>
          <w:color w:val="000000" w:themeColor="text1"/>
          <w:sz w:val="32"/>
          <w:szCs w:val="32"/>
        </w:rPr>
        <w:t>单，促成的交易总额不少于</w:t>
      </w:r>
      <w:r>
        <w:rPr>
          <w:rFonts w:eastAsia="仿宋_GB2312" w:hint="eastAsia"/>
          <w:color w:val="000000" w:themeColor="text1"/>
          <w:sz w:val="32"/>
          <w:szCs w:val="32"/>
        </w:rPr>
        <w:t>1000</w:t>
      </w:r>
      <w:r>
        <w:rPr>
          <w:rFonts w:eastAsia="仿宋_GB2312" w:hint="eastAsia"/>
          <w:color w:val="000000" w:themeColor="text1"/>
          <w:sz w:val="32"/>
          <w:szCs w:val="32"/>
        </w:rPr>
        <w:t>万元；</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5</w:t>
      </w:r>
      <w:r>
        <w:rPr>
          <w:rFonts w:eastAsia="仿宋_GB2312" w:hint="eastAsia"/>
          <w:color w:val="000000" w:themeColor="text1"/>
          <w:sz w:val="32"/>
          <w:szCs w:val="32"/>
        </w:rPr>
        <w:t>）优先支持近三年已成功举办至少三次知识产权人才或知识产权金融对接会的知识产权运营机构；</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6</w:t>
      </w:r>
      <w:r>
        <w:rPr>
          <w:rFonts w:eastAsia="仿宋_GB2312" w:hint="eastAsia"/>
          <w:color w:val="000000" w:themeColor="text1"/>
          <w:sz w:val="32"/>
          <w:szCs w:val="32"/>
        </w:rPr>
        <w:t>）此前未获得过我市知识产权运营服务机构项目或骨干知识产权运营机构培育工程项目资助。</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）市市场监管局发布项目申报指南（申报通知），申请单位（个人）申报并提交相关申报材料；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由市市场监管局委托市科学技术协会或第三方评审机构组织专家评审。市市场监管局根据评审结果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20" w:name="_Toc16972"/>
      <w:r>
        <w:rPr>
          <w:rFonts w:eastAsia="黑体" w:cs="黑体" w:hint="eastAsia"/>
          <w:color w:val="000000" w:themeColor="text1"/>
          <w:sz w:val="32"/>
          <w:szCs w:val="32"/>
        </w:rPr>
        <w:t>（十九）知识产权服务机构奖励项目</w:t>
      </w:r>
      <w:bookmarkEnd w:id="20"/>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当年获评国家级知识产权服务品牌机构，或获得中华商标协会评出的优秀商标代理机构的单位，每家一次性给予</w:t>
      </w:r>
      <w:r>
        <w:rPr>
          <w:rFonts w:eastAsia="仿宋_GB2312" w:hint="eastAsia"/>
          <w:color w:val="000000" w:themeColor="text1"/>
          <w:sz w:val="32"/>
          <w:szCs w:val="32"/>
        </w:rPr>
        <w:t>20</w:t>
      </w:r>
      <w:r>
        <w:rPr>
          <w:rFonts w:eastAsia="仿宋_GB2312" w:hint="eastAsia"/>
          <w:color w:val="000000" w:themeColor="text1"/>
          <w:sz w:val="32"/>
          <w:szCs w:val="32"/>
        </w:rPr>
        <w:t>万元奖励。同时符合本项规定的</w:t>
      </w:r>
      <w:r>
        <w:rPr>
          <w:rFonts w:eastAsia="仿宋_GB2312" w:hint="eastAsia"/>
          <w:color w:val="000000" w:themeColor="text1"/>
          <w:sz w:val="32"/>
          <w:szCs w:val="32"/>
        </w:rPr>
        <w:t>2</w:t>
      </w:r>
      <w:r>
        <w:rPr>
          <w:rFonts w:eastAsia="仿宋_GB2312" w:hint="eastAsia"/>
          <w:color w:val="000000" w:themeColor="text1"/>
          <w:sz w:val="32"/>
          <w:szCs w:val="32"/>
        </w:rPr>
        <w:t>个以上条件的服务机构，只奖励一次，不重复奖励。</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知识产权服务机构奖励项目需同时符合以下申请条件：</w:t>
      </w:r>
      <w:r>
        <w:rPr>
          <w:rFonts w:eastAsia="仿宋_GB2312" w:hint="eastAsia"/>
          <w:color w:val="000000" w:themeColor="text1"/>
          <w:sz w:val="32"/>
          <w:szCs w:val="32"/>
        </w:rPr>
        <w:t xml:space="preserve"> </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）知识产权服务机构为在我市</w:t>
      </w:r>
      <w:proofErr w:type="gramStart"/>
      <w:r>
        <w:rPr>
          <w:rFonts w:eastAsia="仿宋_GB2312" w:hint="eastAsia"/>
          <w:color w:val="000000" w:themeColor="text1"/>
          <w:sz w:val="32"/>
          <w:szCs w:val="32"/>
        </w:rPr>
        <w:t>深化商</w:t>
      </w:r>
      <w:proofErr w:type="gramEnd"/>
      <w:r>
        <w:rPr>
          <w:rFonts w:eastAsia="仿宋_GB2312" w:hint="eastAsia"/>
          <w:color w:val="000000" w:themeColor="text1"/>
          <w:sz w:val="32"/>
          <w:szCs w:val="32"/>
        </w:rPr>
        <w:t>事制度改革综合试验基地、松山湖高新区、滨海湾新区登记注册的机构；</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）申报主体当年度获得国家级知识产权服务品牌机构等相关表彰或荣誉称号。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）市市场监管局发布项目申报指南（申报通知），申请单位组织申报并提交相关申报材料；</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）市市场监管局和镇街（园区）市场监管分局进行形式审查；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）形式审查合格的，市市场监管局审核确定拟资助项目及资助额度，征求有关市直部门意见或采取其他更有效的方式收集相关信息，并在市市场监管局网站公示，公示期为</w:t>
      </w:r>
      <w:r>
        <w:rPr>
          <w:rFonts w:eastAsia="仿宋_GB2312" w:hint="eastAsia"/>
          <w:color w:val="000000" w:themeColor="text1"/>
          <w:sz w:val="32"/>
          <w:szCs w:val="32"/>
        </w:rPr>
        <w:t>7</w:t>
      </w:r>
      <w:r>
        <w:rPr>
          <w:rFonts w:eastAsia="仿宋_GB2312" w:hint="eastAsia"/>
          <w:color w:val="000000" w:themeColor="text1"/>
          <w:sz w:val="32"/>
          <w:szCs w:val="32"/>
        </w:rPr>
        <w:t>个自然日；</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w:t>
      </w:r>
      <w:r>
        <w:rPr>
          <w:rFonts w:eastAsia="仿宋_GB2312" w:hint="eastAsia"/>
          <w:color w:val="000000" w:themeColor="text1"/>
          <w:sz w:val="32"/>
          <w:szCs w:val="32"/>
        </w:rPr>
        <w:t>4</w:t>
      </w:r>
      <w:r>
        <w:rPr>
          <w:rFonts w:eastAsia="仿宋_GB2312" w:hint="eastAsia"/>
          <w:color w:val="000000" w:themeColor="text1"/>
          <w:sz w:val="32"/>
          <w:szCs w:val="32"/>
        </w:rPr>
        <w:t>）公示期满，无异议或异议不成立的，由市市场监管局下达项目资助通知并拨付资助资金。</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21" w:name="_Toc14435"/>
      <w:r>
        <w:rPr>
          <w:rFonts w:eastAsia="黑体" w:cs="黑体" w:hint="eastAsia"/>
          <w:color w:val="000000" w:themeColor="text1"/>
          <w:sz w:val="32"/>
          <w:szCs w:val="32"/>
        </w:rPr>
        <w:t>（二十）知识产权分析评议项目</w:t>
      </w:r>
      <w:bookmarkEnd w:id="21"/>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知识产权分析评议项目对重点领域、行业或重大项目开展知识产权信息分析评议给予资助。项目采用立项资助的方式进行，每年立项不超过</w:t>
      </w:r>
      <w:r>
        <w:rPr>
          <w:rFonts w:eastAsia="仿宋_GB2312" w:hint="eastAsia"/>
          <w:color w:val="000000" w:themeColor="text1"/>
          <w:sz w:val="32"/>
          <w:szCs w:val="32"/>
        </w:rPr>
        <w:t>5</w:t>
      </w:r>
      <w:r>
        <w:rPr>
          <w:rFonts w:eastAsia="仿宋_GB2312" w:hint="eastAsia"/>
          <w:color w:val="000000" w:themeColor="text1"/>
          <w:sz w:val="32"/>
          <w:szCs w:val="32"/>
        </w:rPr>
        <w:t>个项目，资助总额不超过</w:t>
      </w:r>
      <w:r>
        <w:rPr>
          <w:rFonts w:eastAsia="仿宋_GB2312" w:hint="eastAsia"/>
          <w:color w:val="000000" w:themeColor="text1"/>
          <w:sz w:val="32"/>
          <w:szCs w:val="32"/>
        </w:rPr>
        <w:t>100</w:t>
      </w:r>
      <w:r>
        <w:rPr>
          <w:rFonts w:eastAsia="仿宋_GB2312" w:hint="eastAsia"/>
          <w:color w:val="000000" w:themeColor="text1"/>
          <w:sz w:val="32"/>
          <w:szCs w:val="32"/>
        </w:rPr>
        <w:t>万元。</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知识产权分析评议项目需同时符合以下申请条件：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）申请人具有国家、省、市知识产权分析评议经验；</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）申请评议的项目应为本市重点领域、行业或重大项目；</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）申请人具有从事知识产权分析评议的专业人才和团队；</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）针对申请分析评议的项目已制定实施方案。</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项目可采用项目申报或政府购买服务两种方式，具体情况见申报通知或相关公告文件。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采用项目申报方式，是指由市市场监管局聘请专家、第三方评审机构或市科学技术协会组织专家评审，市市场监管局根据评审结果确定立项项目、立项数和资助金额，其审批流程按照事前</w:t>
      </w:r>
      <w:r>
        <w:rPr>
          <w:rFonts w:eastAsia="仿宋_GB2312" w:hint="eastAsia"/>
          <w:color w:val="000000" w:themeColor="text1"/>
          <w:sz w:val="32"/>
          <w:szCs w:val="32"/>
        </w:rPr>
        <w:lastRenderedPageBreak/>
        <w:t>资助项目审批流程执行。</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采用政府购买服务方式，是指由市市场监管局按照采用政府购买服务的有关规定向社会力量购买服务。</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0769-26986635</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22" w:name="_Toc8712"/>
      <w:r>
        <w:rPr>
          <w:rFonts w:eastAsia="黑体" w:cs="黑体" w:hint="eastAsia"/>
          <w:color w:val="000000" w:themeColor="text1"/>
          <w:sz w:val="32"/>
          <w:szCs w:val="32"/>
        </w:rPr>
        <w:t>（二十一）知识产权重大战略专项资助项目</w:t>
      </w:r>
      <w:bookmarkEnd w:id="22"/>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重大战略专项资助项目对市场监管部门根据国家、省、市重点工作部署，对重点推进的重点行（产）业知识产权战略分析、制定、保护，重点行业品牌评价，重点（大）项目知识产权战略研究、规划，战略性产业专业排行榜，高端</w:t>
      </w:r>
      <w:proofErr w:type="gramStart"/>
      <w:r>
        <w:rPr>
          <w:rFonts w:eastAsia="仿宋_GB2312" w:hint="eastAsia"/>
          <w:color w:val="000000" w:themeColor="text1"/>
          <w:sz w:val="32"/>
          <w:szCs w:val="32"/>
        </w:rPr>
        <w:t>智库报告</w:t>
      </w:r>
      <w:proofErr w:type="gramEnd"/>
      <w:r>
        <w:rPr>
          <w:rFonts w:eastAsia="仿宋_GB2312" w:hint="eastAsia"/>
          <w:color w:val="000000" w:themeColor="text1"/>
          <w:sz w:val="32"/>
          <w:szCs w:val="32"/>
        </w:rPr>
        <w:t>研究发布，知识产权建设高端论坛（研讨），知识产权运营体系建设重点城市等中央（省、市）重大（点）项目技术支持、项目监理等知识产权专项工作给予资助。项目采用立项资助的方式进</w:t>
      </w:r>
      <w:r>
        <w:rPr>
          <w:rFonts w:eastAsia="仿宋_GB2312" w:hint="eastAsia"/>
          <w:color w:val="000000" w:themeColor="text1"/>
          <w:sz w:val="32"/>
          <w:szCs w:val="32"/>
        </w:rPr>
        <w:t xml:space="preserve"> </w:t>
      </w:r>
      <w:r>
        <w:rPr>
          <w:rFonts w:eastAsia="仿宋_GB2312" w:hint="eastAsia"/>
          <w:color w:val="000000" w:themeColor="text1"/>
          <w:sz w:val="32"/>
          <w:szCs w:val="32"/>
        </w:rPr>
        <w:t>行，每年立项不超过</w:t>
      </w:r>
      <w:r>
        <w:rPr>
          <w:rFonts w:eastAsia="仿宋_GB2312" w:hint="eastAsia"/>
          <w:color w:val="000000" w:themeColor="text1"/>
          <w:sz w:val="32"/>
          <w:szCs w:val="32"/>
        </w:rPr>
        <w:t>3</w:t>
      </w:r>
      <w:r>
        <w:rPr>
          <w:rFonts w:eastAsia="仿宋_GB2312" w:hint="eastAsia"/>
          <w:color w:val="000000" w:themeColor="text1"/>
          <w:sz w:val="32"/>
          <w:szCs w:val="32"/>
        </w:rPr>
        <w:t>个项目，资助总额不超过</w:t>
      </w:r>
      <w:r>
        <w:rPr>
          <w:rFonts w:eastAsia="仿宋_GB2312" w:hint="eastAsia"/>
          <w:color w:val="000000" w:themeColor="text1"/>
          <w:sz w:val="32"/>
          <w:szCs w:val="32"/>
        </w:rPr>
        <w:t>300</w:t>
      </w:r>
      <w:r>
        <w:rPr>
          <w:rFonts w:eastAsia="仿宋_GB2312" w:hint="eastAsia"/>
          <w:color w:val="000000" w:themeColor="text1"/>
          <w:sz w:val="32"/>
          <w:szCs w:val="32"/>
        </w:rPr>
        <w:t>万元。</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知识产权重大战略专项资助需同时符合以下申请条件：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）申请人为依法登记注册的企事业单位或社会组织；</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）具有国家、省、市知识产权相关重大项目的研究经验；</w:t>
      </w:r>
      <w:r>
        <w:rPr>
          <w:rFonts w:eastAsia="仿宋_GB2312" w:hint="eastAsia"/>
          <w:color w:val="000000" w:themeColor="text1"/>
          <w:sz w:val="32"/>
          <w:szCs w:val="32"/>
        </w:rPr>
        <w:t xml:space="preserve"> </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）具有从事知识产权重大专项的专业人才。</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项目可采用项目申报或政府购买服务两种方式，具体情况见申报通知或相关公告文件。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采用项目申报方式，是指由市市场监管局聘请专家、第三方评审机构或市科学技术协会组织专家评审，市市场监管局根据评审结果确定立项项目、立项数和资助金额，其审批流程按照事前资助项目审批流程执行。</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采用政府购买服务方式，是指由市市场监管局按照采用政府购买服务的有关规定向社会力量购买服务。</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主办科室：知识产权促进科，办公电话：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23" w:name="_Toc17291"/>
      <w:r>
        <w:rPr>
          <w:rFonts w:eastAsia="黑体" w:cs="黑体" w:hint="eastAsia"/>
          <w:color w:val="000000" w:themeColor="text1"/>
          <w:sz w:val="32"/>
          <w:szCs w:val="32"/>
        </w:rPr>
        <w:t>（二十二）知识产权公共服务项目</w:t>
      </w:r>
      <w:bookmarkEnd w:id="23"/>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1.</w:t>
      </w:r>
      <w:r>
        <w:rPr>
          <w:rFonts w:eastAsia="仿宋_GB2312" w:hint="eastAsia"/>
          <w:b/>
          <w:color w:val="000000" w:themeColor="text1"/>
          <w:sz w:val="32"/>
          <w:szCs w:val="32"/>
        </w:rPr>
        <w:t>政策文件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《东莞市促进经济高质量发展专项资金（市场监督管理）管理办法》（</w:t>
      </w:r>
      <w:proofErr w:type="gramStart"/>
      <w:r>
        <w:rPr>
          <w:rFonts w:eastAsia="仿宋_GB2312" w:hint="eastAsia"/>
          <w:color w:val="000000" w:themeColor="text1"/>
          <w:sz w:val="32"/>
          <w:szCs w:val="32"/>
        </w:rPr>
        <w:t>东市监〔</w:t>
      </w:r>
      <w:r>
        <w:rPr>
          <w:rFonts w:eastAsia="仿宋_GB2312" w:hint="eastAsia"/>
          <w:color w:val="000000" w:themeColor="text1"/>
          <w:sz w:val="32"/>
          <w:szCs w:val="32"/>
        </w:rPr>
        <w:t>2022</w:t>
      </w:r>
      <w:r>
        <w:rPr>
          <w:rFonts w:eastAsia="仿宋_GB2312" w:hint="eastAsia"/>
          <w:color w:val="000000" w:themeColor="text1"/>
          <w:sz w:val="32"/>
          <w:szCs w:val="32"/>
        </w:rPr>
        <w:t>〕</w:t>
      </w:r>
      <w:proofErr w:type="gramEnd"/>
      <w:r>
        <w:rPr>
          <w:rFonts w:eastAsia="仿宋_GB2312" w:hint="eastAsia"/>
          <w:color w:val="000000" w:themeColor="text1"/>
          <w:sz w:val="32"/>
          <w:szCs w:val="32"/>
        </w:rPr>
        <w:t>16</w:t>
      </w:r>
      <w:r>
        <w:rPr>
          <w:rFonts w:eastAsia="仿宋_GB2312" w:hint="eastAsia"/>
          <w:color w:val="000000" w:themeColor="text1"/>
          <w:sz w:val="32"/>
          <w:szCs w:val="32"/>
        </w:rPr>
        <w:t>号）</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2.</w:t>
      </w:r>
      <w:r>
        <w:rPr>
          <w:rFonts w:eastAsia="仿宋_GB2312" w:hint="eastAsia"/>
          <w:b/>
          <w:color w:val="000000" w:themeColor="text1"/>
          <w:sz w:val="32"/>
          <w:szCs w:val="32"/>
        </w:rPr>
        <w:t>资助内容</w:t>
      </w:r>
    </w:p>
    <w:p w:rsidR="00164764" w:rsidRDefault="003D6C79">
      <w:pPr>
        <w:spacing w:line="540" w:lineRule="exact"/>
        <w:ind w:firstLineChars="200" w:firstLine="640"/>
        <w:rPr>
          <w:rFonts w:eastAsia="仿宋_GB2312" w:cs="仿宋_GB2312"/>
          <w:color w:val="000000" w:themeColor="text1"/>
          <w:kern w:val="0"/>
          <w:sz w:val="31"/>
          <w:szCs w:val="31"/>
        </w:rPr>
      </w:pPr>
      <w:r>
        <w:rPr>
          <w:rFonts w:eastAsia="仿宋_GB2312" w:hint="eastAsia"/>
          <w:color w:val="000000" w:themeColor="text1"/>
          <w:sz w:val="32"/>
          <w:szCs w:val="32"/>
        </w:rPr>
        <w:t>知识产权公共服务项目包括知识产权宣传及（人才）培训项目，工（产）业园区知识产权意识提升（保护）项目，公益性知识产权意识提升（保护）项目，商标品牌培育推广项目，知识产权软课题研究项目等。项目采用立项资助的方式进行，具体额度见下表：</w:t>
      </w:r>
    </w:p>
    <w:tbl>
      <w:tblPr>
        <w:tblStyle w:val="a9"/>
        <w:tblW w:w="9518" w:type="dxa"/>
        <w:tblLook w:val="04A0"/>
      </w:tblPr>
      <w:tblGrid>
        <w:gridCol w:w="794"/>
        <w:gridCol w:w="4393"/>
        <w:gridCol w:w="1953"/>
        <w:gridCol w:w="2378"/>
      </w:tblGrid>
      <w:tr w:rsidR="00164764">
        <w:trPr>
          <w:trHeight w:val="581"/>
        </w:trPr>
        <w:tc>
          <w:tcPr>
            <w:tcW w:w="794" w:type="dxa"/>
            <w:vAlign w:val="center"/>
          </w:tcPr>
          <w:p w:rsidR="00164764" w:rsidRDefault="003D6C79">
            <w:pPr>
              <w:spacing w:line="360" w:lineRule="exact"/>
              <w:jc w:val="center"/>
              <w:rPr>
                <w:rFonts w:eastAsia="仿宋_GB2312" w:cs="仿宋_GB2312"/>
                <w:b/>
                <w:bCs/>
                <w:color w:val="000000" w:themeColor="text1"/>
                <w:sz w:val="28"/>
                <w:szCs w:val="28"/>
              </w:rPr>
            </w:pPr>
            <w:r>
              <w:rPr>
                <w:rFonts w:eastAsia="仿宋_GB2312" w:cs="仿宋_GB2312" w:hint="eastAsia"/>
                <w:b/>
                <w:bCs/>
                <w:color w:val="000000" w:themeColor="text1"/>
                <w:sz w:val="28"/>
                <w:szCs w:val="28"/>
              </w:rPr>
              <w:t>序号</w:t>
            </w:r>
          </w:p>
        </w:tc>
        <w:tc>
          <w:tcPr>
            <w:tcW w:w="4393" w:type="dxa"/>
            <w:vAlign w:val="center"/>
          </w:tcPr>
          <w:p w:rsidR="00164764" w:rsidRDefault="003D6C79">
            <w:pPr>
              <w:spacing w:line="360" w:lineRule="exact"/>
              <w:jc w:val="center"/>
              <w:rPr>
                <w:rFonts w:eastAsia="仿宋_GB2312" w:cs="仿宋_GB2312"/>
                <w:b/>
                <w:bCs/>
                <w:color w:val="000000" w:themeColor="text1"/>
                <w:sz w:val="28"/>
                <w:szCs w:val="28"/>
              </w:rPr>
            </w:pPr>
            <w:r>
              <w:rPr>
                <w:rFonts w:eastAsia="仿宋_GB2312" w:cs="仿宋_GB2312" w:hint="eastAsia"/>
                <w:b/>
                <w:bCs/>
                <w:color w:val="000000" w:themeColor="text1"/>
                <w:sz w:val="28"/>
                <w:szCs w:val="28"/>
              </w:rPr>
              <w:t>项目</w:t>
            </w:r>
          </w:p>
        </w:tc>
        <w:tc>
          <w:tcPr>
            <w:tcW w:w="1953" w:type="dxa"/>
            <w:vAlign w:val="center"/>
          </w:tcPr>
          <w:p w:rsidR="00164764" w:rsidRDefault="003D6C79">
            <w:pPr>
              <w:spacing w:line="360" w:lineRule="exact"/>
              <w:jc w:val="center"/>
              <w:rPr>
                <w:rFonts w:eastAsia="仿宋_GB2312" w:cs="仿宋_GB2312"/>
                <w:b/>
                <w:bCs/>
                <w:color w:val="000000" w:themeColor="text1"/>
                <w:sz w:val="28"/>
                <w:szCs w:val="28"/>
              </w:rPr>
            </w:pPr>
            <w:r>
              <w:rPr>
                <w:rFonts w:eastAsia="仿宋_GB2312" w:cs="仿宋_GB2312" w:hint="eastAsia"/>
                <w:b/>
                <w:bCs/>
                <w:color w:val="000000" w:themeColor="text1"/>
                <w:sz w:val="28"/>
                <w:szCs w:val="28"/>
              </w:rPr>
              <w:t>每年立项数量</w:t>
            </w:r>
          </w:p>
        </w:tc>
        <w:tc>
          <w:tcPr>
            <w:tcW w:w="2378" w:type="dxa"/>
            <w:vAlign w:val="center"/>
          </w:tcPr>
          <w:p w:rsidR="00164764" w:rsidRDefault="003D6C79">
            <w:pPr>
              <w:spacing w:line="360" w:lineRule="exact"/>
              <w:jc w:val="center"/>
              <w:rPr>
                <w:rFonts w:eastAsia="仿宋_GB2312" w:cs="仿宋_GB2312"/>
                <w:b/>
                <w:bCs/>
                <w:color w:val="000000" w:themeColor="text1"/>
                <w:sz w:val="28"/>
                <w:szCs w:val="28"/>
              </w:rPr>
            </w:pPr>
            <w:r>
              <w:rPr>
                <w:rFonts w:eastAsia="仿宋_GB2312" w:cs="仿宋_GB2312"/>
                <w:b/>
                <w:bCs/>
                <w:color w:val="000000" w:themeColor="text1"/>
                <w:sz w:val="28"/>
                <w:szCs w:val="28"/>
              </w:rPr>
              <w:t>每年资助额度</w:t>
            </w:r>
          </w:p>
        </w:tc>
      </w:tr>
      <w:tr w:rsidR="00164764">
        <w:tc>
          <w:tcPr>
            <w:tcW w:w="794"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sz w:val="28"/>
                <w:szCs w:val="28"/>
              </w:rPr>
              <w:t>1</w:t>
            </w:r>
          </w:p>
        </w:tc>
        <w:tc>
          <w:tcPr>
            <w:tcW w:w="439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知识产权宣传及（人才）培训项目</w:t>
            </w:r>
          </w:p>
        </w:tc>
        <w:tc>
          <w:tcPr>
            <w:tcW w:w="195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不超过</w:t>
            </w:r>
            <w:r>
              <w:rPr>
                <w:rFonts w:eastAsia="仿宋_GB2312" w:cs="仿宋_GB2312" w:hint="eastAsia"/>
                <w:color w:val="000000" w:themeColor="text1"/>
                <w:kern w:val="0"/>
                <w:sz w:val="28"/>
                <w:szCs w:val="28"/>
              </w:rPr>
              <w:t>10</w:t>
            </w:r>
            <w:r>
              <w:rPr>
                <w:rFonts w:eastAsia="仿宋_GB2312" w:cs="仿宋_GB2312" w:hint="eastAsia"/>
                <w:color w:val="000000" w:themeColor="text1"/>
                <w:kern w:val="0"/>
                <w:sz w:val="28"/>
                <w:szCs w:val="28"/>
              </w:rPr>
              <w:t>个</w:t>
            </w:r>
          </w:p>
        </w:tc>
        <w:tc>
          <w:tcPr>
            <w:tcW w:w="2378"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总额不超过</w:t>
            </w:r>
            <w:r>
              <w:rPr>
                <w:rFonts w:eastAsia="仿宋_GB2312" w:cs="仿宋_GB2312" w:hint="eastAsia"/>
                <w:color w:val="000000" w:themeColor="text1"/>
                <w:kern w:val="0"/>
                <w:sz w:val="28"/>
                <w:szCs w:val="28"/>
              </w:rPr>
              <w:t>200</w:t>
            </w:r>
            <w:r>
              <w:rPr>
                <w:rFonts w:eastAsia="仿宋_GB2312" w:cs="仿宋_GB2312" w:hint="eastAsia"/>
                <w:color w:val="000000" w:themeColor="text1"/>
                <w:kern w:val="0"/>
                <w:sz w:val="28"/>
                <w:szCs w:val="28"/>
              </w:rPr>
              <w:t>万元</w:t>
            </w:r>
          </w:p>
        </w:tc>
      </w:tr>
      <w:tr w:rsidR="00164764">
        <w:tc>
          <w:tcPr>
            <w:tcW w:w="794"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sz w:val="28"/>
                <w:szCs w:val="28"/>
              </w:rPr>
              <w:t>2</w:t>
            </w:r>
          </w:p>
        </w:tc>
        <w:tc>
          <w:tcPr>
            <w:tcW w:w="439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工（产）业园区商标品牌、专利意识提升（保护）项目</w:t>
            </w:r>
          </w:p>
        </w:tc>
        <w:tc>
          <w:tcPr>
            <w:tcW w:w="195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不超过</w:t>
            </w:r>
            <w:r>
              <w:rPr>
                <w:rFonts w:eastAsia="仿宋_GB2312" w:cs="仿宋_GB2312" w:hint="eastAsia"/>
                <w:color w:val="000000" w:themeColor="text1"/>
                <w:kern w:val="0"/>
                <w:sz w:val="28"/>
                <w:szCs w:val="28"/>
              </w:rPr>
              <w:t>10</w:t>
            </w:r>
            <w:r>
              <w:rPr>
                <w:rFonts w:eastAsia="仿宋_GB2312" w:cs="仿宋_GB2312" w:hint="eastAsia"/>
                <w:color w:val="000000" w:themeColor="text1"/>
                <w:kern w:val="0"/>
                <w:sz w:val="28"/>
                <w:szCs w:val="28"/>
              </w:rPr>
              <w:t>个</w:t>
            </w:r>
          </w:p>
        </w:tc>
        <w:tc>
          <w:tcPr>
            <w:tcW w:w="2378"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总额不超过</w:t>
            </w:r>
            <w:r>
              <w:rPr>
                <w:rFonts w:eastAsia="仿宋_GB2312" w:cs="仿宋_GB2312" w:hint="eastAsia"/>
                <w:color w:val="000000" w:themeColor="text1"/>
                <w:kern w:val="0"/>
                <w:sz w:val="28"/>
                <w:szCs w:val="28"/>
              </w:rPr>
              <w:t>100</w:t>
            </w:r>
            <w:r>
              <w:rPr>
                <w:rFonts w:eastAsia="仿宋_GB2312" w:cs="仿宋_GB2312" w:hint="eastAsia"/>
                <w:color w:val="000000" w:themeColor="text1"/>
                <w:kern w:val="0"/>
                <w:sz w:val="28"/>
                <w:szCs w:val="28"/>
              </w:rPr>
              <w:t>万元</w:t>
            </w:r>
          </w:p>
        </w:tc>
      </w:tr>
      <w:tr w:rsidR="00164764">
        <w:tc>
          <w:tcPr>
            <w:tcW w:w="794"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sz w:val="28"/>
                <w:szCs w:val="28"/>
              </w:rPr>
              <w:t>3</w:t>
            </w:r>
          </w:p>
        </w:tc>
        <w:tc>
          <w:tcPr>
            <w:tcW w:w="439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公益性商标品牌、专利意识提升</w:t>
            </w:r>
            <w:r>
              <w:rPr>
                <w:rFonts w:eastAsia="仿宋_GB2312" w:cs="仿宋_GB2312" w:hint="eastAsia"/>
                <w:color w:val="000000" w:themeColor="text1"/>
                <w:kern w:val="0"/>
                <w:sz w:val="28"/>
                <w:szCs w:val="28"/>
              </w:rPr>
              <w:lastRenderedPageBreak/>
              <w:t>（保护）项目</w:t>
            </w:r>
          </w:p>
        </w:tc>
        <w:tc>
          <w:tcPr>
            <w:tcW w:w="195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lastRenderedPageBreak/>
              <w:t>不超过</w:t>
            </w:r>
            <w:r>
              <w:rPr>
                <w:rFonts w:eastAsia="仿宋_GB2312" w:cs="仿宋_GB2312" w:hint="eastAsia"/>
                <w:color w:val="000000" w:themeColor="text1"/>
                <w:kern w:val="0"/>
                <w:sz w:val="28"/>
                <w:szCs w:val="28"/>
              </w:rPr>
              <w:t>5</w:t>
            </w:r>
            <w:r>
              <w:rPr>
                <w:rFonts w:eastAsia="仿宋_GB2312" w:cs="仿宋_GB2312" w:hint="eastAsia"/>
                <w:color w:val="000000" w:themeColor="text1"/>
                <w:kern w:val="0"/>
                <w:sz w:val="28"/>
                <w:szCs w:val="28"/>
              </w:rPr>
              <w:t>个</w:t>
            </w:r>
          </w:p>
        </w:tc>
        <w:tc>
          <w:tcPr>
            <w:tcW w:w="2378"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总额不超过</w:t>
            </w:r>
            <w:r>
              <w:rPr>
                <w:rFonts w:eastAsia="仿宋_GB2312" w:cs="仿宋_GB2312" w:hint="eastAsia"/>
                <w:color w:val="000000" w:themeColor="text1"/>
                <w:kern w:val="0"/>
                <w:sz w:val="28"/>
                <w:szCs w:val="28"/>
              </w:rPr>
              <w:t>100</w:t>
            </w:r>
            <w:r>
              <w:rPr>
                <w:rFonts w:eastAsia="仿宋_GB2312" w:cs="仿宋_GB2312" w:hint="eastAsia"/>
                <w:color w:val="000000" w:themeColor="text1"/>
                <w:kern w:val="0"/>
                <w:sz w:val="28"/>
                <w:szCs w:val="28"/>
              </w:rPr>
              <w:lastRenderedPageBreak/>
              <w:t>万元</w:t>
            </w:r>
          </w:p>
        </w:tc>
      </w:tr>
      <w:tr w:rsidR="00164764">
        <w:tc>
          <w:tcPr>
            <w:tcW w:w="794"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sz w:val="28"/>
                <w:szCs w:val="28"/>
              </w:rPr>
              <w:lastRenderedPageBreak/>
              <w:t>4</w:t>
            </w:r>
          </w:p>
        </w:tc>
        <w:tc>
          <w:tcPr>
            <w:tcW w:w="439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商标品牌培育策划推广项目</w:t>
            </w:r>
          </w:p>
        </w:tc>
        <w:tc>
          <w:tcPr>
            <w:tcW w:w="195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不超过</w:t>
            </w:r>
            <w:r>
              <w:rPr>
                <w:rFonts w:eastAsia="仿宋_GB2312" w:cs="仿宋_GB2312" w:hint="eastAsia"/>
                <w:color w:val="000000" w:themeColor="text1"/>
                <w:kern w:val="0"/>
                <w:sz w:val="28"/>
                <w:szCs w:val="28"/>
              </w:rPr>
              <w:t>5</w:t>
            </w:r>
            <w:r>
              <w:rPr>
                <w:rFonts w:eastAsia="仿宋_GB2312" w:cs="仿宋_GB2312" w:hint="eastAsia"/>
                <w:color w:val="000000" w:themeColor="text1"/>
                <w:kern w:val="0"/>
                <w:sz w:val="28"/>
                <w:szCs w:val="28"/>
              </w:rPr>
              <w:t>个</w:t>
            </w:r>
          </w:p>
        </w:tc>
        <w:tc>
          <w:tcPr>
            <w:tcW w:w="2378"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总额不超过</w:t>
            </w:r>
            <w:r>
              <w:rPr>
                <w:rFonts w:eastAsia="仿宋_GB2312" w:cs="仿宋_GB2312" w:hint="eastAsia"/>
                <w:color w:val="000000" w:themeColor="text1"/>
                <w:kern w:val="0"/>
                <w:sz w:val="28"/>
                <w:szCs w:val="28"/>
              </w:rPr>
              <w:t>100</w:t>
            </w:r>
            <w:r>
              <w:rPr>
                <w:rFonts w:eastAsia="仿宋_GB2312" w:cs="仿宋_GB2312" w:hint="eastAsia"/>
                <w:color w:val="000000" w:themeColor="text1"/>
                <w:kern w:val="0"/>
                <w:sz w:val="28"/>
                <w:szCs w:val="28"/>
              </w:rPr>
              <w:t>万元</w:t>
            </w:r>
          </w:p>
        </w:tc>
      </w:tr>
      <w:tr w:rsidR="00164764">
        <w:tc>
          <w:tcPr>
            <w:tcW w:w="794"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sz w:val="28"/>
                <w:szCs w:val="28"/>
              </w:rPr>
              <w:t>5</w:t>
            </w:r>
          </w:p>
        </w:tc>
        <w:tc>
          <w:tcPr>
            <w:tcW w:w="439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商标品牌、专利软课题研究项目</w:t>
            </w:r>
          </w:p>
        </w:tc>
        <w:tc>
          <w:tcPr>
            <w:tcW w:w="1953"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不超过</w:t>
            </w:r>
            <w:r>
              <w:rPr>
                <w:rFonts w:eastAsia="仿宋_GB2312" w:cs="仿宋_GB2312" w:hint="eastAsia"/>
                <w:color w:val="000000" w:themeColor="text1"/>
                <w:kern w:val="0"/>
                <w:sz w:val="28"/>
                <w:szCs w:val="28"/>
              </w:rPr>
              <w:t>3</w:t>
            </w:r>
            <w:r>
              <w:rPr>
                <w:rFonts w:eastAsia="仿宋_GB2312" w:cs="仿宋_GB2312" w:hint="eastAsia"/>
                <w:color w:val="000000" w:themeColor="text1"/>
                <w:kern w:val="0"/>
                <w:sz w:val="28"/>
                <w:szCs w:val="28"/>
              </w:rPr>
              <w:t>个</w:t>
            </w:r>
          </w:p>
        </w:tc>
        <w:tc>
          <w:tcPr>
            <w:tcW w:w="2378" w:type="dxa"/>
            <w:vAlign w:val="center"/>
          </w:tcPr>
          <w:p w:rsidR="00164764" w:rsidRDefault="003D6C79">
            <w:pPr>
              <w:spacing w:line="360" w:lineRule="exact"/>
              <w:jc w:val="center"/>
              <w:rPr>
                <w:rFonts w:eastAsia="仿宋_GB2312" w:cs="仿宋_GB2312"/>
                <w:color w:val="000000" w:themeColor="text1"/>
                <w:sz w:val="28"/>
                <w:szCs w:val="28"/>
              </w:rPr>
            </w:pPr>
            <w:r>
              <w:rPr>
                <w:rFonts w:eastAsia="仿宋_GB2312" w:cs="仿宋_GB2312" w:hint="eastAsia"/>
                <w:color w:val="000000" w:themeColor="text1"/>
                <w:kern w:val="0"/>
                <w:sz w:val="28"/>
                <w:szCs w:val="28"/>
              </w:rPr>
              <w:t>总额不超过</w:t>
            </w:r>
            <w:r>
              <w:rPr>
                <w:rFonts w:eastAsia="仿宋_GB2312" w:cs="仿宋_GB2312" w:hint="eastAsia"/>
                <w:color w:val="000000" w:themeColor="text1"/>
                <w:kern w:val="0"/>
                <w:sz w:val="28"/>
                <w:szCs w:val="28"/>
              </w:rPr>
              <w:t>100</w:t>
            </w:r>
            <w:r>
              <w:rPr>
                <w:rFonts w:eastAsia="仿宋_GB2312" w:cs="仿宋_GB2312" w:hint="eastAsia"/>
                <w:color w:val="000000" w:themeColor="text1"/>
                <w:kern w:val="0"/>
                <w:sz w:val="28"/>
                <w:szCs w:val="28"/>
              </w:rPr>
              <w:t>万元</w:t>
            </w:r>
          </w:p>
        </w:tc>
      </w:tr>
    </w:tbl>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3.</w:t>
      </w:r>
      <w:r>
        <w:rPr>
          <w:rFonts w:eastAsia="仿宋_GB2312" w:hint="eastAsia"/>
          <w:b/>
          <w:color w:val="000000" w:themeColor="text1"/>
          <w:sz w:val="32"/>
          <w:szCs w:val="32"/>
        </w:rPr>
        <w:t>资助条件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知识产权公共服务项目需同时符合以下申请条件：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1</w:t>
      </w:r>
      <w:r>
        <w:rPr>
          <w:rFonts w:eastAsia="仿宋_GB2312" w:hint="eastAsia"/>
          <w:color w:val="000000" w:themeColor="text1"/>
          <w:sz w:val="32"/>
          <w:szCs w:val="32"/>
        </w:rPr>
        <w:t>）申报主体为依法登记注册的企事业单位或社会组织；</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2</w:t>
      </w:r>
      <w:r>
        <w:rPr>
          <w:rFonts w:eastAsia="仿宋_GB2312" w:hint="eastAsia"/>
          <w:color w:val="000000" w:themeColor="text1"/>
          <w:sz w:val="32"/>
          <w:szCs w:val="32"/>
        </w:rPr>
        <w:t>）申报主体应具有国家、省、市知识产权相关重大项目的研究经验；</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3</w:t>
      </w:r>
      <w:r>
        <w:rPr>
          <w:rFonts w:eastAsia="仿宋_GB2312" w:hint="eastAsia"/>
          <w:color w:val="000000" w:themeColor="text1"/>
          <w:sz w:val="32"/>
          <w:szCs w:val="32"/>
        </w:rPr>
        <w:t>）申报主体具有从事知识产权重大专项的专业人才和团队；</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w:t>
      </w:r>
      <w:r>
        <w:rPr>
          <w:rFonts w:eastAsia="仿宋_GB2312" w:hint="eastAsia"/>
          <w:color w:val="000000" w:themeColor="text1"/>
          <w:sz w:val="32"/>
          <w:szCs w:val="32"/>
        </w:rPr>
        <w:t>4</w:t>
      </w:r>
      <w:r>
        <w:rPr>
          <w:rFonts w:eastAsia="仿宋_GB2312" w:hint="eastAsia"/>
          <w:color w:val="000000" w:themeColor="text1"/>
          <w:sz w:val="32"/>
          <w:szCs w:val="32"/>
        </w:rPr>
        <w:t>）申报主体可单独或联合其他单位申报。</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4.</w:t>
      </w:r>
      <w:r>
        <w:rPr>
          <w:rFonts w:eastAsia="仿宋_GB2312" w:hint="eastAsia"/>
          <w:b/>
          <w:color w:val="000000" w:themeColor="text1"/>
          <w:sz w:val="32"/>
          <w:szCs w:val="32"/>
        </w:rPr>
        <w:t>审批流程</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项目可采用项目申报或政府购买服务两种方式，具体情况见申报通知或相关公告文件。</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采用项目申报方式，是指由市市场监管局聘请专家、第三方评审机构或市科学技术协会组织专家评审，市市场监管局根据评审结果确定立项项目、立项数和资助金额，其审批流程按照事前资助项目审批流程执行。</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采用政府购买服务方式，是指由市市场监管局按照采用政府购买服务的有关规定向社会力量购买服务。</w:t>
      </w:r>
    </w:p>
    <w:p w:rsidR="00164764" w:rsidRDefault="003D6C79">
      <w:pPr>
        <w:spacing w:line="540" w:lineRule="exact"/>
        <w:ind w:firstLineChars="200" w:firstLine="643"/>
        <w:outlineLvl w:val="2"/>
        <w:rPr>
          <w:rFonts w:eastAsia="仿宋_GB2312"/>
          <w:color w:val="000000" w:themeColor="text1"/>
          <w:sz w:val="32"/>
          <w:szCs w:val="32"/>
        </w:rPr>
      </w:pPr>
      <w:r>
        <w:rPr>
          <w:rFonts w:eastAsia="仿宋_GB2312" w:hint="eastAsia"/>
          <w:b/>
          <w:color w:val="000000" w:themeColor="text1"/>
          <w:sz w:val="32"/>
          <w:szCs w:val="32"/>
        </w:rPr>
        <w:t>5.</w:t>
      </w:r>
      <w:r>
        <w:rPr>
          <w:rFonts w:eastAsia="仿宋_GB2312" w:hint="eastAsia"/>
          <w:b/>
          <w:color w:val="000000" w:themeColor="text1"/>
          <w:sz w:val="32"/>
          <w:szCs w:val="32"/>
        </w:rPr>
        <w:t>咨询方式</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主办科室：知识产权保护中心（宣传培训项目），办公电话：</w:t>
      </w:r>
      <w:r>
        <w:rPr>
          <w:rFonts w:eastAsia="仿宋_GB2312" w:hint="eastAsia"/>
          <w:color w:val="000000" w:themeColor="text1"/>
          <w:sz w:val="32"/>
          <w:szCs w:val="32"/>
        </w:rPr>
        <w:t>0769-26986505</w:t>
      </w:r>
      <w:r>
        <w:rPr>
          <w:rFonts w:eastAsia="仿宋_GB2312" w:hint="eastAsia"/>
          <w:color w:val="000000" w:themeColor="text1"/>
          <w:sz w:val="32"/>
          <w:szCs w:val="32"/>
        </w:rPr>
        <w:t>。</w:t>
      </w:r>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知识产权促进科（其他项目），办公电话：</w:t>
      </w:r>
      <w:r>
        <w:rPr>
          <w:rFonts w:eastAsia="仿宋_GB2312" w:hint="eastAsia"/>
          <w:color w:val="000000" w:themeColor="text1"/>
          <w:sz w:val="32"/>
          <w:szCs w:val="32"/>
        </w:rPr>
        <w:t>0769-26986718</w:t>
      </w:r>
      <w:r>
        <w:rPr>
          <w:rFonts w:eastAsia="仿宋_GB2312" w:hint="eastAsia"/>
          <w:color w:val="000000" w:themeColor="text1"/>
          <w:sz w:val="32"/>
          <w:szCs w:val="32"/>
        </w:rPr>
        <w:t>、</w:t>
      </w:r>
      <w:r>
        <w:rPr>
          <w:rFonts w:eastAsia="仿宋_GB2312" w:hint="eastAsia"/>
          <w:color w:val="000000" w:themeColor="text1"/>
          <w:sz w:val="32"/>
          <w:szCs w:val="32"/>
        </w:rPr>
        <w:t>26986676</w:t>
      </w:r>
      <w:r>
        <w:rPr>
          <w:rFonts w:eastAsia="仿宋_GB2312" w:hint="eastAsia"/>
          <w:color w:val="000000" w:themeColor="text1"/>
          <w:sz w:val="32"/>
          <w:szCs w:val="32"/>
        </w:rPr>
        <w:t>、</w:t>
      </w:r>
      <w:r>
        <w:rPr>
          <w:rFonts w:eastAsia="仿宋_GB2312" w:hint="eastAsia"/>
          <w:color w:val="000000" w:themeColor="text1"/>
          <w:sz w:val="32"/>
          <w:szCs w:val="32"/>
        </w:rPr>
        <w:t>26986715</w:t>
      </w:r>
      <w:r>
        <w:rPr>
          <w:rFonts w:eastAsia="仿宋_GB2312" w:hint="eastAsia"/>
          <w:color w:val="000000" w:themeColor="text1"/>
          <w:sz w:val="32"/>
          <w:szCs w:val="32"/>
        </w:rPr>
        <w:t>、</w:t>
      </w:r>
      <w:r>
        <w:rPr>
          <w:rFonts w:eastAsia="仿宋_GB2312" w:hint="eastAsia"/>
          <w:color w:val="000000" w:themeColor="text1"/>
          <w:sz w:val="32"/>
          <w:szCs w:val="32"/>
        </w:rPr>
        <w:t>26986635</w:t>
      </w:r>
      <w:r>
        <w:rPr>
          <w:rFonts w:eastAsia="仿宋_GB2312" w:hint="eastAsia"/>
          <w:color w:val="000000" w:themeColor="text1"/>
          <w:sz w:val="32"/>
          <w:szCs w:val="32"/>
        </w:rPr>
        <w:t>。</w:t>
      </w:r>
    </w:p>
    <w:p w:rsidR="00164764" w:rsidRDefault="00164764">
      <w:pPr>
        <w:spacing w:line="540" w:lineRule="exact"/>
        <w:ind w:firstLineChars="200" w:firstLine="640"/>
        <w:rPr>
          <w:rFonts w:eastAsia="黑体"/>
          <w:color w:val="000000" w:themeColor="text1"/>
          <w:sz w:val="32"/>
          <w:szCs w:val="32"/>
        </w:rPr>
      </w:pPr>
    </w:p>
    <w:p w:rsidR="00164764" w:rsidRDefault="003D6C79">
      <w:pPr>
        <w:spacing w:line="540" w:lineRule="exact"/>
        <w:ind w:firstLineChars="200" w:firstLine="640"/>
        <w:outlineLvl w:val="0"/>
        <w:rPr>
          <w:rFonts w:eastAsia="仿宋_GB2312"/>
          <w:color w:val="000000" w:themeColor="text1"/>
          <w:sz w:val="32"/>
          <w:szCs w:val="32"/>
        </w:rPr>
      </w:pPr>
      <w:bookmarkStart w:id="24" w:name="_Toc15651"/>
      <w:r>
        <w:rPr>
          <w:rFonts w:eastAsia="黑体" w:hint="eastAsia"/>
          <w:color w:val="000000" w:themeColor="text1"/>
          <w:sz w:val="32"/>
          <w:szCs w:val="32"/>
        </w:rPr>
        <w:t>二、常见问答</w:t>
      </w:r>
      <w:bookmarkEnd w:id="24"/>
    </w:p>
    <w:p w:rsidR="00164764" w:rsidRDefault="003D6C79">
      <w:pPr>
        <w:keepNext/>
        <w:spacing w:line="540" w:lineRule="exact"/>
        <w:ind w:firstLineChars="200" w:firstLine="640"/>
        <w:outlineLvl w:val="1"/>
        <w:rPr>
          <w:rFonts w:eastAsia="黑体" w:cs="黑体"/>
          <w:color w:val="000000" w:themeColor="text1"/>
          <w:sz w:val="32"/>
          <w:szCs w:val="32"/>
        </w:rPr>
      </w:pPr>
      <w:bookmarkStart w:id="25" w:name="_Toc2470"/>
      <w:r>
        <w:rPr>
          <w:rFonts w:eastAsia="黑体" w:cs="黑体" w:hint="eastAsia"/>
          <w:color w:val="000000" w:themeColor="text1"/>
          <w:sz w:val="32"/>
          <w:szCs w:val="32"/>
        </w:rPr>
        <w:t>（一）如何了解到近期发布的知识产权资助项目？</w:t>
      </w:r>
      <w:bookmarkEnd w:id="25"/>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可用电脑或手机登陆“东莞市市场监督管理局”官网，首页业务工作</w:t>
      </w:r>
      <w:proofErr w:type="gramStart"/>
      <w:r>
        <w:rPr>
          <w:rFonts w:eastAsia="仿宋_GB2312" w:cs="仿宋_GB2312" w:hint="eastAsia"/>
          <w:color w:val="000000" w:themeColor="text1"/>
          <w:kern w:val="0"/>
          <w:sz w:val="31"/>
          <w:szCs w:val="31"/>
        </w:rPr>
        <w:t>栏找到</w:t>
      </w:r>
      <w:proofErr w:type="gramEnd"/>
      <w:r>
        <w:rPr>
          <w:rFonts w:eastAsia="仿宋_GB2312" w:cs="仿宋_GB2312" w:hint="eastAsia"/>
          <w:color w:val="000000" w:themeColor="text1"/>
          <w:kern w:val="0"/>
          <w:sz w:val="31"/>
          <w:szCs w:val="31"/>
        </w:rPr>
        <w:t>“知识产权公告”，点入可找到我局发布的资助项目申报通知、申报指南。其中申报通知会提供具体经办人的联系方式，如有疑问或欲了解详情，可直接拨打经办人联系电话进行咨询。</w:t>
      </w:r>
    </w:p>
    <w:p w:rsidR="00164764" w:rsidRDefault="00164764">
      <w:pPr>
        <w:widowControl/>
        <w:spacing w:line="540" w:lineRule="exact"/>
        <w:ind w:firstLineChars="200" w:firstLine="620"/>
        <w:rPr>
          <w:rFonts w:eastAsia="仿宋_GB2312" w:cs="仿宋_GB2312"/>
          <w:color w:val="000000" w:themeColor="text1"/>
          <w:kern w:val="0"/>
          <w:sz w:val="31"/>
          <w:szCs w:val="31"/>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26" w:name="_Toc15656"/>
      <w:r>
        <w:rPr>
          <w:rFonts w:eastAsia="黑体" w:cs="黑体" w:hint="eastAsia"/>
          <w:color w:val="000000" w:themeColor="text1"/>
          <w:sz w:val="32"/>
          <w:szCs w:val="32"/>
        </w:rPr>
        <w:t>（二）知识产权贯标认证</w:t>
      </w:r>
      <w:bookmarkEnd w:id="26"/>
    </w:p>
    <w:p w:rsidR="00164764" w:rsidRDefault="003D6C79">
      <w:pPr>
        <w:spacing w:line="540" w:lineRule="exact"/>
        <w:ind w:firstLineChars="200" w:firstLine="643"/>
        <w:outlineLvl w:val="2"/>
        <w:rPr>
          <w:rFonts w:eastAsia="仿宋_GB2312"/>
          <w:b/>
          <w:bCs/>
          <w:color w:val="000000" w:themeColor="text1"/>
          <w:sz w:val="32"/>
          <w:szCs w:val="32"/>
        </w:rPr>
      </w:pPr>
      <w:bookmarkStart w:id="27" w:name="_Toc18610"/>
      <w:r>
        <w:rPr>
          <w:rFonts w:eastAsia="仿宋_GB2312" w:hint="eastAsia"/>
          <w:b/>
          <w:bCs/>
          <w:color w:val="000000" w:themeColor="text1"/>
          <w:sz w:val="32"/>
          <w:szCs w:val="32"/>
        </w:rPr>
        <w:t>1</w:t>
      </w:r>
      <w:r>
        <w:rPr>
          <w:rFonts w:eastAsia="仿宋_GB2312" w:hint="eastAsia"/>
          <w:b/>
          <w:bCs/>
          <w:color w:val="000000" w:themeColor="text1"/>
          <w:sz w:val="32"/>
          <w:szCs w:val="32"/>
        </w:rPr>
        <w:t>、什么是知识产权贯标认证？</w:t>
      </w:r>
      <w:bookmarkEnd w:id="27"/>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color w:val="000000" w:themeColor="text1"/>
          <w:kern w:val="0"/>
          <w:sz w:val="31"/>
          <w:szCs w:val="31"/>
        </w:rPr>
        <w:t>认证领域</w:t>
      </w:r>
      <w:r>
        <w:rPr>
          <w:rFonts w:eastAsia="仿宋_GB2312" w:cs="仿宋_GB2312" w:hint="eastAsia"/>
          <w:color w:val="000000" w:themeColor="text1"/>
          <w:kern w:val="0"/>
          <w:sz w:val="31"/>
          <w:szCs w:val="31"/>
        </w:rPr>
        <w:t>是</w:t>
      </w:r>
      <w:r>
        <w:rPr>
          <w:rFonts w:eastAsia="仿宋_GB2312" w:cs="仿宋_GB2312"/>
          <w:color w:val="000000" w:themeColor="text1"/>
          <w:kern w:val="0"/>
          <w:sz w:val="31"/>
          <w:szCs w:val="31"/>
        </w:rPr>
        <w:t>知识产权管理体系</w:t>
      </w:r>
      <w:r>
        <w:rPr>
          <w:rFonts w:eastAsia="仿宋_GB2312" w:cs="仿宋_GB2312" w:hint="eastAsia"/>
          <w:color w:val="000000" w:themeColor="text1"/>
          <w:kern w:val="0"/>
          <w:sz w:val="31"/>
          <w:szCs w:val="31"/>
        </w:rPr>
        <w:t>。</w:t>
      </w:r>
      <w:r>
        <w:rPr>
          <w:rFonts w:eastAsia="仿宋_GB2312" w:cs="仿宋_GB2312"/>
          <w:color w:val="000000" w:themeColor="text1"/>
          <w:kern w:val="0"/>
          <w:sz w:val="31"/>
          <w:szCs w:val="31"/>
        </w:rPr>
        <w:t>认证依据</w:t>
      </w:r>
      <w:r>
        <w:rPr>
          <w:rFonts w:eastAsia="仿宋_GB2312" w:cs="仿宋_GB2312" w:hint="eastAsia"/>
          <w:color w:val="000000" w:themeColor="text1"/>
          <w:kern w:val="0"/>
          <w:sz w:val="31"/>
          <w:szCs w:val="31"/>
        </w:rPr>
        <w:t>为</w:t>
      </w:r>
      <w:r>
        <w:rPr>
          <w:rFonts w:eastAsia="仿宋_GB2312" w:cs="仿宋_GB2312"/>
          <w:color w:val="000000" w:themeColor="text1"/>
          <w:kern w:val="0"/>
          <w:sz w:val="31"/>
          <w:szCs w:val="31"/>
        </w:rPr>
        <w:t>《企业知识产权管理规范》（</w:t>
      </w:r>
      <w:r>
        <w:rPr>
          <w:rFonts w:eastAsia="仿宋_GB2312" w:cs="仿宋_GB2312"/>
          <w:color w:val="000000" w:themeColor="text1"/>
          <w:kern w:val="0"/>
          <w:sz w:val="31"/>
          <w:szCs w:val="31"/>
        </w:rPr>
        <w:t>GB/T 29490-2013</w:t>
      </w:r>
      <w:r>
        <w:rPr>
          <w:rFonts w:eastAsia="仿宋_GB2312" w:cs="仿宋_GB2312"/>
          <w:color w:val="000000" w:themeColor="text1"/>
          <w:kern w:val="0"/>
          <w:sz w:val="31"/>
          <w:szCs w:val="31"/>
        </w:rPr>
        <w:t>）、《科研组织知识产权管理规范》（</w:t>
      </w:r>
      <w:r>
        <w:rPr>
          <w:rFonts w:eastAsia="仿宋_GB2312" w:cs="仿宋_GB2312"/>
          <w:color w:val="000000" w:themeColor="text1"/>
          <w:kern w:val="0"/>
          <w:sz w:val="31"/>
          <w:szCs w:val="31"/>
        </w:rPr>
        <w:t>GB/T 33250-2016</w:t>
      </w:r>
      <w:r>
        <w:rPr>
          <w:rFonts w:eastAsia="仿宋_GB2312" w:cs="仿宋_GB2312"/>
          <w:color w:val="000000" w:themeColor="text1"/>
          <w:kern w:val="0"/>
          <w:sz w:val="31"/>
          <w:szCs w:val="31"/>
        </w:rPr>
        <w:t>）</w:t>
      </w:r>
      <w:r>
        <w:rPr>
          <w:rFonts w:eastAsia="仿宋_GB2312" w:cs="仿宋_GB2312" w:hint="eastAsia"/>
          <w:color w:val="000000" w:themeColor="text1"/>
          <w:kern w:val="0"/>
          <w:sz w:val="31"/>
          <w:szCs w:val="31"/>
        </w:rPr>
        <w:t>、</w:t>
      </w:r>
      <w:r>
        <w:rPr>
          <w:rFonts w:eastAsia="仿宋_GB2312" w:cs="仿宋_GB2312"/>
          <w:color w:val="000000" w:themeColor="text1"/>
          <w:kern w:val="0"/>
          <w:sz w:val="31"/>
          <w:szCs w:val="31"/>
        </w:rPr>
        <w:t>《高等学校知识产权管理规范》（</w:t>
      </w:r>
      <w:r>
        <w:rPr>
          <w:rFonts w:eastAsia="仿宋_GB2312" w:cs="仿宋_GB2312"/>
          <w:color w:val="000000" w:themeColor="text1"/>
          <w:kern w:val="0"/>
          <w:sz w:val="31"/>
          <w:szCs w:val="31"/>
        </w:rPr>
        <w:t>GB/T 33251-2016</w:t>
      </w:r>
      <w:r>
        <w:rPr>
          <w:rFonts w:eastAsia="仿宋_GB2312" w:cs="仿宋_GB2312"/>
          <w:color w:val="000000" w:themeColor="text1"/>
          <w:kern w:val="0"/>
          <w:sz w:val="31"/>
          <w:szCs w:val="31"/>
        </w:rPr>
        <w:t>）</w:t>
      </w:r>
      <w:r>
        <w:rPr>
          <w:rFonts w:eastAsia="仿宋_GB2312" w:cs="仿宋_GB2312" w:hint="eastAsia"/>
          <w:color w:val="000000" w:themeColor="text1"/>
          <w:kern w:val="0"/>
          <w:sz w:val="31"/>
          <w:szCs w:val="31"/>
        </w:rPr>
        <w:t>。</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color w:val="000000" w:themeColor="text1"/>
          <w:kern w:val="0"/>
          <w:sz w:val="31"/>
          <w:szCs w:val="31"/>
        </w:rPr>
        <w:t>贯标，顾名思义，</w:t>
      </w:r>
      <w:r>
        <w:rPr>
          <w:rFonts w:eastAsia="仿宋_GB2312" w:cs="仿宋_GB2312" w:hint="eastAsia"/>
          <w:color w:val="000000" w:themeColor="text1"/>
          <w:kern w:val="0"/>
          <w:sz w:val="31"/>
          <w:szCs w:val="31"/>
        </w:rPr>
        <w:t>即</w:t>
      </w:r>
      <w:r>
        <w:rPr>
          <w:rFonts w:eastAsia="仿宋_GB2312" w:cs="仿宋_GB2312"/>
          <w:color w:val="000000" w:themeColor="text1"/>
          <w:kern w:val="0"/>
          <w:sz w:val="31"/>
          <w:szCs w:val="31"/>
        </w:rPr>
        <w:t>是贯彻标准</w:t>
      </w:r>
      <w:r>
        <w:rPr>
          <w:rFonts w:eastAsia="仿宋_GB2312" w:cs="仿宋_GB2312" w:hint="eastAsia"/>
          <w:color w:val="000000" w:themeColor="text1"/>
          <w:kern w:val="0"/>
          <w:sz w:val="31"/>
          <w:szCs w:val="31"/>
        </w:rPr>
        <w:t>。</w:t>
      </w:r>
      <w:r>
        <w:rPr>
          <w:rFonts w:eastAsia="仿宋_GB2312" w:cs="仿宋_GB2312"/>
          <w:color w:val="000000" w:themeColor="text1"/>
          <w:kern w:val="0"/>
          <w:sz w:val="31"/>
          <w:szCs w:val="31"/>
        </w:rPr>
        <w:t>对于企业来说，就是贯彻实施《企业知识产权管理规范》国家标准。</w:t>
      </w:r>
    </w:p>
    <w:p w:rsidR="00164764" w:rsidRDefault="003D6C79">
      <w:pPr>
        <w:spacing w:line="540" w:lineRule="exact"/>
        <w:ind w:firstLineChars="200" w:firstLine="643"/>
        <w:outlineLvl w:val="2"/>
        <w:rPr>
          <w:rFonts w:eastAsia="仿宋_GB2312"/>
          <w:b/>
          <w:bCs/>
          <w:color w:val="000000" w:themeColor="text1"/>
          <w:sz w:val="32"/>
          <w:szCs w:val="32"/>
        </w:rPr>
      </w:pPr>
      <w:bookmarkStart w:id="28" w:name="_Toc8275"/>
      <w:r>
        <w:rPr>
          <w:rFonts w:eastAsia="仿宋_GB2312" w:hint="eastAsia"/>
          <w:b/>
          <w:bCs/>
          <w:color w:val="000000" w:themeColor="text1"/>
          <w:sz w:val="32"/>
          <w:szCs w:val="32"/>
        </w:rPr>
        <w:t>2</w:t>
      </w:r>
      <w:r>
        <w:rPr>
          <w:rFonts w:eastAsia="仿宋_GB2312" w:hint="eastAsia"/>
          <w:b/>
          <w:bCs/>
          <w:color w:val="000000" w:themeColor="text1"/>
          <w:sz w:val="32"/>
          <w:szCs w:val="32"/>
        </w:rPr>
        <w:t>、如何进行知识产权贯标认证？</w:t>
      </w:r>
      <w:bookmarkEnd w:id="28"/>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color w:val="000000" w:themeColor="text1"/>
          <w:kern w:val="0"/>
          <w:sz w:val="31"/>
          <w:szCs w:val="31"/>
        </w:rPr>
        <w:t>有意愿贯标认证的企业、高等学校、科研院所，可登录知识产权贯标认证学习平台（</w:t>
      </w:r>
      <w:r>
        <w:rPr>
          <w:rFonts w:eastAsia="仿宋_GB2312" w:cs="仿宋_GB2312"/>
          <w:color w:val="000000" w:themeColor="text1"/>
          <w:kern w:val="0"/>
          <w:sz w:val="31"/>
          <w:szCs w:val="31"/>
        </w:rPr>
        <w:t>https://www.ipmsstudy.</w:t>
      </w:r>
      <w:r w:rsidR="007E65EA">
        <w:rPr>
          <w:rFonts w:eastAsia="仿宋_GB2312" w:cs="仿宋_GB2312" w:hint="eastAsia"/>
          <w:color w:val="000000" w:themeColor="text1"/>
          <w:kern w:val="0"/>
          <w:sz w:val="31"/>
          <w:szCs w:val="31"/>
        </w:rPr>
        <w:t>org.</w:t>
      </w:r>
      <w:r>
        <w:rPr>
          <w:rFonts w:eastAsia="仿宋_GB2312" w:cs="仿宋_GB2312"/>
          <w:color w:val="000000" w:themeColor="text1"/>
          <w:kern w:val="0"/>
          <w:sz w:val="31"/>
          <w:szCs w:val="31"/>
        </w:rPr>
        <w:t>cn/</w:t>
      </w:r>
      <w:r>
        <w:rPr>
          <w:rFonts w:eastAsia="仿宋_GB2312" w:cs="仿宋_GB2312"/>
          <w:color w:val="000000" w:themeColor="text1"/>
          <w:kern w:val="0"/>
          <w:sz w:val="31"/>
          <w:szCs w:val="31"/>
        </w:rPr>
        <w:t>）根据各机构提供的服务标准选择认证机构，在平台上学习相关课程并获得</w:t>
      </w:r>
      <w:r>
        <w:rPr>
          <w:rFonts w:eastAsia="仿宋_GB2312" w:cs="仿宋_GB2312"/>
          <w:color w:val="000000" w:themeColor="text1"/>
          <w:kern w:val="0"/>
          <w:sz w:val="31"/>
          <w:szCs w:val="31"/>
        </w:rPr>
        <w:t>“</w:t>
      </w:r>
      <w:r>
        <w:rPr>
          <w:rFonts w:eastAsia="仿宋_GB2312" w:cs="仿宋_GB2312"/>
          <w:color w:val="000000" w:themeColor="text1"/>
          <w:kern w:val="0"/>
          <w:sz w:val="31"/>
          <w:szCs w:val="31"/>
        </w:rPr>
        <w:t>学习证明</w:t>
      </w:r>
      <w:r>
        <w:rPr>
          <w:rFonts w:eastAsia="仿宋_GB2312" w:cs="仿宋_GB2312"/>
          <w:color w:val="000000" w:themeColor="text1"/>
          <w:kern w:val="0"/>
          <w:sz w:val="31"/>
          <w:szCs w:val="31"/>
        </w:rPr>
        <w:t>”</w:t>
      </w:r>
      <w:r>
        <w:rPr>
          <w:rFonts w:eastAsia="仿宋_GB2312" w:cs="仿宋_GB2312"/>
          <w:color w:val="000000" w:themeColor="text1"/>
          <w:kern w:val="0"/>
          <w:sz w:val="31"/>
          <w:szCs w:val="31"/>
        </w:rPr>
        <w:t>，编写知识产权管理体系文件，</w:t>
      </w:r>
      <w:r>
        <w:rPr>
          <w:rFonts w:eastAsia="仿宋_GB2312" w:cs="仿宋_GB2312" w:hint="eastAsia"/>
          <w:color w:val="000000" w:themeColor="text1"/>
          <w:kern w:val="0"/>
          <w:sz w:val="31"/>
          <w:szCs w:val="31"/>
        </w:rPr>
        <w:t>并</w:t>
      </w:r>
      <w:r>
        <w:rPr>
          <w:rFonts w:eastAsia="仿宋_GB2312" w:cs="仿宋_GB2312"/>
          <w:color w:val="000000" w:themeColor="text1"/>
          <w:kern w:val="0"/>
          <w:sz w:val="31"/>
          <w:szCs w:val="31"/>
        </w:rPr>
        <w:t>在认证机构核实</w:t>
      </w:r>
      <w:r>
        <w:rPr>
          <w:rFonts w:eastAsia="仿宋_GB2312" w:cs="仿宋_GB2312"/>
          <w:color w:val="000000" w:themeColor="text1"/>
          <w:kern w:val="0"/>
          <w:sz w:val="31"/>
          <w:szCs w:val="31"/>
        </w:rPr>
        <w:t>“</w:t>
      </w:r>
      <w:r>
        <w:rPr>
          <w:rFonts w:eastAsia="仿宋_GB2312" w:cs="仿宋_GB2312"/>
          <w:color w:val="000000" w:themeColor="text1"/>
          <w:kern w:val="0"/>
          <w:sz w:val="31"/>
          <w:szCs w:val="31"/>
        </w:rPr>
        <w:t>学习证明</w:t>
      </w:r>
      <w:r>
        <w:rPr>
          <w:rFonts w:eastAsia="仿宋_GB2312" w:cs="仿宋_GB2312"/>
          <w:color w:val="000000" w:themeColor="text1"/>
          <w:kern w:val="0"/>
          <w:sz w:val="31"/>
          <w:szCs w:val="31"/>
        </w:rPr>
        <w:t>”</w:t>
      </w:r>
      <w:r>
        <w:rPr>
          <w:rFonts w:eastAsia="仿宋_GB2312" w:cs="仿宋_GB2312"/>
          <w:color w:val="000000" w:themeColor="text1"/>
          <w:kern w:val="0"/>
          <w:sz w:val="31"/>
          <w:szCs w:val="31"/>
        </w:rPr>
        <w:t>的真实性后，提交认证申请。认证机构受理认证后，双方签订合同，认证机构实施认证审核、给出认证决定并签发认证证书。认证申请方需登录学习平台填写认证证书信息，认证机构对证书信息予以确认后，认证申请方填写调查问卷，完成初次认证。</w:t>
      </w:r>
    </w:p>
    <w:p w:rsidR="00164764" w:rsidRDefault="003D6C79">
      <w:pPr>
        <w:spacing w:line="540" w:lineRule="exact"/>
        <w:ind w:firstLineChars="200" w:firstLine="643"/>
        <w:outlineLvl w:val="2"/>
        <w:rPr>
          <w:rFonts w:eastAsia="仿宋_GB2312"/>
          <w:b/>
          <w:bCs/>
          <w:color w:val="000000" w:themeColor="text1"/>
          <w:sz w:val="32"/>
          <w:szCs w:val="32"/>
        </w:rPr>
      </w:pPr>
      <w:bookmarkStart w:id="29" w:name="_Toc9570"/>
      <w:r>
        <w:rPr>
          <w:rFonts w:eastAsia="仿宋_GB2312" w:hint="eastAsia"/>
          <w:b/>
          <w:bCs/>
          <w:color w:val="000000" w:themeColor="text1"/>
          <w:sz w:val="32"/>
          <w:szCs w:val="32"/>
        </w:rPr>
        <w:lastRenderedPageBreak/>
        <w:t>3</w:t>
      </w:r>
      <w:r>
        <w:rPr>
          <w:rFonts w:eastAsia="仿宋_GB2312" w:hint="eastAsia"/>
          <w:b/>
          <w:bCs/>
          <w:color w:val="000000" w:themeColor="text1"/>
          <w:sz w:val="32"/>
          <w:szCs w:val="32"/>
        </w:rPr>
        <w:t>、知识产权贯标认证有有效期吗？</w:t>
      </w:r>
      <w:bookmarkEnd w:id="29"/>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color w:val="000000" w:themeColor="text1"/>
          <w:kern w:val="0"/>
          <w:sz w:val="31"/>
          <w:szCs w:val="31"/>
        </w:rPr>
        <w:t>《知识产权认证管理办法》第二十五条规定</w:t>
      </w:r>
      <w:r>
        <w:rPr>
          <w:rFonts w:eastAsia="仿宋_GB2312" w:cs="仿宋_GB2312"/>
          <w:color w:val="000000" w:themeColor="text1"/>
          <w:kern w:val="0"/>
          <w:sz w:val="31"/>
          <w:szCs w:val="31"/>
        </w:rPr>
        <w:t>“</w:t>
      </w:r>
      <w:r>
        <w:rPr>
          <w:rFonts w:eastAsia="仿宋_GB2312" w:cs="仿宋_GB2312"/>
          <w:color w:val="000000" w:themeColor="text1"/>
          <w:kern w:val="0"/>
          <w:sz w:val="31"/>
          <w:szCs w:val="31"/>
        </w:rPr>
        <w:t>认证机构应当在认证证书有效期内，对认证证书持有人是否持续满足认证要求进行监督审核。初次认证后的第一次监督审核应当在认证决定日期起</w:t>
      </w:r>
      <w:r>
        <w:rPr>
          <w:rFonts w:eastAsia="仿宋_GB2312" w:cs="仿宋_GB2312"/>
          <w:color w:val="000000" w:themeColor="text1"/>
          <w:kern w:val="0"/>
          <w:sz w:val="31"/>
          <w:szCs w:val="31"/>
        </w:rPr>
        <w:t>12</w:t>
      </w:r>
      <w:r>
        <w:rPr>
          <w:rFonts w:eastAsia="仿宋_GB2312" w:cs="仿宋_GB2312"/>
          <w:color w:val="000000" w:themeColor="text1"/>
          <w:kern w:val="0"/>
          <w:sz w:val="31"/>
          <w:szCs w:val="31"/>
        </w:rPr>
        <w:t>个月内进行，且两次监督审核间隔不超过</w:t>
      </w:r>
      <w:r>
        <w:rPr>
          <w:rFonts w:eastAsia="仿宋_GB2312" w:cs="仿宋_GB2312"/>
          <w:color w:val="000000" w:themeColor="text1"/>
          <w:kern w:val="0"/>
          <w:sz w:val="31"/>
          <w:szCs w:val="31"/>
        </w:rPr>
        <w:t>12</w:t>
      </w:r>
      <w:r>
        <w:rPr>
          <w:rFonts w:eastAsia="仿宋_GB2312" w:cs="仿宋_GB2312"/>
          <w:color w:val="000000" w:themeColor="text1"/>
          <w:kern w:val="0"/>
          <w:sz w:val="31"/>
          <w:szCs w:val="31"/>
        </w:rPr>
        <w:t>个月</w:t>
      </w:r>
      <w:r>
        <w:rPr>
          <w:rFonts w:eastAsia="仿宋_GB2312" w:cs="仿宋_GB2312"/>
          <w:color w:val="000000" w:themeColor="text1"/>
          <w:kern w:val="0"/>
          <w:sz w:val="31"/>
          <w:szCs w:val="31"/>
        </w:rPr>
        <w:t>”</w:t>
      </w:r>
      <w:r>
        <w:rPr>
          <w:rFonts w:eastAsia="仿宋_GB2312" w:cs="仿宋_GB2312"/>
          <w:color w:val="000000" w:themeColor="text1"/>
          <w:kern w:val="0"/>
          <w:sz w:val="31"/>
          <w:szCs w:val="31"/>
        </w:rPr>
        <w:t>。</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color w:val="000000" w:themeColor="text1"/>
          <w:kern w:val="0"/>
          <w:sz w:val="31"/>
          <w:szCs w:val="31"/>
        </w:rPr>
        <w:t>如果想要维持证书的有效性，在证书有效期内</w:t>
      </w:r>
      <w:r>
        <w:rPr>
          <w:rFonts w:eastAsia="仿宋_GB2312" w:cs="仿宋_GB2312" w:hint="eastAsia"/>
          <w:color w:val="000000" w:themeColor="text1"/>
          <w:kern w:val="0"/>
          <w:sz w:val="31"/>
          <w:szCs w:val="31"/>
        </w:rPr>
        <w:t>，</w:t>
      </w:r>
      <w:r>
        <w:rPr>
          <w:rFonts w:eastAsia="仿宋_GB2312" w:cs="仿宋_GB2312"/>
          <w:color w:val="000000" w:themeColor="text1"/>
          <w:kern w:val="0"/>
          <w:sz w:val="31"/>
          <w:szCs w:val="31"/>
        </w:rPr>
        <w:t>每年</w:t>
      </w:r>
      <w:r>
        <w:rPr>
          <w:rFonts w:eastAsia="仿宋_GB2312" w:cs="仿宋_GB2312" w:hint="eastAsia"/>
          <w:color w:val="000000" w:themeColor="text1"/>
          <w:kern w:val="0"/>
          <w:sz w:val="31"/>
          <w:szCs w:val="31"/>
        </w:rPr>
        <w:t>需</w:t>
      </w:r>
      <w:r>
        <w:rPr>
          <w:rFonts w:eastAsia="仿宋_GB2312" w:cs="仿宋_GB2312"/>
          <w:color w:val="000000" w:themeColor="text1"/>
          <w:kern w:val="0"/>
          <w:sz w:val="31"/>
          <w:szCs w:val="31"/>
        </w:rPr>
        <w:t>进行监督审核。</w:t>
      </w:r>
      <w:r>
        <w:rPr>
          <w:rFonts w:eastAsia="仿宋_GB2312" w:cs="仿宋_GB2312" w:hint="eastAsia"/>
          <w:color w:val="000000" w:themeColor="text1"/>
          <w:kern w:val="0"/>
          <w:sz w:val="31"/>
          <w:szCs w:val="31"/>
        </w:rPr>
        <w:t>另外，</w:t>
      </w:r>
      <w:r>
        <w:rPr>
          <w:rFonts w:eastAsia="仿宋_GB2312" w:cs="仿宋_GB2312"/>
          <w:color w:val="000000" w:themeColor="text1"/>
          <w:kern w:val="0"/>
          <w:sz w:val="31"/>
          <w:szCs w:val="31"/>
        </w:rPr>
        <w:t>有效期届满</w:t>
      </w:r>
      <w:r>
        <w:rPr>
          <w:rFonts w:eastAsia="仿宋_GB2312" w:cs="仿宋_GB2312"/>
          <w:color w:val="000000" w:themeColor="text1"/>
          <w:kern w:val="0"/>
          <w:sz w:val="31"/>
          <w:szCs w:val="31"/>
        </w:rPr>
        <w:t>3</w:t>
      </w:r>
      <w:r>
        <w:rPr>
          <w:rFonts w:eastAsia="仿宋_GB2312" w:cs="仿宋_GB2312"/>
          <w:color w:val="000000" w:themeColor="text1"/>
          <w:kern w:val="0"/>
          <w:sz w:val="31"/>
          <w:szCs w:val="31"/>
        </w:rPr>
        <w:t>个月前</w:t>
      </w:r>
      <w:r>
        <w:rPr>
          <w:rFonts w:eastAsia="仿宋_GB2312" w:cs="仿宋_GB2312" w:hint="eastAsia"/>
          <w:color w:val="000000" w:themeColor="text1"/>
          <w:kern w:val="0"/>
          <w:sz w:val="31"/>
          <w:szCs w:val="31"/>
        </w:rPr>
        <w:t>可</w:t>
      </w:r>
      <w:r>
        <w:rPr>
          <w:rFonts w:eastAsia="仿宋_GB2312" w:cs="仿宋_GB2312"/>
          <w:color w:val="000000" w:themeColor="text1"/>
          <w:kern w:val="0"/>
          <w:sz w:val="31"/>
          <w:szCs w:val="31"/>
        </w:rPr>
        <w:t>向认证机构申请再认证</w:t>
      </w:r>
      <w:r>
        <w:rPr>
          <w:rFonts w:eastAsia="仿宋_GB2312" w:cs="仿宋_GB2312" w:hint="eastAsia"/>
          <w:color w:val="000000" w:themeColor="text1"/>
          <w:kern w:val="0"/>
          <w:sz w:val="31"/>
          <w:szCs w:val="31"/>
        </w:rPr>
        <w:t>。</w:t>
      </w:r>
    </w:p>
    <w:p w:rsidR="00164764" w:rsidRDefault="003D6C79">
      <w:pPr>
        <w:spacing w:line="540" w:lineRule="exact"/>
        <w:ind w:firstLineChars="200" w:firstLine="643"/>
        <w:outlineLvl w:val="2"/>
        <w:rPr>
          <w:rFonts w:eastAsia="仿宋_GB2312"/>
          <w:b/>
          <w:bCs/>
          <w:color w:val="000000" w:themeColor="text1"/>
          <w:sz w:val="32"/>
          <w:szCs w:val="32"/>
        </w:rPr>
      </w:pPr>
      <w:bookmarkStart w:id="30" w:name="_Toc16973"/>
      <w:r>
        <w:rPr>
          <w:rFonts w:eastAsia="仿宋_GB2312" w:hint="eastAsia"/>
          <w:b/>
          <w:bCs/>
          <w:color w:val="000000" w:themeColor="text1"/>
          <w:sz w:val="32"/>
          <w:szCs w:val="32"/>
        </w:rPr>
        <w:t>4</w:t>
      </w:r>
      <w:r>
        <w:rPr>
          <w:rFonts w:eastAsia="仿宋_GB2312" w:hint="eastAsia"/>
          <w:b/>
          <w:bCs/>
          <w:color w:val="000000" w:themeColor="text1"/>
          <w:sz w:val="32"/>
          <w:szCs w:val="32"/>
        </w:rPr>
        <w:t>、如何查询知识产权贯标认证状态？</w:t>
      </w:r>
      <w:bookmarkEnd w:id="30"/>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color w:val="000000" w:themeColor="text1"/>
          <w:kern w:val="0"/>
          <w:sz w:val="31"/>
          <w:szCs w:val="31"/>
        </w:rPr>
        <w:t>可以在国家认证认可监督管理委员会网站</w:t>
      </w:r>
      <w:r>
        <w:rPr>
          <w:rFonts w:eastAsia="仿宋_GB2312" w:cs="仿宋_GB2312"/>
          <w:color w:val="000000" w:themeColor="text1"/>
          <w:kern w:val="0"/>
          <w:sz w:val="31"/>
          <w:szCs w:val="31"/>
        </w:rPr>
        <w:t>“</w:t>
      </w:r>
      <w:r>
        <w:rPr>
          <w:rFonts w:eastAsia="仿宋_GB2312" w:cs="仿宋_GB2312"/>
          <w:color w:val="000000" w:themeColor="text1"/>
          <w:kern w:val="0"/>
          <w:sz w:val="31"/>
          <w:szCs w:val="31"/>
        </w:rPr>
        <w:t>全国认证认可信息公共服务平台</w:t>
      </w:r>
      <w:r>
        <w:rPr>
          <w:rFonts w:eastAsia="仿宋_GB2312" w:cs="仿宋_GB2312"/>
          <w:color w:val="000000" w:themeColor="text1"/>
          <w:kern w:val="0"/>
          <w:sz w:val="31"/>
          <w:szCs w:val="31"/>
        </w:rPr>
        <w:t>”</w:t>
      </w:r>
      <w:r>
        <w:rPr>
          <w:rFonts w:eastAsia="仿宋_GB2312" w:cs="仿宋_GB2312" w:hint="eastAsia"/>
          <w:color w:val="000000" w:themeColor="text1"/>
          <w:kern w:val="0"/>
          <w:sz w:val="31"/>
          <w:szCs w:val="31"/>
        </w:rPr>
        <w:t>（</w:t>
      </w:r>
      <w:r>
        <w:rPr>
          <w:rFonts w:eastAsia="仿宋_GB2312" w:cs="仿宋_GB2312" w:hint="eastAsia"/>
          <w:color w:val="000000" w:themeColor="text1"/>
          <w:kern w:val="0"/>
          <w:sz w:val="31"/>
          <w:szCs w:val="31"/>
        </w:rPr>
        <w:t>http://cx.cnca.cn/CertECloud/index/index/page</w:t>
      </w:r>
      <w:r>
        <w:rPr>
          <w:rFonts w:eastAsia="仿宋_GB2312" w:cs="仿宋_GB2312" w:hint="eastAsia"/>
          <w:color w:val="000000" w:themeColor="text1"/>
          <w:kern w:val="0"/>
          <w:sz w:val="31"/>
          <w:szCs w:val="31"/>
        </w:rPr>
        <w:t>）</w:t>
      </w:r>
      <w:r>
        <w:rPr>
          <w:rFonts w:eastAsia="仿宋_GB2312" w:cs="仿宋_GB2312"/>
          <w:color w:val="000000" w:themeColor="text1"/>
          <w:kern w:val="0"/>
          <w:sz w:val="31"/>
          <w:szCs w:val="31"/>
        </w:rPr>
        <w:t>上</w:t>
      </w:r>
      <w:r>
        <w:rPr>
          <w:rFonts w:eastAsia="仿宋_GB2312" w:cs="仿宋_GB2312" w:hint="eastAsia"/>
          <w:color w:val="000000" w:themeColor="text1"/>
          <w:kern w:val="0"/>
          <w:sz w:val="31"/>
          <w:szCs w:val="31"/>
        </w:rPr>
        <w:t>输入相关信息进行</w:t>
      </w:r>
      <w:r>
        <w:rPr>
          <w:rFonts w:eastAsia="仿宋_GB2312" w:cs="仿宋_GB2312"/>
          <w:color w:val="000000" w:themeColor="text1"/>
          <w:kern w:val="0"/>
          <w:sz w:val="31"/>
          <w:szCs w:val="31"/>
        </w:rPr>
        <w:t>查询</w:t>
      </w:r>
      <w:r>
        <w:rPr>
          <w:rFonts w:eastAsia="仿宋_GB2312" w:cs="仿宋_GB2312" w:hint="eastAsia"/>
          <w:color w:val="000000" w:themeColor="text1"/>
          <w:kern w:val="0"/>
          <w:sz w:val="31"/>
          <w:szCs w:val="31"/>
        </w:rPr>
        <w:t>。</w:t>
      </w:r>
    </w:p>
    <w:p w:rsidR="00164764" w:rsidRDefault="00164764">
      <w:pPr>
        <w:widowControl/>
        <w:spacing w:line="540" w:lineRule="exact"/>
        <w:ind w:firstLineChars="200" w:firstLine="620"/>
        <w:rPr>
          <w:rFonts w:eastAsia="仿宋_GB2312" w:cs="仿宋_GB2312"/>
          <w:color w:val="000000" w:themeColor="text1"/>
          <w:kern w:val="0"/>
          <w:sz w:val="31"/>
          <w:szCs w:val="31"/>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31" w:name="_Toc14202"/>
      <w:r>
        <w:rPr>
          <w:rFonts w:eastAsia="黑体" w:cs="黑体" w:hint="eastAsia"/>
          <w:color w:val="000000" w:themeColor="text1"/>
          <w:sz w:val="32"/>
          <w:szCs w:val="32"/>
        </w:rPr>
        <w:t>（三）专利质押融资</w:t>
      </w:r>
      <w:bookmarkEnd w:id="31"/>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1</w:t>
      </w:r>
      <w:r>
        <w:rPr>
          <w:rFonts w:eastAsia="仿宋_GB2312" w:cs="仿宋_GB2312" w:hint="eastAsia"/>
          <w:b/>
          <w:bCs/>
          <w:color w:val="000000" w:themeColor="text1"/>
          <w:sz w:val="32"/>
          <w:szCs w:val="32"/>
        </w:rPr>
        <w:t>、专利质押融资怎么样办理？怎样贴息？</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专利质押融资办理的程序是：企业提出申请→贷款银行（三融合规定的银行）→由银行组织评估机构对企业现场考察→银行与企业达成意向后交由评估公司对企业的专利价值进行评估→评估后，银行根据评估报告等以及自身审批流程和审查标准对企业授信以及放贷→申请企业与银行合同签订后，向国家知识产权局办理专利权质押合同登记手续。</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贴息办理流程是：现统一由贷款银行在指定三融合系统进行贷款时备案和一年后贴息到期贴息申请工作，市市场监管局主管部门联合科技局进行相关审核工作等程序，审核通过后，直接拨付贷款贴息金额给贷款企业。</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2</w:t>
      </w:r>
      <w:r>
        <w:rPr>
          <w:rFonts w:eastAsia="仿宋_GB2312" w:cs="仿宋_GB2312" w:hint="eastAsia"/>
          <w:b/>
          <w:bCs/>
          <w:color w:val="000000" w:themeColor="text1"/>
          <w:sz w:val="32"/>
          <w:szCs w:val="32"/>
        </w:rPr>
        <w:t>、什么是专利质押登记？专利质押登记怎样办理？</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lastRenderedPageBreak/>
        <w:t>以专利权出质的，出质人与质权人应当订立书面合同（合同可以单独订立，也可以是主合同中的担保条款），并向国家知识产权局专利局办理登记手续，专利</w:t>
      </w:r>
      <w:proofErr w:type="gramStart"/>
      <w:r>
        <w:rPr>
          <w:rFonts w:eastAsia="仿宋_GB2312" w:cs="仿宋_GB2312" w:hint="eastAsia"/>
          <w:color w:val="000000" w:themeColor="text1"/>
          <w:kern w:val="0"/>
          <w:sz w:val="31"/>
          <w:szCs w:val="31"/>
        </w:rPr>
        <w:t>质权自专利权</w:t>
      </w:r>
      <w:proofErr w:type="gramEnd"/>
      <w:r>
        <w:rPr>
          <w:rFonts w:eastAsia="仿宋_GB2312" w:cs="仿宋_GB2312" w:hint="eastAsia"/>
          <w:color w:val="000000" w:themeColor="text1"/>
          <w:kern w:val="0"/>
          <w:sz w:val="31"/>
          <w:szCs w:val="31"/>
        </w:rPr>
        <w:t>质押登记之日起设立。国家知识产权局在广东省有广州和深圳两个代办处，专利质押登记可以</w:t>
      </w:r>
      <w:proofErr w:type="gramStart"/>
      <w:r>
        <w:rPr>
          <w:rFonts w:eastAsia="仿宋_GB2312" w:cs="仿宋_GB2312" w:hint="eastAsia"/>
          <w:color w:val="000000" w:themeColor="text1"/>
          <w:kern w:val="0"/>
          <w:sz w:val="31"/>
          <w:szCs w:val="31"/>
        </w:rPr>
        <w:t>去以上</w:t>
      </w:r>
      <w:proofErr w:type="gramEnd"/>
      <w:r>
        <w:rPr>
          <w:rFonts w:eastAsia="仿宋_GB2312" w:cs="仿宋_GB2312" w:hint="eastAsia"/>
          <w:color w:val="000000" w:themeColor="text1"/>
          <w:kern w:val="0"/>
          <w:sz w:val="31"/>
          <w:szCs w:val="31"/>
        </w:rPr>
        <w:t>两个代办处办理专利质押登记。</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3</w:t>
      </w:r>
      <w:r>
        <w:rPr>
          <w:rFonts w:eastAsia="仿宋_GB2312" w:cs="仿宋_GB2312" w:hint="eastAsia"/>
          <w:b/>
          <w:bCs/>
          <w:color w:val="000000" w:themeColor="text1"/>
          <w:sz w:val="32"/>
          <w:szCs w:val="32"/>
        </w:rPr>
        <w:t>、专利权质押登记手续在哪里办理？</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专利权质押双方皆为国内单位或个人的，当事人可以到国家知识产权局专利局设在地方的专利代办处（广东省有广州和深圳代办处）或国家知识产权局专利局初审流程部服务处办理质押登记手续（注：专利权质押双方涉及外国人、外国企业或外国其他组织的，当事人应当到国家知识产权局专利局初审流程部服务处办理；我国香港、澳门和台湾地区的当事人参照涉外当事人的要求办理）。</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当事人可以通过面交、邮寄和网上方式递交涉及专利实施许可合同备案的相关文件。</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专利局面交地址：北京市海淀</w:t>
      </w:r>
      <w:proofErr w:type="gramStart"/>
      <w:r>
        <w:rPr>
          <w:rFonts w:eastAsia="仿宋_GB2312" w:cs="仿宋_GB2312" w:hint="eastAsia"/>
          <w:color w:val="000000" w:themeColor="text1"/>
          <w:kern w:val="0"/>
          <w:sz w:val="31"/>
          <w:szCs w:val="31"/>
        </w:rPr>
        <w:t>蓟</w:t>
      </w:r>
      <w:proofErr w:type="gramEnd"/>
      <w:r>
        <w:rPr>
          <w:rFonts w:eastAsia="仿宋_GB2312" w:cs="仿宋_GB2312" w:hint="eastAsia"/>
          <w:color w:val="000000" w:themeColor="text1"/>
          <w:kern w:val="0"/>
          <w:sz w:val="31"/>
          <w:szCs w:val="31"/>
        </w:rPr>
        <w:t>区门桥西土城路</w:t>
      </w:r>
      <w:r>
        <w:rPr>
          <w:rFonts w:eastAsia="仿宋_GB2312" w:cs="仿宋_GB2312" w:hint="eastAsia"/>
          <w:color w:val="000000" w:themeColor="text1"/>
          <w:kern w:val="0"/>
          <w:sz w:val="31"/>
          <w:szCs w:val="31"/>
        </w:rPr>
        <w:t>6</w:t>
      </w:r>
      <w:r>
        <w:rPr>
          <w:rFonts w:eastAsia="仿宋_GB2312" w:cs="仿宋_GB2312" w:hint="eastAsia"/>
          <w:color w:val="000000" w:themeColor="text1"/>
          <w:kern w:val="0"/>
          <w:sz w:val="31"/>
          <w:szCs w:val="31"/>
        </w:rPr>
        <w:t>号国家知识产权局专利局受理大厅许可质押窗口。</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专利局邮寄地址：北京市海淀</w:t>
      </w:r>
      <w:proofErr w:type="gramStart"/>
      <w:r>
        <w:rPr>
          <w:rFonts w:eastAsia="仿宋_GB2312" w:cs="仿宋_GB2312" w:hint="eastAsia"/>
          <w:color w:val="000000" w:themeColor="text1"/>
          <w:kern w:val="0"/>
          <w:sz w:val="31"/>
          <w:szCs w:val="31"/>
        </w:rPr>
        <w:t>蓟</w:t>
      </w:r>
      <w:proofErr w:type="gramEnd"/>
      <w:r>
        <w:rPr>
          <w:rFonts w:eastAsia="仿宋_GB2312" w:cs="仿宋_GB2312" w:hint="eastAsia"/>
          <w:color w:val="000000" w:themeColor="text1"/>
          <w:kern w:val="0"/>
          <w:sz w:val="31"/>
          <w:szCs w:val="31"/>
        </w:rPr>
        <w:t>区门桥西土城路</w:t>
      </w:r>
      <w:r>
        <w:rPr>
          <w:rFonts w:eastAsia="仿宋_GB2312" w:cs="仿宋_GB2312" w:hint="eastAsia"/>
          <w:color w:val="000000" w:themeColor="text1"/>
          <w:kern w:val="0"/>
          <w:sz w:val="31"/>
          <w:szCs w:val="31"/>
        </w:rPr>
        <w:t>6</w:t>
      </w:r>
      <w:r>
        <w:rPr>
          <w:rFonts w:eastAsia="仿宋_GB2312" w:cs="仿宋_GB2312" w:hint="eastAsia"/>
          <w:color w:val="000000" w:themeColor="text1"/>
          <w:kern w:val="0"/>
          <w:sz w:val="31"/>
          <w:szCs w:val="31"/>
        </w:rPr>
        <w:t>号</w:t>
      </w:r>
      <w:proofErr w:type="gramStart"/>
      <w:r>
        <w:rPr>
          <w:rFonts w:eastAsia="仿宋_GB2312" w:cs="仿宋_GB2312" w:hint="eastAsia"/>
          <w:color w:val="000000" w:themeColor="text1"/>
          <w:kern w:val="0"/>
          <w:sz w:val="31"/>
          <w:szCs w:val="31"/>
        </w:rPr>
        <w:t>局国家</w:t>
      </w:r>
      <w:proofErr w:type="gramEnd"/>
      <w:r>
        <w:rPr>
          <w:rFonts w:eastAsia="仿宋_GB2312" w:cs="仿宋_GB2312" w:hint="eastAsia"/>
          <w:color w:val="000000" w:themeColor="text1"/>
          <w:kern w:val="0"/>
          <w:sz w:val="31"/>
          <w:szCs w:val="31"/>
        </w:rPr>
        <w:t>知识产权局专利局初审流程部服务处，邮编：</w:t>
      </w:r>
      <w:r>
        <w:rPr>
          <w:rFonts w:eastAsia="仿宋_GB2312" w:cs="仿宋_GB2312" w:hint="eastAsia"/>
          <w:color w:val="000000" w:themeColor="text1"/>
          <w:kern w:val="0"/>
          <w:sz w:val="31"/>
          <w:szCs w:val="31"/>
        </w:rPr>
        <w:t>100088</w:t>
      </w:r>
      <w:r>
        <w:rPr>
          <w:rFonts w:eastAsia="仿宋_GB2312" w:cs="仿宋_GB2312" w:hint="eastAsia"/>
          <w:color w:val="000000" w:themeColor="text1"/>
          <w:kern w:val="0"/>
          <w:sz w:val="31"/>
          <w:szCs w:val="31"/>
        </w:rPr>
        <w:t>。</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国家知识产权局专利局设在地方的专利代办处地址及联系方式，见国家知识产权局网站：</w:t>
      </w:r>
      <w:hyperlink r:id="rId7" w:history="1">
        <w:r>
          <w:rPr>
            <w:rFonts w:eastAsia="仿宋_GB2312" w:cs="仿宋_GB2312" w:hint="eastAsia"/>
            <w:color w:val="000000" w:themeColor="text1"/>
            <w:kern w:val="0"/>
            <w:sz w:val="31"/>
            <w:szCs w:val="31"/>
          </w:rPr>
          <w:t>http://www.cnipa.gov.cn/</w:t>
        </w:r>
        <w:r>
          <w:rPr>
            <w:rFonts w:eastAsia="仿宋_GB2312" w:cs="仿宋_GB2312" w:hint="eastAsia"/>
            <w:color w:val="000000" w:themeColor="text1"/>
            <w:kern w:val="0"/>
            <w:sz w:val="31"/>
            <w:szCs w:val="31"/>
          </w:rPr>
          <w:t>首页链接。</w:t>
        </w:r>
      </w:hyperlink>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4</w:t>
      </w:r>
      <w:r>
        <w:rPr>
          <w:rFonts w:eastAsia="仿宋_GB2312" w:cs="仿宋_GB2312" w:hint="eastAsia"/>
          <w:b/>
          <w:bCs/>
          <w:color w:val="000000" w:themeColor="text1"/>
          <w:sz w:val="32"/>
          <w:szCs w:val="32"/>
        </w:rPr>
        <w:t>、办理专利权质押登记是否需要收费？</w:t>
      </w:r>
    </w:p>
    <w:p w:rsidR="00164764" w:rsidRDefault="003D6C79">
      <w:pPr>
        <w:widowControl/>
        <w:spacing w:line="540" w:lineRule="exact"/>
        <w:ind w:firstLineChars="200" w:firstLine="620"/>
        <w:rPr>
          <w:rFonts w:eastAsia="仿宋_GB2312" w:cs="仿宋_GB2312"/>
          <w:color w:val="000000" w:themeColor="text1"/>
          <w:kern w:val="0"/>
          <w:sz w:val="31"/>
          <w:szCs w:val="31"/>
        </w:rPr>
      </w:pPr>
      <w:r>
        <w:rPr>
          <w:rFonts w:eastAsia="仿宋_GB2312" w:cs="仿宋_GB2312" w:hint="eastAsia"/>
          <w:color w:val="000000" w:themeColor="text1"/>
          <w:kern w:val="0"/>
          <w:sz w:val="31"/>
          <w:szCs w:val="31"/>
        </w:rPr>
        <w:t>不需要，国家知识产权专利局和专利局设在地方的专利代办处为当事人提供专利权质押登记服务是不收取任何费用的。</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5</w:t>
      </w:r>
      <w:r>
        <w:rPr>
          <w:rFonts w:eastAsia="仿宋_GB2312" w:cs="仿宋_GB2312" w:hint="eastAsia"/>
          <w:b/>
          <w:bCs/>
          <w:color w:val="000000" w:themeColor="text1"/>
          <w:sz w:val="32"/>
          <w:szCs w:val="32"/>
        </w:rPr>
        <w:t>、能否委托专利代理机构办理备案手续？</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出质人与质</w:t>
      </w:r>
      <w:proofErr w:type="gramStart"/>
      <w:r>
        <w:rPr>
          <w:rFonts w:eastAsia="仿宋_GB2312" w:cs="仿宋_GB2312" w:hint="eastAsia"/>
          <w:color w:val="000000" w:themeColor="text1"/>
          <w:sz w:val="32"/>
          <w:szCs w:val="32"/>
        </w:rPr>
        <w:t>权人均</w:t>
      </w:r>
      <w:proofErr w:type="gramEnd"/>
      <w:r>
        <w:rPr>
          <w:rFonts w:eastAsia="仿宋_GB2312" w:cs="仿宋_GB2312" w:hint="eastAsia"/>
          <w:color w:val="000000" w:themeColor="text1"/>
          <w:sz w:val="32"/>
          <w:szCs w:val="32"/>
        </w:rPr>
        <w:t>为中国单位或个人的，可以委托专利代理</w:t>
      </w:r>
      <w:r>
        <w:rPr>
          <w:rFonts w:eastAsia="仿宋_GB2312" w:cs="仿宋_GB2312" w:hint="eastAsia"/>
          <w:color w:val="000000" w:themeColor="text1"/>
          <w:sz w:val="32"/>
          <w:szCs w:val="32"/>
        </w:rPr>
        <w:lastRenderedPageBreak/>
        <w:t>机构办理；也可以委托具有完全民事行为能力的个人办理。</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出质人与质权人中涉及外国人、外国企业或外国其他组织的，必须委托专利代理机构办理。我国香港、澳门和台湾地区的当事人参照涉外当事人委托代理的要求办理。</w:t>
      </w:r>
    </w:p>
    <w:p w:rsidR="00164764" w:rsidRDefault="003D6C79">
      <w:pPr>
        <w:spacing w:line="540" w:lineRule="exact"/>
        <w:ind w:firstLineChars="200" w:firstLine="643"/>
        <w:outlineLvl w:val="2"/>
        <w:rPr>
          <w:rFonts w:eastAsia="仿宋_GB2312" w:cs="仿宋_GB2312"/>
          <w:color w:val="000000" w:themeColor="text1"/>
          <w:sz w:val="32"/>
          <w:szCs w:val="32"/>
        </w:rPr>
      </w:pPr>
      <w:r>
        <w:rPr>
          <w:rFonts w:eastAsia="仿宋_GB2312" w:cs="仿宋_GB2312" w:hint="eastAsia"/>
          <w:b/>
          <w:bCs/>
          <w:color w:val="000000" w:themeColor="text1"/>
          <w:sz w:val="32"/>
          <w:szCs w:val="32"/>
        </w:rPr>
        <w:t>6</w:t>
      </w:r>
      <w:r>
        <w:rPr>
          <w:rFonts w:eastAsia="仿宋_GB2312" w:cs="仿宋_GB2312" w:hint="eastAsia"/>
          <w:b/>
          <w:bCs/>
          <w:color w:val="000000" w:themeColor="text1"/>
          <w:sz w:val="32"/>
          <w:szCs w:val="32"/>
        </w:rPr>
        <w:t>、专利质押登记时需要提交哪些文件？</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质押登记时当事人需要提交以下文件，一式一份：</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1</w:t>
      </w:r>
      <w:r>
        <w:rPr>
          <w:rFonts w:eastAsia="仿宋_GB2312" w:cs="仿宋_GB2312" w:hint="eastAsia"/>
          <w:color w:val="000000" w:themeColor="text1"/>
          <w:sz w:val="32"/>
          <w:szCs w:val="32"/>
        </w:rPr>
        <w:t>）经质押双方当事人和代理人签字的《专利权质押登记申请表》（标准表格），申请表的内容应当打印（签章除外）。委托专利代理机构的，应当加盖专利代理机构的公章。</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2</w:t>
      </w:r>
      <w:r>
        <w:rPr>
          <w:rFonts w:eastAsia="仿宋_GB2312" w:cs="仿宋_GB2312" w:hint="eastAsia"/>
          <w:color w:val="000000" w:themeColor="text1"/>
          <w:sz w:val="32"/>
          <w:szCs w:val="32"/>
        </w:rPr>
        <w:t>）专利权质押合同原件或者经公证机构公证的复印件。</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3</w:t>
      </w:r>
      <w:r>
        <w:rPr>
          <w:rFonts w:eastAsia="仿宋_GB2312" w:cs="仿宋_GB2312" w:hint="eastAsia"/>
          <w:color w:val="000000" w:themeColor="text1"/>
          <w:sz w:val="32"/>
          <w:szCs w:val="32"/>
        </w:rPr>
        <w:t>）出质人和质权人身份证明。</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a.</w:t>
      </w:r>
      <w:r>
        <w:rPr>
          <w:rFonts w:eastAsia="仿宋_GB2312" w:cs="仿宋_GB2312" w:hint="eastAsia"/>
          <w:color w:val="000000" w:themeColor="text1"/>
          <w:sz w:val="32"/>
          <w:szCs w:val="32"/>
        </w:rPr>
        <w:t>中国个人提交身份证复印件，外国人可提交护照复印件。</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b.</w:t>
      </w:r>
      <w:r>
        <w:rPr>
          <w:rFonts w:eastAsia="仿宋_GB2312" w:cs="仿宋_GB2312" w:hint="eastAsia"/>
          <w:color w:val="000000" w:themeColor="text1"/>
          <w:sz w:val="32"/>
          <w:szCs w:val="32"/>
        </w:rPr>
        <w:t>中国单位提交营业执照复印件或法人证书复印件，该复印件应当加盖单位公章。</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c.</w:t>
      </w:r>
      <w:r>
        <w:rPr>
          <w:rFonts w:eastAsia="仿宋_GB2312" w:cs="仿宋_GB2312" w:hint="eastAsia"/>
          <w:color w:val="000000" w:themeColor="text1"/>
          <w:sz w:val="32"/>
          <w:szCs w:val="32"/>
        </w:rPr>
        <w:t>外国企业或外国其他组织应当提交当地的注册证明，注册证明是复印件的应当经公证机构公证。</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4</w:t>
      </w:r>
      <w:r>
        <w:rPr>
          <w:rFonts w:eastAsia="仿宋_GB2312" w:cs="仿宋_GB2312" w:hint="eastAsia"/>
          <w:color w:val="000000" w:themeColor="text1"/>
          <w:sz w:val="32"/>
          <w:szCs w:val="32"/>
        </w:rPr>
        <w:t>）由出质人、质权人以及被委托人共同签字或签章的委托书原件。</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委托书应当写明委托事项、委托人及被委托人姓名和身份证号。委托书无固定格式，由当事人自行签订；当事人也可以参照专利代理委托书的格式起草质</w:t>
      </w:r>
      <w:proofErr w:type="gramStart"/>
      <w:r>
        <w:rPr>
          <w:rFonts w:eastAsia="仿宋_GB2312" w:cs="仿宋_GB2312" w:hint="eastAsia"/>
          <w:color w:val="000000" w:themeColor="text1"/>
          <w:sz w:val="32"/>
          <w:szCs w:val="32"/>
        </w:rPr>
        <w:t>押</w:t>
      </w:r>
      <w:proofErr w:type="gramEnd"/>
      <w:r>
        <w:rPr>
          <w:rFonts w:eastAsia="仿宋_GB2312" w:cs="仿宋_GB2312" w:hint="eastAsia"/>
          <w:color w:val="000000" w:themeColor="text1"/>
          <w:sz w:val="32"/>
          <w:szCs w:val="32"/>
        </w:rPr>
        <w:t>登记委托书。</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5</w:t>
      </w:r>
      <w:r>
        <w:rPr>
          <w:rFonts w:eastAsia="仿宋_GB2312" w:cs="仿宋_GB2312" w:hint="eastAsia"/>
          <w:color w:val="000000" w:themeColor="text1"/>
          <w:sz w:val="32"/>
          <w:szCs w:val="32"/>
        </w:rPr>
        <w:t>）被委托人的身份证复印件。</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6</w:t>
      </w:r>
      <w:r>
        <w:rPr>
          <w:rFonts w:eastAsia="仿宋_GB2312" w:cs="仿宋_GB2312" w:hint="eastAsia"/>
          <w:color w:val="000000" w:themeColor="text1"/>
          <w:sz w:val="32"/>
          <w:szCs w:val="32"/>
        </w:rPr>
        <w:t>）专利权质押登记申请表中注明出</w:t>
      </w:r>
      <w:proofErr w:type="gramStart"/>
      <w:r>
        <w:rPr>
          <w:rFonts w:eastAsia="仿宋_GB2312" w:cs="仿宋_GB2312" w:hint="eastAsia"/>
          <w:color w:val="000000" w:themeColor="text1"/>
          <w:sz w:val="32"/>
          <w:szCs w:val="32"/>
        </w:rPr>
        <w:t>质专利</w:t>
      </w:r>
      <w:proofErr w:type="gramEnd"/>
      <w:r>
        <w:rPr>
          <w:rFonts w:eastAsia="仿宋_GB2312" w:cs="仿宋_GB2312" w:hint="eastAsia"/>
          <w:color w:val="000000" w:themeColor="text1"/>
          <w:sz w:val="32"/>
          <w:szCs w:val="32"/>
        </w:rPr>
        <w:t>有评估报告的，应当提交评估报告。</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7</w:t>
      </w:r>
      <w:r>
        <w:rPr>
          <w:rFonts w:eastAsia="仿宋_GB2312" w:cs="仿宋_GB2312" w:hint="eastAsia"/>
          <w:color w:val="000000" w:themeColor="text1"/>
          <w:sz w:val="32"/>
          <w:szCs w:val="32"/>
        </w:rPr>
        <w:t>）出</w:t>
      </w:r>
      <w:proofErr w:type="gramStart"/>
      <w:r>
        <w:rPr>
          <w:rFonts w:eastAsia="仿宋_GB2312" w:cs="仿宋_GB2312" w:hint="eastAsia"/>
          <w:color w:val="000000" w:themeColor="text1"/>
          <w:sz w:val="32"/>
          <w:szCs w:val="32"/>
        </w:rPr>
        <w:t>质专利</w:t>
      </w:r>
      <w:proofErr w:type="gramEnd"/>
      <w:r>
        <w:rPr>
          <w:rFonts w:eastAsia="仿宋_GB2312" w:cs="仿宋_GB2312" w:hint="eastAsia"/>
          <w:color w:val="000000" w:themeColor="text1"/>
          <w:sz w:val="32"/>
          <w:szCs w:val="32"/>
        </w:rPr>
        <w:t>中包含有同日申请发明的实用新型专利的，</w:t>
      </w:r>
      <w:r>
        <w:rPr>
          <w:rFonts w:eastAsia="仿宋_GB2312" w:cs="仿宋_GB2312" w:hint="eastAsia"/>
          <w:color w:val="000000" w:themeColor="text1"/>
          <w:sz w:val="32"/>
          <w:szCs w:val="32"/>
        </w:rPr>
        <w:lastRenderedPageBreak/>
        <w:t>须提交</w:t>
      </w:r>
      <w:proofErr w:type="gramStart"/>
      <w:r>
        <w:rPr>
          <w:rFonts w:eastAsia="仿宋_GB2312" w:cs="仿宋_GB2312" w:hint="eastAsia"/>
          <w:color w:val="000000" w:themeColor="text1"/>
          <w:sz w:val="32"/>
          <w:szCs w:val="32"/>
        </w:rPr>
        <w:t>《</w:t>
      </w:r>
      <w:proofErr w:type="gramEnd"/>
      <w:r>
        <w:rPr>
          <w:rFonts w:eastAsia="仿宋_GB2312" w:cs="仿宋_GB2312" w:hint="eastAsia"/>
          <w:color w:val="000000" w:themeColor="text1"/>
          <w:sz w:val="32"/>
          <w:szCs w:val="32"/>
        </w:rPr>
        <w:t>质押专利同日申请情况的声明）。</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8</w:t>
      </w:r>
      <w:r>
        <w:rPr>
          <w:rFonts w:eastAsia="仿宋_GB2312" w:cs="仿宋_GB2312" w:hint="eastAsia"/>
          <w:color w:val="000000" w:themeColor="text1"/>
          <w:sz w:val="32"/>
          <w:szCs w:val="32"/>
        </w:rPr>
        <w:t>）其它需要提交的材料。</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以上文件是外文文本的，应当附中文译本一份，以中文译本为准。</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7</w:t>
      </w:r>
      <w:r>
        <w:rPr>
          <w:rFonts w:eastAsia="仿宋_GB2312" w:cs="仿宋_GB2312" w:hint="eastAsia"/>
          <w:b/>
          <w:bCs/>
          <w:color w:val="000000" w:themeColor="text1"/>
          <w:sz w:val="32"/>
          <w:szCs w:val="32"/>
        </w:rPr>
        <w:t>、质押登记的表格在哪里可以获得？</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相关表格</w:t>
      </w:r>
      <w:r w:rsidR="00A70801" w:rsidRPr="00A70801">
        <w:rPr>
          <w:rFonts w:eastAsia="仿宋_GB2312" w:cs="仿宋_GB2312"/>
          <w:color w:val="000000" w:themeColor="text1"/>
          <w:sz w:val="32"/>
          <w:szCs w:val="32"/>
        </w:rPr>
        <w:t>可登录</w:t>
      </w:r>
      <w:r>
        <w:rPr>
          <w:rFonts w:eastAsia="仿宋_GB2312" w:cs="仿宋_GB2312" w:hint="eastAsia"/>
          <w:color w:val="000000" w:themeColor="text1"/>
          <w:sz w:val="32"/>
          <w:szCs w:val="32"/>
        </w:rPr>
        <w:t>国家知识产权局网站首页</w:t>
      </w:r>
      <w:r>
        <w:rPr>
          <w:rFonts w:eastAsia="仿宋_GB2312" w:cs="仿宋_GB2312" w:hint="eastAsia"/>
          <w:color w:val="000000" w:themeColor="text1"/>
          <w:sz w:val="32"/>
          <w:szCs w:val="32"/>
        </w:rPr>
        <w:t>www.cnipa.gov.cn</w:t>
      </w:r>
      <w:r>
        <w:rPr>
          <w:rFonts w:eastAsia="仿宋_GB2312" w:cs="仿宋_GB2312" w:hint="eastAsia"/>
          <w:color w:val="000000" w:themeColor="text1"/>
          <w:sz w:val="32"/>
          <w:szCs w:val="32"/>
        </w:rPr>
        <w:t>，点击（表格下载——与专利权质押相关）下载获得。</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8</w:t>
      </w:r>
      <w:r>
        <w:rPr>
          <w:rFonts w:eastAsia="仿宋_GB2312" w:cs="仿宋_GB2312" w:hint="eastAsia"/>
          <w:b/>
          <w:bCs/>
          <w:color w:val="000000" w:themeColor="text1"/>
          <w:sz w:val="32"/>
          <w:szCs w:val="32"/>
        </w:rPr>
        <w:t>、专利权质押登记是否予以公告？</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专利权质押登记后将在专利公报中予以公告，并在专利登记簿中予以记载。</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9</w:t>
      </w:r>
      <w:r>
        <w:rPr>
          <w:rFonts w:eastAsia="仿宋_GB2312" w:cs="仿宋_GB2312" w:hint="eastAsia"/>
          <w:b/>
          <w:bCs/>
          <w:color w:val="000000" w:themeColor="text1"/>
          <w:sz w:val="32"/>
          <w:szCs w:val="32"/>
        </w:rPr>
        <w:t>、提出专利权质押登记申请后多久能够获得《专利权质押合同登记通知书》？</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根据《专利权质押登记办法》的规定：国家知识产权局自收到专利权质押登记申请文件之日起</w:t>
      </w:r>
      <w:r>
        <w:rPr>
          <w:rFonts w:eastAsia="仿宋_GB2312" w:cs="仿宋_GB2312" w:hint="eastAsia"/>
          <w:color w:val="000000" w:themeColor="text1"/>
          <w:sz w:val="32"/>
          <w:szCs w:val="32"/>
        </w:rPr>
        <w:t>7</w:t>
      </w:r>
      <w:r>
        <w:rPr>
          <w:rFonts w:eastAsia="仿宋_GB2312" w:cs="仿宋_GB2312" w:hint="eastAsia"/>
          <w:color w:val="000000" w:themeColor="text1"/>
          <w:sz w:val="32"/>
          <w:szCs w:val="32"/>
        </w:rPr>
        <w:t>个工作日内进行审查并决定是否予以登记。通常情况下，国家知识产权局专利局于</w:t>
      </w:r>
      <w:r>
        <w:rPr>
          <w:rFonts w:eastAsia="仿宋_GB2312" w:cs="仿宋_GB2312" w:hint="eastAsia"/>
          <w:color w:val="000000" w:themeColor="text1"/>
          <w:sz w:val="32"/>
          <w:szCs w:val="32"/>
        </w:rPr>
        <w:t>3</w:t>
      </w:r>
      <w:r>
        <w:rPr>
          <w:rFonts w:eastAsia="仿宋_GB2312" w:cs="仿宋_GB2312" w:hint="eastAsia"/>
          <w:color w:val="000000" w:themeColor="text1"/>
          <w:sz w:val="32"/>
          <w:szCs w:val="32"/>
        </w:rPr>
        <w:t>个工作日内发出质押合格通知书。</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如果当事人提交的质押申请文件存在缺陷，审批时限自当事人克服全部缺陷之日起计算。</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10</w:t>
      </w:r>
      <w:r>
        <w:rPr>
          <w:rFonts w:eastAsia="仿宋_GB2312" w:cs="仿宋_GB2312" w:hint="eastAsia"/>
          <w:b/>
          <w:bCs/>
          <w:color w:val="000000" w:themeColor="text1"/>
          <w:sz w:val="32"/>
          <w:szCs w:val="32"/>
        </w:rPr>
        <w:t>、出质人必须是专利权人吗？</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出质人应当是专利权人。如果一项专利有多个专利权人的，出质人应为全体专利权人，当事人另有约定的除外。</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11</w:t>
      </w:r>
      <w:r>
        <w:rPr>
          <w:rFonts w:eastAsia="仿宋_GB2312" w:cs="仿宋_GB2312" w:hint="eastAsia"/>
          <w:b/>
          <w:bCs/>
          <w:color w:val="000000" w:themeColor="text1"/>
          <w:sz w:val="32"/>
          <w:szCs w:val="32"/>
        </w:rPr>
        <w:t>、常见的不予登记的情形有哪些？</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依据《专利权质押登记办法》的规定，对于以下情形不予登记：</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1</w:t>
      </w:r>
      <w:r>
        <w:rPr>
          <w:rFonts w:eastAsia="仿宋_GB2312" w:cs="仿宋_GB2312" w:hint="eastAsia"/>
          <w:color w:val="000000" w:themeColor="text1"/>
          <w:sz w:val="32"/>
          <w:szCs w:val="32"/>
        </w:rPr>
        <w:t>）出质人不是合法专利权人或不是全体专利权人</w:t>
      </w:r>
      <w:r>
        <w:rPr>
          <w:rFonts w:eastAsia="仿宋_GB2312" w:cs="仿宋_GB2312" w:hint="eastAsia"/>
          <w:color w:val="000000" w:themeColor="text1"/>
          <w:sz w:val="32"/>
          <w:szCs w:val="32"/>
        </w:rPr>
        <w:t>.</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lastRenderedPageBreak/>
        <w:t>（</w:t>
      </w:r>
      <w:r>
        <w:rPr>
          <w:rFonts w:eastAsia="仿宋_GB2312" w:cs="仿宋_GB2312" w:hint="eastAsia"/>
          <w:color w:val="000000" w:themeColor="text1"/>
          <w:sz w:val="32"/>
          <w:szCs w:val="32"/>
        </w:rPr>
        <w:t>2</w:t>
      </w:r>
      <w:r>
        <w:rPr>
          <w:rFonts w:eastAsia="仿宋_GB2312" w:cs="仿宋_GB2312" w:hint="eastAsia"/>
          <w:color w:val="000000" w:themeColor="text1"/>
          <w:sz w:val="32"/>
          <w:szCs w:val="32"/>
        </w:rPr>
        <w:t>）专利申请尚未授权或专利权已经终止。</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3</w:t>
      </w:r>
      <w:r>
        <w:rPr>
          <w:rFonts w:eastAsia="仿宋_GB2312" w:cs="仿宋_GB2312" w:hint="eastAsia"/>
          <w:color w:val="000000" w:themeColor="text1"/>
          <w:sz w:val="32"/>
          <w:szCs w:val="32"/>
        </w:rPr>
        <w:t>）专利权处于年费缴费滞纳期。</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4</w:t>
      </w:r>
      <w:r>
        <w:rPr>
          <w:rFonts w:eastAsia="仿宋_GB2312" w:cs="仿宋_GB2312" w:hint="eastAsia"/>
          <w:color w:val="000000" w:themeColor="text1"/>
          <w:sz w:val="32"/>
          <w:szCs w:val="32"/>
        </w:rPr>
        <w:t>）专利权处于无效宣告程序；如果无效宣告审批结论是部分无效，则需要提交质权人知情同意的声明。</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5</w:t>
      </w:r>
      <w:r>
        <w:rPr>
          <w:rFonts w:eastAsia="仿宋_GB2312" w:cs="仿宋_GB2312" w:hint="eastAsia"/>
          <w:color w:val="000000" w:themeColor="text1"/>
          <w:sz w:val="32"/>
          <w:szCs w:val="32"/>
        </w:rPr>
        <w:t>）专利权处于中止或保全期间。</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6</w:t>
      </w:r>
      <w:r>
        <w:rPr>
          <w:rFonts w:eastAsia="仿宋_GB2312" w:cs="仿宋_GB2312" w:hint="eastAsia"/>
          <w:color w:val="000000" w:themeColor="text1"/>
          <w:sz w:val="32"/>
          <w:szCs w:val="32"/>
        </w:rPr>
        <w:t>）债务人履行债务的期限超过专利权有效期的。</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7</w:t>
      </w:r>
      <w:r>
        <w:rPr>
          <w:rFonts w:eastAsia="仿宋_GB2312" w:cs="仿宋_GB2312" w:hint="eastAsia"/>
          <w:color w:val="000000" w:themeColor="text1"/>
          <w:sz w:val="32"/>
          <w:szCs w:val="32"/>
        </w:rPr>
        <w:t>）合同中约定在债务履行期届满质权人未受清偿时，</w:t>
      </w:r>
      <w:proofErr w:type="gramStart"/>
      <w:r>
        <w:rPr>
          <w:rFonts w:eastAsia="仿宋_GB2312" w:cs="仿宋_GB2312" w:hint="eastAsia"/>
          <w:color w:val="000000" w:themeColor="text1"/>
          <w:sz w:val="32"/>
          <w:szCs w:val="32"/>
        </w:rPr>
        <w:t>专利权归质权</w:t>
      </w:r>
      <w:proofErr w:type="gramEnd"/>
      <w:r>
        <w:rPr>
          <w:rFonts w:eastAsia="仿宋_GB2312" w:cs="仿宋_GB2312" w:hint="eastAsia"/>
          <w:color w:val="000000" w:themeColor="text1"/>
          <w:sz w:val="32"/>
          <w:szCs w:val="32"/>
        </w:rPr>
        <w:t>人所有的。</w:t>
      </w:r>
    </w:p>
    <w:p w:rsidR="00164764" w:rsidRDefault="003D6C79">
      <w:pPr>
        <w:numPr>
          <w:ilvl w:val="0"/>
          <w:numId w:val="1"/>
        </w:num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同一专利权重复质押。</w:t>
      </w:r>
    </w:p>
    <w:p w:rsidR="00164764" w:rsidRDefault="003D6C79">
      <w:pPr>
        <w:spacing w:line="540" w:lineRule="exact"/>
        <w:ind w:firstLineChars="200" w:firstLine="643"/>
        <w:outlineLvl w:val="2"/>
        <w:rPr>
          <w:rFonts w:eastAsia="仿宋_GB2312" w:cs="仿宋_GB2312"/>
          <w:color w:val="000000" w:themeColor="text1"/>
          <w:sz w:val="32"/>
          <w:szCs w:val="32"/>
        </w:rPr>
      </w:pPr>
      <w:r>
        <w:rPr>
          <w:rFonts w:eastAsia="仿宋_GB2312" w:cs="仿宋_GB2312" w:hint="eastAsia"/>
          <w:b/>
          <w:bCs/>
          <w:color w:val="000000" w:themeColor="text1"/>
          <w:sz w:val="32"/>
          <w:szCs w:val="32"/>
        </w:rPr>
        <w:t>12</w:t>
      </w:r>
      <w:r>
        <w:rPr>
          <w:rFonts w:eastAsia="仿宋_GB2312" w:cs="仿宋_GB2312" w:hint="eastAsia"/>
          <w:b/>
          <w:bCs/>
          <w:color w:val="000000" w:themeColor="text1"/>
          <w:sz w:val="32"/>
          <w:szCs w:val="32"/>
        </w:rPr>
        <w:t>、专利权质押登记申请表的填写有哪些注意事项？</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当事人提交的专利权质押登记申请表，应当注意以下事项：</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1</w:t>
      </w:r>
      <w:r>
        <w:rPr>
          <w:rFonts w:eastAsia="仿宋_GB2312" w:cs="仿宋_GB2312" w:hint="eastAsia"/>
          <w:color w:val="000000" w:themeColor="text1"/>
          <w:sz w:val="32"/>
          <w:szCs w:val="32"/>
        </w:rPr>
        <w:t>）合同名称一栏，应当填写专利权质押合同名称。</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2</w:t>
      </w:r>
      <w:r>
        <w:rPr>
          <w:rFonts w:eastAsia="仿宋_GB2312" w:cs="仿宋_GB2312" w:hint="eastAsia"/>
          <w:color w:val="000000" w:themeColor="text1"/>
          <w:sz w:val="32"/>
          <w:szCs w:val="32"/>
        </w:rPr>
        <w:t>）代理人一栏，应当填写经办人相关信息。</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3</w:t>
      </w:r>
      <w:r>
        <w:rPr>
          <w:rFonts w:eastAsia="仿宋_GB2312" w:cs="仿宋_GB2312" w:hint="eastAsia"/>
          <w:color w:val="000000" w:themeColor="text1"/>
          <w:sz w:val="32"/>
          <w:szCs w:val="32"/>
        </w:rPr>
        <w:t>）债务金额一栏，应当填写主合同债务金额。</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4</w:t>
      </w:r>
      <w:r>
        <w:rPr>
          <w:rFonts w:eastAsia="仿宋_GB2312" w:cs="仿宋_GB2312" w:hint="eastAsia"/>
          <w:color w:val="000000" w:themeColor="text1"/>
          <w:sz w:val="32"/>
          <w:szCs w:val="32"/>
        </w:rPr>
        <w:t>）债务金额一栏，应当填写主合同债务金额，此栏可由专利局工作人员代为填写。</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5</w:t>
      </w:r>
      <w:r>
        <w:rPr>
          <w:rFonts w:eastAsia="仿宋_GB2312" w:cs="仿宋_GB2312" w:hint="eastAsia"/>
          <w:color w:val="000000" w:themeColor="text1"/>
          <w:sz w:val="32"/>
          <w:szCs w:val="32"/>
        </w:rPr>
        <w:t>）质押金额一栏，应当填写质押合同中约定的担保金额。</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6</w:t>
      </w:r>
      <w:r>
        <w:rPr>
          <w:rFonts w:eastAsia="仿宋_GB2312" w:cs="仿宋_GB2312" w:hint="eastAsia"/>
          <w:color w:val="000000" w:themeColor="text1"/>
          <w:sz w:val="32"/>
          <w:szCs w:val="32"/>
        </w:rPr>
        <w:t>）签章一栏，应当由出质人、质权人以及代理人共同签字或者盖章，并标注时间。</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7</w:t>
      </w:r>
      <w:r>
        <w:rPr>
          <w:rFonts w:eastAsia="仿宋_GB2312" w:cs="仿宋_GB2312" w:hint="eastAsia"/>
          <w:color w:val="000000" w:themeColor="text1"/>
          <w:sz w:val="32"/>
          <w:szCs w:val="32"/>
        </w:rPr>
        <w:t>）质押专利件数多于</w:t>
      </w:r>
      <w:r>
        <w:rPr>
          <w:rFonts w:eastAsia="仿宋_GB2312" w:cs="仿宋_GB2312" w:hint="eastAsia"/>
          <w:color w:val="000000" w:themeColor="text1"/>
          <w:sz w:val="32"/>
          <w:szCs w:val="32"/>
        </w:rPr>
        <w:t>3</w:t>
      </w:r>
      <w:r>
        <w:rPr>
          <w:rFonts w:eastAsia="仿宋_GB2312" w:cs="仿宋_GB2312" w:hint="eastAsia"/>
          <w:color w:val="000000" w:themeColor="text1"/>
          <w:sz w:val="32"/>
          <w:szCs w:val="32"/>
        </w:rPr>
        <w:t>件，在申请表中无法填写完整的，当事人可参照申请表质</w:t>
      </w:r>
      <w:proofErr w:type="gramStart"/>
      <w:r>
        <w:rPr>
          <w:rFonts w:eastAsia="仿宋_GB2312" w:cs="仿宋_GB2312" w:hint="eastAsia"/>
          <w:color w:val="000000" w:themeColor="text1"/>
          <w:sz w:val="32"/>
          <w:szCs w:val="32"/>
        </w:rPr>
        <w:t>押</w:t>
      </w:r>
      <w:proofErr w:type="gramEnd"/>
      <w:r>
        <w:rPr>
          <w:rFonts w:eastAsia="仿宋_GB2312" w:cs="仿宋_GB2312" w:hint="eastAsia"/>
          <w:color w:val="000000" w:themeColor="text1"/>
          <w:sz w:val="32"/>
          <w:szCs w:val="32"/>
        </w:rPr>
        <w:t>专利信息表格，增设申请表附页，将余下的专利信息填写在附页中。当事人增加申请表附页的，需在附页上盖章，或者加盖骑缝章。</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13</w:t>
      </w:r>
      <w:r>
        <w:rPr>
          <w:rFonts w:eastAsia="仿宋_GB2312" w:cs="仿宋_GB2312" w:hint="eastAsia"/>
          <w:b/>
          <w:bCs/>
          <w:color w:val="000000" w:themeColor="text1"/>
          <w:sz w:val="32"/>
          <w:szCs w:val="32"/>
        </w:rPr>
        <w:t>、专利权质押合同是否必须使用国家专利局提供的范本？</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专利权质押合同由当事人自行约定，专利局提供的范本仅供</w:t>
      </w:r>
      <w:r>
        <w:rPr>
          <w:rFonts w:eastAsia="仿宋_GB2312" w:cs="仿宋_GB2312" w:hint="eastAsia"/>
          <w:color w:val="000000" w:themeColor="text1"/>
          <w:sz w:val="32"/>
          <w:szCs w:val="32"/>
        </w:rPr>
        <w:lastRenderedPageBreak/>
        <w:t>参考。注意，当事人使用范本的，应当在合同中写明质押专利的专利号。质押合同中债务信息不明确的，应当同时提交主债务合同。</w:t>
      </w:r>
    </w:p>
    <w:p w:rsidR="00164764" w:rsidRDefault="003D6C79">
      <w:pPr>
        <w:spacing w:line="540" w:lineRule="exact"/>
        <w:ind w:firstLineChars="200" w:firstLine="643"/>
        <w:outlineLvl w:val="2"/>
        <w:rPr>
          <w:rFonts w:eastAsia="仿宋_GB2312" w:cs="仿宋_GB2312"/>
          <w:color w:val="000000" w:themeColor="text1"/>
          <w:sz w:val="32"/>
          <w:szCs w:val="32"/>
        </w:rPr>
      </w:pPr>
      <w:r>
        <w:rPr>
          <w:rFonts w:eastAsia="仿宋_GB2312" w:cs="仿宋_GB2312" w:hint="eastAsia"/>
          <w:b/>
          <w:bCs/>
          <w:color w:val="000000" w:themeColor="text1"/>
          <w:sz w:val="32"/>
          <w:szCs w:val="32"/>
        </w:rPr>
        <w:t>14</w:t>
      </w:r>
      <w:r>
        <w:rPr>
          <w:rFonts w:eastAsia="仿宋_GB2312" w:cs="仿宋_GB2312" w:hint="eastAsia"/>
          <w:b/>
          <w:bCs/>
          <w:color w:val="000000" w:themeColor="text1"/>
          <w:sz w:val="32"/>
          <w:szCs w:val="32"/>
        </w:rPr>
        <w:t>、专利权质押登记的变更如何办理？</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1</w:t>
      </w:r>
      <w:r>
        <w:rPr>
          <w:rFonts w:eastAsia="仿宋_GB2312" w:cs="仿宋_GB2312" w:hint="eastAsia"/>
          <w:color w:val="000000" w:themeColor="text1"/>
          <w:sz w:val="32"/>
          <w:szCs w:val="32"/>
        </w:rPr>
        <w:t>）当事人应当提交变更申请表（标准表格，可在国家知识产权局网站下载）、委托书、被委托人身份证复印件和登记变更协议或变更的相关证明。出质人和质权人增加的，还应当提交新增加当事人的身份证明。</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2</w:t>
      </w:r>
      <w:r>
        <w:rPr>
          <w:rFonts w:eastAsia="仿宋_GB2312" w:cs="仿宋_GB2312" w:hint="eastAsia"/>
          <w:color w:val="000000" w:themeColor="text1"/>
          <w:sz w:val="32"/>
          <w:szCs w:val="32"/>
        </w:rPr>
        <w:t>）专利权质押登记变更协议应当表明变更项目、清楚完整的表明变更前后的内容，并由全体利害关系人共同签字或者签章，且清晰可辨。</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3</w:t>
      </w:r>
      <w:r>
        <w:rPr>
          <w:rFonts w:eastAsia="仿宋_GB2312" w:cs="仿宋_GB2312" w:hint="eastAsia"/>
          <w:color w:val="000000" w:themeColor="text1"/>
          <w:sz w:val="32"/>
          <w:szCs w:val="32"/>
        </w:rPr>
        <w:t>）对于质押双方权利主体不变，仅姓名或名称发生变化而请求变更当事人名称的，无需提交双方签订的变更协议。质权人名称变更的，应当提交相应主管部门出具的名称变更证明原件。出质人名称变更的，应当首先在专利局办理专利权著录项目变更手续，待收到手续合格通知书后，再办理专利权质押登记变更手续，此时，可以提交出质人名称变更证明的复印件。</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4</w:t>
      </w:r>
      <w:r>
        <w:rPr>
          <w:rFonts w:eastAsia="仿宋_GB2312" w:cs="仿宋_GB2312" w:hint="eastAsia"/>
          <w:color w:val="000000" w:themeColor="text1"/>
          <w:sz w:val="32"/>
          <w:szCs w:val="32"/>
        </w:rPr>
        <w:t>）出质人和质权人应当共同委托一个具有完全民事行为能力的自然人办理相关手续，并在委托书中注明委托事项。委托书无固定格式，由当事人自行签订；当事人也可以参照专利代理委托书的格式起草质</w:t>
      </w:r>
      <w:proofErr w:type="gramStart"/>
      <w:r>
        <w:rPr>
          <w:rFonts w:eastAsia="仿宋_GB2312" w:cs="仿宋_GB2312" w:hint="eastAsia"/>
          <w:color w:val="000000" w:themeColor="text1"/>
          <w:sz w:val="32"/>
          <w:szCs w:val="32"/>
        </w:rPr>
        <w:t>押</w:t>
      </w:r>
      <w:proofErr w:type="gramEnd"/>
      <w:r>
        <w:rPr>
          <w:rFonts w:eastAsia="仿宋_GB2312" w:cs="仿宋_GB2312" w:hint="eastAsia"/>
          <w:color w:val="000000" w:themeColor="text1"/>
          <w:sz w:val="32"/>
          <w:szCs w:val="32"/>
        </w:rPr>
        <w:t>登记变更委托书。</w:t>
      </w:r>
    </w:p>
    <w:p w:rsidR="00164764" w:rsidRDefault="003D6C79">
      <w:pPr>
        <w:spacing w:line="540" w:lineRule="exact"/>
        <w:ind w:firstLineChars="200" w:firstLine="643"/>
        <w:outlineLvl w:val="2"/>
        <w:rPr>
          <w:rFonts w:eastAsia="仿宋_GB2312" w:cs="仿宋_GB2312"/>
          <w:color w:val="000000" w:themeColor="text1"/>
          <w:sz w:val="32"/>
          <w:szCs w:val="32"/>
        </w:rPr>
      </w:pPr>
      <w:r>
        <w:rPr>
          <w:rFonts w:eastAsia="仿宋_GB2312" w:cs="仿宋_GB2312" w:hint="eastAsia"/>
          <w:b/>
          <w:bCs/>
          <w:color w:val="000000" w:themeColor="text1"/>
          <w:sz w:val="32"/>
          <w:szCs w:val="32"/>
        </w:rPr>
        <w:t>15</w:t>
      </w:r>
      <w:r>
        <w:rPr>
          <w:rFonts w:eastAsia="仿宋_GB2312" w:cs="仿宋_GB2312" w:hint="eastAsia"/>
          <w:b/>
          <w:bCs/>
          <w:color w:val="000000" w:themeColor="text1"/>
          <w:sz w:val="32"/>
          <w:szCs w:val="32"/>
        </w:rPr>
        <w:t>、专利权质押登记的注销如何办理？</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1</w:t>
      </w:r>
      <w:r>
        <w:rPr>
          <w:rFonts w:eastAsia="仿宋_GB2312" w:cs="仿宋_GB2312" w:hint="eastAsia"/>
          <w:color w:val="000000" w:themeColor="text1"/>
          <w:sz w:val="32"/>
          <w:szCs w:val="32"/>
        </w:rPr>
        <w:t>）当事人应当提交注销申请表</w:t>
      </w: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标准表格，可在国家知识产权局网站下载</w:t>
      </w: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、《专利权质押登记通知书》原件</w:t>
      </w: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两份</w:t>
      </w: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、委托书、被委托人身份证复印件和登记注销的相关证明。</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lastRenderedPageBreak/>
        <w:t>（</w:t>
      </w:r>
      <w:r>
        <w:rPr>
          <w:rFonts w:eastAsia="仿宋_GB2312" w:cs="仿宋_GB2312" w:hint="eastAsia"/>
          <w:color w:val="000000" w:themeColor="text1"/>
          <w:sz w:val="32"/>
          <w:szCs w:val="32"/>
        </w:rPr>
        <w:t>2</w:t>
      </w:r>
      <w:r>
        <w:rPr>
          <w:rFonts w:eastAsia="仿宋_GB2312" w:cs="仿宋_GB2312" w:hint="eastAsia"/>
          <w:color w:val="000000" w:themeColor="text1"/>
          <w:sz w:val="32"/>
          <w:szCs w:val="32"/>
        </w:rPr>
        <w:t>）原专利权质押登记通知书遗失的，需提交由出质人和质权人共同签章的通知书遗失确认声明。</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w:t>
      </w:r>
      <w:r>
        <w:rPr>
          <w:rFonts w:eastAsia="仿宋_GB2312" w:cs="仿宋_GB2312" w:hint="eastAsia"/>
          <w:color w:val="000000" w:themeColor="text1"/>
          <w:sz w:val="32"/>
          <w:szCs w:val="32"/>
        </w:rPr>
        <w:t>3</w:t>
      </w:r>
      <w:r>
        <w:rPr>
          <w:rFonts w:eastAsia="仿宋_GB2312" w:cs="仿宋_GB2312" w:hint="eastAsia"/>
          <w:color w:val="000000" w:themeColor="text1"/>
          <w:sz w:val="32"/>
          <w:szCs w:val="32"/>
        </w:rPr>
        <w:t>）出质人和质权人应当共同委托个具有完全民事行为能力的自然人办理相关手续，并在委托书中注明委托事项。委托书无固定格式，由当事人自行签订；当事人也可以参照专利代理委托书的格式起草质</w:t>
      </w:r>
      <w:proofErr w:type="gramStart"/>
      <w:r>
        <w:rPr>
          <w:rFonts w:eastAsia="仿宋_GB2312" w:cs="仿宋_GB2312" w:hint="eastAsia"/>
          <w:color w:val="000000" w:themeColor="text1"/>
          <w:sz w:val="32"/>
          <w:szCs w:val="32"/>
        </w:rPr>
        <w:t>押</w:t>
      </w:r>
      <w:proofErr w:type="gramEnd"/>
      <w:r>
        <w:rPr>
          <w:rFonts w:eastAsia="仿宋_GB2312" w:cs="仿宋_GB2312" w:hint="eastAsia"/>
          <w:color w:val="000000" w:themeColor="text1"/>
          <w:sz w:val="32"/>
          <w:szCs w:val="32"/>
        </w:rPr>
        <w:t>登记注销委托书。</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16</w:t>
      </w:r>
      <w:r>
        <w:rPr>
          <w:rFonts w:eastAsia="仿宋_GB2312" w:cs="仿宋_GB2312" w:hint="eastAsia"/>
          <w:b/>
          <w:bCs/>
          <w:color w:val="000000" w:themeColor="text1"/>
          <w:sz w:val="32"/>
          <w:szCs w:val="32"/>
        </w:rPr>
        <w:t>、办理专利权质押登记手续，是否必须提交资产评估报告？</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评估报告不是必须提交的材料。但是，如果为办理专利权质押手续，质押专利经过评估的，当事人办理登记手续时需要同时提交资产评估报告。</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17</w:t>
      </w:r>
      <w:r>
        <w:rPr>
          <w:rFonts w:eastAsia="仿宋_GB2312" w:cs="仿宋_GB2312" w:hint="eastAsia"/>
          <w:b/>
          <w:bCs/>
          <w:color w:val="000000" w:themeColor="text1"/>
          <w:sz w:val="32"/>
          <w:szCs w:val="32"/>
        </w:rPr>
        <w:t>、专利权人是否可以转让或者许可处于质押</w:t>
      </w:r>
      <w:proofErr w:type="gramStart"/>
      <w:r>
        <w:rPr>
          <w:rFonts w:eastAsia="仿宋_GB2312" w:cs="仿宋_GB2312" w:hint="eastAsia"/>
          <w:b/>
          <w:bCs/>
          <w:color w:val="000000" w:themeColor="text1"/>
          <w:sz w:val="32"/>
          <w:szCs w:val="32"/>
        </w:rPr>
        <w:t>记状态</w:t>
      </w:r>
      <w:proofErr w:type="gramEnd"/>
      <w:r>
        <w:rPr>
          <w:rFonts w:eastAsia="仿宋_GB2312" w:cs="仿宋_GB2312" w:hint="eastAsia"/>
          <w:b/>
          <w:bCs/>
          <w:color w:val="000000" w:themeColor="text1"/>
          <w:sz w:val="32"/>
          <w:szCs w:val="32"/>
        </w:rPr>
        <w:t>的专利？</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未经质权人同意，专利权人不得许可或转让处于质押生效状态的专利。</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经质权人同意进行许可或转让的，出质人所得的许可费或转让费应当向质权人提前清偿债务或提存。</w:t>
      </w:r>
    </w:p>
    <w:p w:rsidR="00164764" w:rsidRDefault="003D6C79">
      <w:pPr>
        <w:spacing w:line="540" w:lineRule="exact"/>
        <w:ind w:firstLineChars="200" w:firstLine="643"/>
        <w:outlineLvl w:val="2"/>
        <w:rPr>
          <w:rFonts w:eastAsia="仿宋_GB2312" w:cs="仿宋_GB2312"/>
          <w:b/>
          <w:bCs/>
          <w:color w:val="000000" w:themeColor="text1"/>
          <w:sz w:val="32"/>
          <w:szCs w:val="32"/>
        </w:rPr>
      </w:pPr>
      <w:r>
        <w:rPr>
          <w:rFonts w:eastAsia="仿宋_GB2312" w:cs="仿宋_GB2312" w:hint="eastAsia"/>
          <w:b/>
          <w:bCs/>
          <w:color w:val="000000" w:themeColor="text1"/>
          <w:sz w:val="32"/>
          <w:szCs w:val="32"/>
        </w:rPr>
        <w:t>18</w:t>
      </w:r>
      <w:r>
        <w:rPr>
          <w:rFonts w:eastAsia="仿宋_GB2312" w:cs="仿宋_GB2312" w:hint="eastAsia"/>
          <w:b/>
          <w:bCs/>
          <w:color w:val="000000" w:themeColor="text1"/>
          <w:sz w:val="32"/>
          <w:szCs w:val="32"/>
        </w:rPr>
        <w:t>、网上如何办理专利权质押登记？</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当事人可登录专利事务服务系统</w:t>
      </w:r>
      <w:r>
        <w:rPr>
          <w:rFonts w:eastAsia="仿宋_GB2312" w:cs="仿宋_GB2312" w:hint="eastAsia"/>
          <w:color w:val="000000" w:themeColor="text1"/>
          <w:sz w:val="32"/>
          <w:szCs w:val="32"/>
        </w:rPr>
        <w:t>(cpservice.cnipa.gov.cn)</w:t>
      </w:r>
      <w:r>
        <w:rPr>
          <w:rFonts w:eastAsia="仿宋_GB2312" w:cs="仿宋_GB2312" w:hint="eastAsia"/>
          <w:color w:val="000000" w:themeColor="text1"/>
          <w:sz w:val="32"/>
          <w:szCs w:val="32"/>
        </w:rPr>
        <w:t>网上办理专利权质押登记。</w:t>
      </w:r>
    </w:p>
    <w:p w:rsidR="00164764" w:rsidRDefault="003D6C79">
      <w:pPr>
        <w:spacing w:line="540" w:lineRule="exact"/>
        <w:ind w:firstLineChars="200" w:firstLine="640"/>
        <w:rPr>
          <w:rFonts w:eastAsia="仿宋_GB2312" w:cs="仿宋_GB2312"/>
          <w:color w:val="000000" w:themeColor="text1"/>
          <w:sz w:val="32"/>
          <w:szCs w:val="32"/>
        </w:rPr>
      </w:pPr>
      <w:r>
        <w:rPr>
          <w:rFonts w:eastAsia="仿宋_GB2312" w:cs="仿宋_GB2312" w:hint="eastAsia"/>
          <w:color w:val="000000" w:themeColor="text1"/>
          <w:sz w:val="32"/>
          <w:szCs w:val="32"/>
        </w:rPr>
        <w:t>网上方式办理的，当事人应该在网上办理合格之日起</w:t>
      </w:r>
      <w:r>
        <w:rPr>
          <w:rFonts w:eastAsia="仿宋_GB2312" w:cs="仿宋_GB2312" w:hint="eastAsia"/>
          <w:color w:val="000000" w:themeColor="text1"/>
          <w:sz w:val="32"/>
          <w:szCs w:val="32"/>
        </w:rPr>
        <w:t>1</w:t>
      </w:r>
      <w:r>
        <w:rPr>
          <w:rFonts w:eastAsia="仿宋_GB2312" w:cs="仿宋_GB2312" w:hint="eastAsia"/>
          <w:color w:val="000000" w:themeColor="text1"/>
          <w:sz w:val="32"/>
          <w:szCs w:val="32"/>
        </w:rPr>
        <w:t>个月内将文件原件提交给专利局。如果面取通知书的，当事人应该在取通知书的同时提交文件原件。</w:t>
      </w:r>
    </w:p>
    <w:p w:rsidR="00164764" w:rsidRDefault="00164764">
      <w:pPr>
        <w:spacing w:line="540" w:lineRule="exact"/>
        <w:ind w:firstLineChars="200" w:firstLine="640"/>
        <w:rPr>
          <w:rFonts w:eastAsia="仿宋_GB2312" w:cs="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32" w:name="_Toc17306"/>
      <w:r>
        <w:rPr>
          <w:rFonts w:eastAsia="黑体" w:cs="黑体" w:hint="eastAsia"/>
          <w:color w:val="000000" w:themeColor="text1"/>
          <w:sz w:val="32"/>
          <w:szCs w:val="32"/>
        </w:rPr>
        <w:lastRenderedPageBreak/>
        <w:t>（四）我们能否直接去申报国家级的专利奖？</w:t>
      </w:r>
      <w:bookmarkEnd w:id="32"/>
    </w:p>
    <w:p w:rsidR="00164764" w:rsidRDefault="003D6C79">
      <w:pPr>
        <w:spacing w:line="540" w:lineRule="exact"/>
        <w:ind w:firstLineChars="200" w:firstLine="640"/>
        <w:rPr>
          <w:rFonts w:eastAsia="仿宋_GB2312"/>
          <w:color w:val="000000" w:themeColor="text1"/>
          <w:sz w:val="32"/>
          <w:szCs w:val="32"/>
        </w:rPr>
      </w:pPr>
      <w:r>
        <w:rPr>
          <w:rFonts w:eastAsia="仿宋_GB2312"/>
          <w:color w:val="000000" w:themeColor="text1"/>
          <w:sz w:val="32"/>
          <w:szCs w:val="32"/>
        </w:rPr>
        <w:t>不可以。目前，根据国家关于申报专利奖的通知要求，必须是采取组织推荐申报。如果想申报国家级专利奖，可由市知识产权局择优</w:t>
      </w:r>
      <w:proofErr w:type="gramStart"/>
      <w:r>
        <w:rPr>
          <w:rFonts w:eastAsia="仿宋_GB2312"/>
          <w:color w:val="000000" w:themeColor="text1"/>
          <w:sz w:val="32"/>
          <w:szCs w:val="32"/>
        </w:rPr>
        <w:t>推荐省</w:t>
      </w:r>
      <w:proofErr w:type="gramEnd"/>
      <w:r>
        <w:rPr>
          <w:rFonts w:eastAsia="仿宋_GB2312"/>
          <w:color w:val="000000" w:themeColor="text1"/>
          <w:sz w:val="32"/>
          <w:szCs w:val="32"/>
        </w:rPr>
        <w:t>专利奖申报，再由</w:t>
      </w:r>
      <w:r>
        <w:rPr>
          <w:rFonts w:eastAsia="仿宋_GB2312" w:hint="eastAsia"/>
          <w:color w:val="000000" w:themeColor="text1"/>
          <w:sz w:val="32"/>
          <w:szCs w:val="32"/>
        </w:rPr>
        <w:t>广东</w:t>
      </w:r>
      <w:r>
        <w:rPr>
          <w:rFonts w:eastAsia="仿宋_GB2312"/>
          <w:color w:val="000000" w:themeColor="text1"/>
          <w:sz w:val="32"/>
          <w:szCs w:val="32"/>
        </w:rPr>
        <w:t>省知识产权局择优推荐申报国家专利奖。申报单位也可以自行通过国家部委、全国性行业协会、院士和国家知识产权示范园区、示范城市或示范高校等推荐渠道申报。</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33" w:name="_Toc11760"/>
      <w:r>
        <w:rPr>
          <w:rFonts w:eastAsia="黑体" w:cs="黑体" w:hint="eastAsia"/>
          <w:color w:val="000000" w:themeColor="text1"/>
          <w:sz w:val="32"/>
          <w:szCs w:val="32"/>
        </w:rPr>
        <w:t>（五）省知识产权示范企业是怎样申报的？</w:t>
      </w:r>
      <w:bookmarkEnd w:id="33"/>
    </w:p>
    <w:p w:rsidR="00164764" w:rsidRDefault="003D6C79">
      <w:pPr>
        <w:spacing w:line="54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广东省知识产权局每年都会由广东知识产权保护协会组织申报，发布受理通知（时间约为上半年</w:t>
      </w:r>
      <w:r>
        <w:rPr>
          <w:rFonts w:eastAsia="仿宋_GB2312" w:hint="eastAsia"/>
          <w:color w:val="000000" w:themeColor="text1"/>
          <w:sz w:val="32"/>
          <w:szCs w:val="32"/>
        </w:rPr>
        <w:t>5-6</w:t>
      </w:r>
      <w:r>
        <w:rPr>
          <w:rFonts w:eastAsia="仿宋_GB2312" w:hint="eastAsia"/>
          <w:color w:val="000000" w:themeColor="text1"/>
          <w:sz w:val="32"/>
          <w:szCs w:val="32"/>
        </w:rPr>
        <w:t>月），申报不设上限，申报单位可自荐，也可由当地市局推荐（具体要求看当年的市局申报通知）。</w:t>
      </w:r>
    </w:p>
    <w:p w:rsidR="00164764" w:rsidRDefault="00164764">
      <w:pPr>
        <w:spacing w:line="540" w:lineRule="exact"/>
        <w:ind w:firstLineChars="200" w:firstLine="640"/>
        <w:rPr>
          <w:rFonts w:eastAsia="仿宋_GB2312"/>
          <w:color w:val="000000" w:themeColor="text1"/>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34" w:name="_Toc3515"/>
      <w:r>
        <w:rPr>
          <w:rFonts w:eastAsia="黑体" w:cs="黑体" w:hint="eastAsia"/>
          <w:color w:val="000000" w:themeColor="text1"/>
          <w:sz w:val="32"/>
          <w:szCs w:val="32"/>
        </w:rPr>
        <w:t>（六）国家知识产权优势企业、示范企业是怎样申报的？</w:t>
      </w:r>
      <w:bookmarkEnd w:id="34"/>
    </w:p>
    <w:p w:rsidR="00164764" w:rsidRDefault="003D6C79">
      <w:pPr>
        <w:spacing w:line="540" w:lineRule="exact"/>
        <w:ind w:firstLineChars="200" w:firstLine="640"/>
        <w:rPr>
          <w:rFonts w:eastAsia="仿宋"/>
          <w:color w:val="000000" w:themeColor="text1"/>
          <w:sz w:val="32"/>
        </w:rPr>
      </w:pPr>
      <w:r>
        <w:rPr>
          <w:rFonts w:eastAsia="仿宋_GB2312" w:cs="仿宋_GB2312" w:hint="eastAsia"/>
          <w:color w:val="000000" w:themeColor="text1"/>
          <w:sz w:val="32"/>
          <w:szCs w:val="32"/>
        </w:rPr>
        <w:t>申报国家知识产权优势企业需在线填报申报材料信息，由广东省知识产权局组织专家评审，择优推荐报送国家知识产权局，申报国家知识产权优势企业；每</w:t>
      </w:r>
      <w:r>
        <w:rPr>
          <w:rFonts w:eastAsia="仿宋_GB2312" w:cs="仿宋_GB2312" w:hint="eastAsia"/>
          <w:color w:val="000000" w:themeColor="text1"/>
          <w:sz w:val="32"/>
          <w:szCs w:val="32"/>
        </w:rPr>
        <w:t>2</w:t>
      </w:r>
      <w:r>
        <w:rPr>
          <w:rFonts w:eastAsia="仿宋_GB2312" w:cs="仿宋_GB2312" w:hint="eastAsia"/>
          <w:color w:val="000000" w:themeColor="text1"/>
          <w:sz w:val="32"/>
          <w:szCs w:val="32"/>
        </w:rPr>
        <w:t>年年度考核优秀的国家知识产权优势企业，将由省局推荐申报国家知识产权示范企业，国家知识产权示范企业要现场答辩，答辩通过获得当年的国家知识产权示范企业认定。</w:t>
      </w:r>
      <w:r>
        <w:rPr>
          <w:rFonts w:eastAsia="仿宋" w:hint="eastAsia"/>
          <w:color w:val="000000" w:themeColor="text1"/>
          <w:sz w:val="32"/>
        </w:rPr>
        <w:t>示范企业推荐有名额限制，优势企业无推荐名额限制。</w:t>
      </w:r>
    </w:p>
    <w:p w:rsidR="00164764" w:rsidRDefault="00164764">
      <w:pPr>
        <w:spacing w:line="540" w:lineRule="exact"/>
        <w:ind w:firstLineChars="200" w:firstLine="640"/>
        <w:rPr>
          <w:rFonts w:eastAsia="仿宋"/>
          <w:color w:val="000000" w:themeColor="text1"/>
          <w:sz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35" w:name="_Toc28960"/>
      <w:r>
        <w:rPr>
          <w:rFonts w:eastAsia="黑体" w:cs="黑体" w:hint="eastAsia"/>
          <w:color w:val="000000" w:themeColor="text1"/>
          <w:sz w:val="32"/>
          <w:szCs w:val="32"/>
        </w:rPr>
        <w:lastRenderedPageBreak/>
        <w:t>（七）“每万人口高价值发明专利拥有量”中的高价值发明专利统计口径是什么？</w:t>
      </w:r>
      <w:bookmarkEnd w:id="35"/>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“每万人口高价值发明专利拥有量”是指每万人口本国居民拥有的经国家知识产权局授权的符合下列任</w:t>
      </w:r>
      <w:proofErr w:type="gramStart"/>
      <w:r>
        <w:rPr>
          <w:rFonts w:ascii="Times New Roman" w:eastAsia="仿宋_GB2312" w:hAnsi="Times New Roman" w:cs="仿宋_GB2312" w:hint="eastAsia"/>
          <w:color w:val="000000" w:themeColor="text1"/>
          <w:kern w:val="2"/>
          <w:sz w:val="32"/>
          <w:szCs w:val="32"/>
        </w:rPr>
        <w:t>一</w:t>
      </w:r>
      <w:proofErr w:type="gramEnd"/>
      <w:r>
        <w:rPr>
          <w:rFonts w:ascii="Times New Roman" w:eastAsia="仿宋_GB2312" w:hAnsi="Times New Roman" w:cs="仿宋_GB2312" w:hint="eastAsia"/>
          <w:color w:val="000000" w:themeColor="text1"/>
          <w:kern w:val="2"/>
          <w:sz w:val="32"/>
          <w:szCs w:val="32"/>
        </w:rPr>
        <w:t>条件的有效发明专利数量：</w:t>
      </w:r>
      <w:r>
        <w:rPr>
          <w:rFonts w:ascii="Times New Roman" w:eastAsia="仿宋_GB2312" w:hAnsi="Times New Roman" w:cs="仿宋_GB2312" w:hint="eastAsia"/>
          <w:color w:val="000000" w:themeColor="text1"/>
          <w:kern w:val="2"/>
          <w:sz w:val="32"/>
          <w:szCs w:val="32"/>
        </w:rPr>
        <w:t>1</w:t>
      </w:r>
      <w:r>
        <w:rPr>
          <w:rFonts w:ascii="Times New Roman" w:eastAsia="仿宋_GB2312" w:hAnsi="Times New Roman" w:cs="仿宋_GB2312" w:hint="eastAsia"/>
          <w:color w:val="000000" w:themeColor="text1"/>
          <w:kern w:val="2"/>
          <w:sz w:val="32"/>
          <w:szCs w:val="32"/>
        </w:rPr>
        <w:t>、战略性新兴产业的发明专利；</w:t>
      </w:r>
      <w:r>
        <w:rPr>
          <w:rFonts w:ascii="Times New Roman" w:eastAsia="仿宋_GB2312" w:hAnsi="Times New Roman" w:cs="仿宋_GB2312" w:hint="eastAsia"/>
          <w:color w:val="000000" w:themeColor="text1"/>
          <w:kern w:val="2"/>
          <w:sz w:val="32"/>
          <w:szCs w:val="32"/>
        </w:rPr>
        <w:t>2</w:t>
      </w:r>
      <w:r>
        <w:rPr>
          <w:rFonts w:ascii="Times New Roman" w:eastAsia="仿宋_GB2312" w:hAnsi="Times New Roman" w:cs="仿宋_GB2312" w:hint="eastAsia"/>
          <w:color w:val="000000" w:themeColor="text1"/>
          <w:kern w:val="2"/>
          <w:sz w:val="32"/>
          <w:szCs w:val="32"/>
        </w:rPr>
        <w:t>、在海外有同族专利权的发明专利；</w:t>
      </w:r>
      <w:r>
        <w:rPr>
          <w:rFonts w:ascii="Times New Roman" w:eastAsia="仿宋_GB2312" w:hAnsi="Times New Roman" w:cs="仿宋_GB2312" w:hint="eastAsia"/>
          <w:color w:val="000000" w:themeColor="text1"/>
          <w:kern w:val="2"/>
          <w:sz w:val="32"/>
          <w:szCs w:val="32"/>
        </w:rPr>
        <w:t>3</w:t>
      </w:r>
      <w:r>
        <w:rPr>
          <w:rFonts w:ascii="Times New Roman" w:eastAsia="仿宋_GB2312" w:hAnsi="Times New Roman" w:cs="仿宋_GB2312" w:hint="eastAsia"/>
          <w:color w:val="000000" w:themeColor="text1"/>
          <w:kern w:val="2"/>
          <w:sz w:val="32"/>
          <w:szCs w:val="32"/>
        </w:rPr>
        <w:t>、维持年限超过</w:t>
      </w:r>
      <w:r>
        <w:rPr>
          <w:rFonts w:ascii="Times New Roman" w:eastAsia="仿宋_GB2312" w:hAnsi="Times New Roman" w:cs="仿宋_GB2312" w:hint="eastAsia"/>
          <w:color w:val="000000" w:themeColor="text1"/>
          <w:kern w:val="2"/>
          <w:sz w:val="32"/>
          <w:szCs w:val="32"/>
        </w:rPr>
        <w:t>10</w:t>
      </w:r>
      <w:r>
        <w:rPr>
          <w:rFonts w:ascii="Times New Roman" w:eastAsia="仿宋_GB2312" w:hAnsi="Times New Roman" w:cs="仿宋_GB2312" w:hint="eastAsia"/>
          <w:color w:val="000000" w:themeColor="text1"/>
          <w:kern w:val="2"/>
          <w:sz w:val="32"/>
          <w:szCs w:val="32"/>
        </w:rPr>
        <w:t>年的发明专利；</w:t>
      </w:r>
      <w:r>
        <w:rPr>
          <w:rFonts w:ascii="Times New Roman" w:eastAsia="仿宋_GB2312" w:hAnsi="Times New Roman" w:cs="仿宋_GB2312" w:hint="eastAsia"/>
          <w:color w:val="000000" w:themeColor="text1"/>
          <w:kern w:val="2"/>
          <w:sz w:val="32"/>
          <w:szCs w:val="32"/>
        </w:rPr>
        <w:t>4</w:t>
      </w:r>
      <w:r>
        <w:rPr>
          <w:rFonts w:ascii="Times New Roman" w:eastAsia="仿宋_GB2312" w:hAnsi="Times New Roman" w:cs="仿宋_GB2312" w:hint="eastAsia"/>
          <w:color w:val="000000" w:themeColor="text1"/>
          <w:kern w:val="2"/>
          <w:sz w:val="32"/>
          <w:szCs w:val="32"/>
        </w:rPr>
        <w:t>、实现较高质押融资金额的发明专利；</w:t>
      </w:r>
      <w:r>
        <w:rPr>
          <w:rFonts w:ascii="Times New Roman" w:eastAsia="仿宋_GB2312" w:hAnsi="Times New Roman" w:cs="仿宋_GB2312" w:hint="eastAsia"/>
          <w:color w:val="000000" w:themeColor="text1"/>
          <w:kern w:val="2"/>
          <w:sz w:val="32"/>
          <w:szCs w:val="32"/>
        </w:rPr>
        <w:t>5</w:t>
      </w:r>
      <w:r>
        <w:rPr>
          <w:rFonts w:ascii="Times New Roman" w:eastAsia="仿宋_GB2312" w:hAnsi="Times New Roman" w:cs="仿宋_GB2312" w:hint="eastAsia"/>
          <w:color w:val="000000" w:themeColor="text1"/>
          <w:kern w:val="2"/>
          <w:sz w:val="32"/>
          <w:szCs w:val="32"/>
        </w:rPr>
        <w:t>、获得国家科学技术奖、中国专利奖的发明专利。</w:t>
      </w:r>
    </w:p>
    <w:p w:rsidR="00164764" w:rsidRDefault="00164764">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p>
    <w:p w:rsidR="00164764" w:rsidRDefault="003D6C79">
      <w:pPr>
        <w:keepNext/>
        <w:spacing w:line="540" w:lineRule="exact"/>
        <w:ind w:firstLineChars="200" w:firstLine="640"/>
        <w:outlineLvl w:val="1"/>
        <w:rPr>
          <w:rFonts w:eastAsia="黑体" w:cs="黑体"/>
          <w:color w:val="000000" w:themeColor="text1"/>
          <w:sz w:val="32"/>
          <w:szCs w:val="32"/>
        </w:rPr>
      </w:pPr>
      <w:bookmarkStart w:id="36" w:name="_Toc24847"/>
      <w:r>
        <w:rPr>
          <w:rFonts w:eastAsia="黑体" w:cs="黑体" w:hint="eastAsia"/>
          <w:color w:val="000000" w:themeColor="text1"/>
          <w:sz w:val="32"/>
          <w:szCs w:val="32"/>
        </w:rPr>
        <w:t>（八）非正常申请专利行为是指什么？</w:t>
      </w:r>
      <w:bookmarkEnd w:id="36"/>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根据《关于规范申请专利行为的办法》（国家知识产权局第</w:t>
      </w:r>
      <w:r>
        <w:rPr>
          <w:rFonts w:ascii="Times New Roman" w:eastAsia="仿宋_GB2312" w:hAnsi="Times New Roman" w:cs="仿宋_GB2312" w:hint="eastAsia"/>
          <w:color w:val="000000" w:themeColor="text1"/>
          <w:kern w:val="2"/>
          <w:sz w:val="32"/>
          <w:szCs w:val="32"/>
        </w:rPr>
        <w:t>411</w:t>
      </w:r>
      <w:r>
        <w:rPr>
          <w:rFonts w:ascii="Times New Roman" w:eastAsia="仿宋_GB2312" w:hAnsi="Times New Roman" w:cs="仿宋_GB2312" w:hint="eastAsia"/>
          <w:color w:val="000000" w:themeColor="text1"/>
          <w:kern w:val="2"/>
          <w:sz w:val="32"/>
          <w:szCs w:val="32"/>
        </w:rPr>
        <w:t>号公告）第二条规定，非正常申请专利行为是指任何单位或者个人，不以保护创新为目的，不以真实发明创造活动为基础，为牟取不正当利益或者虚构创新业绩、服务绩效，单独或者勾联提交各类专利申请、代理专利申请、转让专利申请权或者专利权等行为。</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下列各类行为属于本办法所称非正常申请专利行为：</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1</w:t>
      </w:r>
      <w:r w:rsidR="003331B8">
        <w:rPr>
          <w:rFonts w:ascii="Times New Roman" w:eastAsia="仿宋_GB2312" w:hAnsi="Times New Roman" w:cs="仿宋_GB2312" w:hint="eastAsia"/>
          <w:color w:val="000000" w:themeColor="text1"/>
          <w:kern w:val="2"/>
          <w:sz w:val="32"/>
          <w:szCs w:val="32"/>
        </w:rPr>
        <w:t>、同时或者先后提交发明创造内容明显相同</w:t>
      </w:r>
      <w:r>
        <w:rPr>
          <w:rFonts w:ascii="Times New Roman" w:eastAsia="仿宋_GB2312" w:hAnsi="Times New Roman" w:cs="仿宋_GB2312" w:hint="eastAsia"/>
          <w:color w:val="000000" w:themeColor="text1"/>
          <w:kern w:val="2"/>
          <w:sz w:val="32"/>
          <w:szCs w:val="32"/>
        </w:rPr>
        <w:t>或者实质上由不同发明创造特征或要素简单组合变化而形成的多件专利申请的；</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2</w:t>
      </w:r>
      <w:r>
        <w:rPr>
          <w:rFonts w:ascii="Times New Roman" w:eastAsia="仿宋_GB2312" w:hAnsi="Times New Roman" w:cs="仿宋_GB2312" w:hint="eastAsia"/>
          <w:color w:val="000000" w:themeColor="text1"/>
          <w:kern w:val="2"/>
          <w:sz w:val="32"/>
          <w:szCs w:val="32"/>
        </w:rPr>
        <w:t>、所提交专利申请存在编造、伪造或变造发明创造内容、实验数据或技术效果，或者抄袭、简单替换、拼凑现有技术或现有设计等类似情况的；</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3</w:t>
      </w:r>
      <w:r>
        <w:rPr>
          <w:rFonts w:ascii="Times New Roman" w:eastAsia="仿宋_GB2312" w:hAnsi="Times New Roman" w:cs="仿宋_GB2312" w:hint="eastAsia"/>
          <w:color w:val="000000" w:themeColor="text1"/>
          <w:kern w:val="2"/>
          <w:sz w:val="32"/>
          <w:szCs w:val="32"/>
        </w:rPr>
        <w:t>、所提交专利申请的发明创造与申请人、发明人实际研发能力及资源条件明显不符的；</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lastRenderedPageBreak/>
        <w:t>4</w:t>
      </w:r>
      <w:r>
        <w:rPr>
          <w:rFonts w:ascii="Times New Roman" w:eastAsia="仿宋_GB2312" w:hAnsi="Times New Roman" w:cs="仿宋_GB2312" w:hint="eastAsia"/>
          <w:color w:val="000000" w:themeColor="text1"/>
          <w:kern w:val="2"/>
          <w:sz w:val="32"/>
          <w:szCs w:val="32"/>
        </w:rPr>
        <w:t>、所提交多件专利申请的发明创造内容系主要利用计算机程序或者其他技术随机生成的；</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5</w:t>
      </w:r>
      <w:r>
        <w:rPr>
          <w:rFonts w:ascii="Times New Roman" w:eastAsia="仿宋_GB2312" w:hAnsi="Times New Roman" w:cs="仿宋_GB2312" w:hint="eastAsia"/>
          <w:color w:val="000000" w:themeColor="text1"/>
          <w:kern w:val="2"/>
          <w:sz w:val="32"/>
          <w:szCs w:val="32"/>
        </w:rPr>
        <w:t>、所提交专利申请的发明创造系为规避</w:t>
      </w:r>
      <w:proofErr w:type="gramStart"/>
      <w:r>
        <w:rPr>
          <w:rFonts w:ascii="Times New Roman" w:eastAsia="仿宋_GB2312" w:hAnsi="Times New Roman" w:cs="仿宋_GB2312" w:hint="eastAsia"/>
          <w:color w:val="000000" w:themeColor="text1"/>
          <w:kern w:val="2"/>
          <w:sz w:val="32"/>
          <w:szCs w:val="32"/>
        </w:rPr>
        <w:t>可专利</w:t>
      </w:r>
      <w:proofErr w:type="gramEnd"/>
      <w:r>
        <w:rPr>
          <w:rFonts w:ascii="Times New Roman" w:eastAsia="仿宋_GB2312" w:hAnsi="Times New Roman" w:cs="仿宋_GB2312" w:hint="eastAsia"/>
          <w:color w:val="000000" w:themeColor="text1"/>
          <w:kern w:val="2"/>
          <w:sz w:val="32"/>
          <w:szCs w:val="32"/>
        </w:rPr>
        <w:t>性审查目的而故意形成的明显不符合技术改进或设计常理，或者无实际保护价值的变劣、堆砌、非必要缩限保护范围的发明创造，或者无任何检索和审查意义的内容；</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6</w:t>
      </w:r>
      <w:r>
        <w:rPr>
          <w:rFonts w:ascii="Times New Roman" w:eastAsia="仿宋_GB2312" w:hAnsi="Times New Roman" w:cs="仿宋_GB2312" w:hint="eastAsia"/>
          <w:color w:val="000000" w:themeColor="text1"/>
          <w:kern w:val="2"/>
          <w:sz w:val="32"/>
          <w:szCs w:val="32"/>
        </w:rPr>
        <w:t>、为逃避打击非正常申请专利行为监管措施而将实质上与特定单位、个人或地址关联的多件专利申请分散、先后或异地提交的；</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7</w:t>
      </w:r>
      <w:r>
        <w:rPr>
          <w:rFonts w:ascii="Times New Roman" w:eastAsia="仿宋_GB2312" w:hAnsi="Times New Roman" w:cs="仿宋_GB2312" w:hint="eastAsia"/>
          <w:color w:val="000000" w:themeColor="text1"/>
          <w:kern w:val="2"/>
          <w:sz w:val="32"/>
          <w:szCs w:val="32"/>
        </w:rPr>
        <w:t>、不以实施专利技术、设计或其他正当目的倒买倒卖专利申请权或专利权，或者虚假变更发明人、设计人的；</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8</w:t>
      </w:r>
      <w:r>
        <w:rPr>
          <w:rFonts w:ascii="Times New Roman" w:eastAsia="仿宋_GB2312" w:hAnsi="Times New Roman" w:cs="仿宋_GB2312" w:hint="eastAsia"/>
          <w:color w:val="000000" w:themeColor="text1"/>
          <w:kern w:val="2"/>
          <w:sz w:val="32"/>
          <w:szCs w:val="32"/>
        </w:rPr>
        <w:t>、专利代理机构、专利代理师，或者其他机构或个人，代理、诱导、教唆、帮助他人或者与之合谋实施各类非正常申请专利行为的；</w:t>
      </w:r>
    </w:p>
    <w:p w:rsidR="00164764" w:rsidRDefault="003D6C79">
      <w:pPr>
        <w:pStyle w:val="a7"/>
        <w:shd w:val="clear" w:color="auto" w:fill="FFFFFF"/>
        <w:spacing w:before="0" w:beforeAutospacing="0" w:after="0" w:afterAutospacing="0" w:line="540" w:lineRule="exact"/>
        <w:ind w:firstLineChars="200" w:firstLine="640"/>
        <w:jc w:val="both"/>
        <w:rPr>
          <w:rFonts w:ascii="Times New Roman" w:eastAsia="仿宋_GB2312" w:hAnsi="Times New Roman" w:cs="仿宋_GB2312"/>
          <w:color w:val="000000" w:themeColor="text1"/>
          <w:kern w:val="2"/>
          <w:sz w:val="32"/>
          <w:szCs w:val="32"/>
        </w:rPr>
      </w:pPr>
      <w:r>
        <w:rPr>
          <w:rFonts w:ascii="Times New Roman" w:eastAsia="仿宋_GB2312" w:hAnsi="Times New Roman" w:cs="仿宋_GB2312" w:hint="eastAsia"/>
          <w:color w:val="000000" w:themeColor="text1"/>
          <w:kern w:val="2"/>
          <w:sz w:val="32"/>
          <w:szCs w:val="32"/>
        </w:rPr>
        <w:t>9</w:t>
      </w:r>
      <w:r>
        <w:rPr>
          <w:rFonts w:ascii="Times New Roman" w:eastAsia="仿宋_GB2312" w:hAnsi="Times New Roman" w:cs="仿宋_GB2312" w:hint="eastAsia"/>
          <w:color w:val="000000" w:themeColor="text1"/>
          <w:kern w:val="2"/>
          <w:sz w:val="32"/>
          <w:szCs w:val="32"/>
        </w:rPr>
        <w:t>、违反诚实信用原则、扰乱正常专利工作秩序的其他非正常申请专利行为及相关行为。</w:t>
      </w:r>
    </w:p>
    <w:p w:rsidR="00164764" w:rsidRDefault="00164764">
      <w:pPr>
        <w:spacing w:line="580" w:lineRule="exact"/>
        <w:rPr>
          <w:rFonts w:eastAsia="仿宋"/>
          <w:color w:val="000000" w:themeColor="text1"/>
          <w:sz w:val="32"/>
        </w:rPr>
      </w:pPr>
    </w:p>
    <w:sectPr w:rsidR="00164764" w:rsidSect="00164764">
      <w:footerReference w:type="default" r:id="rId8"/>
      <w:pgSz w:w="11906" w:h="16838"/>
      <w:pgMar w:top="1440" w:right="1531" w:bottom="124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7F4" w:rsidRDefault="00BE77F4" w:rsidP="00164764">
      <w:r>
        <w:separator/>
      </w:r>
    </w:p>
  </w:endnote>
  <w:endnote w:type="continuationSeparator" w:id="0">
    <w:p w:rsidR="00BE77F4" w:rsidRDefault="00BE77F4" w:rsidP="00164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866913"/>
    </w:sdtPr>
    <w:sdtContent>
      <w:p w:rsidR="00164764" w:rsidRDefault="001B5D29">
        <w:pPr>
          <w:pStyle w:val="a5"/>
          <w:jc w:val="center"/>
        </w:pPr>
        <w:r>
          <w:fldChar w:fldCharType="begin"/>
        </w:r>
        <w:r w:rsidR="003D6C79">
          <w:instrText>PAGE   \* MERGEFORMAT</w:instrText>
        </w:r>
        <w:r>
          <w:fldChar w:fldCharType="separate"/>
        </w:r>
        <w:r w:rsidR="003331B8" w:rsidRPr="003331B8">
          <w:rPr>
            <w:noProof/>
            <w:lang w:val="zh-CN"/>
          </w:rPr>
          <w:t>41</w:t>
        </w:r>
        <w:r>
          <w:fldChar w:fldCharType="end"/>
        </w:r>
      </w:p>
    </w:sdtContent>
  </w:sdt>
  <w:p w:rsidR="00164764" w:rsidRDefault="001647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7F4" w:rsidRDefault="00BE77F4" w:rsidP="00164764">
      <w:r>
        <w:separator/>
      </w:r>
    </w:p>
  </w:footnote>
  <w:footnote w:type="continuationSeparator" w:id="0">
    <w:p w:rsidR="00BE77F4" w:rsidRDefault="00BE77F4" w:rsidP="00164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67E72"/>
    <w:multiLevelType w:val="singleLevel"/>
    <w:tmpl w:val="61767E72"/>
    <w:lvl w:ilvl="0">
      <w:start w:val="8"/>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IzODg5M2YwN2Y2Zjk5MjQ3OGYzYjM2OGE0MTFkNjkifQ=="/>
  </w:docVars>
  <w:rsids>
    <w:rsidRoot w:val="00AC3A7D"/>
    <w:rsid w:val="0000019A"/>
    <w:rsid w:val="00035384"/>
    <w:rsid w:val="00043DAD"/>
    <w:rsid w:val="00053A64"/>
    <w:rsid w:val="000765C0"/>
    <w:rsid w:val="00085B29"/>
    <w:rsid w:val="000C3A6C"/>
    <w:rsid w:val="000E6392"/>
    <w:rsid w:val="00116C15"/>
    <w:rsid w:val="00131CDB"/>
    <w:rsid w:val="001344C2"/>
    <w:rsid w:val="00135646"/>
    <w:rsid w:val="00161CE5"/>
    <w:rsid w:val="00164764"/>
    <w:rsid w:val="001A637B"/>
    <w:rsid w:val="001B1AC3"/>
    <w:rsid w:val="001B5D29"/>
    <w:rsid w:val="001C4474"/>
    <w:rsid w:val="001E68A9"/>
    <w:rsid w:val="001F3D5A"/>
    <w:rsid w:val="00223C7D"/>
    <w:rsid w:val="00233EDA"/>
    <w:rsid w:val="00247539"/>
    <w:rsid w:val="002A0BBC"/>
    <w:rsid w:val="002A2893"/>
    <w:rsid w:val="002A3BDD"/>
    <w:rsid w:val="002C5C7B"/>
    <w:rsid w:val="002C5D33"/>
    <w:rsid w:val="002D1248"/>
    <w:rsid w:val="002D1EBE"/>
    <w:rsid w:val="002F4CE5"/>
    <w:rsid w:val="002F55A6"/>
    <w:rsid w:val="003331B8"/>
    <w:rsid w:val="00360658"/>
    <w:rsid w:val="00363A19"/>
    <w:rsid w:val="0037391A"/>
    <w:rsid w:val="00395946"/>
    <w:rsid w:val="003C680C"/>
    <w:rsid w:val="003D6C70"/>
    <w:rsid w:val="003D6C79"/>
    <w:rsid w:val="003E317D"/>
    <w:rsid w:val="003F6588"/>
    <w:rsid w:val="00405DD7"/>
    <w:rsid w:val="004078FF"/>
    <w:rsid w:val="0041642B"/>
    <w:rsid w:val="00453E0F"/>
    <w:rsid w:val="004623CF"/>
    <w:rsid w:val="00495ABD"/>
    <w:rsid w:val="004B5FFA"/>
    <w:rsid w:val="004B7279"/>
    <w:rsid w:val="004D70FF"/>
    <w:rsid w:val="004D76F4"/>
    <w:rsid w:val="00525EB6"/>
    <w:rsid w:val="00533B03"/>
    <w:rsid w:val="005514B1"/>
    <w:rsid w:val="0056157C"/>
    <w:rsid w:val="00570089"/>
    <w:rsid w:val="00580FC8"/>
    <w:rsid w:val="00586A3C"/>
    <w:rsid w:val="00592651"/>
    <w:rsid w:val="0059319D"/>
    <w:rsid w:val="00596685"/>
    <w:rsid w:val="005D2C25"/>
    <w:rsid w:val="005E4439"/>
    <w:rsid w:val="005E675C"/>
    <w:rsid w:val="005F5022"/>
    <w:rsid w:val="006246F0"/>
    <w:rsid w:val="00625C22"/>
    <w:rsid w:val="0065527B"/>
    <w:rsid w:val="00681814"/>
    <w:rsid w:val="006831C9"/>
    <w:rsid w:val="00683B94"/>
    <w:rsid w:val="006973E0"/>
    <w:rsid w:val="006B776A"/>
    <w:rsid w:val="006C01B2"/>
    <w:rsid w:val="006D6D40"/>
    <w:rsid w:val="006E62AE"/>
    <w:rsid w:val="0071613C"/>
    <w:rsid w:val="007433E8"/>
    <w:rsid w:val="00765EF4"/>
    <w:rsid w:val="007660D8"/>
    <w:rsid w:val="00772524"/>
    <w:rsid w:val="007735EB"/>
    <w:rsid w:val="00797B14"/>
    <w:rsid w:val="007B0383"/>
    <w:rsid w:val="007B3A8D"/>
    <w:rsid w:val="007B7D52"/>
    <w:rsid w:val="007E65EA"/>
    <w:rsid w:val="007F0473"/>
    <w:rsid w:val="007F0FDA"/>
    <w:rsid w:val="007F38F7"/>
    <w:rsid w:val="00835DDD"/>
    <w:rsid w:val="00835EA0"/>
    <w:rsid w:val="00866B10"/>
    <w:rsid w:val="00890D73"/>
    <w:rsid w:val="0089604A"/>
    <w:rsid w:val="008A1634"/>
    <w:rsid w:val="008A4AF1"/>
    <w:rsid w:val="008E7BEC"/>
    <w:rsid w:val="008F31AC"/>
    <w:rsid w:val="00925C67"/>
    <w:rsid w:val="00930127"/>
    <w:rsid w:val="0093015A"/>
    <w:rsid w:val="00937630"/>
    <w:rsid w:val="009445E5"/>
    <w:rsid w:val="00947BF7"/>
    <w:rsid w:val="0095734B"/>
    <w:rsid w:val="0096134A"/>
    <w:rsid w:val="00964D65"/>
    <w:rsid w:val="00966915"/>
    <w:rsid w:val="00970FE1"/>
    <w:rsid w:val="009A74F2"/>
    <w:rsid w:val="009B120F"/>
    <w:rsid w:val="009B15FD"/>
    <w:rsid w:val="009B29E6"/>
    <w:rsid w:val="009B33C0"/>
    <w:rsid w:val="009C4DE3"/>
    <w:rsid w:val="009D0CB1"/>
    <w:rsid w:val="009D2F12"/>
    <w:rsid w:val="009D53DB"/>
    <w:rsid w:val="009E3F1C"/>
    <w:rsid w:val="009F7ABB"/>
    <w:rsid w:val="00A06D36"/>
    <w:rsid w:val="00A153F9"/>
    <w:rsid w:val="00A212F6"/>
    <w:rsid w:val="00A27026"/>
    <w:rsid w:val="00A30C8E"/>
    <w:rsid w:val="00A70801"/>
    <w:rsid w:val="00A85769"/>
    <w:rsid w:val="00A92357"/>
    <w:rsid w:val="00AC3A7D"/>
    <w:rsid w:val="00AF332F"/>
    <w:rsid w:val="00AF3B66"/>
    <w:rsid w:val="00B02486"/>
    <w:rsid w:val="00B103DB"/>
    <w:rsid w:val="00B27804"/>
    <w:rsid w:val="00B46DD3"/>
    <w:rsid w:val="00B63C23"/>
    <w:rsid w:val="00B96B77"/>
    <w:rsid w:val="00BA3796"/>
    <w:rsid w:val="00BA4407"/>
    <w:rsid w:val="00BB1876"/>
    <w:rsid w:val="00BB5723"/>
    <w:rsid w:val="00BC678E"/>
    <w:rsid w:val="00BE77F4"/>
    <w:rsid w:val="00BF0067"/>
    <w:rsid w:val="00BF4A5B"/>
    <w:rsid w:val="00C0174A"/>
    <w:rsid w:val="00C04672"/>
    <w:rsid w:val="00C25578"/>
    <w:rsid w:val="00C60294"/>
    <w:rsid w:val="00C64220"/>
    <w:rsid w:val="00C72534"/>
    <w:rsid w:val="00C74E0E"/>
    <w:rsid w:val="00C80199"/>
    <w:rsid w:val="00C91278"/>
    <w:rsid w:val="00CA135A"/>
    <w:rsid w:val="00CB0386"/>
    <w:rsid w:val="00CB486C"/>
    <w:rsid w:val="00CF3013"/>
    <w:rsid w:val="00D22D7C"/>
    <w:rsid w:val="00D30F51"/>
    <w:rsid w:val="00D40FEB"/>
    <w:rsid w:val="00D4537A"/>
    <w:rsid w:val="00D93049"/>
    <w:rsid w:val="00DB0DE8"/>
    <w:rsid w:val="00DB7397"/>
    <w:rsid w:val="00DD7AD6"/>
    <w:rsid w:val="00DF01F5"/>
    <w:rsid w:val="00DF6001"/>
    <w:rsid w:val="00E0096F"/>
    <w:rsid w:val="00E026D4"/>
    <w:rsid w:val="00E13ABA"/>
    <w:rsid w:val="00E54D4A"/>
    <w:rsid w:val="00E60CB9"/>
    <w:rsid w:val="00E643D6"/>
    <w:rsid w:val="00EB4AD1"/>
    <w:rsid w:val="00EB658D"/>
    <w:rsid w:val="00ED5C1C"/>
    <w:rsid w:val="00EF5192"/>
    <w:rsid w:val="00F11B4D"/>
    <w:rsid w:val="00F637DB"/>
    <w:rsid w:val="00F66C2D"/>
    <w:rsid w:val="00F836E5"/>
    <w:rsid w:val="00FA5A38"/>
    <w:rsid w:val="00FE29B8"/>
    <w:rsid w:val="00FF4A15"/>
    <w:rsid w:val="00FF533E"/>
    <w:rsid w:val="01341807"/>
    <w:rsid w:val="041E5B8F"/>
    <w:rsid w:val="0506033B"/>
    <w:rsid w:val="07AA25C8"/>
    <w:rsid w:val="09673EC3"/>
    <w:rsid w:val="099A7CD1"/>
    <w:rsid w:val="0BFB349B"/>
    <w:rsid w:val="0C4C562D"/>
    <w:rsid w:val="0C690E7C"/>
    <w:rsid w:val="0DFE617E"/>
    <w:rsid w:val="0E7C659C"/>
    <w:rsid w:val="11C32896"/>
    <w:rsid w:val="120F6643"/>
    <w:rsid w:val="18BD5066"/>
    <w:rsid w:val="1A4646DF"/>
    <w:rsid w:val="1AE76E85"/>
    <w:rsid w:val="1CF45954"/>
    <w:rsid w:val="1CFC59CD"/>
    <w:rsid w:val="21716D55"/>
    <w:rsid w:val="256A554E"/>
    <w:rsid w:val="272445CF"/>
    <w:rsid w:val="29E77860"/>
    <w:rsid w:val="2B63629B"/>
    <w:rsid w:val="2E1A0884"/>
    <w:rsid w:val="311877A0"/>
    <w:rsid w:val="326C2823"/>
    <w:rsid w:val="328447E5"/>
    <w:rsid w:val="343948CA"/>
    <w:rsid w:val="355F24CC"/>
    <w:rsid w:val="370A4C33"/>
    <w:rsid w:val="38A843C1"/>
    <w:rsid w:val="38BB5939"/>
    <w:rsid w:val="39D711CA"/>
    <w:rsid w:val="3A6B162B"/>
    <w:rsid w:val="3DAD7C8E"/>
    <w:rsid w:val="40043ED1"/>
    <w:rsid w:val="429F5CE0"/>
    <w:rsid w:val="433D4EB6"/>
    <w:rsid w:val="4BCF072C"/>
    <w:rsid w:val="51BE2053"/>
    <w:rsid w:val="561139CD"/>
    <w:rsid w:val="56E67A49"/>
    <w:rsid w:val="577C45D4"/>
    <w:rsid w:val="57F202C3"/>
    <w:rsid w:val="5C906DB7"/>
    <w:rsid w:val="5D6C4972"/>
    <w:rsid w:val="5D89387A"/>
    <w:rsid w:val="5ECD290A"/>
    <w:rsid w:val="603B4743"/>
    <w:rsid w:val="61502C59"/>
    <w:rsid w:val="665562B6"/>
    <w:rsid w:val="666922A2"/>
    <w:rsid w:val="674B3035"/>
    <w:rsid w:val="67631625"/>
    <w:rsid w:val="6A1D0757"/>
    <w:rsid w:val="6CD85BFC"/>
    <w:rsid w:val="745D43CD"/>
    <w:rsid w:val="74B21B94"/>
    <w:rsid w:val="75EA09CC"/>
    <w:rsid w:val="76C164F5"/>
    <w:rsid w:val="76F2408C"/>
    <w:rsid w:val="76FD7286"/>
    <w:rsid w:val="79674405"/>
    <w:rsid w:val="7AF839FD"/>
    <w:rsid w:val="7B992C0D"/>
    <w:rsid w:val="7BB559E2"/>
    <w:rsid w:val="7D7723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764"/>
    <w:pPr>
      <w:widowControl w:val="0"/>
      <w:jc w:val="both"/>
    </w:pPr>
    <w:rPr>
      <w:kern w:val="2"/>
      <w:sz w:val="21"/>
      <w:szCs w:val="24"/>
    </w:rPr>
  </w:style>
  <w:style w:type="paragraph" w:styleId="3">
    <w:name w:val="heading 3"/>
    <w:basedOn w:val="a"/>
    <w:next w:val="a"/>
    <w:link w:val="3Char"/>
    <w:uiPriority w:val="9"/>
    <w:qFormat/>
    <w:rsid w:val="00164764"/>
    <w:pPr>
      <w:widowControl/>
      <w:spacing w:before="100" w:beforeAutospacing="1" w:after="100" w:afterAutospacing="1"/>
      <w:jc w:val="left"/>
      <w:outlineLvl w:val="2"/>
    </w:pPr>
    <w:rPr>
      <w:rFonts w:ascii="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164764"/>
    <w:pPr>
      <w:ind w:leftChars="400" w:left="840"/>
    </w:pPr>
  </w:style>
  <w:style w:type="paragraph" w:styleId="a3">
    <w:name w:val="Plain Text"/>
    <w:basedOn w:val="a"/>
    <w:link w:val="Char"/>
    <w:qFormat/>
    <w:rsid w:val="00164764"/>
    <w:rPr>
      <w:rFonts w:ascii="宋体" w:hAnsi="Courier New"/>
      <w:kern w:val="0"/>
      <w:sz w:val="20"/>
      <w:szCs w:val="21"/>
      <w:lang w:val="zh-CN"/>
    </w:rPr>
  </w:style>
  <w:style w:type="paragraph" w:styleId="a4">
    <w:name w:val="Balloon Text"/>
    <w:basedOn w:val="a"/>
    <w:link w:val="Char0"/>
    <w:qFormat/>
    <w:rsid w:val="00164764"/>
    <w:rPr>
      <w:sz w:val="18"/>
      <w:szCs w:val="18"/>
    </w:rPr>
  </w:style>
  <w:style w:type="paragraph" w:styleId="a5">
    <w:name w:val="footer"/>
    <w:basedOn w:val="a"/>
    <w:link w:val="Char1"/>
    <w:uiPriority w:val="99"/>
    <w:qFormat/>
    <w:rsid w:val="00164764"/>
    <w:pPr>
      <w:tabs>
        <w:tab w:val="center" w:pos="4153"/>
        <w:tab w:val="right" w:pos="8306"/>
      </w:tabs>
      <w:snapToGrid w:val="0"/>
      <w:jc w:val="left"/>
    </w:pPr>
    <w:rPr>
      <w:sz w:val="18"/>
      <w:szCs w:val="18"/>
    </w:rPr>
  </w:style>
  <w:style w:type="paragraph" w:styleId="a6">
    <w:name w:val="header"/>
    <w:basedOn w:val="a"/>
    <w:link w:val="Char2"/>
    <w:qFormat/>
    <w:rsid w:val="0016476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164764"/>
  </w:style>
  <w:style w:type="paragraph" w:styleId="2">
    <w:name w:val="toc 2"/>
    <w:basedOn w:val="a"/>
    <w:next w:val="a"/>
    <w:qFormat/>
    <w:rsid w:val="00164764"/>
    <w:pPr>
      <w:ind w:leftChars="200" w:left="420"/>
    </w:pPr>
  </w:style>
  <w:style w:type="paragraph" w:styleId="a7">
    <w:name w:val="Normal (Web)"/>
    <w:basedOn w:val="a"/>
    <w:uiPriority w:val="99"/>
    <w:unhideWhenUsed/>
    <w:qFormat/>
    <w:rsid w:val="00164764"/>
    <w:pPr>
      <w:widowControl/>
      <w:spacing w:before="100" w:beforeAutospacing="1" w:after="100" w:afterAutospacing="1"/>
      <w:jc w:val="left"/>
    </w:pPr>
    <w:rPr>
      <w:rFonts w:ascii="宋体" w:hAnsi="宋体" w:cs="宋体"/>
      <w:kern w:val="0"/>
      <w:sz w:val="24"/>
    </w:rPr>
  </w:style>
  <w:style w:type="paragraph" w:styleId="a8">
    <w:name w:val="Title"/>
    <w:basedOn w:val="a"/>
    <w:next w:val="a"/>
    <w:link w:val="Char3"/>
    <w:uiPriority w:val="10"/>
    <w:qFormat/>
    <w:rsid w:val="00164764"/>
    <w:pPr>
      <w:spacing w:before="240" w:after="60"/>
      <w:jc w:val="center"/>
      <w:outlineLvl w:val="0"/>
    </w:pPr>
    <w:rPr>
      <w:rFonts w:asciiTheme="majorHAnsi" w:hAnsiTheme="majorHAnsi" w:cstheme="majorBidi"/>
      <w:b/>
      <w:bCs/>
      <w:sz w:val="32"/>
      <w:szCs w:val="32"/>
    </w:rPr>
  </w:style>
  <w:style w:type="table" w:styleId="a9">
    <w:name w:val="Table Grid"/>
    <w:basedOn w:val="a1"/>
    <w:qFormat/>
    <w:rsid w:val="001647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64764"/>
    <w:rPr>
      <w:b/>
      <w:bCs/>
    </w:rPr>
  </w:style>
  <w:style w:type="character" w:styleId="ab">
    <w:name w:val="Hyperlink"/>
    <w:basedOn w:val="a0"/>
    <w:qFormat/>
    <w:rsid w:val="00164764"/>
    <w:rPr>
      <w:color w:val="0000FF" w:themeColor="hyperlink"/>
      <w:u w:val="single"/>
    </w:rPr>
  </w:style>
  <w:style w:type="character" w:customStyle="1" w:styleId="Char2">
    <w:name w:val="页眉 Char"/>
    <w:basedOn w:val="a0"/>
    <w:link w:val="a6"/>
    <w:qFormat/>
    <w:rsid w:val="00164764"/>
    <w:rPr>
      <w:kern w:val="2"/>
      <w:sz w:val="18"/>
      <w:szCs w:val="18"/>
    </w:rPr>
  </w:style>
  <w:style w:type="character" w:customStyle="1" w:styleId="Char1">
    <w:name w:val="页脚 Char"/>
    <w:basedOn w:val="a0"/>
    <w:link w:val="a5"/>
    <w:uiPriority w:val="99"/>
    <w:qFormat/>
    <w:rsid w:val="00164764"/>
    <w:rPr>
      <w:kern w:val="2"/>
      <w:sz w:val="18"/>
      <w:szCs w:val="18"/>
    </w:rPr>
  </w:style>
  <w:style w:type="paragraph" w:customStyle="1" w:styleId="10">
    <w:name w:val="列出段落1"/>
    <w:basedOn w:val="a"/>
    <w:uiPriority w:val="34"/>
    <w:qFormat/>
    <w:rsid w:val="00164764"/>
    <w:pPr>
      <w:ind w:firstLineChars="200" w:firstLine="420"/>
    </w:pPr>
  </w:style>
  <w:style w:type="character" w:customStyle="1" w:styleId="Char0">
    <w:name w:val="批注框文本 Char"/>
    <w:basedOn w:val="a0"/>
    <w:link w:val="a4"/>
    <w:qFormat/>
    <w:rsid w:val="00164764"/>
    <w:rPr>
      <w:kern w:val="2"/>
      <w:sz w:val="18"/>
      <w:szCs w:val="18"/>
    </w:rPr>
  </w:style>
  <w:style w:type="character" w:customStyle="1" w:styleId="3Char">
    <w:name w:val="标题 3 Char"/>
    <w:basedOn w:val="a0"/>
    <w:link w:val="3"/>
    <w:uiPriority w:val="9"/>
    <w:qFormat/>
    <w:rsid w:val="00164764"/>
    <w:rPr>
      <w:rFonts w:ascii="宋体" w:hAnsi="宋体" w:cs="宋体"/>
      <w:b/>
      <w:bCs/>
      <w:color w:val="333333"/>
      <w:sz w:val="28"/>
      <w:szCs w:val="28"/>
    </w:rPr>
  </w:style>
  <w:style w:type="character" w:customStyle="1" w:styleId="Char">
    <w:name w:val="纯文本 Char"/>
    <w:basedOn w:val="a0"/>
    <w:link w:val="a3"/>
    <w:qFormat/>
    <w:rsid w:val="00164764"/>
    <w:rPr>
      <w:rFonts w:ascii="宋体" w:hAnsi="Courier New"/>
      <w:szCs w:val="21"/>
      <w:lang w:val="zh-CN" w:eastAsia="zh-CN"/>
    </w:rPr>
  </w:style>
  <w:style w:type="character" w:customStyle="1" w:styleId="Char3">
    <w:name w:val="标题 Char"/>
    <w:basedOn w:val="a0"/>
    <w:link w:val="a8"/>
    <w:uiPriority w:val="10"/>
    <w:qFormat/>
    <w:rsid w:val="00164764"/>
    <w:rPr>
      <w:rFonts w:asciiTheme="majorHAnsi" w:hAnsiTheme="majorHAnsi" w:cstheme="majorBidi"/>
      <w:b/>
      <w:bCs/>
      <w:kern w:val="2"/>
      <w:sz w:val="32"/>
      <w:szCs w:val="32"/>
    </w:rPr>
  </w:style>
  <w:style w:type="paragraph" w:customStyle="1" w:styleId="WPSOffice1">
    <w:name w:val="WPSOffice手动目录 1"/>
    <w:qFormat/>
    <w:rsid w:val="00164764"/>
  </w:style>
  <w:style w:type="paragraph" w:customStyle="1" w:styleId="WPSOffice2">
    <w:name w:val="WPSOffice手动目录 2"/>
    <w:qFormat/>
    <w:rsid w:val="00164764"/>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ipa.gov.cn/&#39318;&#39029;&#38142;&#25509;&#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3493</Words>
  <Characters>19915</Characters>
  <Application>Microsoft Office Word</Application>
  <DocSecurity>0</DocSecurity>
  <Lines>165</Lines>
  <Paragraphs>46</Paragraphs>
  <ScaleCrop>false</ScaleCrop>
  <Company>Chinese ORG</Company>
  <LinksUpToDate>false</LinksUpToDate>
  <CharactersWithSpaces>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Vincent</cp:lastModifiedBy>
  <cp:revision>17</cp:revision>
  <dcterms:created xsi:type="dcterms:W3CDTF">2019-02-28T02:29:00Z</dcterms:created>
  <dcterms:modified xsi:type="dcterms:W3CDTF">2025-02-14T01:43:00Z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0FAA3AD89D8942F3AEE9DA534DC02D43</vt:lpwstr>
  </property>
</Properties>
</file>