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F3B9B">
      <w:pPr>
        <w:widowControl/>
        <w:shd w:val="clear" w:color="auto" w:fill="FFFFFF"/>
        <w:spacing w:line="600" w:lineRule="atLeast"/>
        <w:jc w:val="left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 HYPERLINK "http://amr.gd.gov.cn/attachment/0/379/379266/2704240.pdf" \t "_blank"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</w:p>
    <w:p w14:paraId="76A2163A">
      <w:pPr>
        <w:widowControl/>
        <w:shd w:val="clear" w:color="auto" w:fill="FFFFFF"/>
        <w:spacing w:line="60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2025年中央药品监管补助资金分配方案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fldChar w:fldCharType="end"/>
      </w:r>
    </w:p>
    <w:tbl>
      <w:tblPr>
        <w:tblStyle w:val="3"/>
        <w:tblW w:w="8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968"/>
        <w:gridCol w:w="1356"/>
        <w:gridCol w:w="1464"/>
        <w:gridCol w:w="2004"/>
      </w:tblGrid>
      <w:tr w14:paraId="00FCD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97" w:type="dxa"/>
            <w:vAlign w:val="center"/>
          </w:tcPr>
          <w:p w14:paraId="7716074E">
            <w:pPr>
              <w:widowControl/>
              <w:spacing w:line="60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预算项目名称</w:t>
            </w:r>
          </w:p>
        </w:tc>
        <w:tc>
          <w:tcPr>
            <w:tcW w:w="1968" w:type="dxa"/>
            <w:vAlign w:val="center"/>
          </w:tcPr>
          <w:p w14:paraId="43BDFF17">
            <w:pPr>
              <w:widowControl/>
              <w:spacing w:line="60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分配单位名称</w:t>
            </w:r>
          </w:p>
        </w:tc>
        <w:tc>
          <w:tcPr>
            <w:tcW w:w="1356" w:type="dxa"/>
            <w:vAlign w:val="center"/>
          </w:tcPr>
          <w:p w14:paraId="38DC8712">
            <w:pPr>
              <w:widowControl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资金额</w:t>
            </w:r>
          </w:p>
          <w:p w14:paraId="7E67C499">
            <w:pPr>
              <w:widowControl/>
              <w:spacing w:line="60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464" w:type="dxa"/>
            <w:vAlign w:val="center"/>
          </w:tcPr>
          <w:p w14:paraId="4942468C">
            <w:pPr>
              <w:widowControl/>
              <w:spacing w:line="60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功能分类科目</w:t>
            </w:r>
          </w:p>
        </w:tc>
        <w:tc>
          <w:tcPr>
            <w:tcW w:w="2004" w:type="dxa"/>
            <w:vAlign w:val="center"/>
          </w:tcPr>
          <w:p w14:paraId="7AAF7DF8">
            <w:pPr>
              <w:widowControl/>
              <w:spacing w:line="60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资金使用方向</w:t>
            </w:r>
          </w:p>
        </w:tc>
      </w:tr>
      <w:tr w14:paraId="579C5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7" w:type="dxa"/>
            <w:vAlign w:val="center"/>
          </w:tcPr>
          <w:p w14:paraId="348B1072">
            <w:pPr>
              <w:widowControl/>
              <w:spacing w:line="60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药品安全科普普法宣传</w:t>
            </w:r>
          </w:p>
        </w:tc>
        <w:tc>
          <w:tcPr>
            <w:tcW w:w="1968" w:type="dxa"/>
            <w:vAlign w:val="center"/>
          </w:tcPr>
          <w:p w14:paraId="25E8A346">
            <w:pPr>
              <w:widowControl/>
              <w:shd w:val="clear" w:color="auto" w:fill="FFFFFF"/>
              <w:spacing w:line="60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东莞市市场监督管理局</w:t>
            </w:r>
          </w:p>
        </w:tc>
        <w:tc>
          <w:tcPr>
            <w:tcW w:w="1356" w:type="dxa"/>
            <w:vAlign w:val="center"/>
          </w:tcPr>
          <w:p w14:paraId="6237E321">
            <w:pPr>
              <w:widowControl/>
              <w:spacing w:line="60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64" w:type="dxa"/>
            <w:vAlign w:val="center"/>
          </w:tcPr>
          <w:p w14:paraId="4348F8DD">
            <w:pPr>
              <w:widowControl/>
              <w:spacing w:line="600" w:lineRule="atLeas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2013899其他市场监管管理事务</w:t>
            </w:r>
          </w:p>
        </w:tc>
        <w:tc>
          <w:tcPr>
            <w:tcW w:w="2004" w:type="dxa"/>
            <w:vAlign w:val="center"/>
          </w:tcPr>
          <w:p w14:paraId="4F8780B8">
            <w:pPr>
              <w:widowControl/>
              <w:spacing w:line="600" w:lineRule="atLeas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药品安全科普普法宣传</w:t>
            </w:r>
          </w:p>
        </w:tc>
      </w:tr>
      <w:tr w14:paraId="2EB3A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7" w:type="dxa"/>
            <w:vAlign w:val="center"/>
          </w:tcPr>
          <w:p w14:paraId="729C128C">
            <w:pPr>
              <w:widowControl/>
              <w:spacing w:line="60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国家药品医疗器械化妆品抽检资金</w:t>
            </w:r>
          </w:p>
        </w:tc>
        <w:tc>
          <w:tcPr>
            <w:tcW w:w="1968" w:type="dxa"/>
            <w:vAlign w:val="center"/>
          </w:tcPr>
          <w:p w14:paraId="6245CC81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东莞市市场监督管理局</w:t>
            </w:r>
          </w:p>
        </w:tc>
        <w:tc>
          <w:tcPr>
            <w:tcW w:w="1356" w:type="dxa"/>
            <w:vAlign w:val="center"/>
          </w:tcPr>
          <w:p w14:paraId="4D50FFD6">
            <w:pPr>
              <w:widowControl/>
              <w:spacing w:line="60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3.1</w:t>
            </w:r>
          </w:p>
        </w:tc>
        <w:tc>
          <w:tcPr>
            <w:tcW w:w="1464" w:type="dxa"/>
            <w:vAlign w:val="center"/>
          </w:tcPr>
          <w:p w14:paraId="4AD10F3B">
            <w:pPr>
              <w:widowControl/>
              <w:spacing w:line="600" w:lineRule="atLeas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2013899其他市场监管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管理事务</w:t>
            </w:r>
          </w:p>
        </w:tc>
        <w:tc>
          <w:tcPr>
            <w:tcW w:w="2004" w:type="dxa"/>
            <w:vAlign w:val="center"/>
          </w:tcPr>
          <w:p w14:paraId="4F7F29E6">
            <w:pPr>
              <w:widowControl/>
              <w:spacing w:line="600" w:lineRule="atLeas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国家药品医疗器械化妆品抽检</w:t>
            </w:r>
          </w:p>
        </w:tc>
      </w:tr>
      <w:tr w14:paraId="0ED89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7" w:type="dxa"/>
            <w:vAlign w:val="center"/>
          </w:tcPr>
          <w:p w14:paraId="7BE319F1">
            <w:pPr>
              <w:widowControl/>
              <w:spacing w:line="60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国家药品医疗器械化妆品抽检资金</w:t>
            </w:r>
          </w:p>
        </w:tc>
        <w:tc>
          <w:tcPr>
            <w:tcW w:w="1968" w:type="dxa"/>
            <w:vAlign w:val="center"/>
          </w:tcPr>
          <w:p w14:paraId="356985E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东莞市食品药品检验所</w:t>
            </w:r>
          </w:p>
        </w:tc>
        <w:tc>
          <w:tcPr>
            <w:tcW w:w="1356" w:type="dxa"/>
            <w:vAlign w:val="center"/>
          </w:tcPr>
          <w:p w14:paraId="697E6C5D">
            <w:pPr>
              <w:widowControl/>
              <w:spacing w:line="60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64" w:type="dxa"/>
            <w:vAlign w:val="center"/>
          </w:tcPr>
          <w:p w14:paraId="0AFF02F2">
            <w:pPr>
              <w:widowControl/>
              <w:spacing w:line="60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2013899其他市场监管管理事务</w:t>
            </w:r>
          </w:p>
        </w:tc>
        <w:tc>
          <w:tcPr>
            <w:tcW w:w="2004" w:type="dxa"/>
            <w:vAlign w:val="center"/>
          </w:tcPr>
          <w:p w14:paraId="3414CDFB">
            <w:pPr>
              <w:widowControl/>
              <w:spacing w:line="60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国家药品医疗器械化妆品抽检</w:t>
            </w:r>
          </w:p>
        </w:tc>
      </w:tr>
    </w:tbl>
    <w:p w14:paraId="67B22C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435E"/>
    <w:rsid w:val="0004435E"/>
    <w:rsid w:val="00896067"/>
    <w:rsid w:val="00AB5D26"/>
    <w:rsid w:val="00EF6A26"/>
    <w:rsid w:val="011A09A7"/>
    <w:rsid w:val="10A16728"/>
    <w:rsid w:val="19D16F1B"/>
    <w:rsid w:val="1C033500"/>
    <w:rsid w:val="5C316D39"/>
    <w:rsid w:val="7160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253</Characters>
  <Lines>2</Lines>
  <Paragraphs>1</Paragraphs>
  <TotalTime>2</TotalTime>
  <ScaleCrop>false</ScaleCrop>
  <LinksUpToDate>false</LinksUpToDate>
  <CharactersWithSpaces>296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2024-03-11T11:27:00Z</dcterms:created>
  <dc:creator>苏萌雅</dc:creator>
  <cp:lastModifiedBy>苏萌雅</cp:lastModifiedBy>
  <dcterms:modified xsi:type="dcterms:W3CDTF">2025-02-18T02:17:04Z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EC3B6E693DA2486A802D034A367249F9</vt:lpwstr>
  </property>
</Properties>
</file>