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324B43" w:rsidRDefault="00324B43" w:rsidP="00324B4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专利</w:t>
      </w:r>
      <w:r w:rsidRPr="00324B43">
        <w:rPr>
          <w:rFonts w:ascii="黑体" w:eastAsia="黑体" w:hAnsi="黑体" w:hint="eastAsia"/>
          <w:sz w:val="44"/>
          <w:szCs w:val="44"/>
        </w:rPr>
        <w:t>侵权比对分析报告</w:t>
      </w:r>
    </w:p>
    <w:p w:rsidR="00324B43" w:rsidRDefault="00324B43" w:rsidP="00324B43">
      <w:pPr>
        <w:spacing w:beforeLines="100" w:before="312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专利名称：</w:t>
      </w:r>
      <w:r w:rsidRPr="00324B43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专利号：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623"/>
        <w:gridCol w:w="3464"/>
        <w:gridCol w:w="2977"/>
        <w:gridCol w:w="1417"/>
        <w:gridCol w:w="1592"/>
      </w:tblGrid>
      <w:tr w:rsidR="00324B43" w:rsidRPr="00324B43" w:rsidTr="00324B43">
        <w:trPr>
          <w:jc w:val="center"/>
        </w:trPr>
        <w:tc>
          <w:tcPr>
            <w:tcW w:w="1101" w:type="dxa"/>
          </w:tcPr>
          <w:p w:rsidR="00324B43" w:rsidRPr="00324B43" w:rsidRDefault="00324B43" w:rsidP="00324B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24B4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23" w:type="dxa"/>
          </w:tcPr>
          <w:p w:rsidR="00324B43" w:rsidRPr="00324B43" w:rsidRDefault="00324B43" w:rsidP="00324B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24B43">
              <w:rPr>
                <w:rFonts w:ascii="黑体" w:eastAsia="黑体" w:hAnsi="黑体" w:hint="eastAsia"/>
                <w:sz w:val="28"/>
                <w:szCs w:val="28"/>
              </w:rPr>
              <w:t>权利要求</w:t>
            </w:r>
          </w:p>
        </w:tc>
        <w:tc>
          <w:tcPr>
            <w:tcW w:w="3464" w:type="dxa"/>
          </w:tcPr>
          <w:p w:rsidR="00324B43" w:rsidRPr="00324B43" w:rsidRDefault="00324B43" w:rsidP="00324B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24B43">
              <w:rPr>
                <w:rFonts w:ascii="黑体" w:eastAsia="黑体" w:hAnsi="黑体" w:hint="eastAsia"/>
                <w:sz w:val="28"/>
                <w:szCs w:val="28"/>
              </w:rPr>
              <w:t>涉案专利</w:t>
            </w:r>
          </w:p>
        </w:tc>
        <w:tc>
          <w:tcPr>
            <w:tcW w:w="2977" w:type="dxa"/>
          </w:tcPr>
          <w:p w:rsidR="00324B43" w:rsidRPr="00324B43" w:rsidRDefault="00324B43" w:rsidP="00324B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24B43">
              <w:rPr>
                <w:rFonts w:ascii="黑体" w:eastAsia="黑体" w:hAnsi="黑体" w:hint="eastAsia"/>
                <w:sz w:val="28"/>
                <w:szCs w:val="28"/>
              </w:rPr>
              <w:t>被控侵权产品</w:t>
            </w:r>
          </w:p>
        </w:tc>
        <w:tc>
          <w:tcPr>
            <w:tcW w:w="1417" w:type="dxa"/>
          </w:tcPr>
          <w:p w:rsidR="00324B43" w:rsidRPr="00324B43" w:rsidRDefault="00324B43" w:rsidP="00324B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24B43">
              <w:rPr>
                <w:rFonts w:ascii="黑体" w:eastAsia="黑体" w:hAnsi="黑体" w:hint="eastAsia"/>
                <w:sz w:val="28"/>
                <w:szCs w:val="28"/>
              </w:rPr>
              <w:t>比对结论</w:t>
            </w:r>
          </w:p>
        </w:tc>
        <w:tc>
          <w:tcPr>
            <w:tcW w:w="1592" w:type="dxa"/>
          </w:tcPr>
          <w:p w:rsidR="00324B43" w:rsidRPr="00324B43" w:rsidRDefault="00324B43" w:rsidP="00324B4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24B43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24B43" w:rsidRPr="00324B43" w:rsidTr="00D30F56">
        <w:trPr>
          <w:jc w:val="center"/>
        </w:trPr>
        <w:tc>
          <w:tcPr>
            <w:tcW w:w="1101" w:type="dxa"/>
            <w:vAlign w:val="center"/>
          </w:tcPr>
          <w:p w:rsidR="00324B43" w:rsidRPr="00324B43" w:rsidRDefault="00324B43" w:rsidP="00D30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324B43" w:rsidRPr="00324B43" w:rsidRDefault="00324B43" w:rsidP="00324B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权利要求1（发明/实用新型）/主视图（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外观设计）</w:t>
            </w:r>
          </w:p>
        </w:tc>
        <w:tc>
          <w:tcPr>
            <w:tcW w:w="3464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4B43" w:rsidRPr="00324B43" w:rsidTr="00D30F56">
        <w:trPr>
          <w:jc w:val="center"/>
        </w:trPr>
        <w:tc>
          <w:tcPr>
            <w:tcW w:w="1101" w:type="dxa"/>
            <w:vAlign w:val="center"/>
          </w:tcPr>
          <w:p w:rsidR="00324B43" w:rsidRPr="00324B43" w:rsidRDefault="00324B43" w:rsidP="00D30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23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权利要求2/后视图</w:t>
            </w:r>
          </w:p>
        </w:tc>
        <w:tc>
          <w:tcPr>
            <w:tcW w:w="3464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4B43" w:rsidRPr="00324B43" w:rsidTr="00D30F56">
        <w:trPr>
          <w:jc w:val="center"/>
        </w:trPr>
        <w:tc>
          <w:tcPr>
            <w:tcW w:w="1101" w:type="dxa"/>
            <w:vAlign w:val="center"/>
          </w:tcPr>
          <w:p w:rsidR="00324B43" w:rsidRPr="00324B43" w:rsidRDefault="00324B43" w:rsidP="00D30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3623" w:type="dxa"/>
          </w:tcPr>
          <w:p w:rsidR="00324B43" w:rsidRPr="00324B43" w:rsidRDefault="00324B43" w:rsidP="00324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3464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4B43" w:rsidRPr="00324B43" w:rsidTr="00D30F56">
        <w:trPr>
          <w:jc w:val="center"/>
        </w:trPr>
        <w:tc>
          <w:tcPr>
            <w:tcW w:w="1101" w:type="dxa"/>
            <w:vAlign w:val="center"/>
          </w:tcPr>
          <w:p w:rsidR="00324B43" w:rsidRPr="00324B43" w:rsidRDefault="00324B43" w:rsidP="00D30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23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4B43" w:rsidRPr="00324B43" w:rsidTr="00D30F56">
        <w:trPr>
          <w:jc w:val="center"/>
        </w:trPr>
        <w:tc>
          <w:tcPr>
            <w:tcW w:w="1101" w:type="dxa"/>
            <w:vAlign w:val="center"/>
          </w:tcPr>
          <w:p w:rsidR="00324B43" w:rsidRPr="00324B43" w:rsidRDefault="00324B43" w:rsidP="00D30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23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4B43" w:rsidRPr="00324B43" w:rsidTr="00D30F56">
        <w:trPr>
          <w:jc w:val="center"/>
        </w:trPr>
        <w:tc>
          <w:tcPr>
            <w:tcW w:w="1101" w:type="dxa"/>
            <w:vAlign w:val="center"/>
          </w:tcPr>
          <w:p w:rsidR="00324B43" w:rsidRPr="00324B43" w:rsidRDefault="00324B43" w:rsidP="00D30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23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4B43" w:rsidRPr="00324B43" w:rsidTr="00D30F56">
        <w:trPr>
          <w:jc w:val="center"/>
        </w:trPr>
        <w:tc>
          <w:tcPr>
            <w:tcW w:w="1101" w:type="dxa"/>
            <w:vAlign w:val="center"/>
          </w:tcPr>
          <w:p w:rsidR="00324B43" w:rsidRPr="00324B43" w:rsidRDefault="00324B43" w:rsidP="00D30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23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324B43" w:rsidRPr="00324B43" w:rsidRDefault="00324B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24B43" w:rsidRPr="00324B43" w:rsidRDefault="00324B43" w:rsidP="00324B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4B43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比对</w:t>
      </w:r>
      <w:r w:rsidRPr="00324B43">
        <w:rPr>
          <w:rFonts w:ascii="仿宋_GB2312" w:eastAsia="仿宋_GB2312" w:hint="eastAsia"/>
          <w:sz w:val="32"/>
          <w:szCs w:val="32"/>
        </w:rPr>
        <w:t>，我</w:t>
      </w:r>
      <w:r>
        <w:rPr>
          <w:rFonts w:ascii="仿宋_GB2312" w:eastAsia="仿宋_GB2312" w:hint="eastAsia"/>
          <w:sz w:val="32"/>
          <w:szCs w:val="32"/>
        </w:rPr>
        <w:t>（单位）</w:t>
      </w:r>
      <w:r w:rsidRPr="00324B43">
        <w:rPr>
          <w:rFonts w:ascii="仿宋_GB2312" w:eastAsia="仿宋_GB2312" w:hint="eastAsia"/>
          <w:sz w:val="32"/>
          <w:szCs w:val="32"/>
        </w:rPr>
        <w:t>认为被控侵权产品落入/未落入涉案专利的保护范围。</w:t>
      </w:r>
    </w:p>
    <w:sectPr w:rsidR="00324B43" w:rsidRPr="00324B43" w:rsidSect="00324B4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E5" w:rsidRDefault="00FE4CE5" w:rsidP="00D30F56">
      <w:r>
        <w:separator/>
      </w:r>
    </w:p>
  </w:endnote>
  <w:endnote w:type="continuationSeparator" w:id="0">
    <w:p w:rsidR="00FE4CE5" w:rsidRDefault="00FE4CE5" w:rsidP="00D3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E5" w:rsidRDefault="00FE4CE5" w:rsidP="00D30F56">
      <w:r>
        <w:separator/>
      </w:r>
    </w:p>
  </w:footnote>
  <w:footnote w:type="continuationSeparator" w:id="0">
    <w:p w:rsidR="00FE4CE5" w:rsidRDefault="00FE4CE5" w:rsidP="00D3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43"/>
    <w:rsid w:val="00324B43"/>
    <w:rsid w:val="00407509"/>
    <w:rsid w:val="009D1AEA"/>
    <w:rsid w:val="00D30F56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0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F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0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2</cp:revision>
  <dcterms:created xsi:type="dcterms:W3CDTF">2025-05-30T06:39:00Z</dcterms:created>
  <dcterms:modified xsi:type="dcterms:W3CDTF">2025-05-30T09:13:00Z</dcterms:modified>
</cp:coreProperties>
</file>