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jc w:val="both"/>
        <w:rPr>
          <w:rFonts w:hint="eastAsia" w:ascii="黑体" w:hAnsi="黑体" w:eastAsia="黑体" w:cs="黑体"/>
          <w:b w:val="0"/>
          <w:bCs/>
          <w:color w:val="000000" w:themeColor="text1"/>
          <w:sz w:val="32"/>
          <w:szCs w:val="32"/>
          <w:lang w:val="zh-TW" w:eastAsia="zh-CN"/>
          <w14:textFill>
            <w14:solidFill>
              <w14:schemeClr w14:val="tx1"/>
            </w14:solidFill>
          </w14:textFill>
        </w:rPr>
      </w:pPr>
      <w:r>
        <w:rPr>
          <w:rFonts w:hint="eastAsia" w:ascii="黑体" w:hAnsi="黑体" w:eastAsia="黑体" w:cs="黑体"/>
          <w:b w:val="0"/>
          <w:bCs/>
          <w:color w:val="000000" w:themeColor="text1"/>
          <w:sz w:val="32"/>
          <w:szCs w:val="32"/>
          <w:lang w:val="zh-TW" w:eastAsia="zh-CN"/>
          <w14:textFill>
            <w14:solidFill>
              <w14:schemeClr w14:val="tx1"/>
            </w14:solidFill>
          </w14:textFill>
        </w:rPr>
        <w:t>附件</w:t>
      </w:r>
    </w:p>
    <w:p>
      <w:pPr>
        <w:spacing w:before="0"/>
        <w:jc w:val="both"/>
        <w:rPr>
          <w:rFonts w:hint="eastAsia" w:ascii="华文中宋" w:hAnsi="华文中宋" w:eastAsia="华文中宋" w:cs="华文中宋"/>
          <w:b w:val="0"/>
          <w:bCs/>
          <w:color w:val="000000" w:themeColor="text1"/>
          <w:sz w:val="52"/>
          <w:szCs w:val="52"/>
          <w:lang w:val="en-US" w:eastAsia="zh-CN"/>
          <w14:textFill>
            <w14:solidFill>
              <w14:schemeClr w14:val="tx1"/>
            </w14:solidFill>
          </w14:textFill>
        </w:rPr>
      </w:pPr>
      <w:r>
        <w:rPr>
          <w:rFonts w:hint="eastAsia" w:ascii="华文中宋" w:hAnsi="华文中宋" w:eastAsia="华文中宋" w:cs="华文中宋"/>
          <w:b w:val="0"/>
          <w:bCs/>
          <w:color w:val="000000" w:themeColor="text1"/>
          <w:sz w:val="52"/>
          <w:szCs w:val="52"/>
          <w:lang w:val="en-US" w:eastAsia="zh-CN"/>
          <w14:textFill>
            <w14:solidFill>
              <w14:schemeClr w14:val="tx1"/>
            </w14:solidFill>
          </w14:textFill>
        </w:rPr>
        <w:t xml:space="preserve">                   </w:t>
      </w:r>
    </w:p>
    <w:p>
      <w:pPr>
        <w:spacing w:before="0"/>
        <w:ind w:firstLine="5120" w:firstLineChars="1600"/>
        <w:jc w:val="both"/>
        <w:rPr>
          <w:rFonts w:hint="eastAsia" w:ascii="黑体" w:hAnsi="黑体" w:eastAsia="黑体" w:cs="黑体"/>
          <w:b w:val="0"/>
          <w:bCs/>
          <w:color w:val="000000" w:themeColor="text1"/>
          <w:sz w:val="32"/>
          <w:szCs w:val="32"/>
          <w:u w:val="single" w:color="auto"/>
          <w:lang w:val="en-US" w:eastAsia="zh-CN"/>
          <w14:textFill>
            <w14:solidFill>
              <w14:schemeClr w14:val="tx1"/>
            </w14:solidFill>
          </w14:textFill>
        </w:rPr>
      </w:pPr>
      <w:r>
        <w:rPr>
          <w:rFonts w:hint="eastAsia" w:ascii="黑体" w:hAnsi="黑体" w:eastAsia="黑体" w:cs="黑体"/>
          <w:b w:val="0"/>
          <w:bCs/>
          <w:color w:val="000000" w:themeColor="text1"/>
          <w:sz w:val="32"/>
          <w:szCs w:val="32"/>
          <w:u w:val="none" w:color="auto"/>
          <w:lang w:val="en-US" w:eastAsia="zh-CN"/>
          <w14:textFill>
            <w14:solidFill>
              <w14:schemeClr w14:val="tx1"/>
            </w14:solidFill>
          </w14:textFill>
        </w:rPr>
        <w:t>合同编号：</w:t>
      </w:r>
      <w:r>
        <w:rPr>
          <w:rFonts w:hint="eastAsia" w:ascii="黑体" w:hAnsi="黑体" w:eastAsia="黑体" w:cs="黑体"/>
          <w:b w:val="0"/>
          <w:bCs/>
          <w:color w:val="000000" w:themeColor="text1"/>
          <w:sz w:val="32"/>
          <w:szCs w:val="32"/>
          <w:u w:val="single" w:color="auto"/>
          <w:lang w:val="en-US" w:eastAsia="zh-CN"/>
          <w14:textFill>
            <w14:solidFill>
              <w14:schemeClr w14:val="tx1"/>
            </w14:solidFill>
          </w14:textFill>
        </w:rPr>
        <w:t xml:space="preserve">               </w:t>
      </w:r>
    </w:p>
    <w:p>
      <w:pPr>
        <w:spacing w:before="0"/>
        <w:jc w:val="both"/>
        <w:rPr>
          <w:rFonts w:hint="eastAsia" w:ascii="华文中宋" w:hAnsi="华文中宋" w:eastAsia="华文中宋" w:cs="华文中宋"/>
          <w:b w:val="0"/>
          <w:bCs/>
          <w:color w:val="000000" w:themeColor="text1"/>
          <w:sz w:val="52"/>
          <w:szCs w:val="52"/>
          <w:lang w:val="en-US" w:eastAsia="zh-CN"/>
          <w14:textFill>
            <w14:solidFill>
              <w14:schemeClr w14:val="tx1"/>
            </w14:solidFill>
          </w14:textFill>
        </w:rPr>
      </w:pPr>
      <w:r>
        <w:rPr>
          <w:rFonts w:hint="eastAsia" w:ascii="华文中宋" w:hAnsi="华文中宋" w:eastAsia="华文中宋" w:cs="华文中宋"/>
          <w:b w:val="0"/>
          <w:bCs/>
          <w:color w:val="000000" w:themeColor="text1"/>
          <w:sz w:val="52"/>
          <w:szCs w:val="52"/>
          <w:lang w:val="en-US" w:eastAsia="zh-CN"/>
          <w14:textFill>
            <w14:solidFill>
              <w14:schemeClr w14:val="tx1"/>
            </w14:solidFill>
          </w14:textFill>
        </w:rPr>
        <w:t xml:space="preserve">               </w:t>
      </w:r>
    </w:p>
    <w:p>
      <w:pPr>
        <w:spacing w:before="0"/>
        <w:jc w:val="both"/>
        <w:rPr>
          <w:rFonts w:hint="eastAsia" w:ascii="华文中宋" w:hAnsi="华文中宋" w:eastAsia="华文中宋" w:cs="华文中宋"/>
          <w:b w:val="0"/>
          <w:bCs/>
          <w:color w:val="000000" w:themeColor="text1"/>
          <w:sz w:val="52"/>
          <w:szCs w:val="52"/>
          <w:lang w:val="en-US" w:eastAsia="zh-CN"/>
          <w14:textFill>
            <w14:solidFill>
              <w14:schemeClr w14:val="tx1"/>
            </w14:solidFill>
          </w14:textFill>
        </w:rPr>
      </w:pPr>
    </w:p>
    <w:p>
      <w:pPr>
        <w:spacing w:after="0"/>
        <w:jc w:val="center"/>
        <w:rPr>
          <w:rFonts w:hint="eastAsia" w:ascii="华文中宋" w:hAnsi="华文中宋" w:eastAsia="华文中宋" w:cs="华文中宋"/>
          <w:b w:val="0"/>
          <w:bCs/>
          <w:color w:val="000000" w:themeColor="text1"/>
          <w:sz w:val="72"/>
          <w:szCs w:val="72"/>
          <w:lang w:val="zh-TW" w:eastAsia="zh-TW"/>
          <w14:textFill>
            <w14:solidFill>
              <w14:schemeClr w14:val="tx1"/>
            </w14:solidFill>
          </w14:textFill>
        </w:rPr>
      </w:pPr>
      <w:r>
        <w:rPr>
          <w:rFonts w:hint="eastAsia" w:ascii="华文中宋" w:hAnsi="华文中宋" w:eastAsia="华文中宋" w:cs="华文中宋"/>
          <w:b w:val="0"/>
          <w:bCs/>
          <w:color w:val="000000" w:themeColor="text1"/>
          <w:sz w:val="72"/>
          <w:szCs w:val="72"/>
          <w:lang w:val="zh-TW" w:eastAsia="zh-TW"/>
          <w14:textFill>
            <w14:solidFill>
              <w14:schemeClr w14:val="tx1"/>
            </w14:solidFill>
          </w14:textFill>
        </w:rPr>
        <w:t>广东省住房租赁合同</w:t>
      </w:r>
    </w:p>
    <w:p>
      <w:pPr>
        <w:spacing w:after="0"/>
        <w:jc w:val="center"/>
        <w:rPr>
          <w:rFonts w:ascii="华文中宋" w:hAnsi="华文中宋" w:eastAsia="华文中宋" w:cs="华文中宋"/>
          <w:b w:val="0"/>
          <w:bCs/>
          <w:color w:val="000000" w:themeColor="text1"/>
          <w:sz w:val="72"/>
          <w:szCs w:val="72"/>
          <w:lang w:val="zh-TW" w:eastAsia="zh-CN"/>
          <w14:textFill>
            <w14:solidFill>
              <w14:schemeClr w14:val="tx1"/>
            </w14:solidFill>
          </w14:textFill>
        </w:rPr>
      </w:pPr>
      <w:r>
        <w:rPr>
          <w:rFonts w:hint="eastAsia" w:ascii="华文中宋" w:hAnsi="华文中宋" w:eastAsia="华文中宋" w:cs="华文中宋"/>
          <w:b w:val="0"/>
          <w:bCs/>
          <w:color w:val="000000" w:themeColor="text1"/>
          <w:sz w:val="72"/>
          <w:szCs w:val="72"/>
          <w:lang w:val="zh-TW" w:eastAsia="zh-CN"/>
          <w14:textFill>
            <w14:solidFill>
              <w14:schemeClr w14:val="tx1"/>
            </w14:solidFill>
          </w14:textFill>
        </w:rPr>
        <w:t>示范文本</w:t>
      </w:r>
    </w:p>
    <w:p>
      <w:pPr>
        <w:ind w:right="1785" w:firstLine="1670"/>
        <w:rPr>
          <w:rFonts w:ascii="仿宋" w:hAnsi="仿宋" w:eastAsia="仿宋" w:cs="仿宋"/>
          <w:color w:val="000000" w:themeColor="text1"/>
          <w:spacing w:val="20"/>
          <w:sz w:val="28"/>
          <w:szCs w:val="28"/>
          <w14:textFill>
            <w14:solidFill>
              <w14:schemeClr w14:val="tx1"/>
            </w14:solidFill>
          </w14:textFill>
        </w:rPr>
      </w:pPr>
      <w:r>
        <w:rPr>
          <w:rFonts w:ascii="仿宋" w:hAnsi="仿宋" w:eastAsia="仿宋" w:cs="仿宋"/>
          <w:color w:val="000000" w:themeColor="text1"/>
          <w:spacing w:val="20"/>
          <w:sz w:val="28"/>
          <w:szCs w:val="28"/>
          <w14:textFill>
            <w14:solidFill>
              <w14:schemeClr w14:val="tx1"/>
            </w14:solidFill>
          </w14:textFill>
        </w:rPr>
        <w:t xml:space="preserve"> </w:t>
      </w: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2100" w:firstLineChars="700"/>
        <w:rPr>
          <w:rFonts w:hint="eastAsia" w:ascii="黑体" w:hAnsi="黑体" w:eastAsia="黑体" w:cs="黑体"/>
          <w:color w:val="000000" w:themeColor="text1"/>
          <w:spacing w:val="20"/>
          <w:sz w:val="30"/>
          <w:szCs w:val="30"/>
          <w:u w:val="single" w:color="auto"/>
          <w:lang w:val="en-US" w:eastAsia="zh-CN"/>
          <w14:textFill>
            <w14:solidFill>
              <w14:schemeClr w14:val="tx1"/>
            </w14:solidFill>
          </w14:textFill>
        </w:rPr>
      </w:pPr>
      <w:r>
        <w:rPr>
          <w:rFonts w:hint="default" w:ascii="黑体" w:hAnsi="黑体" w:eastAsia="黑体" w:cs="黑体"/>
          <w:color w:val="000000" w:themeColor="text1"/>
          <w:spacing w:val="0"/>
          <w:kern w:val="0"/>
          <w:sz w:val="30"/>
          <w:szCs w:val="30"/>
          <w:lang w:val="zh-TW" w:eastAsia="zh-TW"/>
          <w14:textFill>
            <w14:solidFill>
              <w14:schemeClr w14:val="tx1"/>
            </w14:solidFill>
          </w14:textFill>
        </w:rPr>
        <w:t>出租人：</w:t>
      </w:r>
      <w:r>
        <w:rPr>
          <w:rFonts w:hint="eastAsia" w:ascii="黑体" w:hAnsi="黑体" w:eastAsia="黑体" w:cs="黑体"/>
          <w:color w:val="000000" w:themeColor="text1"/>
          <w:spacing w:val="20"/>
          <w:sz w:val="30"/>
          <w:szCs w:val="30"/>
          <w:u w:val="single" w:color="auto"/>
          <w:lang w:val="en-US" w:eastAsia="zh-CN"/>
          <w14:textFill>
            <w14:solidFill>
              <w14:schemeClr w14:val="tx1"/>
            </w14:solidFill>
          </w14:textFill>
        </w:rPr>
        <w:t xml:space="preserve">               </w:t>
      </w:r>
    </w:p>
    <w:p>
      <w:pPr>
        <w:ind w:right="1785" w:firstLine="1670"/>
        <w:rPr>
          <w:rFonts w:hint="eastAsia" w:ascii="黑体" w:hAnsi="黑体" w:eastAsia="黑体" w:cs="黑体"/>
          <w:color w:val="000000" w:themeColor="text1"/>
          <w:spacing w:val="20"/>
          <w:sz w:val="30"/>
          <w:szCs w:val="30"/>
          <w:u w:val="single" w:color="auto"/>
          <w:lang w:val="en-US" w:eastAsia="zh-CN"/>
          <w14:textFill>
            <w14:solidFill>
              <w14:schemeClr w14:val="tx1"/>
            </w14:solidFill>
          </w14:textFill>
        </w:rPr>
      </w:pPr>
    </w:p>
    <w:p>
      <w:pPr>
        <w:ind w:right="1785" w:firstLine="1670"/>
        <w:rPr>
          <w:rFonts w:hint="eastAsia" w:ascii="黑体" w:hAnsi="黑体" w:eastAsia="黑体" w:cs="黑体"/>
          <w:color w:val="000000" w:themeColor="text1"/>
          <w:spacing w:val="20"/>
          <w:sz w:val="30"/>
          <w:szCs w:val="30"/>
          <w:u w:val="single" w:color="auto"/>
          <w:lang w:val="en-US" w:eastAsia="zh-CN"/>
          <w14:textFill>
            <w14:solidFill>
              <w14:schemeClr w14:val="tx1"/>
            </w14:solidFill>
          </w14:textFill>
        </w:rPr>
      </w:pPr>
    </w:p>
    <w:p>
      <w:pPr>
        <w:ind w:right="1785" w:firstLine="2100" w:firstLineChars="700"/>
        <w:rPr>
          <w:rFonts w:hint="eastAsia" w:ascii="黑体" w:hAnsi="黑体" w:eastAsia="黑体" w:cs="黑体"/>
          <w:color w:val="000000" w:themeColor="text1"/>
          <w:spacing w:val="20"/>
          <w:sz w:val="30"/>
          <w:szCs w:val="30"/>
          <w:u w:val="single" w:color="auto"/>
          <w:lang w:val="en-US" w:eastAsia="zh-CN"/>
          <w14:textFill>
            <w14:solidFill>
              <w14:schemeClr w14:val="tx1"/>
            </w14:solidFill>
          </w14:textFill>
        </w:rPr>
      </w:pPr>
      <w:r>
        <w:rPr>
          <w:rFonts w:hint="eastAsia" w:ascii="黑体" w:hAnsi="黑体" w:eastAsia="黑体" w:cs="黑体"/>
          <w:color w:val="000000"/>
          <w:spacing w:val="0"/>
          <w:kern w:val="0"/>
          <w:sz w:val="30"/>
          <w:szCs w:val="30"/>
          <w:lang w:val="zh-TW" w:eastAsia="zh-CN"/>
        </w:rPr>
        <w:t>承</w:t>
      </w:r>
      <w:r>
        <w:rPr>
          <w:rFonts w:hint="default" w:ascii="黑体" w:hAnsi="黑体" w:eastAsia="黑体" w:cs="黑体"/>
          <w:color w:val="000000"/>
          <w:spacing w:val="0"/>
          <w:kern w:val="0"/>
          <w:sz w:val="30"/>
          <w:szCs w:val="30"/>
          <w:lang w:val="zh-TW" w:eastAsia="zh-TW"/>
        </w:rPr>
        <w:t>租人：</w:t>
      </w:r>
      <w:r>
        <w:rPr>
          <w:rFonts w:hint="eastAsia" w:ascii="黑体" w:hAnsi="黑体" w:eastAsia="黑体" w:cs="黑体"/>
          <w:color w:val="000000" w:themeColor="text1"/>
          <w:spacing w:val="20"/>
          <w:sz w:val="30"/>
          <w:szCs w:val="30"/>
          <w:u w:val="single" w:color="auto"/>
          <w:lang w:val="en-US" w:eastAsia="zh-CN"/>
          <w14:textFill>
            <w14:solidFill>
              <w14:schemeClr w14:val="tx1"/>
            </w14:solidFill>
          </w14:textFill>
        </w:rPr>
        <w:t xml:space="preserve">               </w:t>
      </w:r>
    </w:p>
    <w:p>
      <w:pPr>
        <w:ind w:right="1785" w:firstLine="1670"/>
        <w:rPr>
          <w:rFonts w:hint="eastAsia" w:ascii="仿宋" w:hAnsi="仿宋" w:eastAsia="仿宋" w:cs="仿宋"/>
          <w:color w:val="000000" w:themeColor="text1"/>
          <w:spacing w:val="20"/>
          <w:sz w:val="30"/>
          <w:szCs w:val="30"/>
          <w:u w:val="single" w:color="auto"/>
          <w:lang w:val="en-US" w:eastAsia="zh-CN"/>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2134"/>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color w:val="000000" w:themeColor="text1"/>
          <w:sz w:val="22"/>
          <w:szCs w:val="2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4006850</wp:posOffset>
                </wp:positionH>
                <wp:positionV relativeFrom="line">
                  <wp:posOffset>220980</wp:posOffset>
                </wp:positionV>
                <wp:extent cx="609600" cy="495300"/>
                <wp:effectExtent l="0" t="4445" r="3175"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609600" cy="495300"/>
                        </a:xfrm>
                        <a:prstGeom prst="rect">
                          <a:avLst/>
                        </a:prstGeom>
                        <a:solidFill>
                          <a:srgbClr val="FFFFFF"/>
                        </a:solidFill>
                        <a:ln>
                          <a:noFill/>
                        </a:ln>
                      </wps:spPr>
                      <wps:txbx>
                        <w:txbxContent>
                          <w:p>
                            <w:pPr>
                              <w:spacing w:line="500" w:lineRule="exact"/>
                            </w:pPr>
                            <w:r>
                              <w:rPr>
                                <w:rFonts w:ascii="黑体" w:hAnsi="黑体" w:eastAsia="黑体" w:cs="黑体"/>
                                <w:kern w:val="0"/>
                                <w:sz w:val="30"/>
                                <w:szCs w:val="30"/>
                                <w:lang w:val="zh-TW" w:eastAsia="zh-TW"/>
                              </w:rPr>
                              <w:t>制定</w:t>
                            </w:r>
                          </w:p>
                        </w:txbxContent>
                      </wps:txbx>
                      <wps:bodyPr rot="0" vert="horz" wrap="square" lIns="45720" tIns="45720" rIns="45720" bIns="45720" anchor="t" anchorCtr="0" upright="1">
                        <a:noAutofit/>
                      </wps:bodyPr>
                    </wps:wsp>
                  </a:graphicData>
                </a:graphic>
              </wp:anchor>
            </w:drawing>
          </mc:Choice>
          <mc:Fallback>
            <w:pict>
              <v:rect id="_x0000_s1026" o:spid="_x0000_s1026" o:spt="1" style="position:absolute;left:0pt;margin-left:315.5pt;margin-top:17.4pt;height:39pt;width:48pt;mso-position-vertical-relative:line;z-index:251659264;mso-width-relative:page;mso-height-relative:page;" fillcolor="#FFFFFF" filled="t" stroked="f" coordsize="21600,21600" o:gfxdata="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czyx2wAAAAoBAAAPAAAAAAAAAAEAIAAAACIAAABkcnMvZG93&#10;bnJldi54bWxQSwECFAAUAAAACACHTuJAs2jsCP0BAADiAwAADgAAAAAAAAABACAAAAAqAQAAZHJz&#10;L2Uyb0RvYy54bWxQSwUGAAAAAAYABgBZAQAAmQUAAAAA&#10;">
                <v:fill on="t" focussize="0,0"/>
                <v:stroke on="f"/>
                <v:imagedata o:title=""/>
                <o:lock v:ext="edit" aspectratio="f"/>
                <v:textbox inset="1.27mm,1.27mm,1.27mm,1.27mm">
                  <w:txbxContent>
                    <w:p>
                      <w:pPr>
                        <w:spacing w:line="500" w:lineRule="exact"/>
                      </w:pPr>
                      <w:r>
                        <w:rPr>
                          <w:rFonts w:ascii="黑体" w:hAnsi="黑体" w:eastAsia="黑体" w:cs="黑体"/>
                          <w:kern w:val="0"/>
                          <w:sz w:val="30"/>
                          <w:szCs w:val="30"/>
                          <w:lang w:val="zh-TW" w:eastAsia="zh-TW"/>
                        </w:rPr>
                        <w:t>制定</w:t>
                      </w:r>
                    </w:p>
                  </w:txbxContent>
                </v:textbox>
              </v:rect>
            </w:pict>
          </mc:Fallback>
        </mc:AlternateContent>
      </w:r>
      <w:r>
        <w:rPr>
          <w:rFonts w:ascii="仿宋" w:hAnsi="仿宋" w:eastAsia="仿宋" w:cs="仿宋"/>
          <w:color w:val="000000" w:themeColor="text1"/>
          <w:sz w:val="22"/>
          <w:szCs w:val="2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2562860</wp:posOffset>
                </wp:positionH>
                <wp:positionV relativeFrom="line">
                  <wp:posOffset>135255</wp:posOffset>
                </wp:positionV>
                <wp:extent cx="2420620" cy="635000"/>
                <wp:effectExtent l="635" t="4445"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420620" cy="635000"/>
                        </a:xfrm>
                        <a:prstGeom prst="rect">
                          <a:avLst/>
                        </a:prstGeom>
                        <a:noFill/>
                        <a:ln>
                          <a:noFill/>
                        </a:ln>
                      </wps:spPr>
                      <wps:txbx>
                        <w:txbxContent>
                          <w:p>
                            <w:pPr>
                              <w:jc w:val="distribute"/>
                              <w:rPr>
                                <w:rFonts w:ascii="黑体" w:hAnsi="黑体" w:eastAsia="黑体" w:cs="黑体"/>
                                <w:kern w:val="0"/>
                                <w:sz w:val="30"/>
                                <w:szCs w:val="30"/>
                                <w:lang w:val="zh-TW" w:eastAsia="zh-TW"/>
                              </w:rPr>
                            </w:pPr>
                            <w:r>
                              <w:rPr>
                                <w:rFonts w:ascii="黑体" w:hAnsi="黑体" w:eastAsia="黑体" w:cs="黑体"/>
                                <w:kern w:val="0"/>
                                <w:sz w:val="30"/>
                                <w:szCs w:val="30"/>
                                <w:lang w:val="zh-TW" w:eastAsia="zh-TW"/>
                              </w:rPr>
                              <w:t>广东省住房和城乡建设厅</w:t>
                            </w:r>
                          </w:p>
                          <w:p>
                            <w:pPr>
                              <w:jc w:val="distribute"/>
                            </w:pPr>
                            <w:r>
                              <w:rPr>
                                <w:rFonts w:ascii="黑体" w:hAnsi="黑体" w:eastAsia="黑体" w:cs="黑体"/>
                                <w:kern w:val="0"/>
                                <w:sz w:val="30"/>
                                <w:szCs w:val="30"/>
                                <w:lang w:val="zh-TW" w:eastAsia="zh-TW"/>
                              </w:rPr>
                              <w:t>广东省</w:t>
                            </w:r>
                            <w:r>
                              <w:rPr>
                                <w:rFonts w:hint="eastAsia" w:ascii="黑体" w:hAnsi="黑体" w:eastAsia="黑体" w:cs="黑体"/>
                                <w:kern w:val="0"/>
                                <w:sz w:val="30"/>
                                <w:szCs w:val="30"/>
                                <w:lang w:val="zh-TW"/>
                              </w:rPr>
                              <w:t>市场监督管理</w:t>
                            </w:r>
                            <w:r>
                              <w:rPr>
                                <w:rFonts w:ascii="黑体" w:hAnsi="黑体" w:eastAsia="黑体" w:cs="黑体"/>
                                <w:kern w:val="0"/>
                                <w:sz w:val="30"/>
                                <w:szCs w:val="30"/>
                                <w:lang w:val="zh-TW" w:eastAsia="zh-TW"/>
                              </w:rPr>
                              <w:t>局</w:t>
                            </w:r>
                          </w:p>
                        </w:txbxContent>
                      </wps:txbx>
                      <wps:bodyPr rot="0" vert="horz" wrap="square" lIns="45720" tIns="45720" rIns="45720" bIns="45720" anchor="t" anchorCtr="0" upright="1">
                        <a:noAutofit/>
                      </wps:bodyPr>
                    </wps:wsp>
                  </a:graphicData>
                </a:graphic>
              </wp:anchor>
            </w:drawing>
          </mc:Choice>
          <mc:Fallback>
            <w:pict>
              <v:rect id="_x0000_s1026" o:spid="_x0000_s1026" o:spt="1" style="position:absolute;left:0pt;margin-left:201.8pt;margin-top:10.65pt;height:50pt;width:190.6pt;mso-position-horizontal-relative:page;mso-position-vertical-relative:line;z-index:251660288;mso-width-relative:page;mso-height-relative:page;" filled="f" stroked="f" coordsize="21600,21600" o:gfxdata="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mwNi1wAAAAoBAAAPAAAAAAAAAAEAIAAAACIAAABkcnMvZG93bnJldi54bWxQSwECFAAUAAAACACH&#10;TuJAbWj/2ewBAAC6AwAADgAAAAAAAAABACAAAAAmAQAAZHJzL2Uyb0RvYy54bWxQSwUGAAAAAAYA&#10;BgBZAQAAhAUAAAAA&#10;">
                <v:fill on="f" focussize="0,0"/>
                <v:stroke on="f"/>
                <v:imagedata o:title=""/>
                <o:lock v:ext="edit" aspectratio="f"/>
                <v:textbox inset="1.27mm,1.27mm,1.27mm,1.27mm">
                  <w:txbxContent>
                    <w:p>
                      <w:pPr>
                        <w:jc w:val="distribute"/>
                        <w:rPr>
                          <w:rFonts w:ascii="黑体" w:hAnsi="黑体" w:eastAsia="黑体" w:cs="黑体"/>
                          <w:kern w:val="0"/>
                          <w:sz w:val="30"/>
                          <w:szCs w:val="30"/>
                          <w:lang w:val="zh-TW" w:eastAsia="zh-TW"/>
                        </w:rPr>
                      </w:pPr>
                      <w:r>
                        <w:rPr>
                          <w:rFonts w:ascii="黑体" w:hAnsi="黑体" w:eastAsia="黑体" w:cs="黑体"/>
                          <w:kern w:val="0"/>
                          <w:sz w:val="30"/>
                          <w:szCs w:val="30"/>
                          <w:lang w:val="zh-TW" w:eastAsia="zh-TW"/>
                        </w:rPr>
                        <w:t>广东省住房和城乡建设厅</w:t>
                      </w:r>
                    </w:p>
                    <w:p>
                      <w:pPr>
                        <w:jc w:val="distribute"/>
                      </w:pPr>
                      <w:r>
                        <w:rPr>
                          <w:rFonts w:ascii="黑体" w:hAnsi="黑体" w:eastAsia="黑体" w:cs="黑体"/>
                          <w:kern w:val="0"/>
                          <w:sz w:val="30"/>
                          <w:szCs w:val="30"/>
                          <w:lang w:val="zh-TW" w:eastAsia="zh-TW"/>
                        </w:rPr>
                        <w:t>广东省</w:t>
                      </w:r>
                      <w:r>
                        <w:rPr>
                          <w:rFonts w:hint="eastAsia" w:ascii="黑体" w:hAnsi="黑体" w:eastAsia="黑体" w:cs="黑体"/>
                          <w:kern w:val="0"/>
                          <w:sz w:val="30"/>
                          <w:szCs w:val="30"/>
                          <w:lang w:val="zh-TW"/>
                        </w:rPr>
                        <w:t>市场监督管理</w:t>
                      </w:r>
                      <w:r>
                        <w:rPr>
                          <w:rFonts w:ascii="黑体" w:hAnsi="黑体" w:eastAsia="黑体" w:cs="黑体"/>
                          <w:kern w:val="0"/>
                          <w:sz w:val="30"/>
                          <w:szCs w:val="30"/>
                          <w:lang w:val="zh-TW" w:eastAsia="zh-TW"/>
                        </w:rPr>
                        <w:t>局</w:t>
                      </w:r>
                    </w:p>
                  </w:txbxContent>
                </v:textbox>
              </v:rect>
            </w:pict>
          </mc:Fallback>
        </mc:AlternateContent>
      </w:r>
    </w:p>
    <w:p>
      <w:pPr>
        <w:ind w:right="1785" w:firstLine="2134"/>
        <w:rPr>
          <w:rFonts w:ascii="仿宋" w:hAnsi="仿宋" w:eastAsia="仿宋" w:cs="仿宋"/>
          <w:b/>
          <w:bCs/>
          <w:color w:val="000000" w:themeColor="text1"/>
          <w:sz w:val="28"/>
          <w:szCs w:val="28"/>
          <w14:textFill>
            <w14:solidFill>
              <w14:schemeClr w14:val="tx1"/>
            </w14:solidFill>
          </w14:textFill>
        </w:rPr>
      </w:pPr>
    </w:p>
    <w:p>
      <w:pPr>
        <w:ind w:right="1785" w:firstLine="2134"/>
        <w:rPr>
          <w:rFonts w:ascii="仿宋" w:hAnsi="仿宋" w:eastAsia="仿宋" w:cs="仿宋"/>
          <w:b/>
          <w:bCs/>
          <w:color w:val="000000" w:themeColor="text1"/>
          <w:sz w:val="28"/>
          <w:szCs w:val="28"/>
          <w14:textFill>
            <w14:solidFill>
              <w14:schemeClr w14:val="tx1"/>
            </w14:solidFill>
          </w14:textFill>
        </w:rPr>
      </w:pPr>
    </w:p>
    <w:p>
      <w:pPr>
        <w:jc w:val="center"/>
        <w:rPr>
          <w:rFonts w:ascii="黑体" w:hAnsi="黑体" w:eastAsia="黑体" w:cs="黑体"/>
          <w:color w:val="000000" w:themeColor="text1"/>
          <w:kern w:val="0"/>
          <w:sz w:val="30"/>
          <w:szCs w:val="30"/>
          <w:lang w:val="zh-TW"/>
          <w14:textFill>
            <w14:solidFill>
              <w14:schemeClr w14:val="tx1"/>
            </w14:solidFill>
          </w14:textFill>
        </w:rPr>
      </w:pPr>
    </w:p>
    <w:p>
      <w:pPr>
        <w:jc w:val="center"/>
        <w:rPr>
          <w:rFonts w:ascii="Cambria" w:hAnsi="Cambria" w:eastAsia="Cambria" w:cs="Cambria"/>
          <w:b/>
          <w:bCs/>
          <w:color w:val="000000" w:themeColor="text1"/>
          <w:sz w:val="30"/>
          <w:szCs w:val="30"/>
          <w14:textFill>
            <w14:solidFill>
              <w14:schemeClr w14:val="tx1"/>
            </w14:solidFill>
          </w14:textFill>
        </w:rPr>
      </w:pPr>
      <w:r>
        <w:rPr>
          <w:rFonts w:ascii="黑体" w:hAnsi="黑体" w:eastAsia="黑体" w:cs="黑体"/>
          <w:color w:val="000000" w:themeColor="text1"/>
          <w:kern w:val="0"/>
          <w:sz w:val="30"/>
          <w:szCs w:val="30"/>
          <w:lang w:val="zh-TW" w:eastAsia="zh-TW"/>
          <w14:textFill>
            <w14:solidFill>
              <w14:schemeClr w14:val="tx1"/>
            </w14:solidFill>
          </w14:textFill>
        </w:rPr>
        <w:t>二〇一</w:t>
      </w:r>
      <w:r>
        <w:rPr>
          <w:rFonts w:hint="eastAsia" w:ascii="黑体" w:hAnsi="黑体" w:eastAsia="黑体" w:cs="黑体"/>
          <w:color w:val="000000" w:themeColor="text1"/>
          <w:kern w:val="0"/>
          <w:sz w:val="30"/>
          <w:szCs w:val="30"/>
          <w:lang w:val="zh-TW" w:eastAsia="zh-CN"/>
          <w14:textFill>
            <w14:solidFill>
              <w14:schemeClr w14:val="tx1"/>
            </w14:solidFill>
          </w14:textFill>
        </w:rPr>
        <w:t>九</w:t>
      </w:r>
      <w:r>
        <w:rPr>
          <w:rFonts w:ascii="黑体" w:hAnsi="黑体" w:eastAsia="黑体" w:cs="黑体"/>
          <w:color w:val="000000" w:themeColor="text1"/>
          <w:kern w:val="0"/>
          <w:sz w:val="30"/>
          <w:szCs w:val="30"/>
          <w:lang w:val="zh-TW" w:eastAsia="zh-TW"/>
          <w14:textFill>
            <w14:solidFill>
              <w14:schemeClr w14:val="tx1"/>
            </w14:solidFill>
          </w14:textFill>
        </w:rPr>
        <w:t>年</w:t>
      </w:r>
      <w:r>
        <w:rPr>
          <w:rFonts w:hint="eastAsia" w:ascii="黑体" w:hAnsi="黑体" w:eastAsia="黑体" w:cs="黑体"/>
          <w:color w:val="000000" w:themeColor="text1"/>
          <w:kern w:val="0"/>
          <w:sz w:val="30"/>
          <w:szCs w:val="30"/>
          <w:lang w:val="zh-TW" w:eastAsia="zh-CN"/>
          <w14:textFill>
            <w14:solidFill>
              <w14:schemeClr w14:val="tx1"/>
            </w14:solidFill>
          </w14:textFill>
        </w:rPr>
        <w:t>六</w:t>
      </w:r>
      <w:r>
        <w:rPr>
          <w:rFonts w:ascii="黑体" w:hAnsi="黑体" w:eastAsia="黑体" w:cs="黑体"/>
          <w:color w:val="000000" w:themeColor="text1"/>
          <w:kern w:val="0"/>
          <w:sz w:val="30"/>
          <w:szCs w:val="30"/>
          <w:lang w:val="zh-TW" w:eastAsia="zh-TW"/>
          <w14:textFill>
            <w14:solidFill>
              <w14:schemeClr w14:val="tx1"/>
            </w14:solidFill>
          </w14:textFill>
        </w:rPr>
        <w:t>月</w:t>
      </w:r>
      <w:r>
        <w:rPr>
          <w:b/>
          <w:bCs/>
          <w:color w:val="000000" w:themeColor="text1"/>
          <w:sz w:val="30"/>
          <w:szCs w:val="30"/>
          <w14:textFill>
            <w14:solidFill>
              <w14:schemeClr w14:val="tx1"/>
            </w14:solidFill>
          </w14:textFill>
        </w:rPr>
        <w:t xml:space="preserve">                       </w:t>
      </w:r>
    </w:p>
    <w:p>
      <w:pPr>
        <w:jc w:val="center"/>
        <w:rPr>
          <w:color w:val="000000" w:themeColor="text1"/>
          <w14:textFill>
            <w14:solidFill>
              <w14:schemeClr w14:val="tx1"/>
            </w14:solidFill>
          </w14:textFill>
        </w:rPr>
        <w:sectPr>
          <w:footerReference r:id="rId3" w:type="default"/>
          <w:pgSz w:w="11900" w:h="16840"/>
          <w:pgMar w:top="1440" w:right="1800" w:bottom="1440" w:left="1800" w:header="851" w:footer="992" w:gutter="0"/>
          <w:pgNumType w:fmt="numberInDash"/>
          <w:cols w:space="720" w:num="1"/>
        </w:sectPr>
      </w:pPr>
    </w:p>
    <w:p>
      <w:pPr>
        <w:jc w:val="center"/>
        <w:rPr>
          <w:rFonts w:hint="eastAsia" w:ascii="华文中宋" w:hAnsi="华文中宋" w:eastAsia="华文中宋" w:cs="华文中宋"/>
          <w:b/>
          <w:bCs/>
          <w:color w:val="000000" w:themeColor="text1"/>
          <w:sz w:val="44"/>
          <w:szCs w:val="44"/>
          <w:lang w:val="zh-TW" w:eastAsia="zh-CN"/>
          <w14:textFill>
            <w14:solidFill>
              <w14:schemeClr w14:val="tx1"/>
            </w14:solidFill>
          </w14:textFill>
        </w:rPr>
      </w:pPr>
    </w:p>
    <w:p>
      <w:pPr>
        <w:jc w:val="center"/>
        <w:rPr>
          <w:rFonts w:hint="eastAsia" w:ascii="华文中宋" w:hAnsi="华文中宋" w:eastAsia="华文中宋" w:cs="华文中宋"/>
          <w:b/>
          <w:bCs/>
          <w:color w:val="000000" w:themeColor="text1"/>
          <w:sz w:val="44"/>
          <w:szCs w:val="44"/>
          <w:lang w:val="zh-TW" w:eastAsia="zh-CN"/>
          <w14:textFill>
            <w14:solidFill>
              <w14:schemeClr w14:val="tx1"/>
            </w14:solidFill>
          </w14:textFill>
        </w:rPr>
      </w:pPr>
    </w:p>
    <w:p>
      <w:pPr>
        <w:jc w:val="center"/>
        <w:rPr>
          <w:rFonts w:ascii="华文中宋" w:hAnsi="华文中宋" w:eastAsia="华文中宋" w:cs="华文中宋"/>
          <w:b/>
          <w:bCs/>
          <w:color w:val="000000" w:themeColor="text1"/>
          <w:sz w:val="44"/>
          <w:szCs w:val="44"/>
          <w:lang w:val="zh-TW" w:eastAsia="zh-TW"/>
          <w14:textFill>
            <w14:solidFill>
              <w14:schemeClr w14:val="tx1"/>
            </w14:solidFill>
          </w14:textFill>
        </w:rPr>
      </w:pPr>
      <w:r>
        <w:rPr>
          <w:rFonts w:hint="eastAsia" w:ascii="华文中宋" w:hAnsi="华文中宋" w:eastAsia="华文中宋" w:cs="华文中宋"/>
          <w:b/>
          <w:bCs/>
          <w:color w:val="000000" w:themeColor="text1"/>
          <w:sz w:val="44"/>
          <w:szCs w:val="44"/>
          <w:lang w:val="zh-TW" w:eastAsia="zh-CN"/>
          <w14:textFill>
            <w14:solidFill>
              <w14:schemeClr w14:val="tx1"/>
            </w14:solidFill>
          </w14:textFill>
        </w:rPr>
        <w:t>填</w:t>
      </w: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 xml:space="preserve">  </w:t>
      </w:r>
      <w:r>
        <w:rPr>
          <w:rFonts w:hint="eastAsia" w:ascii="华文中宋" w:hAnsi="华文中宋" w:eastAsia="华文中宋" w:cs="华文中宋"/>
          <w:b/>
          <w:bCs/>
          <w:color w:val="000000" w:themeColor="text1"/>
          <w:sz w:val="44"/>
          <w:szCs w:val="44"/>
          <w:lang w:val="zh-TW" w:eastAsia="zh-CN"/>
          <w14:textFill>
            <w14:solidFill>
              <w14:schemeClr w14:val="tx1"/>
            </w14:solidFill>
          </w14:textFill>
        </w:rPr>
        <w:t>写</w:t>
      </w: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 xml:space="preserve">  </w:t>
      </w:r>
      <w:r>
        <w:rPr>
          <w:rFonts w:ascii="华文中宋" w:hAnsi="华文中宋" w:eastAsia="华文中宋" w:cs="华文中宋"/>
          <w:b/>
          <w:bCs/>
          <w:color w:val="000000" w:themeColor="text1"/>
          <w:sz w:val="44"/>
          <w:szCs w:val="44"/>
          <w:lang w:val="zh-TW" w:eastAsia="zh-TW"/>
          <w14:textFill>
            <w14:solidFill>
              <w14:schemeClr w14:val="tx1"/>
            </w14:solidFill>
          </w14:textFill>
        </w:rPr>
        <w:t>说　明</w:t>
      </w:r>
    </w:p>
    <w:p>
      <w:pPr>
        <w:spacing w:line="360" w:lineRule="auto"/>
        <w:ind w:firstLine="480"/>
        <w:rPr>
          <w:rFonts w:ascii="仿宋" w:hAnsi="仿宋" w:eastAsia="仿宋" w:cs="仿宋"/>
          <w:color w:val="000000" w:themeColor="text1"/>
          <w:sz w:val="24"/>
          <w:szCs w:val="24"/>
          <w14:textFill>
            <w14:solidFill>
              <w14:schemeClr w14:val="tx1"/>
            </w14:solidFill>
          </w14:textFill>
        </w:rPr>
      </w:pP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本合同文本为示范文本</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由广东省住房和城乡建设厅</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广东省</w:t>
      </w:r>
      <w:r>
        <w:rPr>
          <w:rFonts w:hint="eastAsia" w:ascii="仿宋_GB2312" w:hAnsi="仿宋_GB2312" w:eastAsia="仿宋_GB2312" w:cs="仿宋_GB2312"/>
          <w:color w:val="000000" w:themeColor="text1"/>
          <w:sz w:val="24"/>
          <w:szCs w:val="24"/>
          <w:lang w:val="zh-TW"/>
          <w14:textFill>
            <w14:solidFill>
              <w14:schemeClr w14:val="tx1"/>
            </w14:solidFill>
          </w14:textFill>
        </w:rPr>
        <w:t>市场监督</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管理局共同制定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适用于广东省行政区域内的住房租赁。住房转租</w:t>
      </w:r>
      <w:r>
        <w:rPr>
          <w:rFonts w:hint="eastAsia" w:ascii="仿宋_GB2312" w:hAnsi="仿宋_GB2312" w:eastAsia="仿宋_GB2312" w:cs="仿宋_GB2312"/>
          <w:color w:val="000000" w:themeColor="text1"/>
          <w:sz w:val="24"/>
          <w:szCs w:val="24"/>
          <w:lang w:val="zh-TW"/>
          <w14:textFill>
            <w14:solidFill>
              <w14:schemeClr w14:val="tx1"/>
            </w14:solidFill>
          </w14:textFill>
        </w:rPr>
        <w:t>以及作</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居住功能使用的房屋租赁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可参考使用本合同文本。</w:t>
      </w: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签订本合同前</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双方当事人应当出示有效身份证明</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出租人应当向承租人出示房屋所有权证明或其他合法权属证明的原件。房屋属于共有的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应</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提供</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共有权人同意出租的书面证明</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房屋属于委托出租的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应</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提供</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产权人的委托授权文件</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房屋属于转租的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应</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提供</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房屋所有权人同意转租的</w:t>
      </w:r>
      <w:r>
        <w:rPr>
          <w:rFonts w:hint="eastAsia" w:ascii="仿宋_GB2312" w:hAnsi="仿宋_GB2312" w:eastAsia="仿宋_GB2312" w:cs="仿宋_GB2312"/>
          <w:color w:val="000000" w:themeColor="text1"/>
          <w:sz w:val="24"/>
          <w:szCs w:val="24"/>
          <w:lang w:val="zh-TW"/>
          <w14:textFill>
            <w14:solidFill>
              <w14:schemeClr w14:val="tx1"/>
            </w14:solidFill>
          </w14:textFill>
        </w:rPr>
        <w:t>书面</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证明</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双方当事人应将相关证明</w:t>
      </w:r>
      <w:r>
        <w:rPr>
          <w:rFonts w:hint="eastAsia" w:ascii="仿宋_GB2312" w:hAnsi="仿宋_GB2312" w:eastAsia="仿宋_GB2312" w:cs="仿宋_GB2312"/>
          <w:color w:val="000000" w:themeColor="text1"/>
          <w:sz w:val="24"/>
          <w:szCs w:val="24"/>
          <w:lang w:val="zh-TW"/>
          <w14:textFill>
            <w14:solidFill>
              <w14:schemeClr w14:val="tx1"/>
            </w14:solidFill>
          </w14:textFill>
        </w:rPr>
        <w:t>和委托授权文件</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的复印件作为合同附件。</w:t>
      </w: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合同租赁期不得超过</w:t>
      </w: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年</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超过</w:t>
      </w: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年的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超过部分无效。</w:t>
      </w: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本合同</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zh-TW" w:eastAsia="zh-TW"/>
          <w14:textFill>
            <w14:solidFill>
              <w14:schemeClr w14:val="tx1"/>
            </w14:solidFill>
          </w14:textFill>
        </w:rPr>
        <w:t>下划线</w:t>
      </w:r>
      <w:r>
        <w:rPr>
          <w:rFonts w:hint="eastAsia" w:ascii="仿宋_GB2312" w:hAnsi="仿宋_GB2312" w:eastAsia="仿宋_GB2312" w:cs="仿宋_GB2312"/>
          <w:color w:val="000000" w:themeColor="text1"/>
          <w:sz w:val="24"/>
          <w:szCs w:val="24"/>
          <w:u w:val="none"/>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部位的填写内容，由双方当事人协商确定</w:t>
      </w:r>
      <w:r>
        <w:rPr>
          <w:rFonts w:hint="eastAsia" w:ascii="仿宋_GB2312" w:hAnsi="仿宋_GB2312" w:eastAsia="仿宋_GB2312" w:cs="仿宋_GB2312"/>
          <w:color w:val="000000" w:themeColor="text1"/>
          <w:sz w:val="24"/>
          <w:szCs w:val="24"/>
          <w:lang w:val="zh-TW"/>
          <w14:textFill>
            <w14:solidFill>
              <w14:schemeClr w14:val="tx1"/>
            </w14:solidFill>
          </w14:textFill>
        </w:rPr>
        <w:t>，不作约定的应在</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zh-TW" w:eastAsia="zh-TW"/>
          <w14:textFill>
            <w14:solidFill>
              <w14:schemeClr w14:val="tx1"/>
            </w14:solidFill>
          </w14:textFill>
        </w:rPr>
        <w:t>下划线</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部位以划</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的方式</w:t>
      </w:r>
      <w:r>
        <w:rPr>
          <w:rFonts w:hint="eastAsia" w:ascii="仿宋_GB2312" w:hAnsi="仿宋_GB2312" w:eastAsia="仿宋_GB2312" w:cs="仿宋_GB2312"/>
          <w:color w:val="000000" w:themeColor="text1"/>
          <w:sz w:val="24"/>
          <w:szCs w:val="24"/>
          <w:lang w:val="zh-TW"/>
          <w14:textFill>
            <w14:solidFill>
              <w14:schemeClr w14:val="tx1"/>
            </w14:solidFill>
          </w14:textFill>
        </w:rPr>
        <w:t>表示。</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本合同</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中选择</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的内容</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以划</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的方式</w:t>
      </w:r>
      <w:r>
        <w:rPr>
          <w:rFonts w:hint="eastAsia" w:ascii="仿宋_GB2312" w:hAnsi="仿宋_GB2312" w:eastAsia="仿宋_GB2312" w:cs="仿宋_GB2312"/>
          <w:color w:val="000000" w:themeColor="text1"/>
          <w:sz w:val="24"/>
          <w:szCs w:val="24"/>
          <w:lang w:val="zh-TW"/>
          <w14:textFill>
            <w14:solidFill>
              <w14:schemeClr w14:val="tx1"/>
            </w14:solidFill>
          </w14:textFill>
        </w:rPr>
        <w:t>表示</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选定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以</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划“×”</w:t>
      </w:r>
      <w:r>
        <w:rPr>
          <w:rFonts w:hint="eastAsia" w:ascii="仿宋_GB2312" w:hAnsi="仿宋_GB2312" w:eastAsia="仿宋_GB2312" w:cs="仿宋_GB2312"/>
          <w:color w:val="000000" w:themeColor="text1"/>
          <w:sz w:val="24"/>
          <w:szCs w:val="24"/>
          <w:lang w:val="zh-TW"/>
          <w14:textFill>
            <w14:solidFill>
              <w14:schemeClr w14:val="tx1"/>
            </w14:solidFill>
          </w14:textFill>
        </w:rPr>
        <w:t>的方式</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表示</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不作约定，以示删除</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双方当事人填写的联系电话</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证件类型、证号、通讯地址</w:t>
      </w:r>
      <w:r>
        <w:rPr>
          <w:rFonts w:hint="eastAsia" w:ascii="仿宋_GB2312" w:hAnsi="仿宋_GB2312" w:eastAsia="仿宋_GB2312" w:cs="仿宋_GB2312"/>
          <w:color w:val="000000" w:themeColor="text1"/>
          <w:sz w:val="24"/>
          <w:szCs w:val="24"/>
          <w:lang w:val="zh-TW"/>
          <w14:textFill>
            <w14:solidFill>
              <w14:schemeClr w14:val="tx1"/>
            </w14:solidFill>
          </w14:textFill>
        </w:rPr>
        <w:t>以及收付款账号</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等信息</w:t>
      </w:r>
      <w:r>
        <w:rPr>
          <w:rFonts w:hint="eastAsia" w:ascii="仿宋_GB2312" w:hAnsi="仿宋_GB2312" w:eastAsia="仿宋_GB2312" w:cs="仿宋_GB2312"/>
          <w:color w:val="000000" w:themeColor="text1"/>
          <w:sz w:val="24"/>
          <w:szCs w:val="24"/>
          <w:lang w:val="zh-TW"/>
          <w14:textFill>
            <w14:solidFill>
              <w14:schemeClr w14:val="tx1"/>
            </w14:solidFill>
          </w14:textFill>
        </w:rPr>
        <w:t>须</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真实准确</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合同内容</w:t>
      </w:r>
      <w:r>
        <w:rPr>
          <w:rFonts w:hint="eastAsia" w:ascii="仿宋_GB2312" w:hAnsi="仿宋_GB2312" w:eastAsia="仿宋_GB2312" w:cs="仿宋_GB2312"/>
          <w:color w:val="000000" w:themeColor="text1"/>
          <w:sz w:val="24"/>
          <w:szCs w:val="24"/>
          <w:lang w:val="zh-TW"/>
          <w14:textFill>
            <w14:solidFill>
              <w14:schemeClr w14:val="tx1"/>
            </w14:solidFill>
          </w14:textFill>
        </w:rPr>
        <w:t>须</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填写清晰、无歧义</w:t>
      </w:r>
      <w:r>
        <w:rPr>
          <w:rFonts w:hint="eastAsia" w:ascii="仿宋_GB2312" w:hAnsi="仿宋_GB2312" w:eastAsia="仿宋_GB2312" w:cs="仿宋_GB2312"/>
          <w:color w:val="000000" w:themeColor="text1"/>
          <w:sz w:val="24"/>
          <w:szCs w:val="24"/>
          <w:lang w:val="zh-TW"/>
          <w14:textFill>
            <w14:solidFill>
              <w14:schemeClr w14:val="tx1"/>
            </w14:solidFill>
          </w14:textFill>
        </w:rPr>
        <w:t>。上述信息发生变化的一方应于变化后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lang w:val="zh-TW"/>
          <w14:textFill>
            <w14:solidFill>
              <w14:schemeClr w14:val="tx1"/>
            </w14:solidFill>
          </w14:textFill>
        </w:rPr>
        <w:t>日内通知对方。因上述信息有误或变化后未通知对方，导致未能有效接收有关通知文件的，相应后果由失误方自行承担。</w:t>
      </w: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双方当事</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人可以根据实际情况决定本合同原件及附件的份数，并在签订合同时认真核对，以确保各份合同及附件内容一致。在任何情况下，出租人和承租人都应当至少持有一份合同原件及附件。</w:t>
      </w:r>
    </w:p>
    <w:p>
      <w:pPr>
        <w:spacing w:line="360" w:lineRule="auto"/>
        <w:ind w:firstLine="480"/>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本合同未尽事宜</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双方当事人可在文本的空白行中进行补充约定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或另行签订补充协议</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补充协议作为合同的组成部分</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与本合同具有同等法律效力</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widowControl/>
        <w:spacing w:line="240" w:lineRule="auto"/>
        <w:jc w:val="left"/>
        <w:rPr>
          <w:rFonts w:ascii="华文中宋" w:hAnsi="华文中宋" w:eastAsia="华文中宋" w:cs="华文中宋"/>
          <w:b/>
          <w:bCs/>
          <w:color w:val="000000" w:themeColor="text1"/>
          <w:sz w:val="44"/>
          <w:szCs w:val="44"/>
          <w14:textFill>
            <w14:solidFill>
              <w14:schemeClr w14:val="tx1"/>
            </w14:solidFill>
          </w14:textFill>
        </w:rPr>
        <w:sectPr>
          <w:headerReference r:id="rId4" w:type="default"/>
          <w:pgSz w:w="11900" w:h="16840"/>
          <w:pgMar w:top="1440" w:right="1800" w:bottom="1440" w:left="1800" w:header="851" w:footer="992" w:gutter="0"/>
          <w:pgNumType w:fmt="numberInDash" w:start="1"/>
          <w:cols w:space="720" w:num="1"/>
        </w:sectPr>
      </w:pPr>
      <w:r>
        <w:rPr>
          <w:rFonts w:ascii="华文中宋" w:hAnsi="华文中宋" w:eastAsia="华文中宋" w:cs="华文中宋"/>
          <w:b/>
          <w:bCs/>
          <w:color w:val="000000" w:themeColor="text1"/>
          <w:sz w:val="44"/>
          <w:szCs w:val="44"/>
          <w14:textFill>
            <w14:solidFill>
              <w14:schemeClr w14:val="tx1"/>
            </w14:solidFill>
          </w14:textFill>
        </w:rPr>
        <w:br w:type="page"/>
      </w:r>
    </w:p>
    <w:p>
      <w:pPr>
        <w:spacing w:line="360" w:lineRule="auto"/>
        <w:jc w:val="center"/>
        <w:rPr>
          <w:rFonts w:ascii="仿宋_GB2312" w:hAnsi="仿宋_GB2312" w:eastAsia="仿宋_GB2312" w:cs="仿宋_GB2312"/>
          <w:b/>
          <w:bCs/>
          <w:color w:val="000000" w:themeColor="text1"/>
          <w:sz w:val="24"/>
          <w:szCs w:val="24"/>
          <w14:textFill>
            <w14:solidFill>
              <w14:schemeClr w14:val="tx1"/>
            </w14:solidFill>
          </w14:textFill>
        </w:rPr>
      </w:pPr>
      <w:r>
        <w:rPr>
          <w:rFonts w:ascii="华文中宋" w:hAnsi="华文中宋" w:eastAsia="华文中宋" w:cs="华文中宋"/>
          <w:b/>
          <w:bCs/>
          <w:color w:val="000000" w:themeColor="text1"/>
          <w:sz w:val="44"/>
          <w:szCs w:val="44"/>
          <w:lang w:val="zh-TW" w:eastAsia="zh-TW"/>
          <w14:textFill>
            <w14:solidFill>
              <w14:schemeClr w14:val="tx1"/>
            </w14:solidFill>
          </w14:textFill>
        </w:rPr>
        <w:t>广东省住房租赁合同</w:t>
      </w:r>
    </w:p>
    <w:p>
      <w:pPr>
        <w:spacing w:line="360" w:lineRule="auto"/>
        <w:rPr>
          <w:rFonts w:ascii="仿宋_GB2312" w:hAnsi="仿宋_GB2312" w:eastAsia="仿宋_GB2312" w:cs="仿宋_GB2312"/>
          <w:b w:val="0"/>
          <w:bCs w:val="0"/>
          <w:color w:val="000000" w:themeColor="text1"/>
          <w:sz w:val="24"/>
          <w:szCs w:val="24"/>
          <w:u w:val="single"/>
          <w14:textFill>
            <w14:solidFill>
              <w14:schemeClr w14:val="tx1"/>
            </w14:solidFill>
          </w14:textFill>
        </w:rPr>
      </w:pP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出租人</w:t>
      </w:r>
      <w:r>
        <w:rPr>
          <w:rFonts w:ascii="仿宋_GB2312" w:hAnsi="仿宋_GB2312" w:eastAsia="仿宋_GB2312" w:cs="仿宋_GB2312"/>
          <w:b/>
          <w:bCs/>
          <w:color w:val="000000" w:themeColor="text1"/>
          <w:sz w:val="24"/>
          <w:szCs w:val="24"/>
          <w:lang w:val="zh-CN"/>
          <w14:textFill>
            <w14:solidFill>
              <w14:schemeClr w14:val="tx1"/>
            </w14:solidFill>
          </w14:textFill>
        </w:rPr>
        <w:t>（</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甲方</w:t>
      </w:r>
      <w:r>
        <w:rPr>
          <w:rFonts w:ascii="仿宋_GB2312" w:hAnsi="仿宋_GB2312" w:eastAsia="仿宋_GB2312" w:cs="仿宋_GB2312"/>
          <w:b/>
          <w:bCs/>
          <w:color w:val="000000" w:themeColor="text1"/>
          <w:sz w:val="24"/>
          <w:szCs w:val="24"/>
          <w:lang w:val="zh-CN"/>
          <w14:textFill>
            <w14:solidFill>
              <w14:schemeClr w14:val="tx1"/>
            </w14:solidFill>
          </w14:textFill>
        </w:rPr>
        <w:t>）</w:t>
      </w: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r>
        <w:rPr>
          <w:rFonts w:ascii="仿宋_GB2312" w:hAnsi="仿宋_GB2312" w:eastAsia="仿宋_GB2312" w:cs="仿宋_GB2312"/>
          <w:b w:val="0"/>
          <w:bCs w:val="0"/>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b w:val="0"/>
          <w:bCs w:val="0"/>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b w:val="0"/>
          <w:bCs w:val="0"/>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b w:val="0"/>
          <w:bCs w:val="0"/>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证件类型：</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证    号：</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通讯地址：</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收款账户：</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联系电话</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微信号码：</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电子邮箱</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b/>
          <w:bCs/>
          <w:color w:val="000000" w:themeColor="text1"/>
          <w:sz w:val="24"/>
          <w:szCs w:val="24"/>
          <w:lang w:val="zh-TW" w:eastAsia="zh-TW"/>
          <w14:textFill>
            <w14:solidFill>
              <w14:schemeClr w14:val="tx1"/>
            </w14:solidFill>
          </w14:textFill>
        </w:rPr>
        <w:t>委托</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default" w:ascii="仿宋_GB2312" w:hAnsi="仿宋_GB2312" w:eastAsia="仿宋_GB2312" w:cs="仿宋_GB2312"/>
          <w:b/>
          <w:bCs/>
          <w:color w:val="000000" w:themeColor="text1"/>
          <w:sz w:val="24"/>
          <w:szCs w:val="24"/>
          <w:lang w:val="zh-TW" w:eastAsia="zh-TW"/>
          <w14:textFill>
            <w14:solidFill>
              <w14:schemeClr w14:val="tx1"/>
            </w14:solidFill>
          </w14:textFill>
        </w:rPr>
        <w:t>法定</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w:t>
      </w:r>
      <w:r>
        <w:rPr>
          <w:rFonts w:ascii="仿宋_GB2312" w:hAnsi="仿宋_GB2312" w:eastAsia="仿宋_GB2312" w:cs="仿宋_GB2312"/>
          <w:b/>
          <w:bCs/>
          <w:color w:val="000000" w:themeColor="text1"/>
          <w:sz w:val="24"/>
          <w:szCs w:val="24"/>
          <w:lang w:val="zh-TW" w:eastAsia="zh-TW"/>
          <w14:textFill>
            <w14:solidFill>
              <w14:schemeClr w14:val="tx1"/>
            </w14:solidFill>
          </w14:textFill>
        </w:rPr>
        <w:t>代理人：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证件类型：</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证    号：</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通讯地址：</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联系电话</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微信号码：</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电子邮箱</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（出租人为多人时，可相应增加）</w:t>
      </w:r>
    </w:p>
    <w:p>
      <w:pPr>
        <w:spacing w:line="360" w:lineRule="auto"/>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pPr>
    </w:p>
    <w:p>
      <w:pPr>
        <w:spacing w:line="360" w:lineRule="auto"/>
        <w:rPr>
          <w:rFonts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承租人</w:t>
      </w:r>
      <w:r>
        <w:rPr>
          <w:rFonts w:ascii="仿宋_GB2312" w:hAnsi="仿宋_GB2312" w:eastAsia="仿宋_GB2312" w:cs="仿宋_GB2312"/>
          <w:b/>
          <w:bCs/>
          <w:color w:val="000000" w:themeColor="text1"/>
          <w:sz w:val="24"/>
          <w:szCs w:val="24"/>
          <w:lang w:val="zh-CN"/>
          <w14:textFill>
            <w14:solidFill>
              <w14:schemeClr w14:val="tx1"/>
            </w14:solidFill>
          </w14:textFill>
        </w:rPr>
        <w:t>（</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乙方</w:t>
      </w:r>
      <w:r>
        <w:rPr>
          <w:rFonts w:ascii="仿宋_GB2312" w:hAnsi="仿宋_GB2312" w:eastAsia="仿宋_GB2312" w:cs="仿宋_GB2312"/>
          <w:b/>
          <w:bCs/>
          <w:color w:val="000000" w:themeColor="text1"/>
          <w:sz w:val="24"/>
          <w:szCs w:val="24"/>
          <w:lang w:val="zh-CN"/>
          <w14:textFill>
            <w14:solidFill>
              <w14:schemeClr w14:val="tx1"/>
            </w14:solidFill>
          </w14:textFill>
        </w:rPr>
        <w:t>）</w:t>
      </w: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r>
        <w:rPr>
          <w:rFonts w:ascii="仿宋_GB2312" w:hAnsi="仿宋_GB2312" w:eastAsia="仿宋_GB2312" w:cs="仿宋_GB2312"/>
          <w:b w:val="0"/>
          <w:bCs w:val="0"/>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证件类型：</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证    号：</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通讯地址：</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付款账户：</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联系电话</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微信号码：</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电子邮箱</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b/>
          <w:bCs/>
          <w:color w:val="000000" w:themeColor="text1"/>
          <w:sz w:val="24"/>
          <w:szCs w:val="24"/>
          <w:lang w:val="zh-TW" w:eastAsia="zh-TW"/>
          <w14:textFill>
            <w14:solidFill>
              <w14:schemeClr w14:val="tx1"/>
            </w14:solidFill>
          </w14:textFill>
        </w:rPr>
        <w:t>委托</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default" w:ascii="仿宋_GB2312" w:hAnsi="仿宋_GB2312" w:eastAsia="仿宋_GB2312" w:cs="仿宋_GB2312"/>
          <w:b/>
          <w:bCs/>
          <w:color w:val="000000" w:themeColor="text1"/>
          <w:sz w:val="24"/>
          <w:szCs w:val="24"/>
          <w:lang w:val="zh-TW" w:eastAsia="zh-TW"/>
          <w14:textFill>
            <w14:solidFill>
              <w14:schemeClr w14:val="tx1"/>
            </w14:solidFill>
          </w14:textFill>
        </w:rPr>
        <w:t>法定</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w:t>
      </w:r>
      <w:r>
        <w:rPr>
          <w:rFonts w:ascii="仿宋_GB2312" w:hAnsi="仿宋_GB2312" w:eastAsia="仿宋_GB2312" w:cs="仿宋_GB2312"/>
          <w:b/>
          <w:bCs/>
          <w:color w:val="000000" w:themeColor="text1"/>
          <w:sz w:val="24"/>
          <w:szCs w:val="24"/>
          <w:lang w:val="zh-TW" w:eastAsia="zh-TW"/>
          <w14:textFill>
            <w14:solidFill>
              <w14:schemeClr w14:val="tx1"/>
            </w14:solidFill>
          </w14:textFill>
        </w:rPr>
        <w:t>代理人：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证件类型：</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证    号：</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通讯地址：</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联系电话</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微信号码：</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电子邮箱</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（承租人为多人时，可相应增加）</w:t>
      </w:r>
    </w:p>
    <w:p>
      <w:pPr>
        <w:spacing w:line="520" w:lineRule="exact"/>
        <w:rPr>
          <w:rFonts w:ascii="仿宋_GB2312" w:hAnsi="仿宋_GB2312" w:eastAsia="仿宋_GB2312" w:cs="仿宋_GB2312"/>
          <w:b/>
          <w:bCs/>
          <w:color w:val="000000" w:themeColor="text1"/>
          <w:sz w:val="24"/>
          <w:szCs w:val="24"/>
          <w14:textFill>
            <w14:solidFill>
              <w14:schemeClr w14:val="tx1"/>
            </w14:solidFill>
          </w14:textFill>
        </w:rPr>
      </w:pPr>
    </w:p>
    <w:p>
      <w:pPr>
        <w:spacing w:line="520" w:lineRule="exact"/>
        <w:rPr>
          <w:rFonts w:ascii="仿宋_GB2312" w:hAnsi="仿宋_GB2312" w:eastAsia="仿宋_GB2312" w:cs="仿宋_GB2312"/>
          <w:b/>
          <w:bCs/>
          <w:color w:val="000000" w:themeColor="text1"/>
          <w:sz w:val="24"/>
          <w:szCs w:val="24"/>
          <w14:textFill>
            <w14:solidFill>
              <w14:schemeClr w14:val="tx1"/>
            </w14:solidFill>
          </w14:textFill>
        </w:rPr>
      </w:pPr>
    </w:p>
    <w:p>
      <w:pPr>
        <w:spacing w:line="240" w:lineRule="auto"/>
        <w:rPr>
          <w:rFonts w:ascii="仿宋_GB2312" w:hAnsi="仿宋_GB2312" w:eastAsia="仿宋_GB2312" w:cs="仿宋_GB2312"/>
          <w:b/>
          <w:bCs/>
          <w:color w:val="000000" w:themeColor="text1"/>
          <w:sz w:val="24"/>
          <w:szCs w:val="24"/>
          <w14:textFill>
            <w14:solidFill>
              <w14:schemeClr w14:val="tx1"/>
            </w14:solidFill>
          </w14:textFill>
        </w:rPr>
      </w:pP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根据《中华人民共和国合同法》《中华人民共和国城市房地产管理法》</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等</w:t>
      </w:r>
      <w:r>
        <w:rPr>
          <w:rFonts w:ascii="仿宋_GB2312" w:hAnsi="仿宋_GB2312" w:eastAsia="仿宋_GB2312" w:cs="仿宋_GB2312"/>
          <w:color w:val="000000" w:themeColor="text1"/>
          <w:sz w:val="24"/>
          <w:szCs w:val="24"/>
          <w:lang w:val="zh-TW" w:eastAsia="zh-TW"/>
          <w14:textFill>
            <w14:solidFill>
              <w14:schemeClr w14:val="tx1"/>
            </w14:solidFill>
          </w14:textFill>
        </w:rPr>
        <w:t>有关法律</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法规</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、规章</w:t>
      </w:r>
      <w:r>
        <w:rPr>
          <w:rFonts w:ascii="仿宋_GB2312" w:hAnsi="仿宋_GB2312" w:eastAsia="仿宋_GB2312" w:cs="仿宋_GB2312"/>
          <w:color w:val="000000" w:themeColor="text1"/>
          <w:sz w:val="24"/>
          <w:szCs w:val="24"/>
          <w:lang w:val="zh-TW" w:eastAsia="zh-TW"/>
          <w14:textFill>
            <w14:solidFill>
              <w14:schemeClr w14:val="tx1"/>
            </w14:solidFill>
          </w14:textFill>
        </w:rPr>
        <w:t>的规定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甲方和乙方本着</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自愿、</w:t>
      </w:r>
      <w:r>
        <w:rPr>
          <w:rFonts w:ascii="仿宋_GB2312" w:hAnsi="仿宋_GB2312" w:eastAsia="仿宋_GB2312" w:cs="仿宋_GB2312"/>
          <w:color w:val="000000" w:themeColor="text1"/>
          <w:sz w:val="24"/>
          <w:szCs w:val="24"/>
          <w:lang w:val="zh-TW" w:eastAsia="zh-TW"/>
          <w14:textFill>
            <w14:solidFill>
              <w14:schemeClr w14:val="tx1"/>
            </w14:solidFill>
          </w14:textFill>
        </w:rPr>
        <w:t>平等</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公平</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诚实信用的原则</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经协商一致</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就住房租赁有关事宜</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达成如下协议</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2"/>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第一条  房屋基本情况</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（一）房屋坐落。</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房屋坐落：</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市</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县（</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市</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区</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街</w:t>
      </w:r>
      <w:r>
        <w:rPr>
          <w:rFonts w:hint="eastAsia" w:ascii="仿宋_GB2312" w:hAnsi="仿宋_GB2312" w:eastAsia="仿宋_GB2312" w:cs="仿宋_GB2312"/>
          <w:color w:val="000000" w:themeColor="text1"/>
          <w:sz w:val="24"/>
          <w:szCs w:val="24"/>
          <w:lang w:val="zh-TW"/>
          <w14:textFill>
            <w14:solidFill>
              <w14:schemeClr w14:val="tx1"/>
            </w14:solidFill>
          </w14:textFill>
        </w:rPr>
        <w:t>道</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乡、</w:t>
      </w:r>
      <w:r>
        <w:rPr>
          <w:rFonts w:ascii="仿宋_GB2312" w:hAnsi="仿宋_GB2312" w:eastAsia="仿宋_GB2312" w:cs="仿宋_GB2312"/>
          <w:color w:val="000000" w:themeColor="text1"/>
          <w:sz w:val="24"/>
          <w:szCs w:val="24"/>
          <w:lang w:val="zh-TW" w:eastAsia="zh-TW"/>
          <w14:textFill>
            <w14:solidFill>
              <w14:schemeClr w14:val="tx1"/>
            </w14:solidFill>
          </w14:textFill>
        </w:rPr>
        <w:t>镇）</w:t>
      </w:r>
    </w:p>
    <w:p>
      <w:pPr>
        <w:spacing w:line="360" w:lineRule="auto"/>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w:t>
      </w:r>
      <w:r>
        <w:rPr>
          <w:rFonts w:ascii="仿宋_GB2312" w:hAnsi="仿宋_GB2312" w:eastAsia="仿宋_GB2312" w:cs="仿宋_GB2312"/>
          <w:color w:val="000000" w:themeColor="text1"/>
          <w:sz w:val="24"/>
          <w:szCs w:val="24"/>
          <w:lang w:val="zh-TW" w:eastAsia="zh-TW"/>
          <w14:textFill>
            <w14:solidFill>
              <w14:schemeClr w14:val="tx1"/>
            </w14:solidFill>
          </w14:textFill>
        </w:rPr>
        <w:t>路（街、巷、里）</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w:t>
      </w:r>
      <w:r>
        <w:rPr>
          <w:rFonts w:ascii="仿宋_GB2312" w:hAnsi="仿宋_GB2312" w:eastAsia="仿宋_GB2312" w:cs="仿宋_GB2312"/>
          <w:color w:val="000000" w:themeColor="text1"/>
          <w:sz w:val="24"/>
          <w:szCs w:val="24"/>
          <w:lang w:val="zh-TW" w:eastAsia="zh-TW"/>
          <w14:textFill>
            <w14:solidFill>
              <w14:schemeClr w14:val="tx1"/>
            </w14:solidFill>
          </w14:textFill>
        </w:rPr>
        <w:t>号（门牌）</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w:t>
      </w:r>
      <w:r>
        <w:rPr>
          <w:rFonts w:ascii="仿宋_GB2312" w:hAnsi="仿宋_GB2312" w:eastAsia="仿宋_GB2312" w:cs="仿宋_GB2312"/>
          <w:color w:val="000000" w:themeColor="text1"/>
          <w:sz w:val="24"/>
          <w:szCs w:val="24"/>
          <w:lang w:val="zh-TW" w:eastAsia="zh-TW"/>
          <w14:textFill>
            <w14:solidFill>
              <w14:schemeClr w14:val="tx1"/>
            </w14:solidFill>
          </w14:textFill>
        </w:rPr>
        <w:t>栋</w:t>
      </w:r>
    </w:p>
    <w:p>
      <w:pPr>
        <w:spacing w:line="360" w:lineRule="auto"/>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w:t>
      </w:r>
      <w:r>
        <w:rPr>
          <w:rFonts w:ascii="仿宋_GB2312" w:hAnsi="仿宋_GB2312" w:eastAsia="仿宋_GB2312" w:cs="仿宋_GB2312"/>
          <w:color w:val="000000" w:themeColor="text1"/>
          <w:sz w:val="24"/>
          <w:szCs w:val="24"/>
          <w:lang w:val="zh-TW" w:eastAsia="zh-TW"/>
          <w14:textFill>
            <w14:solidFill>
              <w14:schemeClr w14:val="tx1"/>
            </w14:solidFill>
          </w14:textFill>
        </w:rPr>
        <w:t>房</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p>
    <w:p>
      <w:pPr>
        <w:spacing w:line="360" w:lineRule="auto"/>
        <w:ind w:firstLine="482"/>
        <w:rPr>
          <w:rFonts w:hint="default" w:ascii="仿宋_GB2312" w:hAnsi="仿宋_GB2312" w:eastAsia="仿宋_GB2312" w:cs="仿宋_GB2312"/>
          <w:b/>
          <w:bCs/>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（二）房屋状态</w:t>
      </w:r>
      <w:r>
        <w:rPr>
          <w:rFonts w:hint="default" w:ascii="仿宋_GB2312" w:hAnsi="仿宋_GB2312" w:eastAsia="仿宋_GB2312" w:cs="仿宋_GB2312"/>
          <w:b/>
          <w:bCs/>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FF0000"/>
          <w:sz w:val="24"/>
          <w:szCs w:val="24"/>
          <w:u w:color="FF0000"/>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所在建筑物地上总层数</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层，本房屋在第</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层；</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房屋结构：</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房屋建筑面积</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平方米</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使用面积</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w:t>
      </w:r>
      <w:r>
        <w:rPr>
          <w:rFonts w:ascii="仿宋_GB2312" w:hAnsi="仿宋_GB2312" w:eastAsia="仿宋_GB2312" w:cs="仿宋_GB2312"/>
          <w:color w:val="000000" w:themeColor="text1"/>
          <w:sz w:val="24"/>
          <w:szCs w:val="24"/>
          <w:lang w:val="zh-TW" w:eastAsia="zh-TW"/>
          <w14:textFill>
            <w14:solidFill>
              <w14:schemeClr w14:val="tx1"/>
            </w14:solidFill>
          </w14:textFill>
        </w:rPr>
        <w:t>平方米</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三</w:t>
      </w:r>
      <w:r>
        <w:rPr>
          <w:rFonts w:ascii="仿宋_GB2312" w:hAnsi="仿宋_GB2312" w:eastAsia="仿宋_GB2312" w:cs="仿宋_GB2312"/>
          <w:b/>
          <w:bCs/>
          <w:color w:val="000000" w:themeColor="text1"/>
          <w:sz w:val="24"/>
          <w:szCs w:val="24"/>
          <w:lang w:val="zh-TW" w:eastAsia="zh-TW"/>
          <w14:textFill>
            <w14:solidFill>
              <w14:schemeClr w14:val="tx1"/>
            </w14:solidFill>
          </w14:textFill>
        </w:rPr>
        <w:t>）房屋权属。</w:t>
      </w:r>
    </w:p>
    <w:p>
      <w:pPr>
        <w:spacing w:line="360" w:lineRule="auto"/>
        <w:ind w:firstLine="480"/>
        <w:rPr>
          <w:rFonts w:ascii="仿宋_GB2312" w:hAnsi="仿宋_GB2312" w:eastAsia="仿宋_GB2312" w:cs="仿宋_GB2312"/>
          <w:color w:val="000000" w:themeColor="text1"/>
          <w:sz w:val="24"/>
          <w:szCs w:val="24"/>
          <w:lang w:val="zh-TW"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本房屋的权属证明（需出示原件）为</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zh-TW"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不动产权证</w:t>
      </w:r>
    </w:p>
    <w:p>
      <w:pPr>
        <w:spacing w:line="360" w:lineRule="auto"/>
        <w:ind w:firstLine="480"/>
        <w:rPr>
          <w:rFonts w:hint="eastAsia" w:ascii="仿宋_GB2312" w:hAnsi="仿宋_GB2312" w:eastAsia="仿宋_GB2312" w:cs="仿宋_GB2312"/>
          <w:color w:val="000000" w:themeColor="text1"/>
          <w:sz w:val="24"/>
          <w:szCs w:val="24"/>
          <w:lang w:val="zh-TW"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房屋所有权证</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其他</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14:textFill>
            <w14:solidFill>
              <w14:schemeClr w14:val="tx1"/>
            </w14:solidFill>
          </w14:textFill>
        </w:rPr>
        <w:t xml:space="preserve">            </w:t>
      </w:r>
      <w:r>
        <w:rPr>
          <w:rFonts w:ascii="仿宋_GB2312" w:hAnsi="仿宋_GB2312" w:eastAsia="PMingLiU" w:cs="仿宋_GB2312"/>
          <w:color w:val="000000" w:themeColor="text1"/>
          <w:sz w:val="24"/>
          <w:szCs w:val="24"/>
          <w:u w:val="single"/>
          <w:lang w:val="zh-TW" w:eastAsia="zh-TW"/>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证件号为</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房屋产权所有人（权利人）为</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产权所有方式为</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单独所有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共同共有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按份共有。</w:t>
      </w:r>
    </w:p>
    <w:p>
      <w:pPr>
        <w:spacing w:line="360" w:lineRule="auto"/>
        <w:ind w:firstLine="480"/>
        <w:rPr>
          <w:rFonts w:hint="eastAsia" w:ascii="仿宋_GB2312" w:hAnsi="仿宋_GB2312" w:eastAsia="仿宋_GB2312" w:cs="仿宋_GB2312"/>
          <w:color w:val="000000" w:themeColor="text1"/>
          <w:sz w:val="24"/>
          <w:szCs w:val="24"/>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当前</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是否</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设定</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抵押：</w:t>
      </w:r>
      <w:r>
        <w:rPr>
          <w:rFonts w:ascii="宋体" w:hAnsi="宋体" w:eastAsia="宋体" w:cs="宋体"/>
          <w:color w:val="000000" w:themeColor="text1"/>
          <w:sz w:val="24"/>
          <w:szCs w:val="24"/>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是    </w:t>
      </w:r>
      <w:r>
        <w:rPr>
          <w:rFonts w:ascii="宋体" w:hAnsi="宋体" w:eastAsia="宋体" w:cs="宋体"/>
          <w:color w:val="000000" w:themeColor="text1"/>
          <w:sz w:val="24"/>
          <w:szCs w:val="24"/>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否</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zh-TW"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规定的房屋用途为</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p>
    <w:p>
      <w:pPr>
        <w:numPr>
          <w:ilvl w:val="0"/>
          <w:numId w:val="1"/>
        </w:numPr>
        <w:spacing w:line="360" w:lineRule="auto"/>
        <w:ind w:firstLine="482"/>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 xml:space="preserve"> 租赁用途、形式及交易方式</w:t>
      </w:r>
    </w:p>
    <w:p>
      <w:pPr>
        <w:numPr>
          <w:ilvl w:val="-1"/>
          <w:numId w:val="0"/>
        </w:numPr>
        <w:spacing w:line="360" w:lineRule="auto"/>
        <w:ind w:firstLine="482"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（一）租赁用途。</w:t>
      </w:r>
    </w:p>
    <w:p>
      <w:pPr>
        <w:numPr>
          <w:ilvl w:val="-1"/>
          <w:numId w:val="0"/>
        </w:numPr>
        <w:spacing w:line="360" w:lineRule="auto"/>
        <w:ind w:firstLine="480" w:firstLineChars="200"/>
        <w:rPr>
          <w:rFonts w:hint="eastAsia" w:ascii="宋体" w:hAnsi="宋体" w:eastAsia="仿宋_GB2312" w:cs="宋体"/>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本房屋出租仅作为</w:t>
      </w:r>
      <w:r>
        <w:rPr>
          <w:rFonts w:hint="eastAsia" w:ascii="仿宋_GB2312" w:hAnsi="仿宋_GB2312" w:eastAsia="仿宋_GB2312" w:cs="仿宋_GB2312"/>
          <w:color w:val="000000" w:themeColor="text1"/>
          <w:sz w:val="24"/>
          <w:szCs w:val="24"/>
          <w:u w:val="none" w:color="auto"/>
          <w:lang w:val="zh-TW" w:eastAsia="zh-CN"/>
          <w14:textFill>
            <w14:solidFill>
              <w14:schemeClr w14:val="tx1"/>
            </w14:solidFill>
          </w14:textFill>
        </w:rPr>
        <w:t>居住用途</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使用。</w:t>
      </w:r>
    </w:p>
    <w:p>
      <w:pPr>
        <w:numPr>
          <w:ilvl w:val="-1"/>
          <w:numId w:val="0"/>
        </w:numPr>
        <w:spacing w:line="360" w:lineRule="auto"/>
        <w:ind w:firstLine="482" w:firstLineChars="20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（二）租赁形式。</w:t>
      </w:r>
    </w:p>
    <w:p>
      <w:pPr>
        <w:numPr>
          <w:ilvl w:val="-1"/>
          <w:numId w:val="0"/>
        </w:numPr>
        <w:spacing w:line="360" w:lineRule="auto"/>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整套出租</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p>
      <w:pPr>
        <w:numPr>
          <w:ilvl w:val="-1"/>
          <w:numId w:val="0"/>
        </w:numPr>
        <w:spacing w:line="360" w:lineRule="auto"/>
        <w:ind w:firstLine="480" w:firstLineChars="20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部分出租</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出租部位为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，使用面积为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w:t>
      </w:r>
      <w:r>
        <w:rPr>
          <w:rFonts w:ascii="仿宋_GB2312" w:hAnsi="仿宋_GB2312" w:eastAsia="仿宋_GB2312" w:cs="仿宋_GB2312"/>
          <w:color w:val="000000" w:themeColor="text1"/>
          <w:sz w:val="24"/>
          <w:szCs w:val="24"/>
          <w:lang w:val="zh-TW" w:eastAsia="zh-TW"/>
          <w14:textFill>
            <w14:solidFill>
              <w14:schemeClr w14:val="tx1"/>
            </w14:solidFill>
          </w14:textFill>
        </w:rPr>
        <w:t>平方米。</w:t>
      </w:r>
    </w:p>
    <w:p>
      <w:pPr>
        <w:numPr>
          <w:ilvl w:val="-1"/>
          <w:numId w:val="0"/>
        </w:numPr>
        <w:spacing w:line="360" w:lineRule="auto"/>
        <w:ind w:firstLine="480" w:firstLineChars="20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出租</w:t>
      </w:r>
      <w:r>
        <w:rPr>
          <w:rFonts w:hint="eastAsia" w:ascii="仿宋_GB2312" w:hAnsi="仿宋_GB2312" w:eastAsia="仿宋_GB2312" w:cs="仿宋_GB2312"/>
          <w:color w:val="000000" w:themeColor="text1"/>
          <w:sz w:val="24"/>
          <w:szCs w:val="24"/>
          <w:lang w:val="zh-TW"/>
          <w14:textFill>
            <w14:solidFill>
              <w14:schemeClr w14:val="tx1"/>
            </w14:solidFill>
          </w14:textFill>
        </w:rPr>
        <w:t>房屋平面图</w:t>
      </w:r>
      <w:r>
        <w:rPr>
          <w:rFonts w:ascii="仿宋_GB2312" w:hAnsi="仿宋_GB2312" w:eastAsia="仿宋_GB2312" w:cs="仿宋_GB2312"/>
          <w:color w:val="000000" w:themeColor="text1"/>
          <w:sz w:val="24"/>
          <w:szCs w:val="24"/>
          <w:lang w:val="zh-TW" w:eastAsia="zh-TW"/>
          <w14:textFill>
            <w14:solidFill>
              <w14:schemeClr w14:val="tx1"/>
            </w14:solidFill>
          </w14:textFill>
        </w:rPr>
        <w:t>详见附件</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一</w:t>
      </w:r>
      <w:r>
        <w:rPr>
          <w:rFonts w:ascii="仿宋_GB2312" w:hAnsi="仿宋_GB2312" w:eastAsia="仿宋_GB2312" w:cs="仿宋_GB2312"/>
          <w:color w:val="000000" w:themeColor="text1"/>
          <w:sz w:val="24"/>
          <w:szCs w:val="24"/>
          <w:lang w:val="zh-TW" w:eastAsia="zh-TW"/>
          <w14:textFill>
            <w14:solidFill>
              <w14:schemeClr w14:val="tx1"/>
            </w14:solidFill>
          </w14:textFill>
        </w:rPr>
        <w:t>《出租房屋及出租部位平面图》</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如为部分出租，须标注出租部位。</w:t>
      </w:r>
    </w:p>
    <w:p>
      <w:pPr>
        <w:numPr>
          <w:ilvl w:val="-1"/>
          <w:numId w:val="0"/>
        </w:numPr>
        <w:spacing w:line="360" w:lineRule="auto"/>
        <w:ind w:firstLine="482" w:firstLineChars="200"/>
        <w:rPr>
          <w:rFonts w:hint="default" w:ascii="仿宋_GB2312" w:hAnsi="仿宋_GB2312" w:eastAsia="仿宋_GB2312" w:cs="仿宋_GB2312"/>
          <w:b/>
          <w:bCs/>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（三）交易方式。</w:t>
      </w:r>
    </w:p>
    <w:p>
      <w:pPr>
        <w:pStyle w:val="6"/>
        <w:spacing w:before="0" w:after="0" w:line="360" w:lineRule="auto"/>
        <w:ind w:firstLine="480"/>
        <w:rPr>
          <w:rFonts w:ascii="仿宋_GB2312" w:hAnsi="仿宋_GB2312" w:eastAsia="仿宋_GB2312" w:cs="仿宋_GB2312"/>
          <w:color w:val="000000" w:themeColor="text1"/>
          <w:kern w:val="2"/>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甲乙双方自行成交</w:t>
      </w:r>
      <w:bookmarkStart w:id="0" w:name="_GoBack"/>
      <w:bookmarkEnd w:id="0"/>
    </w:p>
    <w:p>
      <w:pPr>
        <w:pStyle w:val="6"/>
        <w:spacing w:before="0" w:after="0" w:line="360" w:lineRule="auto"/>
        <w:ind w:firstLine="480"/>
        <w:rPr>
          <w:rFonts w:ascii="仿宋_GB2312" w:hAnsi="仿宋_GB2312" w:eastAsia="仿宋_GB2312" w:cs="仿宋_GB2312"/>
          <w:color w:val="000000" w:themeColor="text1"/>
          <w:kern w:val="2"/>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甲乙双方委托房地产经纪机构成交，机构名称</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ascii="仿宋_GB2312" w:hAnsi="仿宋_GB2312" w:eastAsia="仿宋_GB2312" w:cs="仿宋_GB2312"/>
          <w:color w:val="000000" w:themeColor="text1"/>
          <w:kern w:val="2"/>
          <w:lang w:val="zh-TW" w:eastAsia="zh-TW"/>
          <w14:textFill>
            <w14:solidFill>
              <w14:schemeClr w14:val="tx1"/>
            </w14:solidFill>
          </w14:textFill>
        </w:rPr>
        <w:t>，经纪服务合同编号</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ascii="仿宋_GB2312" w:hAnsi="仿宋_GB2312" w:eastAsia="仿宋_GB2312" w:cs="仿宋_GB2312"/>
          <w:color w:val="000000" w:themeColor="text1"/>
          <w:kern w:val="2"/>
          <w:lang w:val="zh-TW" w:eastAsia="zh-TW"/>
          <w14:textFill>
            <w14:solidFill>
              <w14:schemeClr w14:val="tx1"/>
            </w14:solidFill>
          </w14:textFill>
        </w:rPr>
        <w:t>，经纪人姓名</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ascii="仿宋_GB2312" w:hAnsi="仿宋_GB2312" w:eastAsia="仿宋_GB2312" w:cs="仿宋_GB2312"/>
          <w:color w:val="000000" w:themeColor="text1"/>
          <w:kern w:val="2"/>
          <w:lang w:val="zh-TW" w:eastAsia="zh-TW"/>
          <w14:textFill>
            <w14:solidFill>
              <w14:schemeClr w14:val="tx1"/>
            </w14:solidFill>
          </w14:textFill>
        </w:rPr>
        <w:t>，经纪人身份证号码：</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ascii="仿宋_GB2312" w:hAnsi="仿宋_GB2312" w:eastAsia="仿宋_GB2312" w:cs="仿宋_GB2312"/>
          <w:color w:val="000000" w:themeColor="text1"/>
          <w:kern w:val="2"/>
          <w:lang w:val="zh-TW" w:eastAsia="zh-TW"/>
          <w14:textFill>
            <w14:solidFill>
              <w14:schemeClr w14:val="tx1"/>
            </w14:solidFill>
          </w14:textFill>
        </w:rPr>
        <w:t>，</w:t>
      </w:r>
      <w:r>
        <w:rPr>
          <w:rFonts w:hint="eastAsia" w:ascii="仿宋_GB2312" w:hAnsi="仿宋_GB2312" w:eastAsia="仿宋_GB2312" w:cs="仿宋_GB2312"/>
          <w:color w:val="000000" w:themeColor="text1"/>
          <w:kern w:val="2"/>
          <w:lang w:val="zh-TW" w:eastAsia="zh-CN"/>
          <w14:textFill>
            <w14:solidFill>
              <w14:schemeClr w14:val="tx1"/>
            </w14:solidFill>
          </w14:textFill>
        </w:rPr>
        <w:t>联系</w:t>
      </w:r>
      <w:r>
        <w:rPr>
          <w:rFonts w:ascii="仿宋_GB2312" w:hAnsi="仿宋_GB2312" w:eastAsia="仿宋_GB2312" w:cs="仿宋_GB2312"/>
          <w:color w:val="000000" w:themeColor="text1"/>
          <w:kern w:val="2"/>
          <w:lang w:val="zh-TW" w:eastAsia="zh-TW"/>
          <w14:textFill>
            <w14:solidFill>
              <w14:schemeClr w14:val="tx1"/>
            </w14:solidFill>
          </w14:textFill>
        </w:rPr>
        <w:t>电话：</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ascii="仿宋_GB2312" w:hAnsi="仿宋_GB2312" w:eastAsia="仿宋_GB2312" w:cs="仿宋_GB2312"/>
          <w:color w:val="000000" w:themeColor="text1"/>
          <w:kern w:val="2"/>
          <w:lang w:val="zh-TW" w:eastAsia="zh-TW"/>
          <w14:textFill>
            <w14:solidFill>
              <w14:schemeClr w14:val="tx1"/>
            </w14:solidFill>
          </w14:textFill>
        </w:rPr>
        <w:t>。</w:t>
      </w:r>
    </w:p>
    <w:p>
      <w:pPr>
        <w:pStyle w:val="6"/>
        <w:spacing w:before="0" w:after="0" w:line="360" w:lineRule="auto"/>
        <w:ind w:firstLine="480"/>
        <w:rPr>
          <w:rFonts w:ascii="仿宋_GB2312" w:hAnsi="仿宋_GB2312" w:eastAsia="仿宋_GB2312" w:cs="仿宋_GB2312"/>
          <w:color w:val="000000" w:themeColor="text1"/>
          <w:kern w:val="2"/>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lang w:val="zh-TW" w:eastAsia="zh-TW"/>
          <w14:textFill>
            <w14:solidFill>
              <w14:schemeClr w14:val="tx1"/>
            </w14:solidFill>
          </w14:textFill>
        </w:rPr>
        <w:t>其他</w:t>
      </w:r>
      <w:r>
        <w:rPr>
          <w:rFonts w:hint="eastAsia" w:ascii="仿宋_GB2312" w:hAnsi="仿宋_GB2312" w:eastAsia="仿宋_GB2312" w:cs="仿宋_GB2312"/>
          <w:color w:val="000000" w:themeColor="text1"/>
          <w:lang w:val="zh-TW"/>
          <w14:textFill>
            <w14:solidFill>
              <w14:schemeClr w14:val="tx1"/>
            </w14:solidFill>
          </w14:textFill>
        </w:rPr>
        <w:t>：</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hint="eastAsia" w:ascii="仿宋_GB2312" w:hAnsi="仿宋_GB2312" w:eastAsia="仿宋_GB2312" w:cs="仿宋_GB2312"/>
          <w:color w:val="000000" w:themeColor="text1"/>
          <w:kern w:val="2"/>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ascii="仿宋_GB2312" w:hAnsi="仿宋_GB2312" w:eastAsia="仿宋_GB2312" w:cs="仿宋_GB2312"/>
          <w:color w:val="000000" w:themeColor="text1"/>
          <w:kern w:val="2"/>
          <w:lang w:val="zh-TW" w:eastAsia="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三</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PMingLiU" w:cs="仿宋_GB2312"/>
          <w:b/>
          <w:bCs/>
          <w:color w:val="000000" w:themeColor="text1"/>
          <w:sz w:val="24"/>
          <w:szCs w:val="24"/>
          <w:lang w:val="zh-TW" w:eastAsia="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租赁期限、租金及押金</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（一）房屋租赁期限。</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房屋的租赁期限为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年</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CN"/>
          <w14:textFill>
            <w14:solidFill>
              <w14:schemeClr w14:val="tx1"/>
            </w14:solidFill>
          </w14:textFill>
        </w:rPr>
        <w:t>个</w:t>
      </w:r>
      <w:r>
        <w:rPr>
          <w:rFonts w:ascii="仿宋_GB2312" w:hAnsi="仿宋_GB2312" w:eastAsia="仿宋_GB2312" w:cs="仿宋_GB2312"/>
          <w:color w:val="000000" w:themeColor="text1"/>
          <w:sz w:val="24"/>
          <w:szCs w:val="24"/>
          <w:lang w:val="zh-TW" w:eastAsia="zh-TW"/>
          <w14:textFill>
            <w14:solidFill>
              <w14:schemeClr w14:val="tx1"/>
            </w14:solidFill>
          </w14:textFill>
        </w:rPr>
        <w:t>月，租赁时间自</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年</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月</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w:t>
      </w:r>
      <w:r>
        <w:rPr>
          <w:rFonts w:hint="eastAsia" w:ascii="仿宋_GB2312" w:hAnsi="仿宋_GB2312" w:eastAsia="仿宋_GB2312" w:cs="仿宋_GB2312"/>
          <w:color w:val="000000" w:themeColor="text1"/>
          <w:sz w:val="24"/>
          <w:szCs w:val="24"/>
          <w:lang w:val="zh-TW"/>
          <w14:textFill>
            <w14:solidFill>
              <w14:schemeClr w14:val="tx1"/>
            </w14:solidFill>
          </w14:textFill>
        </w:rPr>
        <w:t>起</w:t>
      </w:r>
      <w:r>
        <w:rPr>
          <w:rFonts w:ascii="仿宋_GB2312" w:hAnsi="仿宋_GB2312" w:eastAsia="仿宋_GB2312" w:cs="仿宋_GB2312"/>
          <w:color w:val="000000" w:themeColor="text1"/>
          <w:sz w:val="24"/>
          <w:szCs w:val="24"/>
          <w:lang w:val="zh-TW" w:eastAsia="zh-TW"/>
          <w14:textFill>
            <w14:solidFill>
              <w14:schemeClr w14:val="tx1"/>
            </w14:solidFill>
          </w14:textFill>
        </w:rPr>
        <w:t>至</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年</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月</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日止</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（租赁期限不得超过二十年）</w:t>
      </w:r>
      <w:r>
        <w:rPr>
          <w:rFonts w:ascii="仿宋_GB2312" w:hAnsi="仿宋_GB2312" w:eastAsia="仿宋_GB2312" w:cs="仿宋_GB2312"/>
          <w:color w:val="000000" w:themeColor="text1"/>
          <w:sz w:val="24"/>
          <w:szCs w:val="24"/>
          <w:lang w:val="zh-TW" w:eastAsia="zh-TW"/>
          <w14:textFill>
            <w14:solidFill>
              <w14:schemeClr w14:val="tx1"/>
            </w14:solidFill>
          </w14:textFill>
        </w:rPr>
        <w:t>。租赁期满</w:t>
      </w:r>
      <w:r>
        <w:rPr>
          <w:rFonts w:hint="eastAsia" w:ascii="仿宋_GB2312" w:hAnsi="仿宋_GB2312" w:eastAsia="仿宋_GB2312" w:cs="仿宋_GB2312"/>
          <w:color w:val="000000" w:themeColor="text1"/>
          <w:sz w:val="24"/>
          <w:szCs w:val="24"/>
          <w:lang w:val="zh-TW"/>
          <w14:textFill>
            <w14:solidFill>
              <w14:schemeClr w14:val="tx1"/>
            </w14:solidFill>
          </w14:textFill>
        </w:rPr>
        <w:t>后</w:t>
      </w:r>
      <w:r>
        <w:rPr>
          <w:rFonts w:ascii="仿宋_GB2312" w:hAnsi="仿宋_GB2312" w:eastAsia="仿宋_GB2312" w:cs="仿宋_GB2312"/>
          <w:color w:val="000000" w:themeColor="text1"/>
          <w:sz w:val="24"/>
          <w:szCs w:val="24"/>
          <w:lang w:val="zh-TW" w:eastAsia="zh-TW"/>
          <w14:textFill>
            <w14:solidFill>
              <w14:schemeClr w14:val="tx1"/>
            </w14:solidFill>
          </w14:textFill>
        </w:rPr>
        <w:t>，甲方继续出租该房屋的，乙方在同等条件下有优先承租权</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但应在租赁期满前</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3</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0</w:t>
      </w:r>
      <w:r>
        <w:rPr>
          <w:rFonts w:ascii="仿宋_GB2312" w:hAnsi="仿宋_GB2312" w:eastAsia="仿宋_GB2312" w:cs="仿宋_GB2312"/>
          <w:color w:val="000000" w:themeColor="text1"/>
          <w:sz w:val="24"/>
          <w:szCs w:val="24"/>
          <w:lang w:val="zh-TW" w:eastAsia="zh-TW"/>
          <w14:textFill>
            <w14:solidFill>
              <w14:schemeClr w14:val="tx1"/>
            </w14:solidFill>
          </w14:textFill>
        </w:rPr>
        <w:t>日内与甲方协商一致并签订新的租赁合同。</w:t>
      </w:r>
    </w:p>
    <w:p>
      <w:pPr>
        <w:spacing w:line="360" w:lineRule="auto"/>
        <w:ind w:firstLine="482"/>
        <w:rPr>
          <w:rFonts w:ascii="仿宋_GB2312" w:hAnsi="仿宋_GB2312" w:eastAsia="仿宋_GB2312" w:cs="仿宋_GB2312"/>
          <w:b/>
          <w:bCs/>
          <w:color w:val="000000" w:themeColor="text1"/>
          <w:sz w:val="24"/>
          <w:szCs w:val="24"/>
          <w:lang w:val="zh-TW" w:eastAsia="zh-CN"/>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（二）房屋租金</w:t>
      </w:r>
      <w:r>
        <w:rPr>
          <w:rFonts w:hint="eastAsia" w:ascii="仿宋_GB2312" w:hAnsi="仿宋_GB2312" w:eastAsia="仿宋_GB2312" w:cs="仿宋_GB2312"/>
          <w:b/>
          <w:bCs/>
          <w:color w:val="000000" w:themeColor="text1"/>
          <w:sz w:val="24"/>
          <w:szCs w:val="24"/>
          <w:lang w:val="zh-TW"/>
          <w14:textFill>
            <w14:solidFill>
              <w14:schemeClr w14:val="tx1"/>
            </w14:solidFill>
          </w14:textFill>
        </w:rPr>
        <w:t>。</w:t>
      </w:r>
    </w:p>
    <w:p>
      <w:pPr>
        <w:spacing w:line="360" w:lineRule="auto"/>
        <w:ind w:firstLine="470"/>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1.租金标准：</w:t>
      </w:r>
      <w:r>
        <w:rPr>
          <w:rFonts w:hint="eastAsia" w:ascii="仿宋_GB2312" w:hAnsi="仿宋_GB2312" w:eastAsia="仿宋_GB2312" w:cs="仿宋_GB2312"/>
          <w:color w:val="000000" w:themeColor="text1"/>
          <w:sz w:val="24"/>
          <w:szCs w:val="24"/>
          <w:lang w:eastAsia="zh-CN"/>
          <w14:textFill>
            <w14:solidFill>
              <w14:schemeClr w14:val="tx1"/>
            </w14:solidFill>
          </w14:textFill>
        </w:rPr>
        <w:t>人民币大写</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元</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月</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季度</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半年</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，小写</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元/（</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月</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季度</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半年</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w:t>
      </w:r>
    </w:p>
    <w:p>
      <w:pPr>
        <w:numPr>
          <w:ilvl w:val="-1"/>
          <w:numId w:val="0"/>
        </w:numPr>
        <w:spacing w:line="360" w:lineRule="auto"/>
        <w:ind w:firstLine="480" w:firstLineChars="200"/>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2.租赁合同期内，甲方不得单独上调房屋租金。</w:t>
      </w:r>
    </w:p>
    <w:p>
      <w:pPr>
        <w:numPr>
          <w:ilvl w:val="-1"/>
          <w:numId w:val="0"/>
        </w:numPr>
        <w:spacing w:line="360" w:lineRule="auto"/>
        <w:ind w:firstLine="480" w:firstLineChars="200"/>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租金结算方式为：</w:t>
      </w:r>
    </w:p>
    <w:p>
      <w:pPr>
        <w:spacing w:line="360" w:lineRule="auto"/>
        <w:ind w:firstLine="470"/>
        <w:rPr>
          <w:rFonts w:ascii="仿宋_GB2312" w:hAnsi="仿宋_GB2312" w:eastAsia="仿宋_GB2312" w:cs="仿宋_GB2312"/>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按月结算</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zh-TW"/>
          <w14:textFill>
            <w14:solidFill>
              <w14:schemeClr w14:val="tx1"/>
            </w14:solidFill>
          </w14:textFill>
        </w:rPr>
        <w:t>应</w:t>
      </w:r>
      <w:r>
        <w:rPr>
          <w:rFonts w:ascii="仿宋_GB2312" w:hAnsi="仿宋_GB2312" w:eastAsia="仿宋_GB2312" w:cs="仿宋_GB2312"/>
          <w:color w:val="000000" w:themeColor="text1"/>
          <w:sz w:val="24"/>
          <w:szCs w:val="24"/>
          <w:lang w:val="zh-TW" w:eastAsia="zh-TW"/>
          <w14:textFill>
            <w14:solidFill>
              <w14:schemeClr w14:val="tx1"/>
            </w14:solidFill>
          </w14:textFill>
        </w:rPr>
        <w:t>在每月的第</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日前结清本月租金</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甲方应在收款后的</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日内出具相对应金额的票据（包括发票或收据）。</w:t>
      </w:r>
    </w:p>
    <w:p>
      <w:pPr>
        <w:spacing w:line="360" w:lineRule="auto"/>
        <w:ind w:firstLine="470"/>
        <w:rPr>
          <w:rFonts w:ascii="仿宋_GB2312" w:hAnsi="仿宋_GB2312" w:eastAsia="仿宋_GB2312" w:cs="仿宋_GB2312"/>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其他</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7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租金支付方</w:t>
      </w:r>
      <w:r>
        <w:rPr>
          <w:rFonts w:ascii="仿宋_GB2312" w:hAnsi="仿宋_GB2312" w:eastAsia="仿宋_GB2312" w:cs="仿宋_GB2312"/>
          <w:color w:val="000000" w:themeColor="text1"/>
          <w:sz w:val="24"/>
          <w:szCs w:val="24"/>
          <w:lang w:val="zh-TW" w:eastAsia="zh-TW"/>
          <w14:textFill>
            <w14:solidFill>
              <w14:schemeClr w14:val="tx1"/>
            </w14:solidFill>
          </w14:textFill>
        </w:rPr>
        <w:t>式为：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0"/>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甲方不得以任何手段限定乙方租金支付方式</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p>
      <w:pPr>
        <w:pStyle w:val="6"/>
        <w:spacing w:before="0" w:after="0" w:line="360" w:lineRule="auto"/>
        <w:ind w:firstLine="482"/>
        <w:rPr>
          <w:rFonts w:ascii="仿宋_GB2312" w:hAnsi="仿宋_GB2312" w:eastAsia="仿宋_GB2312" w:cs="仿宋_GB2312"/>
          <w:b/>
          <w:bCs/>
          <w:color w:val="000000" w:themeColor="text1"/>
          <w:lang w:val="zh-TW" w:eastAsia="zh-TW"/>
          <w14:textFill>
            <w14:solidFill>
              <w14:schemeClr w14:val="tx1"/>
            </w14:solidFill>
          </w14:textFill>
        </w:rPr>
      </w:pPr>
      <w:r>
        <w:rPr>
          <w:rFonts w:ascii="仿宋_GB2312" w:hAnsi="仿宋_GB2312" w:eastAsia="仿宋_GB2312" w:cs="仿宋_GB2312"/>
          <w:b/>
          <w:bCs/>
          <w:color w:val="000000" w:themeColor="text1"/>
          <w:kern w:val="0"/>
          <w:sz w:val="24"/>
          <w:szCs w:val="24"/>
          <w:lang w:val="zh-TW" w:eastAsia="zh-TW"/>
          <w14:textFill>
            <w14:solidFill>
              <w14:schemeClr w14:val="tx1"/>
            </w14:solidFill>
          </w14:textFill>
        </w:rPr>
        <w:t>（三）房屋押金</w:t>
      </w:r>
      <w:r>
        <w:rPr>
          <w:rFonts w:ascii="仿宋_GB2312" w:hAnsi="仿宋_GB2312" w:eastAsia="仿宋_GB2312" w:cs="仿宋_GB2312"/>
          <w:b/>
          <w:bCs/>
          <w:color w:val="000000" w:themeColor="text1"/>
          <w:lang w:val="zh-TW" w:eastAsia="zh-TW"/>
          <w14:textFill>
            <w14:solidFill>
              <w14:schemeClr w14:val="tx1"/>
            </w14:solidFill>
          </w14:textFill>
        </w:rPr>
        <w:t>。</w:t>
      </w:r>
    </w:p>
    <w:p>
      <w:pPr>
        <w:pStyle w:val="6"/>
        <w:spacing w:before="0" w:after="0" w:line="360" w:lineRule="auto"/>
        <w:ind w:firstLine="480"/>
        <w:rPr>
          <w:rFonts w:ascii="仿宋_GB2312" w:hAnsi="仿宋_GB2312" w:eastAsia="仿宋_GB2312" w:cs="仿宋_GB2312"/>
          <w:color w:val="000000" w:themeColor="text1"/>
          <w:lang w:val="zh-TW"/>
          <w14:textFill>
            <w14:solidFill>
              <w14:schemeClr w14:val="tx1"/>
            </w14:solidFill>
          </w14:textFill>
        </w:rPr>
      </w:pPr>
      <w:r>
        <w:rPr>
          <w:rFonts w:ascii="仿宋_GB2312" w:hAnsi="仿宋_GB2312" w:eastAsia="仿宋_GB2312" w:cs="仿宋_GB2312"/>
          <w:color w:val="000000" w:themeColor="text1"/>
          <w:kern w:val="0"/>
          <w:sz w:val="24"/>
          <w:szCs w:val="24"/>
          <w:lang w:val="zh-TW" w:eastAsia="zh-TW"/>
          <w14:textFill>
            <w14:solidFill>
              <w14:schemeClr w14:val="tx1"/>
            </w14:solidFill>
          </w14:textFill>
        </w:rPr>
        <w:t>房屋押金为</w:t>
      </w:r>
      <w:r>
        <w:rPr>
          <w:rFonts w:hint="eastAsia" w:ascii="仿宋_GB2312" w:hAnsi="仿宋_GB2312" w:eastAsia="仿宋_GB2312" w:cs="仿宋_GB2312"/>
          <w:color w:val="000000" w:themeColor="text1"/>
          <w:kern w:val="0"/>
          <w:sz w:val="24"/>
          <w:szCs w:val="24"/>
          <w:lang w:val="zh-TW" w:eastAsia="zh-CN"/>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人民币大写</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元，小写</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元</w:t>
      </w:r>
      <w:r>
        <w:rPr>
          <w:rFonts w:ascii="仿宋_GB2312" w:hAnsi="仿宋_GB2312" w:eastAsia="仿宋_GB2312" w:cs="仿宋_GB2312"/>
          <w:color w:val="000000" w:themeColor="text1"/>
          <w:kern w:val="0"/>
          <w:sz w:val="24"/>
          <w:szCs w:val="24"/>
          <w:lang w:val="zh-TW" w:eastAsia="zh-TW"/>
          <w14:textFill>
            <w14:solidFill>
              <w14:schemeClr w14:val="tx1"/>
            </w14:solidFill>
          </w14:textFill>
        </w:rPr>
        <w:t>（押金</w:t>
      </w:r>
      <w:r>
        <w:rPr>
          <w:rFonts w:hint="eastAsia" w:ascii="仿宋_GB2312" w:hAnsi="仿宋_GB2312" w:eastAsia="仿宋_GB2312" w:cs="仿宋_GB2312"/>
          <w:color w:val="000000" w:themeColor="text1"/>
          <w:kern w:val="0"/>
          <w:sz w:val="24"/>
          <w:szCs w:val="24"/>
          <w:lang w:val="zh-TW" w:eastAsia="zh-CN"/>
          <w14:textFill>
            <w14:solidFill>
              <w14:schemeClr w14:val="tx1"/>
            </w14:solidFill>
          </w14:textFill>
        </w:rPr>
        <w:t>一般</w:t>
      </w:r>
      <w:r>
        <w:rPr>
          <w:rFonts w:ascii="仿宋_GB2312" w:hAnsi="仿宋_GB2312" w:eastAsia="仿宋_GB2312" w:cs="仿宋_GB2312"/>
          <w:color w:val="000000" w:themeColor="text1"/>
          <w:kern w:val="0"/>
          <w:sz w:val="24"/>
          <w:szCs w:val="24"/>
          <w:lang w:val="zh-TW" w:eastAsia="zh-TW"/>
          <w14:textFill>
            <w14:solidFill>
              <w14:schemeClr w14:val="tx1"/>
            </w14:solidFill>
          </w14:textFill>
        </w:rPr>
        <w:t>不高于</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ascii="仿宋_GB2312" w:hAnsi="仿宋_GB2312" w:eastAsia="仿宋_GB2312" w:cs="仿宋_GB2312"/>
          <w:color w:val="000000" w:themeColor="text1"/>
          <w:kern w:val="0"/>
          <w:sz w:val="24"/>
          <w:szCs w:val="24"/>
          <w:lang w:val="zh-TW" w:eastAsia="zh-TW"/>
          <w14:textFill>
            <w14:solidFill>
              <w14:schemeClr w14:val="tx1"/>
            </w14:solidFill>
          </w14:textFill>
        </w:rPr>
        <w:t>个月的房屋租金）</w:t>
      </w:r>
      <w:r>
        <w:rPr>
          <w:rFonts w:hint="eastAsia" w:ascii="仿宋_GB2312" w:hAnsi="仿宋_GB2312" w:eastAsia="仿宋_GB2312" w:cs="仿宋_GB2312"/>
          <w:color w:val="000000" w:themeColor="text1"/>
          <w:lang w:val="zh-TW"/>
          <w14:textFill>
            <w14:solidFill>
              <w14:schemeClr w14:val="tx1"/>
            </w14:solidFill>
          </w14:textFill>
        </w:rPr>
        <w:t>。</w:t>
      </w:r>
    </w:p>
    <w:p>
      <w:pPr>
        <w:pStyle w:val="6"/>
        <w:spacing w:before="0" w:after="0" w:line="360" w:lineRule="auto"/>
        <w:ind w:firstLine="480"/>
        <w:jc w:val="both"/>
        <w:rPr>
          <w:rFonts w:ascii="仿宋_GB2312" w:hAnsi="仿宋_GB2312" w:eastAsia="仿宋_GB2312" w:cs="仿宋_GB2312"/>
          <w:color w:val="000000" w:themeColor="text1"/>
          <w:kern w:val="2"/>
          <w14:textFill>
            <w14:solidFill>
              <w14:schemeClr w14:val="tx1"/>
            </w14:solidFill>
          </w14:textFill>
        </w:rPr>
      </w:pPr>
      <w:r>
        <w:rPr>
          <w:rFonts w:ascii="仿宋_GB2312" w:hAnsi="仿宋_GB2312" w:eastAsia="仿宋_GB2312" w:cs="仿宋_GB2312"/>
          <w:color w:val="000000" w:themeColor="text1"/>
          <w:lang w:val="zh-TW" w:eastAsia="zh-TW"/>
          <w14:textFill>
            <w14:solidFill>
              <w14:schemeClr w14:val="tx1"/>
            </w14:solidFill>
          </w14:textFill>
        </w:rPr>
        <w:t>乙方</w:t>
      </w:r>
      <w:r>
        <w:rPr>
          <w:rFonts w:hint="eastAsia" w:ascii="仿宋_GB2312" w:hAnsi="仿宋_GB2312" w:eastAsia="仿宋_GB2312" w:cs="仿宋_GB2312"/>
          <w:color w:val="000000" w:themeColor="text1"/>
          <w:lang w:val="zh-TW"/>
          <w14:textFill>
            <w14:solidFill>
              <w14:schemeClr w14:val="tx1"/>
            </w14:solidFill>
          </w14:textFill>
        </w:rPr>
        <w:t>应</w:t>
      </w:r>
      <w:r>
        <w:rPr>
          <w:rFonts w:ascii="仿宋_GB2312" w:hAnsi="仿宋_GB2312" w:eastAsia="仿宋_GB2312" w:cs="仿宋_GB2312"/>
          <w:color w:val="000000" w:themeColor="text1"/>
          <w:lang w:val="zh-TW" w:eastAsia="zh-TW"/>
          <w14:textFill>
            <w14:solidFill>
              <w14:schemeClr w14:val="tx1"/>
            </w14:solidFill>
          </w14:textFill>
        </w:rPr>
        <w:t>于</w:t>
      </w:r>
      <w:r>
        <w:rPr>
          <w:rFonts w:ascii="仿宋_GB2312" w:hAnsi="仿宋_GB2312" w:eastAsia="仿宋_GB2312" w:cs="仿宋_GB2312"/>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lang w:val="zh-TW" w:eastAsia="zh-TW"/>
          <w14:textFill>
            <w14:solidFill>
              <w14:schemeClr w14:val="tx1"/>
            </w14:solidFill>
          </w14:textFill>
        </w:rPr>
        <w:t>年</w:t>
      </w:r>
      <w:r>
        <w:rPr>
          <w:rFonts w:ascii="仿宋_GB2312" w:hAnsi="仿宋_GB2312" w:eastAsia="仿宋_GB2312" w:cs="仿宋_GB2312"/>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lang w:val="zh-TW" w:eastAsia="zh-TW"/>
          <w14:textFill>
            <w14:solidFill>
              <w14:schemeClr w14:val="tx1"/>
            </w14:solidFill>
          </w14:textFill>
        </w:rPr>
        <w:t>月</w:t>
      </w:r>
      <w:r>
        <w:rPr>
          <w:rFonts w:ascii="仿宋_GB2312" w:hAnsi="仿宋_GB2312" w:eastAsia="仿宋_GB2312" w:cs="仿宋_GB2312"/>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lang w:val="zh-TW" w:eastAsia="zh-TW"/>
          <w14:textFill>
            <w14:solidFill>
              <w14:schemeClr w14:val="tx1"/>
            </w14:solidFill>
          </w14:textFill>
        </w:rPr>
        <w:t>日前</w:t>
      </w:r>
      <w:r>
        <w:rPr>
          <w:rFonts w:hint="eastAsia" w:ascii="仿宋_GB2312" w:hAnsi="仿宋_GB2312" w:eastAsia="仿宋_GB2312" w:cs="仿宋_GB2312"/>
          <w:color w:val="000000" w:themeColor="text1"/>
          <w:lang w:val="zh-TW"/>
          <w14:textFill>
            <w14:solidFill>
              <w14:schemeClr w14:val="tx1"/>
            </w14:solidFill>
          </w14:textFill>
        </w:rPr>
        <w:t>将房屋押金一次性</w:t>
      </w:r>
      <w:r>
        <w:rPr>
          <w:rFonts w:ascii="仿宋_GB2312" w:hAnsi="仿宋_GB2312" w:eastAsia="仿宋_GB2312" w:cs="仿宋_GB2312"/>
          <w:color w:val="000000" w:themeColor="text1"/>
          <w:lang w:val="zh-TW" w:eastAsia="zh-TW"/>
          <w14:textFill>
            <w14:solidFill>
              <w14:schemeClr w14:val="tx1"/>
            </w14:solidFill>
          </w14:textFill>
        </w:rPr>
        <w:t>支付给甲方。</w:t>
      </w:r>
      <w:r>
        <w:rPr>
          <w:rFonts w:ascii="仿宋_GB2312" w:hAnsi="仿宋_GB2312" w:eastAsia="仿宋_GB2312" w:cs="仿宋_GB2312"/>
          <w:color w:val="000000" w:themeColor="text1"/>
          <w:kern w:val="2"/>
          <w:lang w:val="zh-TW" w:eastAsia="zh-TW"/>
          <w14:textFill>
            <w14:solidFill>
              <w14:schemeClr w14:val="tx1"/>
            </w14:solidFill>
          </w14:textFill>
        </w:rPr>
        <w:t>租赁期满或合同解除</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乙方结清相关费用（包括应由乙方承担的费用以及房屋附属物品、</w:t>
      </w:r>
      <w:r>
        <w:rPr>
          <w:rFonts w:hint="eastAsia" w:ascii="仿宋_GB2312" w:hAnsi="仿宋_GB2312" w:eastAsia="仿宋_GB2312" w:cs="仿宋_GB2312"/>
          <w:color w:val="000000" w:themeColor="text1"/>
          <w:kern w:val="2"/>
          <w:lang w:val="zh-TW"/>
          <w14:textFill>
            <w14:solidFill>
              <w14:schemeClr w14:val="tx1"/>
            </w14:solidFill>
          </w14:textFill>
        </w:rPr>
        <w:t>设备</w:t>
      </w:r>
      <w:r>
        <w:rPr>
          <w:rFonts w:ascii="仿宋_GB2312" w:hAnsi="仿宋_GB2312" w:eastAsia="仿宋_GB2312" w:cs="仿宋_GB2312"/>
          <w:color w:val="000000" w:themeColor="text1"/>
          <w:kern w:val="2"/>
          <w:lang w:val="zh-TW" w:eastAsia="zh-TW"/>
          <w14:textFill>
            <w14:solidFill>
              <w14:schemeClr w14:val="tx1"/>
            </w14:solidFill>
          </w14:textFill>
        </w:rPr>
        <w:t>设施损毁赔偿金等）并按期搬出时</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甲方应同时将押</w:t>
      </w:r>
      <w:r>
        <w:rPr>
          <w:rFonts w:ascii="仿宋_GB2312" w:hAnsi="仿宋_GB2312" w:eastAsia="仿宋_GB2312" w:cs="仿宋_GB2312"/>
          <w:color w:val="000000" w:themeColor="text1"/>
          <w:lang w:val="zh-TW" w:eastAsia="zh-TW"/>
          <w14:textFill>
            <w14:solidFill>
              <w14:schemeClr w14:val="tx1"/>
            </w14:solidFill>
          </w14:textFill>
        </w:rPr>
        <w:t>金返还给乙</w:t>
      </w:r>
      <w:r>
        <w:rPr>
          <w:rFonts w:ascii="仿宋_GB2312" w:hAnsi="仿宋_GB2312" w:eastAsia="仿宋_GB2312" w:cs="仿宋_GB2312"/>
          <w:color w:val="000000" w:themeColor="text1"/>
          <w:kern w:val="2"/>
          <w:lang w:val="zh-TW" w:eastAsia="zh-TW"/>
          <w14:textFill>
            <w14:solidFill>
              <w14:schemeClr w14:val="tx1"/>
            </w14:solidFill>
          </w14:textFill>
        </w:rPr>
        <w:t>方</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如乙方未按合同约定付清相关费用</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甲方有权将押金用于抵扣相关费用</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剩余部分应返还给乙方；不足以抵扣的</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乙方应据实予以补足</w:t>
      </w:r>
      <w:r>
        <w:rPr>
          <w:rFonts w:hint="eastAsia" w:ascii="仿宋_GB2312" w:hAnsi="仿宋_GB2312" w:eastAsia="仿宋_GB2312" w:cs="仿宋_GB2312"/>
          <w:color w:val="000000" w:themeColor="text1"/>
          <w:kern w:val="2"/>
          <w:lang w:val="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w:t>
      </w:r>
      <w:r>
        <w:rPr>
          <w:rFonts w:hint="eastAsia" w:ascii="仿宋_GB2312" w:hAnsi="仿宋_GB2312" w:eastAsia="仿宋_GB2312" w:cs="仿宋_GB2312"/>
          <w:b/>
          <w:bCs/>
          <w:color w:val="000000" w:themeColor="text1"/>
          <w:kern w:val="2"/>
          <w:sz w:val="24"/>
          <w:szCs w:val="24"/>
          <w:lang w:val="zh-TW" w:eastAsia="zh-CN"/>
          <w14:textFill>
            <w14:solidFill>
              <w14:schemeClr w14:val="tx1"/>
            </w14:solidFill>
          </w14:textFill>
        </w:rPr>
        <w:t>四</w:t>
      </w: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）房屋租金以外的其他收费项目</w:t>
      </w: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由双方另行约定</w:t>
      </w: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kern w:val="2"/>
          <w:sz w:val="24"/>
          <w:szCs w:val="24"/>
          <w:lang w:val="zh-TW" w:eastAsia="zh-TW"/>
          <w14:textFill>
            <w14:solidFill>
              <w14:schemeClr w14:val="tx1"/>
            </w14:solidFill>
          </w14:textFill>
        </w:rPr>
        <w:t>具体为</w:t>
      </w:r>
      <w:r>
        <w:rPr>
          <w:rFonts w:hint="eastAsia" w:ascii="仿宋_GB2312" w:hAnsi="仿宋_GB2312" w:eastAsia="仿宋_GB2312" w:cs="仿宋_GB2312"/>
          <w:color w:val="000000" w:themeColor="text1"/>
          <w:kern w:val="2"/>
          <w:sz w:val="24"/>
          <w:szCs w:val="24"/>
          <w:lang w:val="zh-TW"/>
          <w14:textFill>
            <w14:solidFill>
              <w14:schemeClr w14:val="tx1"/>
            </w14:solidFill>
          </w14:textFill>
        </w:rPr>
        <w:t>：</w:t>
      </w:r>
      <w:r>
        <w:rPr>
          <w:rFonts w:ascii="仿宋_GB2312" w:hAnsi="仿宋_GB2312" w:eastAsia="仿宋_GB2312" w:cs="仿宋_GB2312"/>
          <w:color w:val="000000" w:themeColor="text1"/>
          <w:kern w:val="2"/>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kern w:val="2"/>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kern w:val="2"/>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kern w:val="0"/>
          <w:sz w:val="24"/>
          <w:szCs w:val="24"/>
          <w:lang w:val="zh-TW" w:eastAsia="zh-TW"/>
          <w14:textFill>
            <w14:solidFill>
              <w14:schemeClr w14:val="tx1"/>
            </w14:solidFill>
          </w14:textFill>
        </w:rPr>
      </w:pP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kern w:val="2"/>
          <w:sz w:val="24"/>
          <w:szCs w:val="24"/>
          <w:lang w:val="zh-TW" w:eastAsia="zh-CN"/>
          <w14:textFill>
            <w14:solidFill>
              <w14:schemeClr w14:val="tx1"/>
            </w14:solidFill>
          </w14:textFill>
        </w:rPr>
        <w:t>四</w:t>
      </w: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条  房屋交付</w:t>
      </w:r>
      <w:r>
        <w:rPr>
          <w:rFonts w:hint="eastAsia" w:ascii="仿宋_GB2312" w:hAnsi="仿宋_GB2312" w:eastAsia="仿宋_GB2312" w:cs="仿宋_GB2312"/>
          <w:b/>
          <w:bCs/>
          <w:color w:val="000000" w:themeColor="text1"/>
          <w:kern w:val="2"/>
          <w:sz w:val="24"/>
          <w:szCs w:val="24"/>
          <w:lang w:val="zh-TW"/>
          <w14:textFill>
            <w14:solidFill>
              <w14:schemeClr w14:val="tx1"/>
            </w14:solidFill>
          </w14:textFill>
        </w:rPr>
        <w:t>和返还</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（一）交付</w:t>
      </w: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b/>
          <w:bCs/>
          <w:color w:val="000000" w:themeColor="text1"/>
          <w:sz w:val="24"/>
          <w:szCs w:val="24"/>
          <w14:textFill>
            <w14:solidFill>
              <w14:schemeClr w14:val="tx1"/>
            </w14:solidFill>
          </w14:textFill>
        </w:rPr>
      </w:pPr>
      <w:r>
        <w:rPr>
          <w:rFonts w:ascii="仿宋_GB2312" w:hAnsi="仿宋_GB2312" w:eastAsia="仿宋_GB2312" w:cs="仿宋_GB2312"/>
          <w:color w:val="000000" w:themeColor="text1"/>
          <w:kern w:val="2"/>
          <w:sz w:val="24"/>
          <w:szCs w:val="24"/>
          <w:lang w:val="zh-TW" w:eastAsia="zh-TW"/>
          <w14:textFill>
            <w14:solidFill>
              <w14:schemeClr w14:val="tx1"/>
            </w14:solidFill>
          </w14:textFill>
        </w:rPr>
        <w:t>甲方应于</w:t>
      </w:r>
      <w:r>
        <w:rPr>
          <w:rFonts w:ascii="仿宋_GB2312" w:hAnsi="仿宋_GB2312" w:eastAsia="仿宋_GB2312" w:cs="仿宋_GB2312"/>
          <w:color w:val="000000" w:themeColor="text1"/>
          <w:kern w:val="2"/>
          <w:sz w:val="24"/>
          <w:szCs w:val="24"/>
          <w:u w:val="single"/>
          <w14:textFill>
            <w14:solidFill>
              <w14:schemeClr w14:val="tx1"/>
            </w14:solidFill>
          </w14:textFill>
        </w:rPr>
        <w:t xml:space="preserve">        </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年</w:t>
      </w:r>
      <w:r>
        <w:rPr>
          <w:rFonts w:ascii="仿宋_GB2312" w:hAnsi="仿宋_GB2312" w:eastAsia="仿宋_GB2312" w:cs="仿宋_GB2312"/>
          <w:color w:val="000000" w:themeColor="text1"/>
          <w:kern w:val="2"/>
          <w:sz w:val="24"/>
          <w:szCs w:val="24"/>
          <w:u w:val="single"/>
          <w14:textFill>
            <w14:solidFill>
              <w14:schemeClr w14:val="tx1"/>
            </w14:solidFill>
          </w14:textFill>
        </w:rPr>
        <w:t xml:space="preserve">     </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月</w:t>
      </w:r>
      <w:r>
        <w:rPr>
          <w:rFonts w:ascii="仿宋_GB2312" w:hAnsi="仿宋_GB2312" w:eastAsia="仿宋_GB2312" w:cs="仿宋_GB2312"/>
          <w:color w:val="000000" w:themeColor="text1"/>
          <w:kern w:val="2"/>
          <w:sz w:val="24"/>
          <w:szCs w:val="24"/>
          <w:u w:val="single"/>
          <w14:textFill>
            <w14:solidFill>
              <w14:schemeClr w14:val="tx1"/>
            </w14:solidFill>
          </w14:textFill>
        </w:rPr>
        <w:t xml:space="preserve">     </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日前将房屋</w:t>
      </w:r>
      <w:r>
        <w:rPr>
          <w:rFonts w:hint="eastAsia" w:ascii="仿宋_GB2312" w:hAnsi="仿宋_GB2312" w:eastAsia="仿宋_GB2312" w:cs="仿宋_GB2312"/>
          <w:color w:val="000000" w:themeColor="text1"/>
          <w:sz w:val="24"/>
          <w:szCs w:val="24"/>
          <w:lang w:val="zh-TW"/>
          <w14:textFill>
            <w14:solidFill>
              <w14:schemeClr w14:val="tx1"/>
            </w14:solidFill>
          </w14:textFill>
        </w:rPr>
        <w:t>按照合同约定</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交付给乙方</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双方经房屋交验</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在附件</w:t>
      </w:r>
      <w:r>
        <w:rPr>
          <w:rFonts w:hint="eastAsia" w:ascii="仿宋_GB2312" w:hAnsi="仿宋_GB2312" w:eastAsia="仿宋_GB2312" w:cs="仿宋_GB2312"/>
          <w:color w:val="000000" w:themeColor="text1"/>
          <w:kern w:val="2"/>
          <w:sz w:val="24"/>
          <w:szCs w:val="24"/>
          <w:lang w:val="zh-TW" w:eastAsia="zh-CN"/>
          <w14:textFill>
            <w14:solidFill>
              <w14:schemeClr w14:val="tx1"/>
            </w14:solidFill>
          </w14:textFill>
        </w:rPr>
        <w:t>二</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《房屋交付</w:t>
      </w:r>
      <w:r>
        <w:rPr>
          <w:rFonts w:hint="eastAsia" w:ascii="仿宋_GB2312" w:hAnsi="仿宋_GB2312" w:eastAsia="仿宋_GB2312" w:cs="仿宋_GB2312"/>
          <w:color w:val="000000" w:themeColor="text1"/>
          <w:kern w:val="2"/>
          <w:sz w:val="24"/>
          <w:szCs w:val="24"/>
          <w:lang w:val="zh-TW" w:eastAsia="zh-CN"/>
          <w14:textFill>
            <w14:solidFill>
              <w14:schemeClr w14:val="tx1"/>
            </w14:solidFill>
          </w14:textFill>
        </w:rPr>
        <w:t>确认书</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》中签字盖章并移交</w:t>
      </w:r>
      <w:r>
        <w:rPr>
          <w:rFonts w:hint="eastAsia" w:ascii="仿宋_GB2312" w:hAnsi="仿宋_GB2312" w:eastAsia="仿宋_GB2312" w:cs="仿宋_GB2312"/>
          <w:color w:val="000000" w:themeColor="text1"/>
          <w:kern w:val="2"/>
          <w:sz w:val="24"/>
          <w:szCs w:val="24"/>
          <w:lang w:val="zh-TW" w:eastAsia="zh-TW"/>
          <w14:textFill>
            <w14:solidFill>
              <w14:schemeClr w14:val="tx1"/>
            </w14:solidFill>
          </w14:textFill>
        </w:rPr>
        <w:t>房屋</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钥匙后视为交付完成</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房屋交付前的水</w:t>
      </w:r>
      <w:r>
        <w:rPr>
          <w:rFonts w:hint="eastAsia" w:ascii="仿宋_GB2312" w:hAnsi="仿宋_GB2312" w:eastAsia="仿宋_GB2312" w:cs="仿宋_GB2312"/>
          <w:color w:val="000000" w:themeColor="text1"/>
          <w:kern w:val="2"/>
          <w:sz w:val="24"/>
          <w:szCs w:val="24"/>
          <w:lang w:val="zh-TW"/>
          <w14:textFill>
            <w14:solidFill>
              <w14:schemeClr w14:val="tx1"/>
            </w14:solidFill>
          </w14:textFill>
        </w:rPr>
        <w:t>费、</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电费、</w:t>
      </w:r>
      <w:r>
        <w:rPr>
          <w:rFonts w:hint="eastAsia" w:ascii="仿宋_GB2312" w:hAnsi="仿宋_GB2312" w:eastAsia="仿宋_GB2312" w:cs="仿宋_GB2312"/>
          <w:color w:val="000000" w:themeColor="text1"/>
          <w:kern w:val="2"/>
          <w:sz w:val="24"/>
          <w:szCs w:val="24"/>
          <w:lang w:val="zh-TW"/>
          <w14:textFill>
            <w14:solidFill>
              <w14:schemeClr w14:val="tx1"/>
            </w14:solidFill>
          </w14:textFill>
        </w:rPr>
        <w:t>燃</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气费</w:t>
      </w:r>
      <w:r>
        <w:rPr>
          <w:rFonts w:hint="eastAsia" w:ascii="仿宋_GB2312" w:hAnsi="仿宋_GB2312" w:eastAsia="仿宋_GB2312" w:cs="仿宋_GB2312"/>
          <w:color w:val="000000" w:themeColor="text1"/>
          <w:kern w:val="2"/>
          <w:sz w:val="24"/>
          <w:szCs w:val="24"/>
          <w:lang w:val="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物业管理费等相关费用由甲方承担</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（二）</w:t>
      </w:r>
      <w:r>
        <w:rPr>
          <w:rFonts w:hint="eastAsia" w:ascii="仿宋_GB2312" w:hAnsi="仿宋_GB2312" w:eastAsia="仿宋_GB2312" w:cs="仿宋_GB2312"/>
          <w:b/>
          <w:bCs/>
          <w:color w:val="000000" w:themeColor="text1"/>
          <w:kern w:val="2"/>
          <w:sz w:val="24"/>
          <w:szCs w:val="24"/>
          <w:lang w:val="zh-TW"/>
          <w14:textFill>
            <w14:solidFill>
              <w14:schemeClr w14:val="tx1"/>
            </w14:solidFill>
          </w14:textFill>
        </w:rPr>
        <w:t>返还</w:t>
      </w: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kern w:val="2"/>
          <w:sz w:val="24"/>
          <w:szCs w:val="24"/>
          <w:lang w:val="zh-TW" w:eastAsia="zh-TW"/>
          <w14:textFill>
            <w14:solidFill>
              <w14:schemeClr w14:val="tx1"/>
            </w14:solidFill>
          </w14:textFill>
        </w:rPr>
        <w:t>租赁期满或合同解除</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乙方应按照原状和《房屋交付</w:t>
      </w:r>
      <w:r>
        <w:rPr>
          <w:rFonts w:hint="eastAsia" w:ascii="仿宋_GB2312" w:hAnsi="仿宋_GB2312" w:eastAsia="仿宋_GB2312" w:cs="仿宋_GB2312"/>
          <w:color w:val="000000" w:themeColor="text1"/>
          <w:kern w:val="2"/>
          <w:sz w:val="24"/>
          <w:szCs w:val="24"/>
          <w:lang w:val="zh-TW" w:eastAsia="zh-CN"/>
          <w14:textFill>
            <w14:solidFill>
              <w14:schemeClr w14:val="tx1"/>
            </w14:solidFill>
          </w14:textFill>
        </w:rPr>
        <w:t>确认书</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w:t>
      </w:r>
      <w:r>
        <w:rPr>
          <w:rFonts w:hint="eastAsia" w:ascii="仿宋_GB2312" w:hAnsi="仿宋_GB2312" w:eastAsia="仿宋_GB2312" w:cs="仿宋_GB2312"/>
          <w:color w:val="000000" w:themeColor="text1"/>
          <w:kern w:val="2"/>
          <w:sz w:val="24"/>
          <w:szCs w:val="24"/>
          <w:lang w:val="zh-TW"/>
          <w14:textFill>
            <w14:solidFill>
              <w14:schemeClr w14:val="tx1"/>
            </w14:solidFill>
          </w14:textFill>
        </w:rPr>
        <w:t>返还</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房屋及其附属物品、设备设施</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甲乙双方应对房屋和附属物品、设备设施及水电</w:t>
      </w:r>
      <w:r>
        <w:rPr>
          <w:rFonts w:hint="eastAsia" w:ascii="仿宋_GB2312" w:hAnsi="仿宋_GB2312" w:eastAsia="仿宋_GB2312" w:cs="仿宋_GB2312"/>
          <w:color w:val="000000" w:themeColor="text1"/>
          <w:sz w:val="24"/>
          <w:szCs w:val="24"/>
          <w:lang w:val="zh-TW"/>
          <w14:textFill>
            <w14:solidFill>
              <w14:schemeClr w14:val="tx1"/>
            </w14:solidFill>
          </w14:textFill>
        </w:rPr>
        <w:t>燃</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气使用等情况进行交验</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结清各自应当承担的费用</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zh-TW"/>
          <w14:textFill>
            <w14:solidFill>
              <w14:schemeClr w14:val="tx1"/>
            </w14:solidFill>
          </w14:textFill>
        </w:rPr>
        <w:t>搬离</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且双方签订《</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房屋交</w:t>
      </w:r>
      <w:r>
        <w:rPr>
          <w:rFonts w:hint="eastAsia" w:ascii="仿宋_GB2312" w:hAnsi="仿宋_GB2312" w:eastAsia="仿宋_GB2312" w:cs="仿宋_GB2312"/>
          <w:color w:val="000000" w:themeColor="text1"/>
          <w:kern w:val="2"/>
          <w:sz w:val="24"/>
          <w:szCs w:val="24"/>
          <w:lang w:val="zh-TW" w:eastAsia="zh-CN"/>
          <w14:textFill>
            <w14:solidFill>
              <w14:schemeClr w14:val="tx1"/>
            </w14:solidFill>
          </w14:textFill>
        </w:rPr>
        <w:t>还确认书</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视为房屋</w:t>
      </w:r>
      <w:r>
        <w:rPr>
          <w:rFonts w:hint="eastAsia" w:ascii="仿宋_GB2312" w:hAnsi="仿宋_GB2312" w:eastAsia="仿宋_GB2312" w:cs="仿宋_GB2312"/>
          <w:color w:val="000000" w:themeColor="text1"/>
          <w:kern w:val="2"/>
          <w:sz w:val="24"/>
          <w:szCs w:val="24"/>
          <w:lang w:val="zh-TW"/>
          <w14:textFill>
            <w14:solidFill>
              <w14:schemeClr w14:val="tx1"/>
            </w14:solidFill>
          </w14:textFill>
        </w:rPr>
        <w:t>返还</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完成</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u w:val="none" w:color="auto"/>
          <w:lang w:val="zh-TW" w:eastAsia="zh-CN"/>
          <w14:textFill>
            <w14:solidFill>
              <w14:schemeClr w14:val="tx1"/>
            </w14:solidFill>
          </w14:textFill>
        </w:rPr>
      </w:pPr>
      <w:r>
        <w:rPr>
          <w:rFonts w:ascii="仿宋_GB2312" w:hAnsi="仿宋_GB2312" w:eastAsia="仿宋_GB2312" w:cs="仿宋_GB2312"/>
          <w:color w:val="000000" w:themeColor="text1"/>
          <w:sz w:val="24"/>
          <w:szCs w:val="24"/>
          <w:u w:val="none" w:color="auto"/>
          <w:lang w:val="zh-TW" w:eastAsia="zh-TW"/>
          <w14:textFill>
            <w14:solidFill>
              <w14:schemeClr w14:val="tx1"/>
            </w14:solidFill>
          </w14:textFill>
        </w:rPr>
        <w:t>乙方在</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返还</w:t>
      </w:r>
      <w:r>
        <w:rPr>
          <w:rFonts w:ascii="仿宋_GB2312" w:hAnsi="仿宋_GB2312" w:eastAsia="仿宋_GB2312" w:cs="仿宋_GB2312"/>
          <w:color w:val="000000" w:themeColor="text1"/>
          <w:sz w:val="24"/>
          <w:szCs w:val="24"/>
          <w:u w:val="none" w:color="auto"/>
          <w:lang w:val="zh-TW" w:eastAsia="zh-TW"/>
          <w14:textFill>
            <w14:solidFill>
              <w14:schemeClr w14:val="tx1"/>
            </w14:solidFill>
          </w14:textFill>
        </w:rPr>
        <w:t>房屋前</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w:t>
      </w:r>
      <w:r>
        <w:rPr>
          <w:rFonts w:ascii="仿宋_GB2312" w:hAnsi="仿宋_GB2312" w:eastAsia="仿宋_GB2312" w:cs="仿宋_GB2312"/>
          <w:color w:val="000000" w:themeColor="text1"/>
          <w:sz w:val="24"/>
          <w:szCs w:val="24"/>
          <w:u w:val="none" w:color="auto"/>
          <w:lang w:val="zh-TW" w:eastAsia="zh-TW"/>
          <w14:textFill>
            <w14:solidFill>
              <w14:schemeClr w14:val="tx1"/>
            </w14:solidFill>
          </w14:textFill>
        </w:rPr>
        <w:t>应对房屋中属于乙方的物品进行搬离处理</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w:t>
      </w:r>
      <w:r>
        <w:rPr>
          <w:rFonts w:ascii="仿宋_GB2312" w:hAnsi="仿宋_GB2312" w:eastAsia="仿宋_GB2312" w:cs="仿宋_GB2312"/>
          <w:color w:val="000000" w:themeColor="text1"/>
          <w:sz w:val="24"/>
          <w:szCs w:val="24"/>
          <w:u w:val="none" w:color="auto"/>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返还</w:t>
      </w:r>
      <w:r>
        <w:rPr>
          <w:rFonts w:ascii="仿宋_GB2312" w:hAnsi="仿宋_GB2312" w:eastAsia="仿宋_GB2312" w:cs="仿宋_GB2312"/>
          <w:color w:val="000000" w:themeColor="text1"/>
          <w:sz w:val="24"/>
          <w:szCs w:val="24"/>
          <w:u w:val="none" w:color="auto"/>
          <w:lang w:val="zh-TW" w:eastAsia="zh-TW"/>
          <w14:textFill>
            <w14:solidFill>
              <w14:schemeClr w14:val="tx1"/>
            </w14:solidFill>
          </w14:textFill>
        </w:rPr>
        <w:t>房屋后</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w:t>
      </w:r>
      <w:r>
        <w:rPr>
          <w:rFonts w:ascii="仿宋_GB2312" w:hAnsi="仿宋_GB2312" w:eastAsia="仿宋_GB2312" w:cs="仿宋_GB2312"/>
          <w:color w:val="000000" w:themeColor="text1"/>
          <w:sz w:val="24"/>
          <w:szCs w:val="24"/>
          <w:u w:val="none" w:color="auto"/>
          <w:lang w:val="zh-TW" w:eastAsia="zh-TW"/>
          <w14:textFill>
            <w14:solidFill>
              <w14:schemeClr w14:val="tx1"/>
            </w14:solidFill>
          </w14:textFill>
        </w:rPr>
        <w:t>乙方遗留在房屋中的物品</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w:t>
      </w:r>
      <w:r>
        <w:rPr>
          <w:rFonts w:hint="eastAsia" w:ascii="仿宋_GB2312" w:hAnsi="仿宋_GB2312" w:eastAsia="仿宋_GB2312" w:cs="仿宋_GB2312"/>
          <w:color w:val="000000" w:themeColor="text1"/>
          <w:sz w:val="24"/>
          <w:szCs w:val="24"/>
          <w:u w:val="none" w:color="auto"/>
          <w:lang w:val="zh-TW" w:eastAsia="zh-CN"/>
          <w14:textFill>
            <w14:solidFill>
              <w14:schemeClr w14:val="tx1"/>
            </w14:solidFill>
          </w14:textFill>
        </w:rPr>
        <w:t>视为乙方放弃其所有权，甲方有权自行处理</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五</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其他相关费用的承担 </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w:t>
      </w:r>
      <w:r>
        <w:rPr>
          <w:rFonts w:ascii="仿宋_GB2312" w:hAnsi="仿宋_GB2312" w:eastAsia="仿宋_GB2312" w:cs="仿宋_GB2312"/>
          <w:color w:val="000000" w:themeColor="text1"/>
          <w:sz w:val="24"/>
          <w:szCs w:val="24"/>
          <w:lang w:val="zh-TW" w:eastAsia="zh-TW"/>
          <w14:textFill>
            <w14:solidFill>
              <w14:schemeClr w14:val="tx1"/>
            </w14:solidFill>
          </w14:textFill>
        </w:rPr>
        <w:t>租赁期内</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甲方负责支付法律</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法规规定应缴纳的房屋租赁相关税费</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以及</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水费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电费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燃气</w:t>
      </w:r>
      <w:r>
        <w:rPr>
          <w:rFonts w:ascii="仿宋_GB2312" w:hAnsi="仿宋_GB2312" w:eastAsia="仿宋_GB2312" w:cs="仿宋_GB2312"/>
          <w:color w:val="000000" w:themeColor="text1"/>
          <w:sz w:val="24"/>
          <w:szCs w:val="24"/>
          <w:lang w:val="zh-TW" w:eastAsia="zh-TW"/>
          <w14:textFill>
            <w14:solidFill>
              <w14:schemeClr w14:val="tx1"/>
            </w14:solidFill>
          </w14:textFill>
        </w:rPr>
        <w:t>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电视收视费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网络费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电话</w:t>
      </w:r>
      <w:r>
        <w:rPr>
          <w:rFonts w:ascii="仿宋_GB2312" w:hAnsi="仿宋_GB2312" w:eastAsia="仿宋_GB2312" w:cs="仿宋_GB2312"/>
          <w:color w:val="000000" w:themeColor="text1"/>
          <w:sz w:val="24"/>
          <w:szCs w:val="24"/>
          <w:lang w:val="zh-TW" w:eastAsia="zh-TW"/>
          <w14:textFill>
            <w14:solidFill>
              <w14:schemeClr w14:val="tx1"/>
            </w14:solidFill>
          </w14:textFill>
        </w:rPr>
        <w:t>费</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物业管理费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停车费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清洁费</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14:textFill>
            <w14:solidFill>
              <w14:schemeClr w14:val="tx1"/>
            </w14:solidFill>
          </w14:textFill>
        </w:rPr>
        <w:t>其他：</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等</w:t>
      </w:r>
      <w:r>
        <w:rPr>
          <w:rFonts w:hint="eastAsia" w:ascii="仿宋_GB2312" w:hAnsi="仿宋_GB2312" w:eastAsia="仿宋_GB2312" w:cs="仿宋_GB2312"/>
          <w:color w:val="000000" w:themeColor="text1"/>
          <w:sz w:val="24"/>
          <w:szCs w:val="24"/>
          <w:lang w:val="zh-TW"/>
          <w14:textFill>
            <w14:solidFill>
              <w14:schemeClr w14:val="tx1"/>
            </w14:solidFill>
          </w14:textFill>
        </w:rPr>
        <w:t>各项费用。</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w:t>
      </w:r>
      <w:r>
        <w:rPr>
          <w:rFonts w:ascii="仿宋_GB2312" w:hAnsi="仿宋_GB2312" w:eastAsia="仿宋_GB2312" w:cs="仿宋_GB2312"/>
          <w:color w:val="000000" w:themeColor="text1"/>
          <w:sz w:val="24"/>
          <w:szCs w:val="24"/>
          <w:lang w:val="zh-TW" w:eastAsia="zh-TW"/>
          <w14:textFill>
            <w14:solidFill>
              <w14:schemeClr w14:val="tx1"/>
            </w14:solidFill>
          </w14:textFill>
        </w:rPr>
        <w:t>乙方负责支付因使用房屋产生的：</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水费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电费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燃气</w:t>
      </w:r>
      <w:r>
        <w:rPr>
          <w:rFonts w:ascii="仿宋_GB2312" w:hAnsi="仿宋_GB2312" w:eastAsia="仿宋_GB2312" w:cs="仿宋_GB2312"/>
          <w:color w:val="000000" w:themeColor="text1"/>
          <w:sz w:val="24"/>
          <w:szCs w:val="24"/>
          <w:lang w:val="zh-TW" w:eastAsia="zh-TW"/>
          <w14:textFill>
            <w14:solidFill>
              <w14:schemeClr w14:val="tx1"/>
            </w14:solidFill>
          </w14:textFill>
        </w:rPr>
        <w:t>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电视收视费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网络费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电话</w:t>
      </w:r>
      <w:r>
        <w:rPr>
          <w:rFonts w:ascii="仿宋_GB2312" w:hAnsi="仿宋_GB2312" w:eastAsia="仿宋_GB2312" w:cs="仿宋_GB2312"/>
          <w:color w:val="000000" w:themeColor="text1"/>
          <w:sz w:val="24"/>
          <w:szCs w:val="24"/>
          <w:lang w:val="zh-TW" w:eastAsia="zh-TW"/>
          <w14:textFill>
            <w14:solidFill>
              <w14:schemeClr w14:val="tx1"/>
            </w14:solidFill>
          </w14:textFill>
        </w:rPr>
        <w:t>费</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物业管理费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停车费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清洁费</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14:textFill>
            <w14:solidFill>
              <w14:schemeClr w14:val="tx1"/>
            </w14:solidFill>
          </w14:textFill>
        </w:rPr>
        <w:t>其他：</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等</w:t>
      </w:r>
      <w:r>
        <w:rPr>
          <w:rFonts w:hint="eastAsia" w:ascii="仿宋_GB2312" w:hAnsi="仿宋_GB2312" w:eastAsia="仿宋_GB2312" w:cs="仿宋_GB2312"/>
          <w:color w:val="000000" w:themeColor="text1"/>
          <w:sz w:val="24"/>
          <w:szCs w:val="24"/>
          <w:lang w:val="zh-TW"/>
          <w14:textFill>
            <w14:solidFill>
              <w14:schemeClr w14:val="tx1"/>
            </w14:solidFill>
          </w14:textFill>
        </w:rPr>
        <w:t>各项费用。</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（三）</w:t>
      </w:r>
      <w:r>
        <w:rPr>
          <w:rFonts w:ascii="仿宋_GB2312" w:hAnsi="仿宋_GB2312" w:eastAsia="仿宋_GB2312" w:cs="仿宋_GB2312"/>
          <w:color w:val="000000" w:themeColor="text1"/>
          <w:sz w:val="24"/>
          <w:szCs w:val="24"/>
          <w:lang w:val="zh-TW" w:eastAsia="zh-TW"/>
          <w14:textFill>
            <w14:solidFill>
              <w14:schemeClr w14:val="tx1"/>
            </w14:solidFill>
          </w14:textFill>
        </w:rPr>
        <w:t>本合同中未列明的与房屋有关的其他费用均由甲方承担</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如一方垫付了应由另一方支付的费用</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应向</w:t>
      </w:r>
      <w:r>
        <w:rPr>
          <w:rFonts w:hint="eastAsia" w:ascii="仿宋_GB2312" w:hAnsi="仿宋_GB2312" w:eastAsia="仿宋_GB2312" w:cs="仿宋_GB2312"/>
          <w:color w:val="000000" w:themeColor="text1"/>
          <w:sz w:val="24"/>
          <w:szCs w:val="24"/>
          <w:lang w:val="zh-TW"/>
          <w14:textFill>
            <w14:solidFill>
              <w14:schemeClr w14:val="tx1"/>
            </w14:solidFill>
          </w14:textFill>
        </w:rPr>
        <w:t>另一方</w:t>
      </w:r>
      <w:r>
        <w:rPr>
          <w:rFonts w:ascii="仿宋_GB2312" w:hAnsi="仿宋_GB2312" w:eastAsia="仿宋_GB2312" w:cs="仿宋_GB2312"/>
          <w:color w:val="000000" w:themeColor="text1"/>
          <w:sz w:val="24"/>
          <w:szCs w:val="24"/>
          <w:lang w:val="zh-TW" w:eastAsia="zh-TW"/>
          <w14:textFill>
            <w14:solidFill>
              <w14:schemeClr w14:val="tx1"/>
            </w14:solidFill>
          </w14:textFill>
        </w:rPr>
        <w:t>出示相关缴费凭据</w:t>
      </w:r>
      <w:r>
        <w:rPr>
          <w:rFonts w:hint="eastAsia" w:ascii="仿宋_GB2312" w:hAnsi="仿宋_GB2312" w:eastAsia="仿宋_GB2312" w:cs="仿宋_GB2312"/>
          <w:color w:val="000000" w:themeColor="text1"/>
          <w:sz w:val="24"/>
          <w:szCs w:val="24"/>
          <w:lang w:val="zh-TW"/>
          <w14:textFill>
            <w14:solidFill>
              <w14:schemeClr w14:val="tx1"/>
            </w14:solidFill>
          </w14:textFill>
        </w:rPr>
        <w:t>，另一方应返还</w:t>
      </w:r>
      <w:r>
        <w:rPr>
          <w:rFonts w:ascii="仿宋_GB2312" w:hAnsi="仿宋_GB2312" w:eastAsia="仿宋_GB2312" w:cs="仿宋_GB2312"/>
          <w:color w:val="000000" w:themeColor="text1"/>
          <w:sz w:val="24"/>
          <w:szCs w:val="24"/>
          <w:lang w:val="zh-TW" w:eastAsia="zh-TW"/>
          <w14:textFill>
            <w14:solidFill>
              <w14:schemeClr w14:val="tx1"/>
            </w14:solidFill>
          </w14:textFill>
        </w:rPr>
        <w:t>相应费用。</w:t>
      </w:r>
    </w:p>
    <w:p>
      <w:pPr>
        <w:spacing w:line="360" w:lineRule="auto"/>
        <w:ind w:firstLine="480"/>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（四）乙方损害房屋所属物业管理区域公共利益或相邻关系人合法权益而支付的费用，或因不当使用房屋行为导致第三人损失而支付的费用，应由乙方承担。</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六</w:t>
      </w:r>
      <w:r>
        <w:rPr>
          <w:rFonts w:ascii="仿宋_GB2312" w:hAnsi="仿宋_GB2312" w:eastAsia="仿宋_GB2312" w:cs="仿宋_GB2312"/>
          <w:b/>
          <w:bCs/>
          <w:color w:val="000000" w:themeColor="text1"/>
          <w:sz w:val="24"/>
          <w:szCs w:val="24"/>
          <w:lang w:val="zh-TW" w:eastAsia="zh-TW"/>
          <w14:textFill>
            <w14:solidFill>
              <w14:schemeClr w14:val="tx1"/>
            </w14:solidFill>
          </w14:textFill>
        </w:rPr>
        <w:t>条  房屋</w:t>
      </w:r>
      <w:r>
        <w:rPr>
          <w:rFonts w:hint="eastAsia" w:ascii="仿宋_GB2312" w:hAnsi="仿宋_GB2312" w:eastAsia="仿宋_GB2312" w:cs="仿宋_GB2312"/>
          <w:b/>
          <w:bCs/>
          <w:color w:val="000000" w:themeColor="text1"/>
          <w:sz w:val="24"/>
          <w:szCs w:val="24"/>
          <w:lang w:val="zh-TW"/>
          <w14:textFill>
            <w14:solidFill>
              <w14:schemeClr w14:val="tx1"/>
            </w14:solidFill>
          </w14:textFill>
        </w:rPr>
        <w:t>使用</w:t>
      </w:r>
      <w:r>
        <w:rPr>
          <w:rFonts w:ascii="仿宋_GB2312" w:hAnsi="仿宋_GB2312" w:eastAsia="仿宋_GB2312" w:cs="仿宋_GB2312"/>
          <w:b/>
          <w:bCs/>
          <w:color w:val="000000" w:themeColor="text1"/>
          <w:sz w:val="24"/>
          <w:szCs w:val="24"/>
          <w:lang w:val="zh-TW" w:eastAsia="zh-TW"/>
          <w14:textFill>
            <w14:solidFill>
              <w14:schemeClr w14:val="tx1"/>
            </w14:solidFill>
          </w14:textFill>
        </w:rPr>
        <w:t>及</w:t>
      </w:r>
      <w:r>
        <w:rPr>
          <w:rFonts w:hint="eastAsia" w:ascii="仿宋_GB2312" w:hAnsi="仿宋_GB2312" w:eastAsia="仿宋_GB2312" w:cs="仿宋_GB2312"/>
          <w:b/>
          <w:bCs/>
          <w:color w:val="000000" w:themeColor="text1"/>
          <w:sz w:val="24"/>
          <w:szCs w:val="24"/>
          <w:lang w:val="zh-TW"/>
          <w14:textFill>
            <w14:solidFill>
              <w14:schemeClr w14:val="tx1"/>
            </w14:solidFill>
          </w14:textFill>
        </w:rPr>
        <w:t>维护</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 </w:t>
      </w:r>
    </w:p>
    <w:p>
      <w:pPr>
        <w:spacing w:line="360" w:lineRule="auto"/>
        <w:ind w:firstLine="480"/>
        <w:rPr>
          <w:rFonts w:ascii="仿宋_GB2312" w:hAnsi="仿宋_GB2312" w:eastAsia="PMingLiU"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（一）乙方应遵守国家</w:t>
      </w:r>
      <w:r>
        <w:rPr>
          <w:rFonts w:hint="eastAsia" w:ascii="仿宋_GB2312" w:hAnsi="仿宋_GB2312" w:eastAsia="仿宋_GB2312" w:cs="仿宋_GB2312"/>
          <w:color w:val="000000" w:themeColor="text1"/>
          <w:sz w:val="24"/>
          <w:szCs w:val="24"/>
          <w:lang w:val="zh-TW"/>
          <w14:textFill>
            <w14:solidFill>
              <w14:schemeClr w14:val="tx1"/>
            </w14:solidFill>
          </w14:textFill>
        </w:rPr>
        <w:t>和地方的相关</w:t>
      </w:r>
      <w:r>
        <w:rPr>
          <w:rFonts w:ascii="仿宋_GB2312" w:hAnsi="仿宋_GB2312" w:eastAsia="仿宋_GB2312" w:cs="仿宋_GB2312"/>
          <w:color w:val="000000" w:themeColor="text1"/>
          <w:sz w:val="24"/>
          <w:szCs w:val="24"/>
          <w:lang w:val="zh-TW" w:eastAsia="zh-TW"/>
          <w14:textFill>
            <w14:solidFill>
              <w14:schemeClr w14:val="tx1"/>
            </w14:solidFill>
          </w14:textFill>
        </w:rPr>
        <w:t>法律法规</w:t>
      </w:r>
      <w:r>
        <w:rPr>
          <w:rFonts w:hint="eastAsia" w:ascii="仿宋_GB2312" w:hAnsi="仿宋_GB2312" w:eastAsia="仿宋_GB2312" w:cs="仿宋_GB2312"/>
          <w:color w:val="000000" w:themeColor="text1"/>
          <w:sz w:val="24"/>
          <w:szCs w:val="24"/>
          <w:lang w:val="zh-CN"/>
          <w14:textFill>
            <w14:solidFill>
              <w14:schemeClr w14:val="tx1"/>
            </w14:solidFill>
          </w14:textFill>
        </w:rPr>
        <w:t>规定</w:t>
      </w:r>
      <w:r>
        <w:rPr>
          <w:rFonts w:ascii="仿宋_GB2312" w:hAnsi="仿宋_GB2312" w:eastAsia="仿宋_GB2312" w:cs="仿宋_GB2312"/>
          <w:color w:val="000000" w:themeColor="text1"/>
          <w:sz w:val="24"/>
          <w:szCs w:val="24"/>
          <w:lang w:val="zh-TW" w:eastAsia="zh-TW"/>
          <w14:textFill>
            <w14:solidFill>
              <w14:schemeClr w14:val="tx1"/>
            </w14:solidFill>
          </w14:textFill>
        </w:rPr>
        <w:t>以及房屋所在小区的物业管理规约</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按照规定的房屋用途使用房屋</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房屋出租部位居住人数</w:t>
      </w:r>
      <w:r>
        <w:rPr>
          <w:rFonts w:hint="eastAsia" w:ascii="仿宋_GB2312" w:hAnsi="仿宋_GB2312" w:eastAsia="仿宋_GB2312" w:cs="仿宋_GB2312"/>
          <w:color w:val="000000" w:themeColor="text1"/>
          <w:sz w:val="24"/>
          <w:szCs w:val="24"/>
          <w:lang w:val="zh-TW"/>
          <w14:textFill>
            <w14:solidFill>
              <w14:schemeClr w14:val="tx1"/>
            </w14:solidFill>
          </w14:textFill>
        </w:rPr>
        <w:t>不得超过</w:t>
      </w:r>
      <w:r>
        <w:rPr>
          <w:rFonts w:ascii="仿宋_GB2312" w:hAnsi="仿宋_GB2312" w:eastAsia="PMingLiU" w:cs="仿宋_GB2312"/>
          <w:color w:val="000000" w:themeColor="text1"/>
          <w:sz w:val="24"/>
          <w:szCs w:val="24"/>
          <w:u w:val="single"/>
          <w:lang w:val="zh-TW" w:eastAsia="zh-TW"/>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人</w:t>
      </w:r>
      <w:r>
        <w:rPr>
          <w:rFonts w:ascii="仿宋_GB2312" w:hAnsi="仿宋_GB2312" w:eastAsia="仿宋_GB2312" w:cs="仿宋_GB2312"/>
          <w:color w:val="000000" w:themeColor="text1"/>
          <w:sz w:val="24"/>
          <w:szCs w:val="24"/>
          <w:lang w:val="zh-TW" w:eastAsia="zh-TW"/>
          <w14:textFill>
            <w14:solidFill>
              <w14:schemeClr w14:val="tx1"/>
            </w14:solidFill>
          </w14:textFill>
        </w:rPr>
        <w:t>，不得安排人员在厨房、卫生间、阳台和地下储藏室居住。</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（二）甲乙双方应共同保障房屋及其附属物品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设备设施处于适用和安全的状态：</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cs="仿宋_GB2312" w:eastAsiaTheme="minorEastAsia"/>
          <w:color w:val="000000" w:themeColor="text1"/>
          <w:sz w:val="24"/>
          <w:szCs w:val="24"/>
          <w:lang w:val="zh-TW"/>
          <w14:textFill>
            <w14:solidFill>
              <w14:schemeClr w14:val="tx1"/>
            </w14:solidFill>
          </w14:textFill>
        </w:rPr>
        <w:t>1</w:t>
      </w:r>
      <w:r>
        <w:rPr>
          <w:rFonts w:ascii="仿宋_GB2312" w:hAnsi="仿宋_GB2312" w:eastAsia="PMingLiU"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乙方不得擅自拆改变动房屋结构及设施</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不得增加外墙荷载</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不得超载使用</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不得堆放易燃易爆及危险物品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不得擅自装修。</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2</w:t>
      </w:r>
      <w:r>
        <w:rPr>
          <w:rFonts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若乙方需要对房屋进行室内装修或者增加设备的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必须经甲方书面同意</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且甲方有权对工程进行监督。</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对于房屋及其附属物品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设备设施因自然属性或合理使用而导致的损耗</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乙方应及时通知甲方修复</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或维修方案经甲方同意后</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由乙方代为维修</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费用由甲方承担</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甲方应在接到乙方通知后</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日内启动维修，未及时启动维修的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乙方可直接启动维修</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费用由甲方承担</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因维修房屋影响乙方使用的，应减少影响天数的租金或增加相应天数的免租金期限</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4</w:t>
      </w:r>
      <w:r>
        <w:rPr>
          <w:rFonts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对于</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等易耗品因合理使用而导致的损耗</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由乙方负责维修、更换。</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5</w:t>
      </w:r>
      <w:r>
        <w:rPr>
          <w:rFonts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因乙方使用不当</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致使房屋及其附属物品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设备设施发生损坏或故障的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乙方应负责维修并承担赔偿责任</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七</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仿宋_GB2312" w:cs="仿宋_GB2312"/>
          <w:b/>
          <w:bCs/>
          <w:color w:val="000000" w:themeColor="text1"/>
          <w:sz w:val="24"/>
          <w:szCs w:val="24"/>
          <w:lang w:val="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转租</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未经甲方书面同意</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乙方不得擅自将房屋转租</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甲方同意转租的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乙方应确保第三人完全遵守本合同的约定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并应将转租情况以书面方式告知甲方。转租后因第三人对房屋造成损失的，由乙方负责赔偿甲方损失。</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八</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仿宋_GB2312" w:cs="仿宋_GB2312"/>
          <w:b/>
          <w:bCs/>
          <w:color w:val="000000" w:themeColor="text1"/>
          <w:sz w:val="24"/>
          <w:szCs w:val="24"/>
          <w:lang w:val="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优先购买权</w:t>
      </w:r>
    </w:p>
    <w:p>
      <w:pPr>
        <w:spacing w:line="360" w:lineRule="auto"/>
        <w:ind w:firstLine="47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租赁</w:t>
      </w:r>
      <w:r>
        <w:rPr>
          <w:rFonts w:ascii="仿宋_GB2312" w:hAnsi="仿宋_GB2312" w:eastAsia="仿宋_GB2312" w:cs="仿宋_GB2312"/>
          <w:color w:val="000000" w:themeColor="text1"/>
          <w:sz w:val="24"/>
          <w:szCs w:val="24"/>
          <w:lang w:val="zh-TW" w:eastAsia="zh-TW"/>
          <w14:textFill>
            <w14:solidFill>
              <w14:schemeClr w14:val="tx1"/>
            </w14:solidFill>
          </w14:textFill>
        </w:rPr>
        <w:t>合同期内，甲方出售租赁房屋的，应在出售前</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3个月</w:t>
      </w:r>
      <w:r>
        <w:rPr>
          <w:rFonts w:ascii="仿宋_GB2312" w:hAnsi="仿宋_GB2312" w:eastAsia="仿宋_GB2312" w:cs="仿宋_GB2312"/>
          <w:color w:val="000000" w:themeColor="text1"/>
          <w:sz w:val="24"/>
          <w:szCs w:val="24"/>
          <w:lang w:val="zh-TW" w:eastAsia="zh-TW"/>
          <w14:textFill>
            <w14:solidFill>
              <w14:schemeClr w14:val="tx1"/>
            </w14:solidFill>
          </w14:textFill>
        </w:rPr>
        <w:t>书面通知乙方，</w:t>
      </w:r>
      <w:r>
        <w:rPr>
          <w:rFonts w:ascii="仿宋_GB2312" w:hAnsi="仿宋_GB2312" w:eastAsia="仿宋_GB2312" w:cs="仿宋_GB2312"/>
          <w:color w:val="000000" w:themeColor="text1"/>
          <w:spacing w:val="0"/>
          <w:sz w:val="24"/>
          <w:szCs w:val="24"/>
          <w:lang w:val="zh-TW" w:eastAsia="zh-TW"/>
          <w14:textFill>
            <w14:solidFill>
              <w14:schemeClr w14:val="tx1"/>
            </w14:solidFill>
          </w14:textFill>
        </w:rPr>
        <w:t>乙方应在收到甲方书面通知后</w:t>
      </w:r>
      <w:r>
        <w:rPr>
          <w:rFonts w:ascii="仿宋_GB2312" w:hAnsi="仿宋_GB2312" w:eastAsia="仿宋_GB2312" w:cs="仿宋_GB2312"/>
          <w:color w:val="000000" w:themeColor="text1"/>
          <w:spacing w:val="0"/>
          <w:sz w:val="24"/>
          <w:szCs w:val="24"/>
          <w:u w:val="single"/>
          <w:lang w:val="zh-TW" w:eastAsia="zh-TW"/>
          <w14:textFill>
            <w14:solidFill>
              <w14:schemeClr w14:val="tx1"/>
            </w14:solidFill>
          </w14:textFill>
        </w:rPr>
        <w:t xml:space="preserve">     </w:t>
      </w:r>
      <w:r>
        <w:rPr>
          <w:rFonts w:ascii="仿宋_GB2312" w:hAnsi="仿宋_GB2312" w:eastAsia="仿宋_GB2312" w:cs="仿宋_GB2312"/>
          <w:color w:val="000000" w:themeColor="text1"/>
          <w:spacing w:val="0"/>
          <w:sz w:val="24"/>
          <w:szCs w:val="24"/>
          <w:lang w:val="zh-TW" w:eastAsia="zh-TW"/>
          <w14:textFill>
            <w14:solidFill>
              <w14:schemeClr w14:val="tx1"/>
            </w14:solidFill>
          </w14:textFill>
        </w:rPr>
        <w:t>日内回复甲方是否愿意在同等条件下购买该房屋</w:t>
      </w:r>
      <w:r>
        <w:rPr>
          <w:rFonts w:ascii="仿宋_GB2312" w:hAnsi="仿宋_GB2312" w:eastAsia="仿宋_GB2312" w:cs="仿宋_GB2312"/>
          <w:color w:val="000000" w:themeColor="text1"/>
          <w:sz w:val="24"/>
          <w:szCs w:val="24"/>
          <w:lang w:val="zh-TW" w:eastAsia="zh-TW"/>
          <w14:textFill>
            <w14:solidFill>
              <w14:schemeClr w14:val="tx1"/>
            </w14:solidFill>
          </w14:textFill>
        </w:rPr>
        <w:t>，逾期未回复的视为放弃对该房屋的优先购买权</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7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甲方在</w:t>
      </w:r>
      <w:r>
        <w:rPr>
          <w:rFonts w:hint="eastAsia" w:ascii="仿宋_GB2312" w:hAnsi="仿宋_GB2312" w:eastAsia="仿宋_GB2312" w:cs="仿宋_GB2312"/>
          <w:color w:val="000000" w:themeColor="text1"/>
          <w:sz w:val="24"/>
          <w:szCs w:val="24"/>
          <w:lang w:val="zh-TW"/>
          <w14:textFill>
            <w14:solidFill>
              <w14:schemeClr w14:val="tx1"/>
            </w14:solidFill>
          </w14:textFill>
        </w:rPr>
        <w:t>租赁合同期</w:t>
      </w:r>
      <w:r>
        <w:rPr>
          <w:rFonts w:ascii="仿宋_GB2312" w:hAnsi="仿宋_GB2312" w:eastAsia="仿宋_GB2312" w:cs="仿宋_GB2312"/>
          <w:color w:val="000000" w:themeColor="text1"/>
          <w:sz w:val="24"/>
          <w:szCs w:val="24"/>
          <w:lang w:val="zh-TW" w:eastAsia="zh-TW"/>
          <w14:textFill>
            <w14:solidFill>
              <w14:schemeClr w14:val="tx1"/>
            </w14:solidFill>
          </w14:textFill>
        </w:rPr>
        <w:t>内出售租赁房屋的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zh-TW"/>
          <w14:textFill>
            <w14:solidFill>
              <w14:schemeClr w14:val="tx1"/>
            </w14:solidFill>
          </w14:textFill>
        </w:rPr>
        <w:t>租赁合同期</w:t>
      </w:r>
      <w:r>
        <w:rPr>
          <w:rFonts w:ascii="仿宋_GB2312" w:hAnsi="仿宋_GB2312" w:eastAsia="仿宋_GB2312" w:cs="仿宋_GB2312"/>
          <w:color w:val="000000" w:themeColor="text1"/>
          <w:sz w:val="24"/>
          <w:szCs w:val="24"/>
          <w:lang w:val="zh-TW" w:eastAsia="zh-TW"/>
          <w14:textFill>
            <w14:solidFill>
              <w14:schemeClr w14:val="tx1"/>
            </w14:solidFill>
          </w14:textFill>
        </w:rPr>
        <w:t>内继续占有使用租赁房屋的权利不受影响</w:t>
      </w:r>
      <w:r>
        <w:rPr>
          <w:rFonts w:hint="eastAsia" w:ascii="仿宋_GB2312" w:hAnsi="仿宋_GB2312" w:eastAsia="仿宋_GB2312" w:cs="仿宋_GB2312"/>
          <w:color w:val="000000" w:themeColor="text1"/>
          <w:sz w:val="24"/>
          <w:szCs w:val="24"/>
          <w:lang w:val="zh-TW"/>
          <w14:textFill>
            <w14:solidFill>
              <w14:schemeClr w14:val="tx1"/>
            </w14:solidFill>
          </w14:textFill>
        </w:rPr>
        <w:t>，合同</w:t>
      </w:r>
      <w:r>
        <w:rPr>
          <w:rFonts w:ascii="仿宋_GB2312" w:hAnsi="仿宋_GB2312" w:eastAsia="仿宋_GB2312" w:cs="仿宋_GB2312"/>
          <w:color w:val="000000" w:themeColor="text1"/>
          <w:sz w:val="24"/>
          <w:szCs w:val="24"/>
          <w:lang w:val="zh-TW" w:eastAsia="zh-TW"/>
          <w14:textFill>
            <w14:solidFill>
              <w14:schemeClr w14:val="tx1"/>
            </w14:solidFill>
          </w14:textFill>
        </w:rPr>
        <w:t>期满后由买受人与乙方自行决定是否继续签订租赁合同。</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九</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仿宋_GB2312" w:cs="仿宋_GB2312"/>
          <w:b/>
          <w:bCs/>
          <w:color w:val="000000" w:themeColor="text1"/>
          <w:sz w:val="24"/>
          <w:szCs w:val="24"/>
          <w:lang w:val="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合同解除</w:t>
      </w:r>
    </w:p>
    <w:p>
      <w:pPr>
        <w:spacing w:line="360" w:lineRule="auto"/>
        <w:ind w:firstLine="47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（一）在合同有效期内</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经双方当事人协商一致</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可以解除本合同</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（二）因不可抗力导致本合同无法继续履行的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本合同自行解除。</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（三）甲方有下列情形之一的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乙方有权单方解除本合同：</w:t>
      </w:r>
    </w:p>
    <w:p>
      <w:pPr>
        <w:spacing w:line="360" w:lineRule="auto"/>
        <w:ind w:firstLine="480"/>
        <w:rPr>
          <w:rFonts w:ascii="仿宋_GB2312" w:hAnsi="仿宋_GB2312" w:eastAsia="仿宋_GB2312" w:cs="仿宋_GB2312"/>
          <w:color w:val="000000" w:themeColor="text1"/>
          <w:sz w:val="24"/>
          <w:szCs w:val="24"/>
          <w:lang w:eastAsia="zh-TW"/>
          <w14:textFill>
            <w14:solidFill>
              <w14:schemeClr w14:val="tx1"/>
            </w14:solidFill>
          </w14:textFill>
        </w:rPr>
      </w:pPr>
      <w:r>
        <w:rPr>
          <w:rFonts w:ascii="仿宋_GB2312" w:hAnsi="仿宋_GB2312" w:eastAsia="仿宋_GB2312" w:cs="仿宋_GB2312"/>
          <w:color w:val="000000" w:themeColor="text1"/>
          <w:sz w:val="24"/>
          <w:szCs w:val="24"/>
          <w:lang w:eastAsia="zh-TW"/>
          <w14:textFill>
            <w14:solidFill>
              <w14:schemeClr w14:val="tx1"/>
            </w14:solidFill>
          </w14:textFill>
        </w:rPr>
        <w:t>1</w:t>
      </w:r>
      <w:r>
        <w:rPr>
          <w:rFonts w:ascii="仿宋_GB2312" w:hAnsi="仿宋_GB2312" w:cs="仿宋_GB2312" w:eastAsiaTheme="minorEastAsia"/>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逾期</w:t>
      </w:r>
      <w:r>
        <w:rPr>
          <w:rFonts w:ascii="仿宋_GB2312" w:hAnsi="仿宋_GB2312" w:eastAsia="仿宋_GB2312" w:cs="仿宋_GB2312"/>
          <w:color w:val="000000" w:themeColor="text1"/>
          <w:sz w:val="24"/>
          <w:szCs w:val="24"/>
          <w:lang w:val="zh-TW" w:eastAsia="zh-TW"/>
          <w14:textFill>
            <w14:solidFill>
              <w14:schemeClr w14:val="tx1"/>
            </w14:solidFill>
          </w14:textFill>
        </w:rPr>
        <w:t>交付房屋</w:t>
      </w:r>
      <w:r>
        <w:rPr>
          <w:rFonts w:ascii="仿宋_GB2312" w:hAnsi="仿宋_GB2312" w:eastAsia="仿宋_GB2312" w:cs="仿宋_GB2312"/>
          <w:color w:val="000000" w:themeColor="text1"/>
          <w:sz w:val="24"/>
          <w:szCs w:val="24"/>
          <w:u w:val="single"/>
          <w:lang w:eastAsia="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日的</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2</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hint="eastAsia" w:ascii="仿宋_GB2312" w:hAnsi="仿宋_GB2312" w:eastAsia="仿宋_GB2312" w:cs="仿宋_GB2312"/>
          <w:color w:val="000000" w:themeColor="text1"/>
          <w:sz w:val="24"/>
          <w:szCs w:val="24"/>
          <w:lang w:val="zh-TW"/>
          <w14:textFill>
            <w14:solidFill>
              <w14:schemeClr w14:val="tx1"/>
            </w14:solidFill>
          </w14:textFill>
        </w:rPr>
        <w:t>甲方交付的房屋经鉴定不</w:t>
      </w:r>
      <w:r>
        <w:rPr>
          <w:rFonts w:ascii="仿宋_GB2312" w:hAnsi="仿宋_GB2312" w:eastAsia="仿宋_GB2312" w:cs="仿宋_GB2312"/>
          <w:color w:val="000000" w:themeColor="text1"/>
          <w:sz w:val="24"/>
          <w:szCs w:val="24"/>
          <w:lang w:val="zh-TW" w:eastAsia="zh-TW"/>
          <w14:textFill>
            <w14:solidFill>
              <w14:schemeClr w14:val="tx1"/>
            </w14:solidFill>
          </w14:textFill>
        </w:rPr>
        <w:t>符合建筑</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消防、室内空气质量等方面的安全标准和要求</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甲方交付的房屋严重不符合合同约定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且乙方在房屋交付后</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日内提出解除合同的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4.</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甲方</w:t>
      </w:r>
      <w:r>
        <w:rPr>
          <w:rFonts w:ascii="仿宋_GB2312" w:hAnsi="仿宋_GB2312" w:eastAsia="仿宋_GB2312" w:cs="仿宋_GB2312"/>
          <w:color w:val="000000" w:themeColor="text1"/>
          <w:sz w:val="24"/>
          <w:szCs w:val="24"/>
          <w:lang w:val="zh-TW" w:eastAsia="zh-TW"/>
          <w14:textFill>
            <w14:solidFill>
              <w14:schemeClr w14:val="tx1"/>
            </w14:solidFill>
          </w14:textFill>
        </w:rPr>
        <w:t>故意隐瞒与订立合同有关的重要事实或提供虚假情况</w:t>
      </w:r>
      <w:r>
        <w:rPr>
          <w:rFonts w:ascii="仿宋_GB2312" w:hAnsi="仿宋_GB2312" w:eastAsia="仿宋_GB2312" w:cs="仿宋_GB2312"/>
          <w:color w:val="000000" w:themeColor="text1"/>
          <w:sz w:val="24"/>
          <w:szCs w:val="24"/>
          <w:lang w:val="zh-CN"/>
          <w14:textFill>
            <w14:solidFill>
              <w14:schemeClr w14:val="tx1"/>
            </w14:solidFill>
          </w14:textFill>
        </w:rPr>
        <w:t>影响乙方居住使用</w:t>
      </w:r>
      <w:r>
        <w:rPr>
          <w:rFonts w:ascii="仿宋_GB2312" w:hAnsi="仿宋_GB2312" w:eastAsia="仿宋_GB2312" w:cs="仿宋_GB2312"/>
          <w:color w:val="000000" w:themeColor="text1"/>
          <w:sz w:val="24"/>
          <w:szCs w:val="24"/>
          <w:lang w:val="zh-TW" w:eastAsia="zh-TW"/>
          <w14:textFill>
            <w14:solidFill>
              <w14:schemeClr w14:val="tx1"/>
            </w14:solidFill>
          </w14:textFill>
        </w:rPr>
        <w:t>的。</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乙方向本合同填写的甲方通讯地址邮寄送达《解除合同通知书》，可视为本合同已解除</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（四）乙方有下列情形之一的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甲方有权单方解除本合同：</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1.</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乙方不按照约定支付租金连续达</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日或累计达</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日以上的，或欠交各类费用超过</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元的</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p>
    <w:p>
      <w:pPr>
        <w:spacing w:line="360" w:lineRule="auto"/>
        <w:ind w:firstLine="480"/>
        <w:rPr>
          <w:rFonts w:ascii="仿宋_GB2312" w:hAnsi="仿宋_GB2312" w:eastAsia="仿宋_GB2312" w:cs="仿宋_GB2312"/>
          <w:color w:val="auto"/>
          <w:sz w:val="24"/>
          <w:szCs w:val="24"/>
          <w:lang w:val="zh-TW"/>
        </w:rPr>
      </w:pPr>
      <w:r>
        <w:rPr>
          <w:rFonts w:ascii="仿宋_GB2312" w:hAnsi="仿宋_GB2312" w:eastAsia="仿宋_GB2312" w:cs="仿宋_GB2312"/>
          <w:color w:val="000000" w:themeColor="text1"/>
          <w:sz w:val="24"/>
          <w:szCs w:val="24"/>
          <w:lang w:val="zh-TW" w:eastAsia="zh-TW"/>
          <w14:textFill>
            <w14:solidFill>
              <w14:schemeClr w14:val="tx1"/>
            </w14:solidFill>
          </w14:textFill>
        </w:rPr>
        <w:t>2.</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乙方</w:t>
      </w:r>
      <w:r>
        <w:rPr>
          <w:rFonts w:ascii="仿宋_GB2312" w:hAnsi="仿宋_GB2312" w:eastAsia="仿宋_GB2312" w:cs="仿宋_GB2312"/>
          <w:color w:val="000000" w:themeColor="text1"/>
          <w:sz w:val="24"/>
          <w:szCs w:val="24"/>
          <w:lang w:val="zh-TW" w:eastAsia="zh-TW"/>
          <w14:textFill>
            <w14:solidFill>
              <w14:schemeClr w14:val="tx1"/>
            </w14:solidFill>
          </w14:textFill>
        </w:rPr>
        <w:t>擅自将</w:t>
      </w:r>
      <w:r>
        <w:rPr>
          <w:rFonts w:ascii="仿宋_GB2312" w:hAnsi="仿宋_GB2312" w:eastAsia="仿宋_GB2312" w:cs="仿宋_GB2312"/>
          <w:color w:val="auto"/>
          <w:sz w:val="24"/>
          <w:szCs w:val="24"/>
          <w:lang w:val="zh-TW" w:eastAsia="zh-TW"/>
        </w:rPr>
        <w:t>房屋转租给第三人</w:t>
      </w:r>
      <w:r>
        <w:rPr>
          <w:rFonts w:hint="eastAsia" w:ascii="仿宋_GB2312" w:hAnsi="仿宋_GB2312" w:eastAsia="仿宋_GB2312" w:cs="仿宋_GB2312"/>
          <w:color w:val="auto"/>
          <w:sz w:val="24"/>
          <w:szCs w:val="24"/>
          <w:lang w:val="zh-TW"/>
        </w:rPr>
        <w:t>的。</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auto"/>
          <w:sz w:val="24"/>
          <w:szCs w:val="24"/>
          <w:lang w:val="zh-TW"/>
        </w:rPr>
        <w:t>3.乙方未</w:t>
      </w:r>
      <w:r>
        <w:rPr>
          <w:rFonts w:ascii="仿宋_GB2312" w:hAnsi="仿宋_GB2312" w:eastAsia="仿宋_GB2312" w:cs="仿宋_GB2312"/>
          <w:color w:val="auto"/>
          <w:sz w:val="24"/>
          <w:szCs w:val="24"/>
          <w:lang w:val="zh-TW"/>
        </w:rPr>
        <w:t>按照规定的房屋用途使用房屋</w:t>
      </w:r>
      <w:r>
        <w:rPr>
          <w:rFonts w:hint="eastAsia" w:ascii="仿宋_GB2312" w:hAnsi="仿宋_GB2312" w:eastAsia="仿宋_GB2312" w:cs="仿宋_GB2312"/>
          <w:color w:val="auto"/>
          <w:sz w:val="24"/>
          <w:szCs w:val="24"/>
          <w:lang w:val="zh-TW"/>
        </w:rPr>
        <w:t>、</w:t>
      </w:r>
      <w:r>
        <w:rPr>
          <w:rFonts w:ascii="仿宋_GB2312" w:hAnsi="仿宋_GB2312" w:eastAsia="仿宋_GB2312" w:cs="仿宋_GB2312"/>
          <w:color w:val="000000" w:themeColor="text1"/>
          <w:sz w:val="24"/>
          <w:szCs w:val="24"/>
          <w:lang w:val="zh-TW" w:eastAsia="zh-TW"/>
          <w14:textFill>
            <w14:solidFill>
              <w14:schemeClr w14:val="tx1"/>
            </w14:solidFill>
          </w14:textFill>
        </w:rPr>
        <w:t>堆放易燃易爆及危险物品</w:t>
      </w:r>
      <w:r>
        <w:rPr>
          <w:rFonts w:ascii="仿宋_GB2312" w:hAnsi="仿宋_GB2312" w:eastAsia="仿宋_GB2312" w:cs="仿宋_GB2312"/>
          <w:color w:val="auto"/>
          <w:sz w:val="24"/>
          <w:szCs w:val="24"/>
          <w:lang w:val="zh-TW" w:eastAsia="zh-TW"/>
        </w:rPr>
        <w:t>或</w:t>
      </w:r>
      <w:r>
        <w:rPr>
          <w:rFonts w:ascii="仿宋_GB2312" w:hAnsi="仿宋_GB2312" w:eastAsia="仿宋_GB2312" w:cs="仿宋_GB2312"/>
          <w:color w:val="000000" w:themeColor="text1"/>
          <w:sz w:val="24"/>
          <w:szCs w:val="24"/>
          <w:lang w:val="zh-TW" w:eastAsia="zh-TW"/>
          <w14:textFill>
            <w14:solidFill>
              <w14:schemeClr w14:val="tx1"/>
            </w14:solidFill>
          </w14:textFill>
        </w:rPr>
        <w:t>利用房屋从事违法</w:t>
      </w:r>
      <w:r>
        <w:rPr>
          <w:rFonts w:hint="eastAsia" w:ascii="仿宋_GB2312" w:hAnsi="仿宋_GB2312" w:eastAsia="仿宋_GB2312" w:cs="仿宋_GB2312"/>
          <w:color w:val="auto"/>
          <w:sz w:val="24"/>
          <w:szCs w:val="24"/>
          <w:lang w:val="zh-TW"/>
        </w:rPr>
        <w:t>违规</w:t>
      </w:r>
      <w:r>
        <w:rPr>
          <w:rFonts w:ascii="仿宋_GB2312" w:hAnsi="仿宋_GB2312" w:eastAsia="仿宋_GB2312" w:cs="仿宋_GB2312"/>
          <w:color w:val="000000" w:themeColor="text1"/>
          <w:sz w:val="24"/>
          <w:szCs w:val="24"/>
          <w:lang w:val="zh-TW" w:eastAsia="zh-TW"/>
          <w14:textFill>
            <w14:solidFill>
              <w14:schemeClr w14:val="tx1"/>
            </w14:solidFill>
          </w14:textFill>
        </w:rPr>
        <w:t>活动、损害公共利益的。</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auto"/>
          <w:sz w:val="24"/>
          <w:szCs w:val="24"/>
          <w:lang w:val="zh-TW"/>
        </w:rPr>
        <w:t>4</w:t>
      </w:r>
      <w:r>
        <w:rPr>
          <w:rFonts w:ascii="仿宋_GB2312" w:hAnsi="仿宋_GB2312" w:eastAsia="仿宋_GB2312" w:cs="仿宋_GB2312"/>
          <w:color w:val="auto"/>
          <w:sz w:val="24"/>
          <w:szCs w:val="24"/>
          <w:lang w:val="zh-TW" w:eastAsia="zh-TW"/>
        </w:rPr>
        <w:t>.</w:t>
      </w:r>
      <w:r>
        <w:rPr>
          <w:rFonts w:hint="eastAsia" w:ascii="仿宋_GB2312" w:hAnsi="仿宋_GB2312" w:eastAsia="仿宋_GB2312" w:cs="仿宋_GB2312"/>
          <w:color w:val="auto"/>
          <w:sz w:val="24"/>
          <w:szCs w:val="24"/>
          <w:lang w:val="zh-TW" w:eastAsia="zh-TW"/>
        </w:rPr>
        <w:t>乙方擅自装修、拆改变动房屋结构及设施</w:t>
      </w:r>
      <w:r>
        <w:rPr>
          <w:rFonts w:hint="eastAsia" w:ascii="仿宋_GB2312" w:hAnsi="仿宋_GB2312" w:eastAsia="仿宋_GB2312" w:cs="仿宋_GB2312"/>
          <w:color w:val="auto"/>
          <w:sz w:val="24"/>
          <w:szCs w:val="24"/>
          <w:lang w:val="zh-TW"/>
        </w:rPr>
        <w:t>的。</w:t>
      </w:r>
    </w:p>
    <w:p>
      <w:pPr>
        <w:spacing w:line="360" w:lineRule="auto"/>
        <w:ind w:firstLine="480"/>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甲方向本合同填写的乙方通讯地址邮寄送达《解除合同通知书》，可视为本合同已解除</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（五）具备其他法定合同解除情形的，可以解除本合同。</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十</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仿宋_GB2312" w:cs="仿宋_GB2312"/>
          <w:b/>
          <w:bCs/>
          <w:color w:val="000000" w:themeColor="text1"/>
          <w:sz w:val="24"/>
          <w:szCs w:val="24"/>
          <w:lang w:val="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违约责任</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（一）甲方违约责任。</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1</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w:t>
      </w:r>
      <w:r>
        <w:rPr>
          <w:rFonts w:ascii="仿宋_GB2312" w:hAnsi="仿宋_GB2312" w:eastAsia="仿宋_GB2312" w:cs="仿宋_GB2312"/>
          <w:color w:val="000000" w:themeColor="text1"/>
          <w:sz w:val="24"/>
          <w:szCs w:val="24"/>
          <w:lang w:val="zh-CN"/>
          <w14:textFill>
            <w14:solidFill>
              <w14:schemeClr w14:val="tx1"/>
            </w14:solidFill>
          </w14:textFill>
        </w:rPr>
        <w:t>逾期</w:t>
      </w:r>
      <w:r>
        <w:rPr>
          <w:rFonts w:ascii="仿宋_GB2312" w:hAnsi="仿宋_GB2312" w:eastAsia="仿宋_GB2312" w:cs="仿宋_GB2312"/>
          <w:color w:val="000000" w:themeColor="text1"/>
          <w:sz w:val="24"/>
          <w:szCs w:val="24"/>
          <w:lang w:val="zh-TW" w:eastAsia="zh-TW"/>
          <w14:textFill>
            <w14:solidFill>
              <w14:schemeClr w14:val="tx1"/>
            </w14:solidFill>
          </w14:textFill>
        </w:rPr>
        <w:t>交付房屋</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每逾期一日按照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的标准向乙方支付违约金，逾期交付房屋的违约金计至甲方完成房屋交付之日或解除合同之日止。</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2</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甲方交付的房屋严重不符合合同约定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故意隐瞒与订立合同有关的重要事实或提供虚假情况</w:t>
      </w:r>
      <w:r>
        <w:rPr>
          <w:rFonts w:ascii="仿宋_GB2312" w:hAnsi="仿宋_GB2312" w:eastAsia="仿宋_GB2312" w:cs="仿宋_GB2312"/>
          <w:color w:val="000000" w:themeColor="text1"/>
          <w:sz w:val="24"/>
          <w:szCs w:val="24"/>
          <w:lang w:val="zh-CN"/>
          <w14:textFill>
            <w14:solidFill>
              <w14:schemeClr w14:val="tx1"/>
            </w14:solidFill>
          </w14:textFill>
        </w:rPr>
        <w:t>影响乙方居住使用</w:t>
      </w:r>
      <w:r>
        <w:rPr>
          <w:rFonts w:ascii="仿宋_GB2312" w:hAnsi="仿宋_GB2312" w:eastAsia="仿宋_GB2312" w:cs="仿宋_GB2312"/>
          <w:color w:val="000000" w:themeColor="text1"/>
          <w:sz w:val="24"/>
          <w:szCs w:val="24"/>
          <w:lang w:val="zh-TW" w:eastAsia="zh-TW"/>
          <w14:textFill>
            <w14:solidFill>
              <w14:schemeClr w14:val="tx1"/>
            </w14:solidFill>
          </w14:textFill>
        </w:rPr>
        <w:t>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的标准向</w:t>
      </w:r>
      <w:r>
        <w:rPr>
          <w:rFonts w:hint="eastAsia" w:ascii="仿宋_GB2312" w:hAnsi="仿宋_GB2312" w:eastAsia="仿宋_GB2312" w:cs="仿宋_GB2312"/>
          <w:color w:val="000000" w:themeColor="text1"/>
          <w:sz w:val="24"/>
          <w:szCs w:val="24"/>
          <w:lang w:val="zh-TW"/>
          <w14:textFill>
            <w14:solidFill>
              <w14:schemeClr w14:val="tx1"/>
            </w14:solidFill>
          </w14:textFill>
        </w:rPr>
        <w:t>乙方</w:t>
      </w:r>
      <w:r>
        <w:rPr>
          <w:rFonts w:ascii="仿宋_GB2312" w:hAnsi="仿宋_GB2312" w:eastAsia="仿宋_GB2312" w:cs="仿宋_GB2312"/>
          <w:color w:val="000000" w:themeColor="text1"/>
          <w:sz w:val="24"/>
          <w:szCs w:val="24"/>
          <w:lang w:val="zh-TW" w:eastAsia="zh-TW"/>
          <w14:textFill>
            <w14:solidFill>
              <w14:schemeClr w14:val="tx1"/>
            </w14:solidFill>
          </w14:textFill>
        </w:rPr>
        <w:t>支付违约金。</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w:t>
      </w:r>
      <w:r>
        <w:rPr>
          <w:rFonts w:hint="eastAsia" w:ascii="仿宋_GB2312" w:hAnsi="仿宋_GB2312" w:eastAsia="仿宋_GB2312" w:cs="仿宋_GB2312"/>
          <w:color w:val="000000" w:themeColor="text1"/>
          <w:sz w:val="24"/>
          <w:szCs w:val="24"/>
          <w:lang w:val="zh-TW"/>
          <w14:textFill>
            <w14:solidFill>
              <w14:schemeClr w14:val="tx1"/>
            </w14:solidFill>
          </w14:textFill>
        </w:rPr>
        <w:t>交付</w:t>
      </w:r>
      <w:r>
        <w:rPr>
          <w:rFonts w:ascii="仿宋_GB2312" w:hAnsi="仿宋_GB2312" w:eastAsia="仿宋_GB2312" w:cs="仿宋_GB2312"/>
          <w:color w:val="000000" w:themeColor="text1"/>
          <w:sz w:val="24"/>
          <w:szCs w:val="24"/>
          <w:lang w:val="zh-TW" w:eastAsia="zh-TW"/>
          <w14:textFill>
            <w14:solidFill>
              <w14:schemeClr w14:val="tx1"/>
            </w14:solidFill>
          </w14:textFill>
        </w:rPr>
        <w:t>的房屋存在质量</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安全等方面的问题</w:t>
      </w:r>
      <w:r>
        <w:rPr>
          <w:rFonts w:hint="eastAsia" w:ascii="仿宋_GB2312" w:hAnsi="仿宋_GB2312" w:eastAsia="仿宋_GB2312" w:cs="仿宋_GB2312"/>
          <w:color w:val="000000" w:themeColor="text1"/>
          <w:sz w:val="24"/>
          <w:szCs w:val="24"/>
          <w:lang w:val="zh-TW"/>
          <w14:textFill>
            <w14:solidFill>
              <w14:schemeClr w14:val="tx1"/>
            </w14:solidFill>
          </w14:textFill>
        </w:rPr>
        <w:t>，对</w:t>
      </w:r>
      <w:r>
        <w:rPr>
          <w:rFonts w:ascii="仿宋_GB2312" w:hAnsi="仿宋_GB2312" w:eastAsia="仿宋_GB2312" w:cs="仿宋_GB2312"/>
          <w:color w:val="000000" w:themeColor="text1"/>
          <w:sz w:val="24"/>
          <w:szCs w:val="24"/>
          <w:lang w:val="zh-TW" w:eastAsia="zh-TW"/>
          <w14:textFill>
            <w14:solidFill>
              <w14:schemeClr w14:val="tx1"/>
            </w14:solidFill>
          </w14:textFill>
        </w:rPr>
        <w:t>乙方或者其他人</w:t>
      </w:r>
      <w:r>
        <w:rPr>
          <w:rFonts w:hint="eastAsia" w:ascii="仿宋_GB2312" w:hAnsi="仿宋_GB2312" w:eastAsia="仿宋_GB2312" w:cs="仿宋_GB2312"/>
          <w:color w:val="000000" w:themeColor="text1"/>
          <w:sz w:val="24"/>
          <w:szCs w:val="24"/>
          <w:lang w:val="zh-TW"/>
          <w14:textFill>
            <w14:solidFill>
              <w14:schemeClr w14:val="tx1"/>
            </w14:solidFill>
          </w14:textFill>
        </w:rPr>
        <w:t>造成</w:t>
      </w:r>
      <w:r>
        <w:rPr>
          <w:rFonts w:ascii="仿宋_GB2312" w:hAnsi="仿宋_GB2312" w:eastAsia="仿宋_GB2312" w:cs="仿宋_GB2312"/>
          <w:color w:val="000000" w:themeColor="text1"/>
          <w:sz w:val="24"/>
          <w:szCs w:val="24"/>
          <w:lang w:val="zh-TW" w:eastAsia="zh-TW"/>
          <w14:textFill>
            <w14:solidFill>
              <w14:schemeClr w14:val="tx1"/>
            </w14:solidFill>
          </w14:textFill>
        </w:rPr>
        <w:t>人身伤害的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应当依法支付相关赔偿金。</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4.甲方提前收回该房屋，应至少提前30日通知乙方，并按照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的标准向乙方支付违约金。</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（二）乙方违约责任。</w:t>
      </w:r>
    </w:p>
    <w:p>
      <w:pPr>
        <w:spacing w:line="360" w:lineRule="auto"/>
        <w:ind w:firstLine="480"/>
        <w:rPr>
          <w:rFonts w:ascii="仿宋_GB2312" w:hAnsi="仿宋_GB2312" w:eastAsia="PMingLiU"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1</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乙方逾期支付租金</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每逾期一日按照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的标准向甲方支付违约金</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逾期</w:t>
      </w:r>
      <w:r>
        <w:rPr>
          <w:rFonts w:hint="eastAsia" w:ascii="仿宋_GB2312" w:hAnsi="仿宋_GB2312" w:eastAsia="仿宋_GB2312" w:cs="仿宋_GB2312"/>
          <w:color w:val="000000" w:themeColor="text1"/>
          <w:sz w:val="24"/>
          <w:szCs w:val="24"/>
          <w:lang w:val="zh-TW"/>
          <w14:textFill>
            <w14:solidFill>
              <w14:schemeClr w14:val="tx1"/>
            </w14:solidFill>
          </w14:textFill>
        </w:rPr>
        <w:t>支付租金</w:t>
      </w:r>
      <w:r>
        <w:rPr>
          <w:rFonts w:ascii="仿宋_GB2312" w:hAnsi="仿宋_GB2312" w:eastAsia="仿宋_GB2312" w:cs="仿宋_GB2312"/>
          <w:color w:val="000000" w:themeColor="text1"/>
          <w:sz w:val="24"/>
          <w:szCs w:val="24"/>
          <w:lang w:val="zh-TW" w:eastAsia="zh-TW"/>
          <w14:textFill>
            <w14:solidFill>
              <w14:schemeClr w14:val="tx1"/>
            </w14:solidFill>
          </w14:textFill>
        </w:rPr>
        <w:t>的违约金计至乙方付清租金之日止。</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2</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乙方擅自将房屋转租给第三人</w:t>
      </w:r>
      <w:r>
        <w:rPr>
          <w:rFonts w:hint="eastAsia" w:ascii="仿宋_GB2312" w:hAnsi="仿宋_GB2312" w:eastAsia="仿宋_GB2312" w:cs="仿宋_GB2312"/>
          <w:color w:val="000000" w:themeColor="text1"/>
          <w:sz w:val="24"/>
          <w:szCs w:val="24"/>
          <w:lang w:val="zh-TW"/>
          <w14:textFill>
            <w14:solidFill>
              <w14:schemeClr w14:val="tx1"/>
            </w14:solidFill>
          </w14:textFill>
        </w:rPr>
        <w:t>，擅自</w:t>
      </w:r>
      <w:r>
        <w:rPr>
          <w:rFonts w:ascii="仿宋_GB2312" w:hAnsi="仿宋_GB2312" w:eastAsia="仿宋_GB2312" w:cs="仿宋_GB2312"/>
          <w:color w:val="000000" w:themeColor="text1"/>
          <w:sz w:val="24"/>
          <w:szCs w:val="24"/>
          <w:lang w:val="zh-TW" w:eastAsia="zh-TW"/>
          <w14:textFill>
            <w14:solidFill>
              <w14:schemeClr w14:val="tx1"/>
            </w14:solidFill>
          </w14:textFill>
        </w:rPr>
        <w:t>改变房屋用途</w:t>
      </w:r>
      <w:r>
        <w:rPr>
          <w:rFonts w:hint="eastAsia" w:ascii="仿宋_GB2312" w:hAnsi="仿宋_GB2312" w:eastAsia="仿宋_GB2312" w:cs="仿宋_GB2312"/>
          <w:color w:val="000000" w:themeColor="text1"/>
          <w:sz w:val="24"/>
          <w:szCs w:val="24"/>
          <w:lang w:val="zh-TW"/>
          <w14:textFill>
            <w14:solidFill>
              <w14:schemeClr w14:val="tx1"/>
            </w14:solidFill>
          </w14:textFill>
        </w:rPr>
        <w:t>，或</w:t>
      </w:r>
      <w:r>
        <w:rPr>
          <w:rFonts w:ascii="仿宋_GB2312" w:hAnsi="仿宋_GB2312" w:eastAsia="仿宋_GB2312" w:cs="仿宋_GB2312"/>
          <w:color w:val="000000" w:themeColor="text1"/>
          <w:sz w:val="24"/>
          <w:szCs w:val="24"/>
          <w:lang w:val="zh-TW" w:eastAsia="zh-TW"/>
          <w14:textFill>
            <w14:solidFill>
              <w14:schemeClr w14:val="tx1"/>
            </w14:solidFill>
          </w14:textFill>
        </w:rPr>
        <w:t>利用房屋从事违法违规活动</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损害公共利益的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的标准向</w:t>
      </w:r>
      <w:r>
        <w:rPr>
          <w:rFonts w:hint="eastAsia" w:ascii="仿宋_GB2312" w:hAnsi="仿宋_GB2312" w:eastAsia="仿宋_GB2312" w:cs="仿宋_GB2312"/>
          <w:color w:val="000000" w:themeColor="text1"/>
          <w:sz w:val="24"/>
          <w:szCs w:val="24"/>
          <w:lang w:val="zh-TW"/>
          <w14:textFill>
            <w14:solidFill>
              <w14:schemeClr w14:val="tx1"/>
            </w14:solidFill>
          </w14:textFill>
        </w:rPr>
        <w:t>甲方</w:t>
      </w:r>
      <w:r>
        <w:rPr>
          <w:rFonts w:ascii="仿宋_GB2312" w:hAnsi="仿宋_GB2312" w:eastAsia="仿宋_GB2312" w:cs="仿宋_GB2312"/>
          <w:color w:val="000000" w:themeColor="text1"/>
          <w:sz w:val="24"/>
          <w:szCs w:val="24"/>
          <w:lang w:val="zh-TW" w:eastAsia="zh-TW"/>
          <w14:textFill>
            <w14:solidFill>
              <w14:schemeClr w14:val="tx1"/>
            </w14:solidFill>
          </w14:textFill>
        </w:rPr>
        <w:t>支付违约金。</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3.</w:t>
      </w:r>
      <w:r>
        <w:rPr>
          <w:rFonts w:ascii="仿宋_GB2312" w:hAnsi="仿宋_GB2312" w:eastAsia="仿宋_GB2312" w:cs="仿宋_GB2312"/>
          <w:color w:val="000000" w:themeColor="text1"/>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zh-TW"/>
          <w14:textFill>
            <w14:solidFill>
              <w14:schemeClr w14:val="tx1"/>
            </w14:solidFill>
          </w14:textFill>
        </w:rPr>
        <w:t>擅自装修</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14:textFill>
            <w14:solidFill>
              <w14:schemeClr w14:val="tx1"/>
            </w14:solidFill>
          </w14:textFill>
        </w:rPr>
        <w:t>拆改变动房屋结构及设施，堆放易燃易爆及危险物品或因</w:t>
      </w:r>
      <w:r>
        <w:rPr>
          <w:rFonts w:ascii="仿宋_GB2312" w:hAnsi="仿宋_GB2312" w:eastAsia="仿宋_GB2312" w:cs="仿宋_GB2312"/>
          <w:color w:val="000000" w:themeColor="text1"/>
          <w:sz w:val="24"/>
          <w:szCs w:val="24"/>
          <w:lang w:val="zh-TW"/>
          <w14:textFill>
            <w14:solidFill>
              <w14:schemeClr w14:val="tx1"/>
            </w14:solidFill>
          </w14:textFill>
        </w:rPr>
        <w:t>使用不当</w:t>
      </w:r>
      <w:r>
        <w:rPr>
          <w:rFonts w:hint="eastAsia" w:ascii="仿宋_GB2312" w:hAnsi="仿宋_GB2312" w:eastAsia="仿宋_GB2312" w:cs="仿宋_GB2312"/>
          <w:color w:val="000000" w:themeColor="text1"/>
          <w:sz w:val="24"/>
          <w:szCs w:val="24"/>
          <w:lang w:val="zh-TW"/>
          <w14:textFill>
            <w14:solidFill>
              <w14:schemeClr w14:val="tx1"/>
            </w14:solidFill>
          </w14:textFill>
        </w:rPr>
        <w:t>造成</w:t>
      </w:r>
      <w:r>
        <w:rPr>
          <w:rFonts w:ascii="仿宋_GB2312" w:hAnsi="仿宋_GB2312" w:eastAsia="仿宋_GB2312" w:cs="仿宋_GB2312"/>
          <w:color w:val="000000" w:themeColor="text1"/>
          <w:sz w:val="24"/>
          <w:szCs w:val="24"/>
          <w:lang w:val="zh-TW" w:eastAsia="zh-TW"/>
          <w14:textFill>
            <w14:solidFill>
              <w14:schemeClr w14:val="tx1"/>
            </w14:solidFill>
          </w14:textFill>
        </w:rPr>
        <w:t>房屋及其附属物品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设备设施发生损坏或故障的</w:t>
      </w:r>
      <w:r>
        <w:rPr>
          <w:rFonts w:hint="eastAsia" w:ascii="仿宋_GB2312" w:hAnsi="仿宋_GB2312" w:eastAsia="仿宋_GB2312" w:cs="仿宋_GB2312"/>
          <w:color w:val="000000" w:themeColor="text1"/>
          <w:sz w:val="24"/>
          <w:szCs w:val="24"/>
          <w:lang w:val="zh-TW"/>
          <w14:textFill>
            <w14:solidFill>
              <w14:schemeClr w14:val="tx1"/>
            </w14:solidFill>
          </w14:textFill>
        </w:rPr>
        <w:t>，乙方</w:t>
      </w:r>
      <w:r>
        <w:rPr>
          <w:rFonts w:ascii="仿宋_GB2312" w:hAnsi="仿宋_GB2312" w:eastAsia="仿宋_GB2312" w:cs="仿宋_GB2312"/>
          <w:color w:val="000000" w:themeColor="text1"/>
          <w:sz w:val="24"/>
          <w:szCs w:val="24"/>
          <w:lang w:val="zh-TW" w:eastAsia="zh-TW"/>
          <w14:textFill>
            <w14:solidFill>
              <w14:schemeClr w14:val="tx1"/>
            </w14:solidFill>
          </w14:textFill>
        </w:rPr>
        <w:t>应恢复原状</w:t>
      </w:r>
      <w:r>
        <w:rPr>
          <w:rFonts w:hint="eastAsia" w:ascii="仿宋_GB2312" w:hAnsi="仿宋_GB2312" w:eastAsia="仿宋_GB2312" w:cs="仿宋_GB2312"/>
          <w:color w:val="000000" w:themeColor="text1"/>
          <w:sz w:val="24"/>
          <w:szCs w:val="24"/>
          <w:lang w:val="zh-TW"/>
          <w14:textFill>
            <w14:solidFill>
              <w14:schemeClr w14:val="tx1"/>
            </w14:solidFill>
          </w14:textFill>
        </w:rPr>
        <w:t>或</w:t>
      </w:r>
      <w:r>
        <w:rPr>
          <w:rFonts w:ascii="仿宋_GB2312" w:hAnsi="仿宋_GB2312" w:eastAsia="仿宋_GB2312" w:cs="仿宋_GB2312"/>
          <w:color w:val="000000" w:themeColor="text1"/>
          <w:sz w:val="24"/>
          <w:szCs w:val="24"/>
          <w:lang w:val="zh-TW" w:eastAsia="zh-TW"/>
          <w14:textFill>
            <w14:solidFill>
              <w14:schemeClr w14:val="tx1"/>
            </w14:solidFill>
          </w14:textFill>
        </w:rPr>
        <w:t>赔偿损失</w:t>
      </w:r>
      <w:r>
        <w:rPr>
          <w:rFonts w:hint="eastAsia" w:ascii="仿宋_GB2312" w:hAnsi="仿宋_GB2312" w:eastAsia="仿宋_GB2312" w:cs="仿宋_GB2312"/>
          <w:color w:val="000000" w:themeColor="text1"/>
          <w:sz w:val="24"/>
          <w:szCs w:val="24"/>
          <w:lang w:val="zh-TW"/>
          <w14:textFill>
            <w14:solidFill>
              <w14:schemeClr w14:val="tx1"/>
            </w14:solidFill>
          </w14:textFill>
        </w:rPr>
        <w:t>，并</w:t>
      </w:r>
      <w:r>
        <w:rPr>
          <w:rFonts w:ascii="仿宋_GB2312" w:hAnsi="仿宋_GB2312" w:eastAsia="仿宋_GB2312" w:cs="仿宋_GB2312"/>
          <w:color w:val="000000" w:themeColor="text1"/>
          <w:sz w:val="24"/>
          <w:szCs w:val="24"/>
          <w:lang w:val="zh-TW" w:eastAsia="zh-TW"/>
          <w14:textFill>
            <w14:solidFill>
              <w14:schemeClr w14:val="tx1"/>
            </w14:solidFill>
          </w14:textFill>
        </w:rPr>
        <w:t>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的标准向</w:t>
      </w:r>
      <w:r>
        <w:rPr>
          <w:rFonts w:hint="eastAsia" w:ascii="仿宋_GB2312" w:hAnsi="仿宋_GB2312" w:eastAsia="仿宋_GB2312" w:cs="仿宋_GB2312"/>
          <w:color w:val="000000" w:themeColor="text1"/>
          <w:sz w:val="24"/>
          <w:szCs w:val="24"/>
          <w:lang w:val="zh-TW"/>
          <w14:textFill>
            <w14:solidFill>
              <w14:schemeClr w14:val="tx1"/>
            </w14:solidFill>
          </w14:textFill>
        </w:rPr>
        <w:t>甲方</w:t>
      </w:r>
      <w:r>
        <w:rPr>
          <w:rFonts w:ascii="仿宋_GB2312" w:hAnsi="仿宋_GB2312" w:eastAsia="仿宋_GB2312" w:cs="仿宋_GB2312"/>
          <w:color w:val="000000" w:themeColor="text1"/>
          <w:sz w:val="24"/>
          <w:szCs w:val="24"/>
          <w:lang w:val="zh-TW" w:eastAsia="zh-TW"/>
          <w14:textFill>
            <w14:solidFill>
              <w14:schemeClr w14:val="tx1"/>
            </w14:solidFill>
          </w14:textFill>
        </w:rPr>
        <w:t>支付违约金。</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4.乙方提前退租，应至少提前30日通知甲方，并按照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的标准向甲方支付违约金。</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zh-TW"/>
          <w14:textFill>
            <w14:solidFill>
              <w14:schemeClr w14:val="tx1"/>
            </w14:solidFill>
          </w14:textFill>
        </w:rPr>
        <w:t>逾期返还</w:t>
      </w:r>
      <w:r>
        <w:rPr>
          <w:rFonts w:ascii="仿宋_GB2312" w:hAnsi="仿宋_GB2312" w:eastAsia="仿宋_GB2312" w:cs="仿宋_GB2312"/>
          <w:color w:val="000000" w:themeColor="text1"/>
          <w:sz w:val="24"/>
          <w:szCs w:val="24"/>
          <w:lang w:val="zh-TW" w:eastAsia="zh-TW"/>
          <w14:textFill>
            <w14:solidFill>
              <w14:schemeClr w14:val="tx1"/>
            </w14:solidFill>
          </w14:textFill>
        </w:rPr>
        <w:t>房屋，每逾期一日按照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的标准向</w:t>
      </w:r>
      <w:r>
        <w:rPr>
          <w:rFonts w:hint="eastAsia" w:ascii="仿宋_GB2312" w:hAnsi="仿宋_GB2312" w:eastAsia="仿宋_GB2312" w:cs="仿宋_GB2312"/>
          <w:color w:val="000000" w:themeColor="text1"/>
          <w:sz w:val="24"/>
          <w:szCs w:val="24"/>
          <w:lang w:val="zh-TW"/>
          <w14:textFill>
            <w14:solidFill>
              <w14:schemeClr w14:val="tx1"/>
            </w14:solidFill>
          </w14:textFill>
        </w:rPr>
        <w:t>甲</w:t>
      </w:r>
      <w:r>
        <w:rPr>
          <w:rFonts w:ascii="仿宋_GB2312" w:hAnsi="仿宋_GB2312" w:eastAsia="仿宋_GB2312" w:cs="仿宋_GB2312"/>
          <w:color w:val="000000" w:themeColor="text1"/>
          <w:sz w:val="24"/>
          <w:szCs w:val="24"/>
          <w:lang w:val="zh-TW" w:eastAsia="zh-TW"/>
          <w14:textFill>
            <w14:solidFill>
              <w14:schemeClr w14:val="tx1"/>
            </w14:solidFill>
          </w14:textFill>
        </w:rPr>
        <w:t>方支付违约金，逾期</w:t>
      </w:r>
      <w:r>
        <w:rPr>
          <w:rFonts w:hint="eastAsia" w:ascii="仿宋_GB2312" w:hAnsi="仿宋_GB2312" w:eastAsia="仿宋_GB2312" w:cs="仿宋_GB2312"/>
          <w:color w:val="000000" w:themeColor="text1"/>
          <w:sz w:val="24"/>
          <w:szCs w:val="24"/>
          <w:lang w:val="zh-TW"/>
          <w14:textFill>
            <w14:solidFill>
              <w14:schemeClr w14:val="tx1"/>
            </w14:solidFill>
          </w14:textFill>
        </w:rPr>
        <w:t>返还</w:t>
      </w:r>
      <w:r>
        <w:rPr>
          <w:rFonts w:ascii="仿宋_GB2312" w:hAnsi="仿宋_GB2312" w:eastAsia="仿宋_GB2312" w:cs="仿宋_GB2312"/>
          <w:color w:val="000000" w:themeColor="text1"/>
          <w:sz w:val="24"/>
          <w:szCs w:val="24"/>
          <w:lang w:val="zh-TW" w:eastAsia="zh-TW"/>
          <w14:textFill>
            <w14:solidFill>
              <w14:schemeClr w14:val="tx1"/>
            </w14:solidFill>
          </w14:textFill>
        </w:rPr>
        <w:t>房屋的违约金计至</w:t>
      </w:r>
      <w:r>
        <w:rPr>
          <w:rFonts w:hint="eastAsia" w:ascii="仿宋_GB2312" w:hAnsi="仿宋_GB2312" w:eastAsia="仿宋_GB2312" w:cs="仿宋_GB2312"/>
          <w:color w:val="000000" w:themeColor="text1"/>
          <w:sz w:val="24"/>
          <w:szCs w:val="24"/>
          <w:lang w:val="zh-TW"/>
          <w14:textFill>
            <w14:solidFill>
              <w14:schemeClr w14:val="tx1"/>
            </w14:solidFill>
          </w14:textFill>
        </w:rPr>
        <w:t>返还</w:t>
      </w:r>
      <w:r>
        <w:rPr>
          <w:rFonts w:ascii="仿宋_GB2312" w:hAnsi="仿宋_GB2312" w:eastAsia="仿宋_GB2312" w:cs="仿宋_GB2312"/>
          <w:color w:val="000000" w:themeColor="text1"/>
          <w:sz w:val="24"/>
          <w:szCs w:val="24"/>
          <w:lang w:val="zh-TW" w:eastAsia="zh-TW"/>
          <w14:textFill>
            <w14:solidFill>
              <w14:schemeClr w14:val="tx1"/>
            </w14:solidFill>
          </w14:textFill>
        </w:rPr>
        <w:t>房屋之日止。</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第十</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一</w:t>
      </w:r>
      <w:r>
        <w:rPr>
          <w:rFonts w:ascii="仿宋_GB2312" w:hAnsi="仿宋_GB2312" w:eastAsia="仿宋_GB2312" w:cs="仿宋_GB2312"/>
          <w:b/>
          <w:bCs/>
          <w:color w:val="000000" w:themeColor="text1"/>
          <w:sz w:val="24"/>
          <w:szCs w:val="24"/>
          <w:lang w:val="zh-TW" w:eastAsia="zh-TW"/>
          <w14:textFill>
            <w14:solidFill>
              <w14:schemeClr w14:val="tx1"/>
            </w14:solidFill>
          </w14:textFill>
        </w:rPr>
        <w:t>条</w:t>
      </w:r>
      <w:r>
        <w:rPr>
          <w:rFonts w:ascii="仿宋_GB2312" w:hAnsi="仿宋_GB2312" w:eastAsia="仿宋_GB2312" w:cs="仿宋_GB2312"/>
          <w:b/>
          <w:bCs/>
          <w:color w:val="000000" w:themeColor="text1"/>
          <w:sz w:val="24"/>
          <w:szCs w:val="24"/>
          <w:lang w:val="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 争议解决方法</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本合同在履行过程中发生的争议</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由</w:t>
      </w:r>
      <w:r>
        <w:rPr>
          <w:rFonts w:hint="eastAsia" w:ascii="仿宋_GB2312" w:hAnsi="仿宋_GB2312" w:eastAsia="仿宋_GB2312" w:cs="仿宋_GB2312"/>
          <w:color w:val="000000" w:themeColor="text1"/>
          <w:sz w:val="24"/>
          <w:szCs w:val="24"/>
          <w:lang w:val="zh-TW"/>
          <w14:textFill>
            <w14:solidFill>
              <w14:schemeClr w14:val="tx1"/>
            </w14:solidFill>
          </w14:textFill>
        </w:rPr>
        <w:t>双方当事人</w:t>
      </w:r>
      <w:r>
        <w:rPr>
          <w:rFonts w:ascii="仿宋_GB2312" w:hAnsi="仿宋_GB2312" w:eastAsia="仿宋_GB2312" w:cs="仿宋_GB2312"/>
          <w:color w:val="000000" w:themeColor="text1"/>
          <w:sz w:val="24"/>
          <w:szCs w:val="24"/>
          <w:lang w:val="zh-TW" w:eastAsia="zh-TW"/>
          <w14:textFill>
            <w14:solidFill>
              <w14:schemeClr w14:val="tx1"/>
            </w14:solidFill>
          </w14:textFill>
        </w:rPr>
        <w:t>协商解决</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协商不成的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可以通过下列第</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种方式解决：</w:t>
      </w:r>
    </w:p>
    <w:p>
      <w:pPr>
        <w:spacing w:line="360" w:lineRule="auto"/>
        <w:ind w:firstLine="480"/>
        <w:rPr>
          <w:rFonts w:ascii="仿宋_GB2312" w:hAnsi="仿宋_GB2312" w:eastAsia="PMingLiU"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（一）依法向房屋所在地的人民法院起诉。</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（二）提交</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仲裁委员会裁决</w:t>
      </w:r>
      <w:r>
        <w:rPr>
          <w:rFonts w:hint="eastAsia" w:ascii="仿宋_GB2312" w:hAnsi="仿宋_GB2312" w:cs="仿宋_GB2312" w:eastAsiaTheme="minorEastAsia"/>
          <w:color w:val="000000" w:themeColor="text1"/>
          <w:sz w:val="24"/>
          <w:szCs w:val="24"/>
          <w:lang w:val="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第十</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二</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PMingLiU" w:cs="仿宋_GB2312"/>
          <w:b/>
          <w:bCs/>
          <w:color w:val="000000" w:themeColor="text1"/>
          <w:sz w:val="24"/>
          <w:szCs w:val="24"/>
          <w:lang w:val="zh-TW" w:eastAsia="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送达条款</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甲乙双方确认以本合同约定的通讯地址为双方之间书面文件往来及涉及仲裁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诉讼时仲裁机构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法院送达相关材料的送达地址</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相关材料送达至上述地址即视为送达</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一方变更地址或联系电话的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应以书面形式通知对方。</w:t>
      </w:r>
    </w:p>
    <w:p>
      <w:pPr>
        <w:spacing w:line="360" w:lineRule="auto"/>
        <w:ind w:firstLine="482"/>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第十</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三</w:t>
      </w:r>
      <w:r>
        <w:rPr>
          <w:rFonts w:ascii="仿宋_GB2312" w:hAnsi="仿宋_GB2312" w:eastAsia="仿宋_GB2312" w:cs="仿宋_GB2312"/>
          <w:b/>
          <w:bCs/>
          <w:color w:val="000000" w:themeColor="text1"/>
          <w:sz w:val="24"/>
          <w:szCs w:val="24"/>
          <w:lang w:val="zh-TW" w:eastAsia="zh-TW"/>
          <w14:textFill>
            <w14:solidFill>
              <w14:schemeClr w14:val="tx1"/>
            </w14:solidFill>
          </w14:textFill>
        </w:rPr>
        <w:t>条  双方约定其他事项</w:t>
      </w:r>
    </w:p>
    <w:p>
      <w:pPr>
        <w:spacing w:line="360" w:lineRule="auto"/>
        <w:ind w:firstLine="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ind w:firstLine="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ind w:firstLine="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ind w:firstLine="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第十</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四</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PMingLiU" w:cs="仿宋_GB2312"/>
          <w:b/>
          <w:bCs/>
          <w:color w:val="000000" w:themeColor="text1"/>
          <w:sz w:val="24"/>
          <w:szCs w:val="24"/>
          <w:lang w:val="zh-TW" w:eastAsia="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房屋租赁登记备案</w:t>
      </w:r>
    </w:p>
    <w:p>
      <w:pPr>
        <w:spacing w:line="360" w:lineRule="auto"/>
        <w:ind w:firstLine="480"/>
        <w:rPr>
          <w:rFonts w:ascii="仿宋_GB2312" w:hAnsi="仿宋_GB2312" w:eastAsia="PMingLiU"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双方</w:t>
      </w:r>
      <w:r>
        <w:rPr>
          <w:rFonts w:ascii="仿宋_GB2312" w:hAnsi="仿宋_GB2312" w:eastAsia="仿宋_GB2312" w:cs="仿宋_GB2312"/>
          <w:color w:val="000000" w:themeColor="text1"/>
          <w:sz w:val="24"/>
          <w:szCs w:val="24"/>
          <w:lang w:val="zh-TW"/>
          <w14:textFill>
            <w14:solidFill>
              <w14:schemeClr w14:val="tx1"/>
            </w14:solidFill>
          </w14:textFill>
        </w:rPr>
        <w:t>当事人应</w:t>
      </w:r>
      <w:r>
        <w:rPr>
          <w:rFonts w:hint="eastAsia" w:ascii="仿宋_GB2312" w:hAnsi="仿宋_GB2312" w:eastAsia="仿宋_GB2312" w:cs="仿宋_GB2312"/>
          <w:color w:val="000000" w:themeColor="text1"/>
          <w:sz w:val="24"/>
          <w:szCs w:val="24"/>
          <w:lang w:val="zh-TW"/>
          <w14:textFill>
            <w14:solidFill>
              <w14:schemeClr w14:val="tx1"/>
            </w14:solidFill>
          </w14:textFill>
        </w:rPr>
        <w:t>在本</w:t>
      </w:r>
      <w:r>
        <w:rPr>
          <w:rFonts w:ascii="仿宋_GB2312" w:hAnsi="仿宋_GB2312" w:eastAsia="仿宋_GB2312" w:cs="仿宋_GB2312"/>
          <w:color w:val="000000" w:themeColor="text1"/>
          <w:sz w:val="24"/>
          <w:szCs w:val="24"/>
          <w:lang w:val="zh-TW"/>
          <w14:textFill>
            <w14:solidFill>
              <w14:schemeClr w14:val="tx1"/>
            </w14:solidFill>
          </w14:textFill>
        </w:rPr>
        <w:t>合同订立后3</w:t>
      </w:r>
      <w:r>
        <w:rPr>
          <w:rFonts w:ascii="仿宋_GB2312" w:hAnsi="仿宋_GB2312" w:eastAsia="PMingLiU" w:cs="仿宋_GB2312"/>
          <w:color w:val="000000" w:themeColor="text1"/>
          <w:sz w:val="24"/>
          <w:szCs w:val="24"/>
          <w:lang w:val="zh-TW" w:eastAsia="zh-TW"/>
          <w14:textFill>
            <w14:solidFill>
              <w14:schemeClr w14:val="tx1"/>
            </w14:solidFill>
          </w14:textFill>
        </w:rPr>
        <w:t>0</w:t>
      </w:r>
      <w:r>
        <w:rPr>
          <w:rFonts w:ascii="仿宋_GB2312" w:hAnsi="仿宋_GB2312" w:eastAsia="仿宋_GB2312" w:cs="仿宋_GB2312"/>
          <w:color w:val="000000" w:themeColor="text1"/>
          <w:sz w:val="24"/>
          <w:szCs w:val="24"/>
          <w:lang w:val="zh-TW"/>
          <w14:textFill>
            <w14:solidFill>
              <w14:schemeClr w14:val="tx1"/>
            </w14:solidFill>
          </w14:textFill>
        </w:rPr>
        <w:t>日内办理房屋租赁登记备案</w:t>
      </w:r>
      <w:r>
        <w:rPr>
          <w:rFonts w:hint="eastAsia" w:ascii="仿宋_GB2312" w:hAnsi="仿宋_GB2312" w:eastAsia="仿宋_GB2312" w:cs="仿宋_GB2312"/>
          <w:color w:val="000000" w:themeColor="text1"/>
          <w:sz w:val="24"/>
          <w:szCs w:val="24"/>
          <w:lang w:val="zh-TW"/>
          <w14:textFill>
            <w14:solidFill>
              <w14:schemeClr w14:val="tx1"/>
            </w14:solidFill>
          </w14:textFill>
        </w:rPr>
        <w:t>，办理方式为：</w:t>
      </w:r>
      <w:r>
        <w:rPr>
          <w:rFonts w:ascii="仿宋_GB2312" w:hAnsi="仿宋_GB2312" w:eastAsia="PMingLiU" w:cs="仿宋_GB2312"/>
          <w:color w:val="000000" w:themeColor="text1"/>
          <w:sz w:val="24"/>
          <w:szCs w:val="24"/>
          <w:lang w:val="zh-TW" w:eastAsia="zh-TW"/>
          <w14:textFill>
            <w14:solidFill>
              <w14:schemeClr w14:val="tx1"/>
            </w14:solidFill>
          </w14:textFill>
        </w:rPr>
        <w:t xml:space="preserve"> </w:t>
      </w:r>
    </w:p>
    <w:p>
      <w:pPr>
        <w:spacing w:line="360" w:lineRule="auto"/>
        <w:ind w:firstLine="480"/>
        <w:rPr>
          <w:rFonts w:ascii="仿宋_GB2312" w:hAnsi="仿宋_GB2312" w:eastAsia="PMingLiU"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（一）甲乙双方</w:t>
      </w:r>
      <w:r>
        <w:rPr>
          <w:rFonts w:hint="eastAsia" w:ascii="仿宋_GB2312" w:hAnsi="仿宋_GB2312" w:eastAsia="仿宋_GB2312" w:cs="仿宋_GB2312"/>
          <w:color w:val="000000" w:themeColor="text1"/>
          <w:sz w:val="24"/>
          <w:szCs w:val="24"/>
          <w:lang w:val="zh-TW"/>
          <w14:textFill>
            <w14:solidFill>
              <w14:schemeClr w14:val="tx1"/>
            </w14:solidFill>
          </w14:textFill>
        </w:rPr>
        <w:t>自行</w:t>
      </w:r>
      <w:r>
        <w:rPr>
          <w:rFonts w:ascii="仿宋_GB2312" w:hAnsi="仿宋_GB2312" w:eastAsia="仿宋_GB2312" w:cs="仿宋_GB2312"/>
          <w:color w:val="000000" w:themeColor="text1"/>
          <w:sz w:val="24"/>
          <w:szCs w:val="24"/>
          <w:lang w:val="zh-TW" w:eastAsia="zh-TW"/>
          <w14:textFill>
            <w14:solidFill>
              <w14:schemeClr w14:val="tx1"/>
            </w14:solidFill>
          </w14:textFill>
        </w:rPr>
        <w:t>签订</w:t>
      </w:r>
      <w:r>
        <w:rPr>
          <w:rFonts w:hint="eastAsia" w:ascii="仿宋_GB2312" w:hAnsi="仿宋_GB2312" w:eastAsia="仿宋_GB2312" w:cs="仿宋_GB2312"/>
          <w:color w:val="000000" w:themeColor="text1"/>
          <w:sz w:val="24"/>
          <w:szCs w:val="24"/>
          <w:lang w:val="zh-TW"/>
          <w14:textFill>
            <w14:solidFill>
              <w14:schemeClr w14:val="tx1"/>
            </w14:solidFill>
          </w14:textFill>
        </w:rPr>
        <w:t>租赁合同的，双方约定</w:t>
      </w:r>
      <w:r>
        <w:rPr>
          <w:rFonts w:ascii="仿宋_GB2312" w:hAnsi="仿宋_GB2312" w:eastAsia="仿宋_GB2312" w:cs="仿宋_GB2312"/>
          <w:color w:val="000000" w:themeColor="text1"/>
          <w:sz w:val="24"/>
          <w:szCs w:val="24"/>
          <w:lang w:val="zh-TW"/>
          <w14:textFill>
            <w14:solidFill>
              <w14:schemeClr w14:val="tx1"/>
            </w14:solidFill>
          </w14:textFill>
        </w:rPr>
        <w:t>房屋租赁登记备案</w:t>
      </w:r>
      <w:r>
        <w:rPr>
          <w:rFonts w:hint="eastAsia" w:ascii="仿宋_GB2312" w:hAnsi="仿宋_GB2312" w:eastAsia="仿宋_GB2312" w:cs="仿宋_GB2312"/>
          <w:color w:val="000000" w:themeColor="text1"/>
          <w:sz w:val="24"/>
          <w:szCs w:val="24"/>
          <w:lang w:val="zh-TW"/>
          <w14:textFill>
            <w14:solidFill>
              <w14:schemeClr w14:val="tx1"/>
            </w14:solidFill>
          </w14:textFill>
        </w:rPr>
        <w:t>的办理人为：</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w:t>
      </w:r>
      <w:r>
        <w:rPr>
          <w:rFonts w:hint="eastAsia"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PMingLiU" w:cs="仿宋_GB2312"/>
          <w:color w:val="000000" w:themeColor="text1"/>
          <w:sz w:val="24"/>
          <w:szCs w:val="24"/>
          <w:lang w:val="zh-TW" w:eastAsia="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PMingLiU" w:cs="仿宋_GB2312"/>
          <w:color w:val="000000" w:themeColor="text1"/>
          <w:sz w:val="24"/>
          <w:szCs w:val="24"/>
          <w:lang w:val="zh-TW" w:eastAsia="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PMingLiU" w:cs="仿宋_GB2312"/>
          <w:color w:val="000000" w:themeColor="text1"/>
          <w:sz w:val="24"/>
          <w:szCs w:val="24"/>
          <w:lang w:val="zh-TW" w:eastAsia="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乙双方</w:t>
      </w:r>
      <w:r>
        <w:rPr>
          <w:rFonts w:hint="eastAsia"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PMingLiU" w:cs="仿宋_GB2312"/>
          <w:color w:val="000000" w:themeColor="text1"/>
          <w:sz w:val="24"/>
          <w:szCs w:val="24"/>
          <w:lang w:val="zh-TW" w:eastAsia="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PMingLiU" w:cs="仿宋_GB2312"/>
          <w:color w:val="000000" w:themeColor="text1"/>
          <w:sz w:val="24"/>
          <w:szCs w:val="24"/>
          <w:lang w:val="zh-TW" w:eastAsia="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其他受托人</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sz w:val="24"/>
          <w:szCs w:val="24"/>
          <w:lang w:val="zh-TW"/>
          <w14:textFill>
            <w14:solidFill>
              <w14:schemeClr w14:val="tx1"/>
            </w14:solidFill>
          </w14:textFill>
        </w:rPr>
        <w:t>房屋租赁登记</w:t>
      </w:r>
      <w:r>
        <w:rPr>
          <w:rFonts w:hint="eastAsia" w:ascii="仿宋_GB2312" w:hAnsi="仿宋_GB2312" w:eastAsia="仿宋_GB2312" w:cs="仿宋_GB2312"/>
          <w:color w:val="000000" w:themeColor="text1"/>
          <w:sz w:val="24"/>
          <w:szCs w:val="24"/>
          <w:lang w:val="zh-TW"/>
          <w14:textFill>
            <w14:solidFill>
              <w14:schemeClr w14:val="tx1"/>
            </w14:solidFill>
          </w14:textFill>
        </w:rPr>
        <w:t>备案的办理方式为：</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在</w:t>
      </w:r>
      <w:r>
        <w:rPr>
          <w:rFonts w:ascii="仿宋_GB2312" w:hAnsi="仿宋_GB2312" w:eastAsia="仿宋_GB2312" w:cs="仿宋_GB2312"/>
          <w:color w:val="000000" w:themeColor="text1"/>
          <w:sz w:val="24"/>
          <w:szCs w:val="24"/>
          <w:lang w:val="zh-TW" w:eastAsia="zh-TW"/>
          <w14:textFill>
            <w14:solidFill>
              <w14:schemeClr w14:val="tx1"/>
            </w14:solidFill>
          </w14:textFill>
        </w:rPr>
        <w:t>房屋所在地的</w:t>
      </w:r>
      <w:r>
        <w:rPr>
          <w:rFonts w:hint="eastAsia" w:ascii="仿宋_GB2312" w:hAnsi="仿宋_GB2312" w:eastAsia="仿宋_GB2312" w:cs="仿宋_GB2312"/>
          <w:color w:val="000000" w:themeColor="text1"/>
          <w:sz w:val="24"/>
          <w:szCs w:val="24"/>
          <w:lang w:val="zh-TW"/>
          <w14:textFill>
            <w14:solidFill>
              <w14:schemeClr w14:val="tx1"/>
            </w14:solidFill>
          </w14:textFill>
        </w:rPr>
        <w:t>租赁</w:t>
      </w:r>
      <w:r>
        <w:rPr>
          <w:rFonts w:ascii="仿宋_GB2312" w:hAnsi="仿宋_GB2312" w:eastAsia="仿宋_GB2312" w:cs="仿宋_GB2312"/>
          <w:color w:val="000000" w:themeColor="text1"/>
          <w:sz w:val="24"/>
          <w:szCs w:val="24"/>
          <w:lang w:val="zh-TW" w:eastAsia="zh-TW"/>
          <w14:textFill>
            <w14:solidFill>
              <w14:schemeClr w14:val="tx1"/>
            </w14:solidFill>
          </w14:textFill>
        </w:rPr>
        <w:t>备案受理点</w:t>
      </w:r>
      <w:r>
        <w:rPr>
          <w:rFonts w:hint="eastAsia" w:ascii="仿宋_GB2312" w:hAnsi="仿宋_GB2312" w:eastAsia="仿宋_GB2312" w:cs="仿宋_GB2312"/>
          <w:color w:val="000000" w:themeColor="text1"/>
          <w:sz w:val="24"/>
          <w:szCs w:val="24"/>
          <w:lang w:val="zh-TW"/>
          <w14:textFill>
            <w14:solidFill>
              <w14:schemeClr w14:val="tx1"/>
            </w14:solidFill>
          </w14:textFill>
        </w:rPr>
        <w:t>备案。</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在</w:t>
      </w:r>
      <w:r>
        <w:rPr>
          <w:rFonts w:ascii="仿宋_GB2312" w:hAnsi="仿宋_GB2312" w:eastAsia="仿宋_GB2312" w:cs="仿宋_GB2312"/>
          <w:color w:val="000000" w:themeColor="text1"/>
          <w:sz w:val="24"/>
          <w:szCs w:val="24"/>
          <w:lang w:val="zh-TW" w:eastAsia="zh-TW"/>
          <w14:textFill>
            <w14:solidFill>
              <w14:schemeClr w14:val="tx1"/>
            </w14:solidFill>
          </w14:textFill>
        </w:rPr>
        <w:t>政府住房租赁管理服务</w:t>
      </w:r>
      <w:r>
        <w:rPr>
          <w:rFonts w:hint="eastAsia" w:ascii="仿宋_GB2312" w:hAnsi="仿宋_GB2312" w:eastAsia="仿宋_GB2312" w:cs="仿宋_GB2312"/>
          <w:color w:val="000000" w:themeColor="text1"/>
          <w:sz w:val="24"/>
          <w:szCs w:val="24"/>
          <w:lang w:val="zh-TW"/>
          <w14:textFill>
            <w14:solidFill>
              <w14:schemeClr w14:val="tx1"/>
            </w14:solidFill>
          </w14:textFill>
        </w:rPr>
        <w:t>网络</w:t>
      </w:r>
      <w:r>
        <w:rPr>
          <w:rFonts w:ascii="仿宋_GB2312" w:hAnsi="仿宋_GB2312" w:eastAsia="仿宋_GB2312" w:cs="仿宋_GB2312"/>
          <w:color w:val="000000" w:themeColor="text1"/>
          <w:sz w:val="24"/>
          <w:szCs w:val="24"/>
          <w:lang w:val="zh-TW" w:eastAsia="zh-TW"/>
          <w14:textFill>
            <w14:solidFill>
              <w14:schemeClr w14:val="tx1"/>
            </w14:solidFill>
          </w14:textFill>
        </w:rPr>
        <w:t>平台</w:t>
      </w:r>
      <w:r>
        <w:rPr>
          <w:rFonts w:hint="eastAsia" w:ascii="仿宋_GB2312" w:hAnsi="仿宋_GB2312" w:eastAsia="仿宋_GB2312" w:cs="仿宋_GB2312"/>
          <w:color w:val="000000" w:themeColor="text1"/>
          <w:sz w:val="24"/>
          <w:szCs w:val="24"/>
          <w:lang w:val="zh-TW"/>
          <w14:textFill>
            <w14:solidFill>
              <w14:schemeClr w14:val="tx1"/>
            </w14:solidFill>
          </w14:textFill>
        </w:rPr>
        <w:t>备案。</w:t>
      </w:r>
    </w:p>
    <w:p>
      <w:pPr>
        <w:spacing w:line="360" w:lineRule="auto"/>
        <w:ind w:firstLine="480"/>
        <w:rPr>
          <w:rFonts w:ascii="仿宋_GB2312" w:hAnsi="仿宋_GB2312" w:eastAsia="仿宋_GB2312" w:cs="仿宋_GB2312"/>
          <w:color w:val="000000" w:themeColor="text1"/>
          <w:sz w:val="24"/>
          <w:szCs w:val="24"/>
          <w:lang w:val="zh-TW"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（二）房屋租赁经营机构出租房屋</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由经营机构办理</w:t>
      </w:r>
      <w:r>
        <w:rPr>
          <w:rFonts w:ascii="仿宋_GB2312" w:hAnsi="仿宋_GB2312" w:eastAsia="仿宋_GB2312" w:cs="仿宋_GB2312"/>
          <w:color w:val="000000" w:themeColor="text1"/>
          <w:sz w:val="24"/>
          <w:szCs w:val="24"/>
          <w:lang w:val="zh-TW"/>
          <w14:textFill>
            <w14:solidFill>
              <w14:schemeClr w14:val="tx1"/>
            </w14:solidFill>
          </w14:textFill>
        </w:rPr>
        <w:t>房屋租赁登记备案</w:t>
      </w:r>
      <w:r>
        <w:rPr>
          <w:rFonts w:ascii="仿宋_GB2312" w:hAnsi="仿宋_GB2312" w:eastAsia="仿宋_GB2312" w:cs="仿宋_GB2312"/>
          <w:color w:val="000000" w:themeColor="text1"/>
          <w:sz w:val="24"/>
          <w:szCs w:val="24"/>
          <w:lang w:val="zh-TW" w:eastAsia="zh-TW"/>
          <w14:textFill>
            <w14:solidFill>
              <w14:schemeClr w14:val="tx1"/>
            </w14:solidFill>
          </w14:textFill>
        </w:rPr>
        <w:t>手续</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（三）经房地产</w:t>
      </w:r>
      <w:r>
        <w:rPr>
          <w:rFonts w:hint="eastAsia" w:ascii="仿宋_GB2312" w:hAnsi="仿宋_GB2312" w:eastAsia="仿宋_GB2312" w:cs="仿宋_GB2312"/>
          <w:color w:val="000000" w:themeColor="text1"/>
          <w:sz w:val="24"/>
          <w:szCs w:val="24"/>
          <w:lang w:val="zh-TW"/>
          <w14:textFill>
            <w14:solidFill>
              <w14:schemeClr w14:val="tx1"/>
            </w14:solidFill>
          </w14:textFill>
        </w:rPr>
        <w:t>经纪</w:t>
      </w:r>
      <w:r>
        <w:rPr>
          <w:rFonts w:ascii="仿宋_GB2312" w:hAnsi="仿宋_GB2312" w:eastAsia="仿宋_GB2312" w:cs="仿宋_GB2312"/>
          <w:color w:val="000000" w:themeColor="text1"/>
          <w:sz w:val="24"/>
          <w:szCs w:val="24"/>
          <w:lang w:val="zh-TW" w:eastAsia="zh-TW"/>
          <w14:textFill>
            <w14:solidFill>
              <w14:schemeClr w14:val="tx1"/>
            </w14:solidFill>
          </w14:textFill>
        </w:rPr>
        <w:t>机构促成签订房屋租赁合同的</w:t>
      </w:r>
      <w:r>
        <w:rPr>
          <w:rFonts w:hint="eastAsia" w:ascii="仿宋_GB2312" w:hAnsi="仿宋_GB2312" w:eastAsia="仿宋_GB2312" w:cs="仿宋_GB2312"/>
          <w:color w:val="000000" w:themeColor="text1"/>
          <w:sz w:val="24"/>
          <w:szCs w:val="24"/>
          <w:lang w:val="zh-TW"/>
          <w14:textFill>
            <w14:solidFill>
              <w14:schemeClr w14:val="tx1"/>
            </w14:solidFill>
          </w14:textFill>
        </w:rPr>
        <w:t>，可</w:t>
      </w:r>
      <w:r>
        <w:rPr>
          <w:rFonts w:ascii="仿宋_GB2312" w:hAnsi="仿宋_GB2312" w:eastAsia="仿宋_GB2312" w:cs="仿宋_GB2312"/>
          <w:color w:val="000000" w:themeColor="text1"/>
          <w:sz w:val="24"/>
          <w:szCs w:val="24"/>
          <w:lang w:val="zh-TW" w:eastAsia="zh-TW"/>
          <w14:textFill>
            <w14:solidFill>
              <w14:schemeClr w14:val="tx1"/>
            </w14:solidFill>
          </w14:textFill>
        </w:rPr>
        <w:t>由房地产</w:t>
      </w:r>
      <w:r>
        <w:rPr>
          <w:rFonts w:hint="eastAsia" w:ascii="仿宋_GB2312" w:hAnsi="仿宋_GB2312" w:eastAsia="仿宋_GB2312" w:cs="仿宋_GB2312"/>
          <w:color w:val="000000" w:themeColor="text1"/>
          <w:sz w:val="24"/>
          <w:szCs w:val="24"/>
          <w:lang w:val="zh-TW"/>
          <w14:textFill>
            <w14:solidFill>
              <w14:schemeClr w14:val="tx1"/>
            </w14:solidFill>
          </w14:textFill>
        </w:rPr>
        <w:t>经纪</w:t>
      </w:r>
      <w:r>
        <w:rPr>
          <w:rFonts w:ascii="仿宋_GB2312" w:hAnsi="仿宋_GB2312" w:eastAsia="仿宋_GB2312" w:cs="仿宋_GB2312"/>
          <w:color w:val="000000" w:themeColor="text1"/>
          <w:sz w:val="24"/>
          <w:szCs w:val="24"/>
          <w:lang w:val="zh-TW" w:eastAsia="zh-TW"/>
          <w14:textFill>
            <w14:solidFill>
              <w14:schemeClr w14:val="tx1"/>
            </w14:solidFill>
          </w14:textFill>
        </w:rPr>
        <w:t>机构办理</w:t>
      </w:r>
      <w:r>
        <w:rPr>
          <w:rFonts w:ascii="仿宋_GB2312" w:hAnsi="仿宋_GB2312" w:eastAsia="仿宋_GB2312" w:cs="仿宋_GB2312"/>
          <w:color w:val="000000" w:themeColor="text1"/>
          <w:sz w:val="24"/>
          <w:szCs w:val="24"/>
          <w:lang w:val="zh-TW"/>
          <w14:textFill>
            <w14:solidFill>
              <w14:schemeClr w14:val="tx1"/>
            </w14:solidFill>
          </w14:textFill>
        </w:rPr>
        <w:t>房屋租赁登记备案</w:t>
      </w:r>
      <w:r>
        <w:rPr>
          <w:rFonts w:ascii="仿宋_GB2312" w:hAnsi="仿宋_GB2312" w:eastAsia="仿宋_GB2312" w:cs="仿宋_GB2312"/>
          <w:color w:val="000000" w:themeColor="text1"/>
          <w:sz w:val="24"/>
          <w:szCs w:val="24"/>
          <w:lang w:val="zh-TW" w:eastAsia="zh-TW"/>
          <w14:textFill>
            <w14:solidFill>
              <w14:schemeClr w14:val="tx1"/>
            </w14:solidFill>
          </w14:textFill>
        </w:rPr>
        <w:t>手续</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（四）租赁合同期内，乙方符合当地政府规定的条件申请办理居住落户、义务教育、基本医疗、就业服务、社会保障等公共服务时，甲方应积极予以配合。</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第十</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五</w:t>
      </w:r>
      <w:r>
        <w:rPr>
          <w:rFonts w:ascii="仿宋_GB2312" w:hAnsi="仿宋_GB2312" w:eastAsia="仿宋_GB2312" w:cs="仿宋_GB2312"/>
          <w:b/>
          <w:bCs/>
          <w:color w:val="000000" w:themeColor="text1"/>
          <w:sz w:val="24"/>
          <w:szCs w:val="24"/>
          <w:lang w:val="zh-TW" w:eastAsia="zh-TW"/>
          <w14:textFill>
            <w14:solidFill>
              <w14:schemeClr w14:val="tx1"/>
            </w14:solidFill>
          </w14:textFill>
        </w:rPr>
        <w:t>条  合同生效</w:t>
      </w:r>
    </w:p>
    <w:p>
      <w:pPr>
        <w:spacing w:line="360" w:lineRule="auto"/>
        <w:ind w:firstLine="48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本合同附件共</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份</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具体为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none"/>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本合同自</w:t>
      </w:r>
      <w:r>
        <w:rPr>
          <w:rFonts w:hint="eastAsia" w:ascii="仿宋_GB2312" w:hAnsi="仿宋_GB2312" w:eastAsia="仿宋_GB2312" w:cs="仿宋_GB2312"/>
          <w:color w:val="000000" w:themeColor="text1"/>
          <w:sz w:val="24"/>
          <w:szCs w:val="24"/>
          <w:lang w:val="zh-TW"/>
          <w14:textFill>
            <w14:solidFill>
              <w14:schemeClr w14:val="tx1"/>
            </w14:solidFill>
          </w14:textFill>
        </w:rPr>
        <w:t>甲、乙</w:t>
      </w:r>
      <w:r>
        <w:rPr>
          <w:rFonts w:ascii="仿宋_GB2312" w:hAnsi="仿宋_GB2312" w:eastAsia="仿宋_GB2312" w:cs="仿宋_GB2312"/>
          <w:color w:val="000000" w:themeColor="text1"/>
          <w:sz w:val="24"/>
          <w:szCs w:val="24"/>
          <w:lang w:val="zh-TW" w:eastAsia="zh-TW"/>
          <w14:textFill>
            <w14:solidFill>
              <w14:schemeClr w14:val="tx1"/>
            </w14:solidFill>
          </w14:textFill>
        </w:rPr>
        <w:t>双方签字</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或</w:t>
      </w:r>
      <w:r>
        <w:rPr>
          <w:rFonts w:ascii="仿宋_GB2312" w:hAnsi="仿宋_GB2312" w:eastAsia="仿宋_GB2312" w:cs="仿宋_GB2312"/>
          <w:color w:val="000000" w:themeColor="text1"/>
          <w:sz w:val="24"/>
          <w:szCs w:val="24"/>
          <w:lang w:val="zh-TW" w:eastAsia="zh-TW"/>
          <w14:textFill>
            <w14:solidFill>
              <w14:schemeClr w14:val="tx1"/>
            </w14:solidFill>
          </w14:textFill>
        </w:rPr>
        <w:t>盖章之日起生效</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本合同一式</w:t>
      </w:r>
      <w:r>
        <w:rPr>
          <w:rFonts w:ascii="仿宋_GB2312" w:hAnsi="仿宋_GB2312" w:eastAsia="仿宋_GB2312" w:cs="仿宋_GB2312"/>
          <w:color w:val="000000" w:themeColor="text1"/>
          <w:sz w:val="24"/>
          <w:szCs w:val="24"/>
          <w:u w:val="single"/>
          <w:lang w:eastAsia="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份</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其中甲方执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份</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份</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具有同等效力。本合同生效后</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双方对合同内容的变更或补充应签订补充协议</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补充协议与本合同具有同等的法律效力。</w:t>
      </w:r>
    </w:p>
    <w:p>
      <w:pPr>
        <w:pStyle w:val="2"/>
        <w:spacing w:after="0"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（以下无正文）</w:t>
      </w:r>
    </w:p>
    <w:p>
      <w:pPr>
        <w:pStyle w:val="2"/>
        <w:spacing w:line="520" w:lineRule="exact"/>
        <w:ind w:firstLine="480"/>
        <w:rPr>
          <w:rFonts w:ascii="仿宋_GB2312" w:hAnsi="仿宋_GB2312" w:eastAsia="仿宋_GB2312" w:cs="仿宋_GB2312"/>
          <w:color w:val="000000" w:themeColor="text1"/>
          <w:sz w:val="24"/>
          <w:szCs w:val="24"/>
          <w14:textFill>
            <w14:solidFill>
              <w14:schemeClr w14:val="tx1"/>
            </w14:solidFill>
          </w14:textFill>
        </w:rPr>
      </w:pPr>
    </w:p>
    <w:p>
      <w:pPr>
        <w:pStyle w:val="2"/>
        <w:spacing w:line="520" w:lineRule="exact"/>
        <w:ind w:firstLine="480"/>
        <w:rPr>
          <w:rFonts w:ascii="仿宋_GB2312" w:hAnsi="仿宋_GB2312" w:eastAsia="仿宋_GB2312" w:cs="仿宋_GB2312"/>
          <w:color w:val="000000" w:themeColor="text1"/>
          <w:sz w:val="24"/>
          <w:szCs w:val="24"/>
          <w14:textFill>
            <w14:solidFill>
              <w14:schemeClr w14:val="tx1"/>
            </w14:solidFill>
          </w14:textFill>
        </w:rPr>
      </w:pPr>
    </w:p>
    <w:p>
      <w:pPr>
        <w:spacing w:line="520" w:lineRule="exac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出租人（</w:t>
      </w:r>
      <w:r>
        <w:rPr>
          <w:rFonts w:ascii="仿宋_GB2312" w:hAnsi="仿宋_GB2312" w:eastAsia="仿宋_GB2312" w:cs="仿宋_GB2312"/>
          <w:color w:val="000000" w:themeColor="text1"/>
          <w:sz w:val="24"/>
          <w:szCs w:val="24"/>
          <w:lang w:val="zh-TW" w:eastAsia="zh-TW"/>
          <w14:textFill>
            <w14:solidFill>
              <w14:schemeClr w14:val="tx1"/>
            </w14:solidFill>
          </w14:textFill>
        </w:rPr>
        <w:t>甲方</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承租人（</w:t>
      </w:r>
      <w:r>
        <w:rPr>
          <w:rFonts w:ascii="仿宋_GB2312" w:hAnsi="仿宋_GB2312" w:eastAsia="仿宋_GB2312" w:cs="仿宋_GB2312"/>
          <w:color w:val="000000" w:themeColor="text1"/>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spacing w:line="520" w:lineRule="exact"/>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（签字或盖章）：    </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 （签字或盖章）：</w:t>
      </w:r>
    </w:p>
    <w:p>
      <w:pPr>
        <w:spacing w:line="520" w:lineRule="exact"/>
        <w:rPr>
          <w:rFonts w:ascii="仿宋_GB2312" w:hAnsi="仿宋_GB2312" w:eastAsia="仿宋_GB2312" w:cs="仿宋_GB2312"/>
          <w:color w:val="000000" w:themeColor="text1"/>
          <w:sz w:val="24"/>
          <w:szCs w:val="24"/>
          <w14:textFill>
            <w14:solidFill>
              <w14:schemeClr w14:val="tx1"/>
            </w14:solidFill>
          </w14:textFill>
        </w:rPr>
      </w:pPr>
    </w:p>
    <w:p>
      <w:pPr>
        <w:spacing w:line="520" w:lineRule="exact"/>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委托代理人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委托代理人</w:t>
      </w:r>
    </w:p>
    <w:p>
      <w:pPr>
        <w:spacing w:line="520" w:lineRule="exact"/>
        <w:ind w:firstLine="0" w:firstLineChars="0"/>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（签字或盖章）：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（签字或盖章）：</w:t>
      </w:r>
    </w:p>
    <w:p>
      <w:pPr>
        <w:spacing w:line="520" w:lineRule="exact"/>
        <w:ind w:firstLine="4080" w:firstLineChars="170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      </w:t>
      </w:r>
    </w:p>
    <w:p>
      <w:pPr>
        <w:spacing w:line="520" w:lineRule="exac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法定</w:t>
      </w:r>
      <w:r>
        <w:rPr>
          <w:rFonts w:ascii="仿宋_GB2312" w:hAnsi="仿宋_GB2312" w:eastAsia="仿宋_GB2312" w:cs="仿宋_GB2312"/>
          <w:color w:val="000000" w:themeColor="text1"/>
          <w:sz w:val="24"/>
          <w:szCs w:val="24"/>
          <w:lang w:val="zh-TW" w:eastAsia="zh-TW"/>
          <w14:textFill>
            <w14:solidFill>
              <w14:schemeClr w14:val="tx1"/>
            </w14:solidFill>
          </w14:textFill>
        </w:rPr>
        <w:t>代理人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法定</w:t>
      </w:r>
      <w:r>
        <w:rPr>
          <w:rFonts w:ascii="仿宋_GB2312" w:hAnsi="仿宋_GB2312" w:eastAsia="仿宋_GB2312" w:cs="仿宋_GB2312"/>
          <w:color w:val="000000" w:themeColor="text1"/>
          <w:sz w:val="24"/>
          <w:szCs w:val="24"/>
          <w:lang w:val="zh-TW" w:eastAsia="zh-TW"/>
          <w14:textFill>
            <w14:solidFill>
              <w14:schemeClr w14:val="tx1"/>
            </w14:solidFill>
          </w14:textFill>
        </w:rPr>
        <w:t>代理人</w:t>
      </w:r>
    </w:p>
    <w:p>
      <w:pPr>
        <w:spacing w:line="520" w:lineRule="exact"/>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（签字或盖章）：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（签字或盖章）：</w:t>
      </w:r>
    </w:p>
    <w:p>
      <w:pPr>
        <w:spacing w:line="520" w:lineRule="exact"/>
        <w:rPr>
          <w:rFonts w:ascii="仿宋_GB2312" w:hAnsi="仿宋_GB2312" w:eastAsia="仿宋_GB2312" w:cs="仿宋_GB2312"/>
          <w:color w:val="000000" w:themeColor="text1"/>
          <w:sz w:val="24"/>
          <w:szCs w:val="24"/>
          <w:lang w:val="zh-TW" w:eastAsia="zh-TW"/>
          <w14:textFill>
            <w14:solidFill>
              <w14:schemeClr w14:val="tx1"/>
            </w14:solidFill>
          </w14:textFill>
        </w:rPr>
      </w:pPr>
    </w:p>
    <w:p>
      <w:pPr>
        <w:spacing w:line="520" w:lineRule="exact"/>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签订时间：    年    月    日       签订时间：    年    月    日</w:t>
      </w:r>
    </w:p>
    <w:p>
      <w:pPr>
        <w:spacing w:line="520" w:lineRule="exact"/>
        <w:rPr>
          <w:rFonts w:ascii="仿宋_GB2312" w:hAnsi="仿宋_GB2312" w:eastAsia="仿宋_GB2312" w:cs="仿宋_GB2312"/>
          <w:color w:val="000000" w:themeColor="text1"/>
          <w:sz w:val="24"/>
          <w:szCs w:val="24"/>
          <w:lang w:val="zh-TW"/>
          <w14:textFill>
            <w14:solidFill>
              <w14:schemeClr w14:val="tx1"/>
            </w14:solidFill>
          </w14:textFill>
        </w:rPr>
      </w:pPr>
    </w:p>
    <w:p>
      <w:pPr>
        <w:spacing w:line="520" w:lineRule="exact"/>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签订地点：                         签订地点：</w:t>
      </w:r>
    </w:p>
    <w:p>
      <w:pPr>
        <w:spacing w:line="336" w:lineRule="auto"/>
        <w:rPr>
          <w:color w:val="000000" w:themeColor="text1"/>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br w:type="page"/>
      </w:r>
    </w:p>
    <w:p>
      <w:pPr>
        <w:spacing w:line="336" w:lineRule="auto"/>
        <w:jc w:val="both"/>
        <w:rPr>
          <w:rFonts w:hint="eastAsia" w:ascii="黑体" w:hAnsi="黑体" w:eastAsia="黑体" w:cs="仿宋_GB2312"/>
          <w:b w:val="0"/>
          <w:bCs/>
          <w:color w:val="000000" w:themeColor="text1"/>
          <w:sz w:val="32"/>
          <w:szCs w:val="32"/>
          <w:lang w:val="en-US" w:eastAsia="zh-CN"/>
          <w14:textFill>
            <w14:solidFill>
              <w14:schemeClr w14:val="tx1"/>
            </w14:solidFill>
          </w14:textFill>
        </w:rPr>
      </w:pPr>
      <w:r>
        <w:rPr>
          <w:rFonts w:ascii="黑体" w:hAnsi="黑体" w:eastAsia="黑体" w:cs="仿宋_GB2312"/>
          <w:b w:val="0"/>
          <w:bCs/>
          <w:color w:val="000000" w:themeColor="text1"/>
          <w:sz w:val="32"/>
          <w:szCs w:val="32"/>
          <w:lang w:val="zh-TW" w:eastAsia="zh-TW"/>
          <w14:textFill>
            <w14:solidFill>
              <w14:schemeClr w14:val="tx1"/>
            </w14:solidFill>
          </w14:textFill>
        </w:rPr>
        <w:t>附件</w:t>
      </w:r>
      <w:r>
        <w:rPr>
          <w:rFonts w:hint="eastAsia" w:ascii="黑体" w:hAnsi="黑体" w:eastAsia="黑体" w:cs="仿宋_GB2312"/>
          <w:b w:val="0"/>
          <w:bCs/>
          <w:color w:val="000000" w:themeColor="text1"/>
          <w:sz w:val="32"/>
          <w:szCs w:val="32"/>
          <w:lang w:val="zh-TW" w:eastAsia="zh-CN"/>
          <w14:textFill>
            <w14:solidFill>
              <w14:schemeClr w14:val="tx1"/>
            </w14:solidFill>
          </w14:textFill>
        </w:rPr>
        <w:t>一</w:t>
      </w:r>
      <w:r>
        <w:rPr>
          <w:rFonts w:hint="eastAsia" w:ascii="黑体" w:hAnsi="黑体" w:eastAsia="黑体" w:cs="仿宋_GB2312"/>
          <w:b w:val="0"/>
          <w:bCs/>
          <w:color w:val="000000" w:themeColor="text1"/>
          <w:sz w:val="32"/>
          <w:szCs w:val="32"/>
          <w:lang w:val="en-US" w:eastAsia="zh-CN"/>
          <w14:textFill>
            <w14:solidFill>
              <w14:schemeClr w14:val="tx1"/>
            </w14:solidFill>
          </w14:textFill>
        </w:rPr>
        <w:t xml:space="preserve">      </w:t>
      </w:r>
    </w:p>
    <w:p>
      <w:pPr>
        <w:spacing w:line="336" w:lineRule="auto"/>
        <w:jc w:val="center"/>
        <w:rPr>
          <w:rFonts w:ascii="黑体" w:hAnsi="黑体" w:eastAsia="黑体" w:cs="仿宋_GB2312"/>
          <w:b w:val="0"/>
          <w:bCs/>
          <w:color w:val="000000" w:themeColor="text1"/>
          <w:sz w:val="32"/>
          <w:szCs w:val="32"/>
          <w:lang w:val="zh-TW" w:eastAsia="zh-TW"/>
          <w14:textFill>
            <w14:solidFill>
              <w14:schemeClr w14:val="tx1"/>
            </w14:solidFill>
          </w14:textFill>
        </w:rPr>
      </w:pPr>
      <w:r>
        <w:rPr>
          <w:rFonts w:ascii="黑体" w:hAnsi="黑体" w:eastAsia="黑体" w:cs="仿宋_GB2312"/>
          <w:b w:val="0"/>
          <w:bCs/>
          <w:color w:val="000000" w:themeColor="text1"/>
          <w:sz w:val="32"/>
          <w:szCs w:val="32"/>
          <w:lang w:val="zh-TW" w:eastAsia="zh-TW"/>
          <w14:textFill>
            <w14:solidFill>
              <w14:schemeClr w14:val="tx1"/>
            </w14:solidFill>
          </w14:textFill>
        </w:rPr>
        <w:t>出租房屋及出租部位平面图</w:t>
      </w:r>
    </w:p>
    <w:p>
      <w:pPr>
        <w:widowControl/>
        <w:jc w:val="left"/>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line">
                  <wp:posOffset>167640</wp:posOffset>
                </wp:positionV>
                <wp:extent cx="5516880" cy="7505065"/>
                <wp:effectExtent l="5080" t="4445" r="21590" b="1524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5516880" cy="7505065"/>
                        </a:xfrm>
                        <a:prstGeom prst="rect">
                          <a:avLst/>
                        </a:prstGeom>
                        <a:solidFill>
                          <a:srgbClr val="FFFFFF"/>
                        </a:solidFill>
                        <a:ln w="9525">
                          <a:solidFill>
                            <a:srgbClr val="000000"/>
                          </a:solidFill>
                          <a:miter lim="200000"/>
                        </a:ln>
                      </wps:spPr>
                      <wps:txbx>
                        <w:txbxContent>
                          <w:p>
                            <w:pPr>
                              <w:jc w:val="center"/>
                            </w:pPr>
                            <w:r>
                              <w:rPr>
                                <w:rFonts w:ascii="仿宋_GB2312" w:hAnsi="仿宋_GB2312" w:eastAsia="仿宋_GB2312" w:cs="仿宋_GB2312"/>
                                <w:sz w:val="32"/>
                                <w:szCs w:val="32"/>
                                <w:lang w:val="zh-TW" w:eastAsia="zh-TW"/>
                              </w:rPr>
                              <w:t>出租房屋及出租部位平面图</w:t>
                            </w:r>
                          </w:p>
                        </w:txbxContent>
                      </wps:txbx>
                      <wps:bodyPr rot="0" vert="horz" wrap="square" lIns="45720" tIns="45720" rIns="45720" bIns="45720" anchor="t" anchorCtr="0" upright="1">
                        <a:noAutofit/>
                      </wps:bodyPr>
                    </wps:wsp>
                  </a:graphicData>
                </a:graphic>
              </wp:anchor>
            </w:drawing>
          </mc:Choice>
          <mc:Fallback>
            <w:pict>
              <v:rect id="_x0000_s1026" o:spid="_x0000_s1026" o:spt="1" style="position:absolute;left:0pt;margin-left:-1.5pt;margin-top:13.2pt;height:590.95pt;width:434.4pt;mso-position-vertical-relative:line;z-index:251661312;mso-width-relative:page;mso-height-relative:page;" fillcolor="#FFFFFF" filled="t" stroked="t" coordsize="21600,21600" o:gfxdata="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QrTBg2QAAAAoB&#10;AAAPAAAAAAAAAAEAIAAAACIAAABkcnMvZG93bnJldi54bWxQSwECFAAUAAAACACHTuJANgWqbhoC&#10;AAAtBAAADgAAAAAAAAABACAAAAAoAQAAZHJzL2Uyb0RvYy54bWxQSwUGAAAAAAYABgBZAQAAtAUA&#10;AAAA&#10;">
                <v:fill on="t" focussize="0,0"/>
                <v:stroke color="#000000" miterlimit="2" joinstyle="miter"/>
                <v:imagedata o:title=""/>
                <o:lock v:ext="edit" aspectratio="f"/>
                <v:textbox inset="1.27mm,1.27mm,1.27mm,1.27mm">
                  <w:txbxContent>
                    <w:p>
                      <w:pPr>
                        <w:jc w:val="center"/>
                      </w:pPr>
                      <w:r>
                        <w:rPr>
                          <w:rFonts w:ascii="仿宋_GB2312" w:hAnsi="仿宋_GB2312" w:eastAsia="仿宋_GB2312" w:cs="仿宋_GB2312"/>
                          <w:sz w:val="32"/>
                          <w:szCs w:val="32"/>
                          <w:lang w:val="zh-TW" w:eastAsia="zh-TW"/>
                        </w:rPr>
                        <w:t>出租房屋及出租部位平面图</w:t>
                      </w:r>
                    </w:p>
                  </w:txbxContent>
                </v:textbox>
              </v:rect>
            </w:pict>
          </mc:Fallback>
        </mc:AlternateContent>
      </w:r>
    </w:p>
    <w:p>
      <w:pPr>
        <w:widowControl/>
        <w:jc w:val="left"/>
        <w:rPr>
          <w:color w:val="000000" w:themeColor="text1"/>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br w:type="page"/>
      </w:r>
    </w:p>
    <w:p>
      <w:pPr>
        <w:spacing w:line="336" w:lineRule="auto"/>
        <w:jc w:val="left"/>
        <w:rPr>
          <w:rFonts w:hint="eastAsia" w:ascii="黑体" w:hAnsi="黑体" w:eastAsia="黑体" w:cs="仿宋_GB2312"/>
          <w:b w:val="0"/>
          <w:bCs/>
          <w:color w:val="000000" w:themeColor="text1"/>
          <w:sz w:val="32"/>
          <w:szCs w:val="32"/>
          <w:lang w:val="en-US" w:eastAsia="zh-CN"/>
          <w14:textFill>
            <w14:solidFill>
              <w14:schemeClr w14:val="tx1"/>
            </w14:solidFill>
          </w14:textFill>
        </w:rPr>
      </w:pPr>
      <w:r>
        <w:rPr>
          <w:rFonts w:ascii="黑体" w:hAnsi="黑体" w:eastAsia="黑体" w:cs="仿宋_GB2312"/>
          <w:b w:val="0"/>
          <w:bCs/>
          <w:color w:val="000000" w:themeColor="text1"/>
          <w:sz w:val="32"/>
          <w:szCs w:val="32"/>
          <w:lang w:val="zh-TW" w:eastAsia="zh-TW"/>
          <w14:textFill>
            <w14:solidFill>
              <w14:schemeClr w14:val="tx1"/>
            </w14:solidFill>
          </w14:textFill>
        </w:rPr>
        <w:t>附件</w:t>
      </w:r>
      <w:r>
        <w:rPr>
          <w:rFonts w:hint="eastAsia" w:ascii="黑体" w:hAnsi="黑体" w:eastAsia="黑体" w:cs="仿宋_GB2312"/>
          <w:b w:val="0"/>
          <w:bCs/>
          <w:color w:val="000000" w:themeColor="text1"/>
          <w:sz w:val="32"/>
          <w:szCs w:val="32"/>
          <w:lang w:val="zh-TW" w:eastAsia="zh-CN"/>
          <w14:textFill>
            <w14:solidFill>
              <w14:schemeClr w14:val="tx1"/>
            </w14:solidFill>
          </w14:textFill>
        </w:rPr>
        <w:t>二</w:t>
      </w:r>
      <w:r>
        <w:rPr>
          <w:rFonts w:hint="eastAsia" w:ascii="黑体" w:hAnsi="黑体" w:eastAsia="黑体" w:cs="仿宋_GB2312"/>
          <w:b w:val="0"/>
          <w:bCs/>
          <w:color w:val="000000" w:themeColor="text1"/>
          <w:sz w:val="32"/>
          <w:szCs w:val="32"/>
          <w:lang w:val="en-US" w:eastAsia="zh-CN"/>
          <w14:textFill>
            <w14:solidFill>
              <w14:schemeClr w14:val="tx1"/>
            </w14:solidFill>
          </w14:textFill>
        </w:rPr>
        <w:t xml:space="preserve"> </w:t>
      </w:r>
    </w:p>
    <w:p>
      <w:pPr>
        <w:spacing w:line="336" w:lineRule="auto"/>
        <w:jc w:val="center"/>
        <w:rPr>
          <w:rFonts w:hint="eastAsia" w:ascii="黑体" w:hAnsi="黑体" w:eastAsia="黑体" w:cs="仿宋_GB2312"/>
          <w:bCs/>
          <w:color w:val="000000" w:themeColor="text1"/>
          <w:sz w:val="32"/>
          <w:szCs w:val="32"/>
          <w:lang w:val="zh-TW" w:eastAsia="zh-CN"/>
          <w14:textFill>
            <w14:solidFill>
              <w14:schemeClr w14:val="tx1"/>
            </w14:solidFill>
          </w14:textFill>
        </w:rPr>
      </w:pPr>
      <w:r>
        <w:rPr>
          <w:rFonts w:ascii="黑体" w:hAnsi="黑体" w:eastAsia="黑体" w:cs="仿宋_GB2312"/>
          <w:bCs/>
          <w:color w:val="000000" w:themeColor="text1"/>
          <w:sz w:val="32"/>
          <w:szCs w:val="32"/>
          <w:lang w:val="zh-TW" w:eastAsia="zh-TW"/>
          <w14:textFill>
            <w14:solidFill>
              <w14:schemeClr w14:val="tx1"/>
            </w14:solidFill>
          </w14:textFill>
        </w:rPr>
        <w:t>房屋交</w:t>
      </w:r>
      <w:r>
        <w:rPr>
          <w:rFonts w:hint="eastAsia" w:ascii="黑体" w:hAnsi="黑体" w:eastAsia="黑体" w:cs="仿宋_GB2312"/>
          <w:bCs/>
          <w:color w:val="000000" w:themeColor="text1"/>
          <w:sz w:val="32"/>
          <w:szCs w:val="32"/>
          <w:lang w:val="zh-TW" w:eastAsia="zh-CN"/>
          <w14:textFill>
            <w14:solidFill>
              <w14:schemeClr w14:val="tx1"/>
            </w14:solidFill>
          </w14:textFill>
        </w:rPr>
        <w:t>付确认书</w:t>
      </w:r>
    </w:p>
    <w:tbl>
      <w:tblPr>
        <w:tblStyle w:val="9"/>
        <w:tblW w:w="9217"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50"/>
        <w:gridCol w:w="1340"/>
        <w:gridCol w:w="1343"/>
        <w:gridCol w:w="1976"/>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2467" w:type="dxa"/>
            <w:gridSpan w:val="2"/>
            <w:tcBorders>
              <w:top w:val="single" w:color="auto" w:sz="4" w:space="0"/>
              <w:left w:val="single" w:color="auto" w:sz="4" w:space="0"/>
              <w:bottom w:val="nil"/>
            </w:tcBorders>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房屋坐落</w:t>
            </w:r>
          </w:p>
        </w:tc>
        <w:tc>
          <w:tcPr>
            <w:tcW w:w="6750" w:type="dxa"/>
            <w:gridSpan w:val="4"/>
            <w:tcBorders>
              <w:top w:val="single" w:color="auto" w:sz="4" w:space="0"/>
              <w:bottom w:val="nil"/>
              <w:right w:val="single" w:color="auto" w:sz="4" w:space="0"/>
            </w:tcBorders>
            <w:vAlign w:val="center"/>
          </w:tcPr>
          <w:p>
            <w:pPr>
              <w:spacing w:line="240" w:lineRule="auto"/>
              <w:jc w:val="cente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分类</w:t>
            </w:r>
          </w:p>
        </w:tc>
        <w:tc>
          <w:tcPr>
            <w:tcW w:w="1650" w:type="dxa"/>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名称</w:t>
            </w:r>
          </w:p>
        </w:tc>
        <w:tc>
          <w:tcPr>
            <w:tcW w:w="1340" w:type="dxa"/>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品牌</w:t>
            </w:r>
          </w:p>
        </w:tc>
        <w:tc>
          <w:tcPr>
            <w:tcW w:w="1343" w:type="dxa"/>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数量</w:t>
            </w:r>
          </w:p>
        </w:tc>
        <w:tc>
          <w:tcPr>
            <w:tcW w:w="1976" w:type="dxa"/>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型号</w:t>
            </w:r>
          </w:p>
        </w:tc>
        <w:tc>
          <w:tcPr>
            <w:tcW w:w="2091" w:type="dxa"/>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restart"/>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家用电器</w:t>
            </w: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电视机</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空调</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冰箱</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微波炉</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燃气灶</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抽油烟机</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洗衣机</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热水器</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restart"/>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家具</w:t>
            </w: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床</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书桌</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衣柜</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沙发</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茶几</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餐桌/桌椅</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restart"/>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物品</w:t>
            </w: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遥控器</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门禁卡</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钥匙</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水卡</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电卡</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分类</w:t>
            </w:r>
          </w:p>
        </w:tc>
        <w:tc>
          <w:tcPr>
            <w:tcW w:w="1650"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名称</w:t>
            </w:r>
          </w:p>
        </w:tc>
        <w:tc>
          <w:tcPr>
            <w:tcW w:w="1340" w:type="dxa"/>
            <w:vAlign w:val="center"/>
          </w:tcPr>
          <w:p>
            <w:pPr>
              <w:spacing w:line="240" w:lineRule="auto"/>
              <w:jc w:val="center"/>
              <w:rPr>
                <w:rFonts w:hint="eastAsia" w:ascii="仿宋_GB2312" w:hAnsi="仿宋_GB2312" w:eastAsia="黑体"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单位</w:t>
            </w:r>
          </w:p>
        </w:tc>
        <w:tc>
          <w:tcPr>
            <w:tcW w:w="1343" w:type="dxa"/>
            <w:vAlign w:val="center"/>
          </w:tcPr>
          <w:p>
            <w:pPr>
              <w:spacing w:line="240" w:lineRule="auto"/>
              <w:jc w:val="center"/>
              <w:rPr>
                <w:rFonts w:hint="eastAsia" w:ascii="仿宋_GB2312" w:hAnsi="仿宋_GB2312" w:eastAsia="黑体"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起计时间</w:t>
            </w:r>
          </w:p>
        </w:tc>
        <w:tc>
          <w:tcPr>
            <w:tcW w:w="1976"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起计底数</w:t>
            </w:r>
          </w:p>
        </w:tc>
        <w:tc>
          <w:tcPr>
            <w:tcW w:w="2091" w:type="dxa"/>
            <w:vAlign w:val="center"/>
          </w:tcPr>
          <w:p>
            <w:pPr>
              <w:spacing w:line="240" w:lineRule="auto"/>
              <w:jc w:val="center"/>
              <w:rPr>
                <w:rFonts w:hint="eastAsia" w:ascii="仿宋_GB2312" w:hAnsi="仿宋_GB2312" w:eastAsia="黑体"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交纳人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restart"/>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color w:val="000000" w:themeColor="text1"/>
                <w:sz w:val="24"/>
                <w:szCs w:val="24"/>
                <w:vertAlign w:val="baseline"/>
                <w:lang w:val="zh-TW" w:eastAsia="zh-CN"/>
                <w14:textFill>
                  <w14:solidFill>
                    <w14:schemeClr w14:val="tx1"/>
                  </w14:solidFill>
                </w14:textFill>
              </w:rPr>
              <w:t>各项费用基本情况</w:t>
            </w: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水费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电费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燃气</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电视收视费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网络费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电话</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物业管理费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停车费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清洁费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bl>
    <w:p>
      <w:pPr>
        <w:spacing w:before="312" w:line="600" w:lineRule="exact"/>
        <w:ind w:firstLine="482"/>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pPr>
      <w:r>
        <w:rPr>
          <w:rFonts w:ascii="仿宋_GB2312" w:hAnsi="仿宋_GB2312" w:eastAsia="仿宋_GB2312" w:cs="仿宋_GB2312"/>
          <w:color w:val="000000" w:themeColor="text1"/>
          <w:sz w:val="32"/>
          <w:szCs w:val="32"/>
          <w:lang w:val="zh-TW" w:eastAsia="zh-TW"/>
          <w14:textFill>
            <w14:solidFill>
              <w14:schemeClr w14:val="tx1"/>
            </w14:solidFill>
          </w14:textFill>
        </w:rPr>
        <w:t>双方</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当事人对租赁</w:t>
      </w:r>
      <w:r>
        <w:rPr>
          <w:rFonts w:ascii="仿宋_GB2312" w:hAnsi="仿宋_GB2312" w:eastAsia="仿宋_GB2312" w:cs="仿宋_GB2312"/>
          <w:color w:val="000000" w:themeColor="text1"/>
          <w:sz w:val="32"/>
          <w:szCs w:val="32"/>
          <w:lang w:val="zh-TW" w:eastAsia="zh-TW"/>
          <w14:textFill>
            <w14:solidFill>
              <w14:schemeClr w14:val="tx1"/>
            </w14:solidFill>
          </w14:textFill>
        </w:rPr>
        <w:t>房屋</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和附属物品、设施设备及水电使用等情况进行</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了</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交验，</w:t>
      </w:r>
      <w:r>
        <w:rPr>
          <w:rFonts w:ascii="仿宋_GB2312" w:hAnsi="仿宋_GB2312" w:eastAsia="仿宋_GB2312" w:cs="仿宋_GB2312"/>
          <w:color w:val="000000" w:themeColor="text1"/>
          <w:sz w:val="32"/>
          <w:szCs w:val="32"/>
          <w:lang w:val="zh-TW" w:eastAsia="zh-TW"/>
          <w14:textFill>
            <w14:solidFill>
              <w14:schemeClr w14:val="tx1"/>
            </w14:solidFill>
          </w14:textFill>
        </w:rPr>
        <w:t>双方</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对</w:t>
      </w:r>
      <w:r>
        <w:rPr>
          <w:rFonts w:ascii="仿宋_GB2312" w:hAnsi="仿宋_GB2312" w:eastAsia="仿宋_GB2312" w:cs="仿宋_GB2312"/>
          <w:color w:val="000000" w:themeColor="text1"/>
          <w:sz w:val="32"/>
          <w:szCs w:val="32"/>
          <w:lang w:val="zh-TW" w:eastAsia="zh-TW"/>
          <w14:textFill>
            <w14:solidFill>
              <w14:schemeClr w14:val="tx1"/>
            </w14:solidFill>
          </w14:textFill>
        </w:rPr>
        <w:t>上述所列的房屋内设备</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及各项费用基本情况</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ascii="仿宋_GB2312" w:hAnsi="仿宋_GB2312" w:eastAsia="仿宋_GB2312" w:cs="仿宋_GB2312"/>
          <w:color w:val="000000" w:themeColor="text1"/>
          <w:sz w:val="32"/>
          <w:szCs w:val="32"/>
          <w:lang w:val="zh-TW" w:eastAsia="zh-TW"/>
          <w14:textFill>
            <w14:solidFill>
              <w14:schemeClr w14:val="tx1"/>
            </w14:solidFill>
          </w14:textFill>
        </w:rPr>
        <w:t>无异议</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 xml:space="preserve"> / □附以下说明：</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p>
    <w:p>
      <w:pPr>
        <w:spacing w:before="312" w:line="400" w:lineRule="exact"/>
        <w:ind w:left="0" w:leftChars="0" w:firstLine="0" w:firstLineChars="0"/>
        <w:rPr>
          <w:rFonts w:hint="default" w:ascii="仿宋_GB2312" w:hAnsi="仿宋_GB2312" w:eastAsia="仿宋_GB2312" w:cs="仿宋_GB2312"/>
          <w:color w:val="000000" w:themeColor="text1"/>
          <w:sz w:val="24"/>
          <w:szCs w:val="24"/>
          <w:u w:val="singl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p>
    <w:p>
      <w:pPr>
        <w:spacing w:before="312" w:line="400" w:lineRule="exact"/>
        <w:ind w:left="1037" w:leftChars="494" w:firstLine="1360" w:firstLineChars="425"/>
        <w:rPr>
          <w:rFonts w:ascii="仿宋_GB2312" w:hAnsi="仿宋_GB2312" w:eastAsia="仿宋_GB2312" w:cs="仿宋_GB2312"/>
          <w:color w:val="000000" w:themeColor="text1"/>
          <w:sz w:val="32"/>
          <w:szCs w:val="32"/>
          <w:lang w:val="zh-TW" w:eastAsia="zh-TW"/>
          <w14:textFill>
            <w14:solidFill>
              <w14:schemeClr w14:val="tx1"/>
            </w14:solidFill>
          </w14:textFill>
        </w:rPr>
      </w:pP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出租人（甲方）                   承租人（乙方）</w:t>
      </w: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（签字或盖章）：                  （签字或盖章）：</w:t>
      </w: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交付日期：    年    月    日</w:t>
      </w:r>
    </w:p>
    <w:p>
      <w:pPr>
        <w:spacing w:before="312" w:line="400" w:lineRule="exact"/>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p>
    <w:p>
      <w:pPr>
        <w:spacing w:before="312" w:line="400" w:lineRule="exact"/>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p>
    <w:p>
      <w:pPr>
        <w:pStyle w:val="2"/>
        <w:spacing w:line="360" w:lineRule="auto"/>
        <w:ind w:firstLine="0" w:firstLineChars="0"/>
        <w:rPr>
          <w:rFonts w:hint="eastAsia" w:ascii="黑体" w:hAnsi="黑体" w:eastAsia="黑体"/>
          <w:color w:val="auto"/>
          <w:sz w:val="32"/>
          <w:szCs w:val="32"/>
        </w:rPr>
      </w:pPr>
      <w:r>
        <w:rPr>
          <w:rFonts w:hint="eastAsia" w:ascii="黑体" w:hAnsi="黑体" w:eastAsia="黑体"/>
          <w:color w:val="auto"/>
          <w:sz w:val="32"/>
          <w:szCs w:val="32"/>
        </w:rPr>
        <w:t>附件</w:t>
      </w:r>
      <w:r>
        <w:rPr>
          <w:rFonts w:hint="eastAsia" w:ascii="黑体" w:hAnsi="黑体" w:eastAsia="黑体"/>
          <w:color w:val="auto"/>
          <w:sz w:val="32"/>
          <w:szCs w:val="32"/>
          <w:lang w:eastAsia="zh-CN"/>
        </w:rPr>
        <w:t>三</w:t>
      </w:r>
      <w:r>
        <w:rPr>
          <w:rFonts w:hint="eastAsia" w:ascii="黑体" w:hAnsi="黑体" w:eastAsia="黑体"/>
          <w:color w:val="auto"/>
          <w:sz w:val="32"/>
          <w:szCs w:val="32"/>
        </w:rPr>
        <w:t xml:space="preserve">  </w:t>
      </w:r>
    </w:p>
    <w:p>
      <w:pPr>
        <w:pStyle w:val="2"/>
        <w:spacing w:line="360" w:lineRule="auto"/>
        <w:ind w:firstLine="0" w:firstLineChars="0"/>
        <w:jc w:val="center"/>
        <w:rPr>
          <w:rFonts w:hint="eastAsia" w:ascii="黑体" w:hAnsi="黑体" w:eastAsia="黑体"/>
          <w:color w:val="auto"/>
          <w:sz w:val="36"/>
          <w:szCs w:val="36"/>
        </w:rPr>
      </w:pPr>
      <w:r>
        <w:rPr>
          <w:rFonts w:hint="eastAsia" w:ascii="黑体" w:hAnsi="黑体" w:eastAsia="黑体"/>
          <w:color w:val="auto"/>
          <w:sz w:val="36"/>
          <w:szCs w:val="36"/>
        </w:rPr>
        <w:t>房屋</w:t>
      </w:r>
      <w:r>
        <w:rPr>
          <w:rFonts w:hint="eastAsia" w:ascii="黑体" w:hAnsi="黑体" w:eastAsia="黑体"/>
          <w:color w:val="auto"/>
          <w:sz w:val="36"/>
          <w:szCs w:val="36"/>
          <w:lang w:eastAsia="zh-CN"/>
        </w:rPr>
        <w:t>交</w:t>
      </w:r>
      <w:r>
        <w:rPr>
          <w:rFonts w:hint="eastAsia" w:ascii="黑体" w:hAnsi="黑体" w:eastAsia="黑体"/>
          <w:color w:val="auto"/>
          <w:sz w:val="36"/>
          <w:szCs w:val="36"/>
        </w:rPr>
        <w:t>还确认书</w:t>
      </w:r>
    </w:p>
    <w:p>
      <w:pPr>
        <w:spacing w:before="312" w:line="600" w:lineRule="exact"/>
        <w:ind w:firstLine="482"/>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pPr>
      <w:r>
        <w:rPr>
          <w:rFonts w:ascii="仿宋_GB2312" w:hAnsi="仿宋_GB2312" w:eastAsia="仿宋_GB2312" w:cs="仿宋_GB2312"/>
          <w:color w:val="000000" w:themeColor="text1"/>
          <w:sz w:val="32"/>
          <w:szCs w:val="32"/>
          <w:lang w:val="zh-TW" w:eastAsia="zh-TW"/>
          <w14:textFill>
            <w14:solidFill>
              <w14:schemeClr w14:val="tx1"/>
            </w14:solidFill>
          </w14:textFill>
        </w:rPr>
        <w:t>本合同租赁期满，双方</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当事人对租赁</w:t>
      </w:r>
      <w:r>
        <w:rPr>
          <w:rFonts w:ascii="仿宋_GB2312" w:hAnsi="仿宋_GB2312" w:eastAsia="仿宋_GB2312" w:cs="仿宋_GB2312"/>
          <w:color w:val="000000" w:themeColor="text1"/>
          <w:sz w:val="32"/>
          <w:szCs w:val="32"/>
          <w:lang w:val="zh-TW" w:eastAsia="zh-TW"/>
          <w14:textFill>
            <w14:solidFill>
              <w14:schemeClr w14:val="tx1"/>
            </w14:solidFill>
          </w14:textFill>
        </w:rPr>
        <w:t>房屋</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和附属物品、设施设备及水电使用等情况进行</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了</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交验，承租人结清了其应承担的费用，出租人同意收回房屋。有关费用的承担、押金返还、房屋及其附属物品设施设备的返还 □无纠纷 / □附以下说明：</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p>
    <w:p>
      <w:pPr>
        <w:spacing w:before="312" w:line="400" w:lineRule="exact"/>
        <w:ind w:firstLine="0"/>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 </w:t>
      </w:r>
    </w:p>
    <w:p>
      <w:pPr>
        <w:spacing w:before="312" w:line="400" w:lineRule="exact"/>
        <w:ind w:firstLine="480"/>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 xml:space="preserve">    </w:t>
      </w:r>
    </w:p>
    <w:p>
      <w:pPr>
        <w:spacing w:before="312" w:line="400" w:lineRule="exact"/>
        <w:ind w:firstLine="480"/>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pP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出租人（甲方）                   承租人（乙方）</w:t>
      </w: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（签字或盖章）：                  （签字或盖章）：</w:t>
      </w: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返还日期：    年    月    日</w:t>
      </w:r>
    </w:p>
    <w:p>
      <w:pPr>
        <w:spacing w:line="400" w:lineRule="exact"/>
        <w:rPr>
          <w:color w:val="000000" w:themeColor="text1"/>
          <w:lang w:eastAsia="zh-TW"/>
          <w14:textFill>
            <w14:solidFill>
              <w14:schemeClr w14:val="tx1"/>
            </w14:solidFill>
          </w14:textFill>
        </w:rPr>
      </w:pPr>
    </w:p>
    <w:sectPr>
      <w:footerReference r:id="rId5" w:type="default"/>
      <w:pgSz w:w="11900" w:h="16840"/>
      <w:pgMar w:top="1440" w:right="1800" w:bottom="1440" w:left="1800" w:header="851" w:footer="99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600"/>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98933448"/>
                          </w:sdtPr>
                          <w:sdtEndPr>
                            <w:rPr>
                              <w:rFonts w:hint="eastAsia" w:asciiTheme="majorEastAsia" w:hAnsiTheme="majorEastAsia" w:eastAsiaTheme="majorEastAsia" w:cstheme="majorEastAsia"/>
                              <w:sz w:val="22"/>
                              <w:szCs w:val="22"/>
                            </w:rPr>
                          </w:sdtEndPr>
                          <w:sdtContent>
                            <w:p>
                              <w:pPr>
                                <w:pStyle w:val="4"/>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PAGE   \* MERGEFORMAT</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lang w:val="zh-CN"/>
                                </w:rPr>
                                <w:t>8</w:t>
                              </w:r>
                              <w:r>
                                <w:rPr>
                                  <w:rFonts w:hint="eastAsia" w:asciiTheme="majorEastAsia" w:hAnsiTheme="majorEastAsia" w:eastAsiaTheme="majorEastAsia" w:cstheme="majorEastAsia"/>
                                  <w:sz w:val="22"/>
                                  <w:szCs w:val="22"/>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598933448"/>
                    </w:sdtPr>
                    <w:sdtEndPr>
                      <w:rPr>
                        <w:rFonts w:hint="eastAsia" w:asciiTheme="majorEastAsia" w:hAnsiTheme="majorEastAsia" w:eastAsiaTheme="majorEastAsia" w:cstheme="majorEastAsia"/>
                        <w:sz w:val="22"/>
                        <w:szCs w:val="22"/>
                      </w:rPr>
                    </w:sdtEndPr>
                    <w:sdtContent>
                      <w:p>
                        <w:pPr>
                          <w:pStyle w:val="4"/>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PAGE   \* MERGEFORMAT</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lang w:val="zh-CN"/>
                          </w:rPr>
                          <w:t>8</w:t>
                        </w:r>
                        <w:r>
                          <w:rPr>
                            <w:rFonts w:hint="eastAsia" w:asciiTheme="majorEastAsia" w:hAnsiTheme="majorEastAsia" w:eastAsiaTheme="majorEastAsia" w:cstheme="majorEastAsia"/>
                            <w:sz w:val="22"/>
                            <w:szCs w:val="22"/>
                          </w:rPr>
                          <w:fldChar w:fldCharType="end"/>
                        </w:r>
                      </w:p>
                    </w:sdtContent>
                  </w:sdt>
                  <w:p/>
                </w:txbxContent>
              </v:textbox>
            </v:shape>
          </w:pict>
        </mc:Fallback>
      </mc:AlternateContent>
    </w:r>
  </w:p>
  <w:p>
    <w:pPr>
      <w:pStyle w:val="4"/>
      <w:tabs>
        <w:tab w:val="left" w:pos="360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E9E484"/>
    <w:multiLevelType w:val="singleLevel"/>
    <w:tmpl w:val="EAE9E484"/>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0A"/>
    <w:rsid w:val="000004A4"/>
    <w:rsid w:val="00005F19"/>
    <w:rsid w:val="00011CA0"/>
    <w:rsid w:val="00014BF7"/>
    <w:rsid w:val="0001587A"/>
    <w:rsid w:val="0002162E"/>
    <w:rsid w:val="00034A09"/>
    <w:rsid w:val="00040FD5"/>
    <w:rsid w:val="00064011"/>
    <w:rsid w:val="000842EE"/>
    <w:rsid w:val="000843F3"/>
    <w:rsid w:val="000970F4"/>
    <w:rsid w:val="000B0307"/>
    <w:rsid w:val="000D2E22"/>
    <w:rsid w:val="000E5D1D"/>
    <w:rsid w:val="00100B0D"/>
    <w:rsid w:val="00102CA8"/>
    <w:rsid w:val="0010387C"/>
    <w:rsid w:val="00106A50"/>
    <w:rsid w:val="00115075"/>
    <w:rsid w:val="00121CF0"/>
    <w:rsid w:val="001368BF"/>
    <w:rsid w:val="00136D0C"/>
    <w:rsid w:val="00175F8D"/>
    <w:rsid w:val="00181F1F"/>
    <w:rsid w:val="001849C0"/>
    <w:rsid w:val="00184F17"/>
    <w:rsid w:val="00194BB1"/>
    <w:rsid w:val="001A1B65"/>
    <w:rsid w:val="001D78CA"/>
    <w:rsid w:val="001E2F07"/>
    <w:rsid w:val="001E55F2"/>
    <w:rsid w:val="001E7F22"/>
    <w:rsid w:val="001F040D"/>
    <w:rsid w:val="00203671"/>
    <w:rsid w:val="00212ECB"/>
    <w:rsid w:val="00230A71"/>
    <w:rsid w:val="00236C42"/>
    <w:rsid w:val="00247214"/>
    <w:rsid w:val="00261760"/>
    <w:rsid w:val="002621AC"/>
    <w:rsid w:val="0026509E"/>
    <w:rsid w:val="00266F37"/>
    <w:rsid w:val="00270238"/>
    <w:rsid w:val="00272AA6"/>
    <w:rsid w:val="00286399"/>
    <w:rsid w:val="002A5EA3"/>
    <w:rsid w:val="002B694D"/>
    <w:rsid w:val="002C30A1"/>
    <w:rsid w:val="002D2FC2"/>
    <w:rsid w:val="002D5EC7"/>
    <w:rsid w:val="002E5D42"/>
    <w:rsid w:val="002F5301"/>
    <w:rsid w:val="00301872"/>
    <w:rsid w:val="003064D3"/>
    <w:rsid w:val="003165DD"/>
    <w:rsid w:val="00334CB0"/>
    <w:rsid w:val="00344FF6"/>
    <w:rsid w:val="00353898"/>
    <w:rsid w:val="003546E0"/>
    <w:rsid w:val="00374668"/>
    <w:rsid w:val="00395A93"/>
    <w:rsid w:val="003A026A"/>
    <w:rsid w:val="003A2A42"/>
    <w:rsid w:val="003A449E"/>
    <w:rsid w:val="003A6309"/>
    <w:rsid w:val="003B3DFB"/>
    <w:rsid w:val="003B3DFE"/>
    <w:rsid w:val="003C7712"/>
    <w:rsid w:val="003D7738"/>
    <w:rsid w:val="003E14E0"/>
    <w:rsid w:val="003F55B1"/>
    <w:rsid w:val="00403CE8"/>
    <w:rsid w:val="00441EF7"/>
    <w:rsid w:val="00461C96"/>
    <w:rsid w:val="004635FB"/>
    <w:rsid w:val="00474153"/>
    <w:rsid w:val="00474E63"/>
    <w:rsid w:val="00476362"/>
    <w:rsid w:val="004916AA"/>
    <w:rsid w:val="004B3A48"/>
    <w:rsid w:val="004C01E6"/>
    <w:rsid w:val="004D4979"/>
    <w:rsid w:val="004E795C"/>
    <w:rsid w:val="00503322"/>
    <w:rsid w:val="0051028D"/>
    <w:rsid w:val="0051343B"/>
    <w:rsid w:val="00521CD0"/>
    <w:rsid w:val="005262CC"/>
    <w:rsid w:val="0053460A"/>
    <w:rsid w:val="005350AE"/>
    <w:rsid w:val="00540F63"/>
    <w:rsid w:val="005527B1"/>
    <w:rsid w:val="0055657E"/>
    <w:rsid w:val="00563123"/>
    <w:rsid w:val="005707BA"/>
    <w:rsid w:val="00581E33"/>
    <w:rsid w:val="00585ECC"/>
    <w:rsid w:val="005A327A"/>
    <w:rsid w:val="005B1241"/>
    <w:rsid w:val="005C3103"/>
    <w:rsid w:val="005D4D23"/>
    <w:rsid w:val="005D7939"/>
    <w:rsid w:val="005E2832"/>
    <w:rsid w:val="005E6A0E"/>
    <w:rsid w:val="00604EBD"/>
    <w:rsid w:val="00626B54"/>
    <w:rsid w:val="0062726E"/>
    <w:rsid w:val="0063014D"/>
    <w:rsid w:val="0063363A"/>
    <w:rsid w:val="00641BB0"/>
    <w:rsid w:val="00645365"/>
    <w:rsid w:val="00657A51"/>
    <w:rsid w:val="00662251"/>
    <w:rsid w:val="006678EC"/>
    <w:rsid w:val="00671BF5"/>
    <w:rsid w:val="0067641B"/>
    <w:rsid w:val="006A1EDF"/>
    <w:rsid w:val="006A4307"/>
    <w:rsid w:val="006C0875"/>
    <w:rsid w:val="006C45EB"/>
    <w:rsid w:val="006D5204"/>
    <w:rsid w:val="006D72B8"/>
    <w:rsid w:val="006E246B"/>
    <w:rsid w:val="006E3BDD"/>
    <w:rsid w:val="00702B01"/>
    <w:rsid w:val="00706662"/>
    <w:rsid w:val="00724EA6"/>
    <w:rsid w:val="00751276"/>
    <w:rsid w:val="00754E59"/>
    <w:rsid w:val="007570C2"/>
    <w:rsid w:val="00780933"/>
    <w:rsid w:val="00783D62"/>
    <w:rsid w:val="0078711E"/>
    <w:rsid w:val="00795FA3"/>
    <w:rsid w:val="007971BC"/>
    <w:rsid w:val="007B33B9"/>
    <w:rsid w:val="007B577C"/>
    <w:rsid w:val="007D38CB"/>
    <w:rsid w:val="007E589C"/>
    <w:rsid w:val="007F1E88"/>
    <w:rsid w:val="0080052F"/>
    <w:rsid w:val="00816863"/>
    <w:rsid w:val="008170EB"/>
    <w:rsid w:val="00820A77"/>
    <w:rsid w:val="00824470"/>
    <w:rsid w:val="00831377"/>
    <w:rsid w:val="00842E13"/>
    <w:rsid w:val="00856347"/>
    <w:rsid w:val="00880C05"/>
    <w:rsid w:val="008850DD"/>
    <w:rsid w:val="00894586"/>
    <w:rsid w:val="008B5C3A"/>
    <w:rsid w:val="008C6C35"/>
    <w:rsid w:val="008D1B2B"/>
    <w:rsid w:val="008D2669"/>
    <w:rsid w:val="008E1649"/>
    <w:rsid w:val="008F4B68"/>
    <w:rsid w:val="00903CDD"/>
    <w:rsid w:val="00910BED"/>
    <w:rsid w:val="00922494"/>
    <w:rsid w:val="009238F3"/>
    <w:rsid w:val="00926DC8"/>
    <w:rsid w:val="00934119"/>
    <w:rsid w:val="009438D1"/>
    <w:rsid w:val="00957AD8"/>
    <w:rsid w:val="0096263E"/>
    <w:rsid w:val="0096452A"/>
    <w:rsid w:val="009778A4"/>
    <w:rsid w:val="00995E0D"/>
    <w:rsid w:val="009A4C31"/>
    <w:rsid w:val="009A6F28"/>
    <w:rsid w:val="009B0BC3"/>
    <w:rsid w:val="009C0845"/>
    <w:rsid w:val="009D0CC4"/>
    <w:rsid w:val="009D1C78"/>
    <w:rsid w:val="009D2BF2"/>
    <w:rsid w:val="009E15C1"/>
    <w:rsid w:val="009E3B1E"/>
    <w:rsid w:val="009E5BBC"/>
    <w:rsid w:val="009F5580"/>
    <w:rsid w:val="00A00CAB"/>
    <w:rsid w:val="00A20970"/>
    <w:rsid w:val="00A62B74"/>
    <w:rsid w:val="00A63DDD"/>
    <w:rsid w:val="00A64728"/>
    <w:rsid w:val="00A65A25"/>
    <w:rsid w:val="00A75084"/>
    <w:rsid w:val="00A8576F"/>
    <w:rsid w:val="00AB62F6"/>
    <w:rsid w:val="00AC6B3C"/>
    <w:rsid w:val="00AC706D"/>
    <w:rsid w:val="00AE43ED"/>
    <w:rsid w:val="00AE4F48"/>
    <w:rsid w:val="00AF2706"/>
    <w:rsid w:val="00AF50A8"/>
    <w:rsid w:val="00AF7F40"/>
    <w:rsid w:val="00B2104A"/>
    <w:rsid w:val="00B50F41"/>
    <w:rsid w:val="00B51169"/>
    <w:rsid w:val="00B54C16"/>
    <w:rsid w:val="00B61F55"/>
    <w:rsid w:val="00B626B0"/>
    <w:rsid w:val="00B7352C"/>
    <w:rsid w:val="00B73A9C"/>
    <w:rsid w:val="00B74D85"/>
    <w:rsid w:val="00B75F67"/>
    <w:rsid w:val="00B80C26"/>
    <w:rsid w:val="00B864BD"/>
    <w:rsid w:val="00B93520"/>
    <w:rsid w:val="00BB3103"/>
    <w:rsid w:val="00BB38E0"/>
    <w:rsid w:val="00BB508E"/>
    <w:rsid w:val="00BB7AC9"/>
    <w:rsid w:val="00BC5E62"/>
    <w:rsid w:val="00BD2E6D"/>
    <w:rsid w:val="00BE4AA2"/>
    <w:rsid w:val="00C01F39"/>
    <w:rsid w:val="00C33161"/>
    <w:rsid w:val="00C472DD"/>
    <w:rsid w:val="00C500EC"/>
    <w:rsid w:val="00C56188"/>
    <w:rsid w:val="00C56EC7"/>
    <w:rsid w:val="00C63BE2"/>
    <w:rsid w:val="00C906E0"/>
    <w:rsid w:val="00CE76F1"/>
    <w:rsid w:val="00D1736B"/>
    <w:rsid w:val="00D30E86"/>
    <w:rsid w:val="00D4543F"/>
    <w:rsid w:val="00D63CC7"/>
    <w:rsid w:val="00D67BA5"/>
    <w:rsid w:val="00DA0345"/>
    <w:rsid w:val="00DD629F"/>
    <w:rsid w:val="00DD7228"/>
    <w:rsid w:val="00DE0BE3"/>
    <w:rsid w:val="00DE207C"/>
    <w:rsid w:val="00DE45F7"/>
    <w:rsid w:val="00E05424"/>
    <w:rsid w:val="00E20114"/>
    <w:rsid w:val="00E21C17"/>
    <w:rsid w:val="00E32015"/>
    <w:rsid w:val="00E37FEA"/>
    <w:rsid w:val="00E5359D"/>
    <w:rsid w:val="00E54ED3"/>
    <w:rsid w:val="00E565DC"/>
    <w:rsid w:val="00E6178F"/>
    <w:rsid w:val="00E92423"/>
    <w:rsid w:val="00E97BD4"/>
    <w:rsid w:val="00EA1447"/>
    <w:rsid w:val="00ED3F07"/>
    <w:rsid w:val="00EE436B"/>
    <w:rsid w:val="00EF4F1A"/>
    <w:rsid w:val="00F05C8D"/>
    <w:rsid w:val="00F17891"/>
    <w:rsid w:val="00F2474F"/>
    <w:rsid w:val="00F351AF"/>
    <w:rsid w:val="00F65A9F"/>
    <w:rsid w:val="00F758ED"/>
    <w:rsid w:val="00F81750"/>
    <w:rsid w:val="00F94BAE"/>
    <w:rsid w:val="00FB134A"/>
    <w:rsid w:val="00FB15ED"/>
    <w:rsid w:val="00FC4118"/>
    <w:rsid w:val="00FC6BDD"/>
    <w:rsid w:val="00FD2073"/>
    <w:rsid w:val="00FD4832"/>
    <w:rsid w:val="00FD4D02"/>
    <w:rsid w:val="00FF43F7"/>
    <w:rsid w:val="027F1D4E"/>
    <w:rsid w:val="042A5EA0"/>
    <w:rsid w:val="06320502"/>
    <w:rsid w:val="096E4E4A"/>
    <w:rsid w:val="0B844FAC"/>
    <w:rsid w:val="0C314F6E"/>
    <w:rsid w:val="0DEB74C7"/>
    <w:rsid w:val="0E532E86"/>
    <w:rsid w:val="0E762219"/>
    <w:rsid w:val="11F64C94"/>
    <w:rsid w:val="1529418F"/>
    <w:rsid w:val="15A54848"/>
    <w:rsid w:val="16CE38E2"/>
    <w:rsid w:val="184970FB"/>
    <w:rsid w:val="18D651A1"/>
    <w:rsid w:val="19CE07F4"/>
    <w:rsid w:val="1A212260"/>
    <w:rsid w:val="1E950E1C"/>
    <w:rsid w:val="20F04FD6"/>
    <w:rsid w:val="242735B4"/>
    <w:rsid w:val="2441261F"/>
    <w:rsid w:val="24B27CF2"/>
    <w:rsid w:val="263366D8"/>
    <w:rsid w:val="26AB2915"/>
    <w:rsid w:val="297825A5"/>
    <w:rsid w:val="2C152FF6"/>
    <w:rsid w:val="30003A9E"/>
    <w:rsid w:val="332B3D84"/>
    <w:rsid w:val="34612A41"/>
    <w:rsid w:val="35AF235E"/>
    <w:rsid w:val="380C0BA5"/>
    <w:rsid w:val="388F614B"/>
    <w:rsid w:val="389755DB"/>
    <w:rsid w:val="3A2F4251"/>
    <w:rsid w:val="3A864A31"/>
    <w:rsid w:val="3A900ACD"/>
    <w:rsid w:val="3AAB73C4"/>
    <w:rsid w:val="3C2E7A18"/>
    <w:rsid w:val="3C7474CD"/>
    <w:rsid w:val="3E2D67E0"/>
    <w:rsid w:val="4252141D"/>
    <w:rsid w:val="44895FDD"/>
    <w:rsid w:val="46BF350D"/>
    <w:rsid w:val="4CD55A61"/>
    <w:rsid w:val="4ECF6B8C"/>
    <w:rsid w:val="53FF49EC"/>
    <w:rsid w:val="55144B28"/>
    <w:rsid w:val="597B5E49"/>
    <w:rsid w:val="5ABB3FA9"/>
    <w:rsid w:val="5AE400D6"/>
    <w:rsid w:val="5C3C3751"/>
    <w:rsid w:val="609B7437"/>
    <w:rsid w:val="61286F33"/>
    <w:rsid w:val="61A553C8"/>
    <w:rsid w:val="632A55ED"/>
    <w:rsid w:val="652A3BD6"/>
    <w:rsid w:val="679B3432"/>
    <w:rsid w:val="67AE5DDD"/>
    <w:rsid w:val="6852772A"/>
    <w:rsid w:val="68AD0193"/>
    <w:rsid w:val="691A3974"/>
    <w:rsid w:val="6A3631F6"/>
    <w:rsid w:val="6D444864"/>
    <w:rsid w:val="6D5204A7"/>
    <w:rsid w:val="704F5185"/>
    <w:rsid w:val="75834574"/>
    <w:rsid w:val="75D97436"/>
    <w:rsid w:val="764A121B"/>
    <w:rsid w:val="766E5439"/>
    <w:rsid w:val="77985B13"/>
    <w:rsid w:val="797C3C7B"/>
    <w:rsid w:val="7A5A1BFC"/>
    <w:rsid w:val="7DC65217"/>
    <w:rsid w:val="7ECE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spacing w:after="200" w:line="336" w:lineRule="auto"/>
      <w:ind w:firstLine="420"/>
    </w:pPr>
    <w:rPr>
      <w:rFonts w:ascii="宋体" w:hAnsi="宋体" w:eastAsia="宋体" w:cs="宋体"/>
      <w:color w:val="000000"/>
      <w:kern w:val="2"/>
      <w:sz w:val="21"/>
      <w:szCs w:val="21"/>
      <w:u w:color="000000"/>
      <w:lang w:val="en-US" w:eastAsia="zh-CN" w:bidi="ar-SA"/>
    </w:rPr>
  </w:style>
  <w:style w:type="paragraph" w:styleId="3">
    <w:name w:val="Balloon Text"/>
    <w:basedOn w:val="1"/>
    <w:link w:val="14"/>
    <w:unhideWhenUsed/>
    <w:qFormat/>
    <w:uiPriority w:val="99"/>
    <w:rPr>
      <w:sz w:val="18"/>
      <w:szCs w:val="18"/>
    </w:rPr>
  </w:style>
  <w:style w:type="paragraph" w:styleId="4">
    <w:name w:val="footer"/>
    <w:link w:val="11"/>
    <w:qFormat/>
    <w:uiPriority w:val="99"/>
    <w:pPr>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spacing w:before="100" w:after="100" w:line="276" w:lineRule="auto"/>
    </w:pPr>
    <w:rPr>
      <w:rFonts w:ascii="宋体" w:hAnsi="宋体" w:eastAsia="宋体" w:cs="宋体"/>
      <w:color w:val="000000"/>
      <w:kern w:val="0"/>
      <w:sz w:val="24"/>
      <w:szCs w:val="24"/>
      <w:u w:color="000000"/>
      <w:lang w:val="en-US" w:eastAsia="zh-CN" w:bidi="ar-SA"/>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正文文本缩进 字符"/>
    <w:basedOn w:val="7"/>
    <w:link w:val="2"/>
    <w:qFormat/>
    <w:uiPriority w:val="0"/>
    <w:rPr>
      <w:rFonts w:ascii="宋体" w:hAnsi="宋体" w:eastAsia="宋体" w:cs="宋体"/>
      <w:color w:val="000000"/>
      <w:szCs w:val="21"/>
      <w:u w:color="000000"/>
    </w:rPr>
  </w:style>
  <w:style w:type="character" w:customStyle="1" w:styleId="11">
    <w:name w:val="页脚 字符"/>
    <w:basedOn w:val="7"/>
    <w:link w:val="4"/>
    <w:qFormat/>
    <w:uiPriority w:val="99"/>
    <w:rPr>
      <w:rFonts w:ascii="Calibri" w:hAnsi="Calibri" w:eastAsia="Calibri" w:cs="Calibri"/>
      <w:color w:val="000000"/>
      <w:sz w:val="18"/>
      <w:szCs w:val="18"/>
      <w:u w:color="000000"/>
    </w:rPr>
  </w:style>
  <w:style w:type="paragraph" w:customStyle="1" w:styleId="12">
    <w:name w:val="页眉与页脚"/>
    <w:qFormat/>
    <w:uiPriority w:val="0"/>
    <w:pPr>
      <w:tabs>
        <w:tab w:val="right" w:pos="9020"/>
      </w:tabs>
    </w:pPr>
    <w:rPr>
      <w:rFonts w:ascii="Helvetica Neue" w:hAnsi="Helvetica Neue" w:eastAsia="Arial Unicode MS" w:cs="Arial Unicode MS"/>
      <w:color w:val="000000"/>
      <w:kern w:val="0"/>
      <w:sz w:val="24"/>
      <w:szCs w:val="24"/>
      <w:lang w:val="en-US" w:eastAsia="zh-CN" w:bidi="ar-SA"/>
    </w:rPr>
  </w:style>
  <w:style w:type="paragraph" w:customStyle="1" w:styleId="13">
    <w:name w:val="默认"/>
    <w:qFormat/>
    <w:uiPriority w:val="0"/>
    <w:rPr>
      <w:rFonts w:ascii="Helvetica Neue" w:hAnsi="Helvetica Neue" w:eastAsia="Helvetica Neue" w:cs="Helvetica Neue"/>
      <w:color w:val="000000"/>
      <w:kern w:val="0"/>
      <w:sz w:val="22"/>
      <w:szCs w:val="22"/>
      <w:lang w:val="en-US" w:eastAsia="zh-CN" w:bidi="ar-SA"/>
    </w:rPr>
  </w:style>
  <w:style w:type="character" w:customStyle="1" w:styleId="14">
    <w:name w:val="批注框文本 字符"/>
    <w:basedOn w:val="7"/>
    <w:link w:val="3"/>
    <w:semiHidden/>
    <w:qFormat/>
    <w:uiPriority w:val="99"/>
    <w:rPr>
      <w:rFonts w:ascii="Calibri" w:hAnsi="Calibri" w:eastAsia="Calibri" w:cs="Calibri"/>
      <w:color w:val="000000"/>
      <w:sz w:val="18"/>
      <w:szCs w:val="18"/>
      <w:u w:color="000000"/>
    </w:rPr>
  </w:style>
  <w:style w:type="character" w:customStyle="1" w:styleId="15">
    <w:name w:val="页眉 字符"/>
    <w:basedOn w:val="7"/>
    <w:link w:val="5"/>
    <w:qFormat/>
    <w:uiPriority w:val="99"/>
    <w:rPr>
      <w:rFonts w:ascii="Calibri" w:hAnsi="Calibri" w:eastAsia="Calibri" w:cs="Calibri"/>
      <w:color w:val="00000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6F89A-4ADD-4E75-81A6-A4A306F9A6C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5449</Words>
  <Characters>5488</Characters>
  <Lines>80</Lines>
  <Paragraphs>22</Paragraphs>
  <TotalTime>49</TotalTime>
  <ScaleCrop>false</ScaleCrop>
  <LinksUpToDate>false</LinksUpToDate>
  <CharactersWithSpaces>22599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2018-10-31T03:05:00Z</dcterms:created>
  <dc:creator>方菲雅</dc:creator>
  <cp:lastModifiedBy>刘岳忠</cp:lastModifiedBy>
  <cp:lastPrinted>2019-07-10T04:14:00Z</cp:lastPrinted>
  <dcterms:modified xsi:type="dcterms:W3CDTF">2019-07-11T02:56:35Z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