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 w:val="32"/>
          <w:szCs w:val="32"/>
        </w:rPr>
      </w:pPr>
      <w:bookmarkStart w:id="0" w:name="_GoBack"/>
      <w:bookmarkEnd w:id="0"/>
      <w:r>
        <w:rPr>
          <w:rFonts w:hint="eastAsia" w:eastAsia="方正小标宋简体"/>
          <w:color w:val="000000"/>
          <w:sz w:val="32"/>
          <w:szCs w:val="32"/>
        </w:rPr>
        <w:t>东莞市</w:t>
      </w:r>
      <w:r>
        <w:rPr>
          <w:rFonts w:eastAsia="方正小标宋简体"/>
          <w:color w:val="000000"/>
          <w:sz w:val="32"/>
          <w:szCs w:val="32"/>
        </w:rPr>
        <w:t>液化石油气</w:t>
      </w:r>
      <w:r>
        <w:rPr>
          <w:rFonts w:hint="eastAsia" w:eastAsia="方正小标宋简体"/>
          <w:color w:val="000000"/>
          <w:sz w:val="32"/>
          <w:szCs w:val="32"/>
        </w:rPr>
        <w:t>、液化天然气</w:t>
      </w:r>
      <w:r>
        <w:rPr>
          <w:rFonts w:eastAsia="方正小标宋简体"/>
          <w:color w:val="000000"/>
          <w:sz w:val="32"/>
          <w:szCs w:val="32"/>
        </w:rPr>
        <w:t>和车用压缩天然气</w:t>
      </w:r>
    </w:p>
    <w:p>
      <w:pPr>
        <w:spacing w:line="440" w:lineRule="exact"/>
        <w:jc w:val="center"/>
        <w:rPr>
          <w:rFonts w:eastAsia="方正小标宋简体"/>
          <w:color w:val="000000"/>
          <w:sz w:val="32"/>
          <w:szCs w:val="32"/>
        </w:rPr>
      </w:pPr>
      <w:r>
        <w:rPr>
          <w:rFonts w:eastAsia="方正小标宋简体"/>
          <w:color w:val="000000"/>
          <w:sz w:val="32"/>
          <w:szCs w:val="32"/>
        </w:rPr>
        <w:t>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rPr>
        <w:t>5</w:t>
      </w:r>
      <w:r>
        <w:rPr>
          <w:rFonts w:eastAsia="方正小标宋简体"/>
          <w:color w:val="000000"/>
          <w:sz w:val="32"/>
          <w:szCs w:val="32"/>
        </w:rPr>
        <w:t>版）</w:t>
      </w:r>
    </w:p>
    <w:p>
      <w:pPr>
        <w:snapToGrid w:val="0"/>
        <w:spacing w:line="440" w:lineRule="exact"/>
        <w:rPr>
          <w:rFonts w:eastAsia="黑体"/>
          <w:b/>
          <w:bCs/>
          <w:color w:val="000000"/>
          <w:szCs w:val="21"/>
        </w:rPr>
      </w:pPr>
      <w:r>
        <w:rPr>
          <w:rFonts w:eastAsia="黑体"/>
          <w:b/>
          <w:bCs/>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jc w:val="center"/>
        <w:rPr>
          <w:color w:val="000000"/>
          <w:szCs w:val="21"/>
        </w:rPr>
      </w:pPr>
      <w:r>
        <w:rPr>
          <w:color w:val="000000"/>
          <w:szCs w:val="21"/>
        </w:rPr>
        <w:t>表1 每批次抽样数量</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451"/>
        <w:gridCol w:w="2252"/>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snapToGrid w:val="0"/>
              <w:spacing w:line="440" w:lineRule="exact"/>
              <w:jc w:val="center"/>
              <w:rPr>
                <w:color w:val="000000"/>
                <w:szCs w:val="21"/>
              </w:rPr>
            </w:pPr>
            <w:r>
              <w:rPr>
                <w:color w:val="000000"/>
                <w:szCs w:val="21"/>
              </w:rPr>
              <w:t>序号</w:t>
            </w:r>
          </w:p>
        </w:tc>
        <w:tc>
          <w:tcPr>
            <w:tcW w:w="2451" w:type="dxa"/>
            <w:vAlign w:val="center"/>
          </w:tcPr>
          <w:p>
            <w:pPr>
              <w:snapToGrid w:val="0"/>
              <w:spacing w:line="440" w:lineRule="exact"/>
              <w:jc w:val="center"/>
              <w:rPr>
                <w:color w:val="000000"/>
                <w:szCs w:val="21"/>
              </w:rPr>
            </w:pPr>
            <w:r>
              <w:rPr>
                <w:color w:val="000000"/>
                <w:szCs w:val="21"/>
              </w:rPr>
              <w:t>产品名称</w:t>
            </w:r>
          </w:p>
        </w:tc>
        <w:tc>
          <w:tcPr>
            <w:tcW w:w="2252" w:type="dxa"/>
            <w:vAlign w:val="center"/>
          </w:tcPr>
          <w:p>
            <w:pPr>
              <w:snapToGrid w:val="0"/>
              <w:spacing w:line="440" w:lineRule="exact"/>
              <w:jc w:val="center"/>
              <w:rPr>
                <w:color w:val="000000"/>
                <w:szCs w:val="21"/>
              </w:rPr>
            </w:pPr>
            <w:r>
              <w:rPr>
                <w:color w:val="000000"/>
                <w:szCs w:val="21"/>
              </w:rPr>
              <w:t>检验数量</w:t>
            </w:r>
          </w:p>
        </w:tc>
        <w:tc>
          <w:tcPr>
            <w:tcW w:w="2837" w:type="dxa"/>
            <w:vAlign w:val="center"/>
          </w:tcPr>
          <w:p>
            <w:pPr>
              <w:snapToGrid w:val="0"/>
              <w:spacing w:line="440" w:lineRule="exact"/>
              <w:jc w:val="center"/>
              <w:rPr>
                <w:color w:val="000000"/>
                <w:szCs w:val="21"/>
              </w:rPr>
            </w:pPr>
            <w:r>
              <w:rPr>
                <w:color w:val="000000"/>
                <w:szCs w:val="21"/>
              </w:rPr>
              <w:t>备用数量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snapToGrid w:val="0"/>
              <w:spacing w:line="440" w:lineRule="exact"/>
              <w:jc w:val="center"/>
              <w:rPr>
                <w:color w:val="000000"/>
                <w:szCs w:val="21"/>
              </w:rPr>
            </w:pPr>
            <w:r>
              <w:rPr>
                <w:color w:val="000000"/>
                <w:szCs w:val="21"/>
              </w:rPr>
              <w:t>1</w:t>
            </w:r>
          </w:p>
        </w:tc>
        <w:tc>
          <w:tcPr>
            <w:tcW w:w="2451" w:type="dxa"/>
            <w:vAlign w:val="center"/>
          </w:tcPr>
          <w:p>
            <w:pPr>
              <w:snapToGrid w:val="0"/>
              <w:spacing w:line="440" w:lineRule="exact"/>
              <w:jc w:val="center"/>
              <w:rPr>
                <w:color w:val="000000"/>
                <w:szCs w:val="21"/>
              </w:rPr>
            </w:pPr>
            <w:r>
              <w:rPr>
                <w:color w:val="000000"/>
                <w:szCs w:val="21"/>
              </w:rPr>
              <w:t>液化石油气</w:t>
            </w:r>
          </w:p>
        </w:tc>
        <w:tc>
          <w:tcPr>
            <w:tcW w:w="2252" w:type="dxa"/>
            <w:vAlign w:val="center"/>
          </w:tcPr>
          <w:p>
            <w:pPr>
              <w:snapToGrid w:val="0"/>
              <w:spacing w:line="440" w:lineRule="exact"/>
              <w:jc w:val="center"/>
              <w:rPr>
                <w:color w:val="000000"/>
                <w:szCs w:val="21"/>
              </w:rPr>
            </w:pPr>
            <w:r>
              <w:rPr>
                <w:rFonts w:hint="eastAsia"/>
                <w:color w:val="000000"/>
                <w:szCs w:val="21"/>
              </w:rPr>
              <w:t>2</w:t>
            </w:r>
            <w:r>
              <w:rPr>
                <w:color w:val="000000"/>
                <w:szCs w:val="21"/>
              </w:rPr>
              <w:t>kg/罐*1罐</w:t>
            </w:r>
          </w:p>
        </w:tc>
        <w:tc>
          <w:tcPr>
            <w:tcW w:w="2837" w:type="dxa"/>
            <w:vAlign w:val="center"/>
          </w:tcPr>
          <w:p>
            <w:pPr>
              <w:snapToGrid w:val="0"/>
              <w:spacing w:line="440" w:lineRule="exact"/>
              <w:jc w:val="center"/>
              <w:rPr>
                <w:color w:val="000000"/>
                <w:szCs w:val="21"/>
              </w:rPr>
            </w:pPr>
            <w:r>
              <w:rPr>
                <w:rFonts w:hint="eastAsia"/>
                <w:color w:val="000000"/>
                <w:szCs w:val="21"/>
              </w:rPr>
              <w:t>2</w:t>
            </w:r>
            <w:r>
              <w:rPr>
                <w:color w:val="000000"/>
                <w:szCs w:val="21"/>
              </w:rPr>
              <w:t>kg/罐*1罐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vAlign w:val="center"/>
          </w:tcPr>
          <w:p>
            <w:pPr>
              <w:snapToGrid w:val="0"/>
              <w:spacing w:line="440" w:lineRule="exact"/>
              <w:jc w:val="center"/>
              <w:rPr>
                <w:color w:val="000000"/>
                <w:szCs w:val="21"/>
              </w:rPr>
            </w:pPr>
            <w:r>
              <w:rPr>
                <w:rFonts w:hint="eastAsia"/>
                <w:color w:val="000000"/>
                <w:szCs w:val="21"/>
              </w:rPr>
              <w:t>2</w:t>
            </w:r>
          </w:p>
        </w:tc>
        <w:tc>
          <w:tcPr>
            <w:tcW w:w="2451" w:type="dxa"/>
            <w:vAlign w:val="center"/>
          </w:tcPr>
          <w:p>
            <w:pPr>
              <w:snapToGrid w:val="0"/>
              <w:spacing w:line="440" w:lineRule="exact"/>
              <w:jc w:val="center"/>
              <w:rPr>
                <w:szCs w:val="21"/>
              </w:rPr>
            </w:pPr>
            <w:r>
              <w:rPr>
                <w:rFonts w:hint="eastAsia"/>
                <w:szCs w:val="21"/>
              </w:rPr>
              <w:t>液化天然气</w:t>
            </w:r>
          </w:p>
        </w:tc>
        <w:tc>
          <w:tcPr>
            <w:tcW w:w="2252" w:type="dxa"/>
            <w:vAlign w:val="center"/>
          </w:tcPr>
          <w:p>
            <w:pPr>
              <w:snapToGrid w:val="0"/>
              <w:spacing w:line="440" w:lineRule="exact"/>
              <w:jc w:val="center"/>
              <w:rPr>
                <w:szCs w:val="21"/>
              </w:rPr>
            </w:pPr>
            <w:r>
              <w:rPr>
                <w:szCs w:val="21"/>
              </w:rPr>
              <w:t>1000mL /罐*1罐</w:t>
            </w:r>
          </w:p>
        </w:tc>
        <w:tc>
          <w:tcPr>
            <w:tcW w:w="2837" w:type="dxa"/>
            <w:vAlign w:val="center"/>
          </w:tcPr>
          <w:p>
            <w:pPr>
              <w:snapToGrid w:val="0"/>
              <w:spacing w:line="440" w:lineRule="exact"/>
              <w:jc w:val="center"/>
              <w:rPr>
                <w:szCs w:val="21"/>
              </w:rPr>
            </w:pPr>
            <w:r>
              <w:rPr>
                <w:szCs w:val="21"/>
              </w:rPr>
              <w:t>1000mL /罐*1罐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6" w:type="dxa"/>
            <w:vAlign w:val="center"/>
          </w:tcPr>
          <w:p>
            <w:pPr>
              <w:snapToGrid w:val="0"/>
              <w:spacing w:line="440" w:lineRule="exact"/>
              <w:jc w:val="center"/>
              <w:rPr>
                <w:color w:val="000000"/>
                <w:szCs w:val="21"/>
              </w:rPr>
            </w:pPr>
            <w:r>
              <w:rPr>
                <w:rFonts w:hint="eastAsia"/>
                <w:color w:val="000000"/>
                <w:szCs w:val="21"/>
              </w:rPr>
              <w:t>3</w:t>
            </w:r>
          </w:p>
        </w:tc>
        <w:tc>
          <w:tcPr>
            <w:tcW w:w="2451" w:type="dxa"/>
            <w:vAlign w:val="center"/>
          </w:tcPr>
          <w:p>
            <w:pPr>
              <w:snapToGrid w:val="0"/>
              <w:spacing w:line="440" w:lineRule="exact"/>
              <w:jc w:val="center"/>
              <w:rPr>
                <w:color w:val="000000"/>
                <w:szCs w:val="21"/>
              </w:rPr>
            </w:pPr>
            <w:r>
              <w:rPr>
                <w:color w:val="000000"/>
                <w:szCs w:val="21"/>
              </w:rPr>
              <w:t>车用压缩天然气</w:t>
            </w:r>
          </w:p>
        </w:tc>
        <w:tc>
          <w:tcPr>
            <w:tcW w:w="2252" w:type="dxa"/>
            <w:vAlign w:val="center"/>
          </w:tcPr>
          <w:p>
            <w:pPr>
              <w:snapToGrid w:val="0"/>
              <w:spacing w:line="440" w:lineRule="exact"/>
              <w:jc w:val="center"/>
              <w:rPr>
                <w:color w:val="000000"/>
                <w:szCs w:val="21"/>
              </w:rPr>
            </w:pPr>
            <w:r>
              <w:rPr>
                <w:color w:val="000000"/>
                <w:szCs w:val="21"/>
              </w:rPr>
              <w:t>1000mL/瓶*1瓶</w:t>
            </w:r>
          </w:p>
        </w:tc>
        <w:tc>
          <w:tcPr>
            <w:tcW w:w="2837" w:type="dxa"/>
            <w:vAlign w:val="center"/>
          </w:tcPr>
          <w:p>
            <w:pPr>
              <w:snapToGrid w:val="0"/>
              <w:spacing w:line="440" w:lineRule="exact"/>
              <w:jc w:val="center"/>
              <w:rPr>
                <w:color w:val="000000"/>
                <w:szCs w:val="21"/>
              </w:rPr>
            </w:pPr>
            <w:r>
              <w:rPr>
                <w:color w:val="000000"/>
                <w:szCs w:val="21"/>
              </w:rPr>
              <w:t>1000mL/瓶*1瓶</w:t>
            </w:r>
          </w:p>
        </w:tc>
      </w:tr>
    </w:tbl>
    <w:p>
      <w:pPr>
        <w:snapToGrid w:val="0"/>
        <w:spacing w:line="440" w:lineRule="exact"/>
        <w:rPr>
          <w:color w:val="000000"/>
          <w:szCs w:val="21"/>
        </w:rPr>
      </w:pPr>
    </w:p>
    <w:p>
      <w:pPr>
        <w:snapToGrid w:val="0"/>
        <w:spacing w:line="440" w:lineRule="exact"/>
        <w:rPr>
          <w:rFonts w:eastAsia="黑体"/>
          <w:b/>
          <w:bCs/>
          <w:color w:val="000000"/>
          <w:szCs w:val="21"/>
        </w:rPr>
      </w:pPr>
      <w:r>
        <w:rPr>
          <w:rFonts w:eastAsia="黑体"/>
          <w:b/>
          <w:bCs/>
          <w:color w:val="000000"/>
          <w:szCs w:val="21"/>
        </w:rPr>
        <w:t>2 检验依据</w:t>
      </w:r>
    </w:p>
    <w:p>
      <w:pPr>
        <w:snapToGrid w:val="0"/>
        <w:spacing w:line="440" w:lineRule="exact"/>
        <w:jc w:val="center"/>
        <w:rPr>
          <w:color w:val="000000"/>
          <w:szCs w:val="21"/>
        </w:rPr>
      </w:pPr>
      <w:r>
        <w:rPr>
          <w:color w:val="000000"/>
          <w:szCs w:val="21"/>
        </w:rPr>
        <w:t>表2</w:t>
      </w:r>
      <w:r>
        <w:rPr>
          <w:rFonts w:hint="eastAsia"/>
          <w:color w:val="000000"/>
          <w:szCs w:val="21"/>
        </w:rPr>
        <w:t xml:space="preserve"> </w:t>
      </w:r>
      <w:r>
        <w:rPr>
          <w:color w:val="000000"/>
          <w:szCs w:val="21"/>
        </w:rPr>
        <w:t>液化石油气</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680"/>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jc w:val="center"/>
        </w:trPr>
        <w:tc>
          <w:tcPr>
            <w:tcW w:w="499" w:type="pct"/>
            <w:vAlign w:val="center"/>
          </w:tcPr>
          <w:p>
            <w:pPr>
              <w:snapToGrid w:val="0"/>
              <w:spacing w:line="300" w:lineRule="exact"/>
              <w:jc w:val="center"/>
              <w:rPr>
                <w:szCs w:val="21"/>
              </w:rPr>
            </w:pPr>
            <w:r>
              <w:rPr>
                <w:szCs w:val="21"/>
              </w:rPr>
              <w:t>序号</w:t>
            </w:r>
          </w:p>
        </w:tc>
        <w:tc>
          <w:tcPr>
            <w:tcW w:w="2159" w:type="pct"/>
            <w:vAlign w:val="center"/>
          </w:tcPr>
          <w:p>
            <w:pPr>
              <w:snapToGrid w:val="0"/>
              <w:spacing w:line="300" w:lineRule="exact"/>
              <w:jc w:val="center"/>
              <w:rPr>
                <w:szCs w:val="21"/>
              </w:rPr>
            </w:pPr>
            <w:r>
              <w:rPr>
                <w:szCs w:val="21"/>
              </w:rPr>
              <w:t>检验项目</w:t>
            </w:r>
          </w:p>
        </w:tc>
        <w:tc>
          <w:tcPr>
            <w:tcW w:w="2342" w:type="pct"/>
            <w:vAlign w:val="center"/>
          </w:tcPr>
          <w:p>
            <w:pPr>
              <w:snapToGrid w:val="0"/>
              <w:spacing w:line="30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499" w:type="pct"/>
            <w:vAlign w:val="center"/>
          </w:tcPr>
          <w:p>
            <w:pPr>
              <w:snapToGrid w:val="0"/>
              <w:spacing w:line="300" w:lineRule="exact"/>
              <w:jc w:val="center"/>
              <w:rPr>
                <w:szCs w:val="21"/>
              </w:rPr>
            </w:pPr>
            <w:r>
              <w:rPr>
                <w:szCs w:val="21"/>
              </w:rPr>
              <w:t>1</w:t>
            </w:r>
          </w:p>
        </w:tc>
        <w:tc>
          <w:tcPr>
            <w:tcW w:w="2159" w:type="pct"/>
            <w:vAlign w:val="center"/>
          </w:tcPr>
          <w:p>
            <w:pPr>
              <w:spacing w:line="300" w:lineRule="exact"/>
              <w:jc w:val="center"/>
            </w:pPr>
            <w:r>
              <w:t>密度</w:t>
            </w:r>
            <w:r>
              <w:rPr>
                <w:szCs w:val="21"/>
              </w:rPr>
              <w:t>（15℃）</w:t>
            </w:r>
          </w:p>
        </w:tc>
        <w:tc>
          <w:tcPr>
            <w:tcW w:w="2342" w:type="pct"/>
            <w:vAlign w:val="center"/>
          </w:tcPr>
          <w:p>
            <w:pPr>
              <w:widowControl/>
              <w:snapToGrid w:val="0"/>
              <w:jc w:val="center"/>
              <w:rPr>
                <w:kern w:val="0"/>
                <w:szCs w:val="21"/>
              </w:rPr>
            </w:pPr>
            <w:r>
              <w:rPr>
                <w:kern w:val="0"/>
                <w:szCs w:val="21"/>
              </w:rPr>
              <w:t>GB/T 12576</w:t>
            </w:r>
            <w:r>
              <w:rPr>
                <w:rFonts w:hint="eastAsia" w:ascii="宋体" w:hAnsi="宋体" w:cs="宋体"/>
                <w:kern w:val="0"/>
                <w:szCs w:val="21"/>
              </w:rPr>
              <w:t>—</w:t>
            </w:r>
            <w:r>
              <w:rPr>
                <w:kern w:val="0"/>
                <w:szCs w:val="21"/>
              </w:rPr>
              <w:t>1997</w:t>
            </w:r>
          </w:p>
          <w:p>
            <w:pPr>
              <w:widowControl/>
              <w:snapToGrid w:val="0"/>
              <w:jc w:val="center"/>
              <w:rPr>
                <w:kern w:val="0"/>
                <w:szCs w:val="21"/>
              </w:rPr>
            </w:pPr>
            <w:r>
              <w:rPr>
                <w:kern w:val="0"/>
                <w:szCs w:val="21"/>
              </w:rPr>
              <w:t>SH/T 0221</w:t>
            </w:r>
            <w:r>
              <w:rPr>
                <w:rFonts w:hint="eastAsia" w:ascii="宋体" w:hAnsi="宋体" w:cs="宋体"/>
                <w:kern w:val="0"/>
                <w:szCs w:val="21"/>
              </w:rPr>
              <w:t>—</w:t>
            </w:r>
            <w:r>
              <w:rPr>
                <w:kern w:val="0"/>
                <w:szCs w:val="21"/>
              </w:rPr>
              <w:t>1992 附录B表B1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99" w:type="pct"/>
            <w:vAlign w:val="center"/>
          </w:tcPr>
          <w:p>
            <w:pPr>
              <w:snapToGrid w:val="0"/>
              <w:spacing w:line="440" w:lineRule="exact"/>
              <w:jc w:val="center"/>
              <w:rPr>
                <w:szCs w:val="21"/>
              </w:rPr>
            </w:pPr>
            <w:r>
              <w:rPr>
                <w:szCs w:val="21"/>
              </w:rPr>
              <w:t>2</w:t>
            </w:r>
          </w:p>
        </w:tc>
        <w:tc>
          <w:tcPr>
            <w:tcW w:w="2159" w:type="pct"/>
            <w:vAlign w:val="center"/>
          </w:tcPr>
          <w:p>
            <w:pPr>
              <w:snapToGrid w:val="0"/>
              <w:spacing w:line="440" w:lineRule="exact"/>
              <w:jc w:val="center"/>
              <w:rPr>
                <w:szCs w:val="21"/>
              </w:rPr>
            </w:pPr>
            <w:r>
              <w:rPr>
                <w:szCs w:val="21"/>
              </w:rPr>
              <w:t>蒸气压（37.8℃）</w:t>
            </w:r>
          </w:p>
        </w:tc>
        <w:tc>
          <w:tcPr>
            <w:tcW w:w="2342" w:type="pct"/>
            <w:vAlign w:val="center"/>
          </w:tcPr>
          <w:p>
            <w:pPr>
              <w:widowControl/>
              <w:snapToGrid w:val="0"/>
              <w:jc w:val="center"/>
              <w:rPr>
                <w:kern w:val="0"/>
                <w:szCs w:val="21"/>
              </w:rPr>
            </w:pPr>
            <w:r>
              <w:rPr>
                <w:kern w:val="0"/>
                <w:szCs w:val="21"/>
              </w:rPr>
              <w:t>GB/T 12576</w:t>
            </w:r>
            <w:r>
              <w:rPr>
                <w:rFonts w:hint="eastAsia" w:ascii="宋体" w:hAnsi="宋体" w:cs="宋体"/>
                <w:kern w:val="0"/>
                <w:szCs w:val="21"/>
              </w:rPr>
              <w:t>—</w:t>
            </w:r>
            <w:r>
              <w:rPr>
                <w:kern w:val="0"/>
                <w:szCs w:val="21"/>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440" w:lineRule="exact"/>
              <w:jc w:val="center"/>
              <w:rPr>
                <w:szCs w:val="21"/>
              </w:rPr>
            </w:pPr>
            <w:r>
              <w:rPr>
                <w:szCs w:val="21"/>
              </w:rPr>
              <w:t>3</w:t>
            </w:r>
          </w:p>
        </w:tc>
        <w:tc>
          <w:tcPr>
            <w:tcW w:w="2159" w:type="pct"/>
            <w:vAlign w:val="center"/>
          </w:tcPr>
          <w:p>
            <w:pPr>
              <w:snapToGrid w:val="0"/>
              <w:spacing w:line="440" w:lineRule="exact"/>
              <w:jc w:val="center"/>
              <w:rPr>
                <w:szCs w:val="21"/>
              </w:rPr>
            </w:pPr>
            <w:r>
              <w:rPr>
                <w:szCs w:val="21"/>
              </w:rPr>
              <w:t>组分</w:t>
            </w:r>
          </w:p>
        </w:tc>
        <w:tc>
          <w:tcPr>
            <w:tcW w:w="2342" w:type="pct"/>
            <w:vAlign w:val="center"/>
          </w:tcPr>
          <w:p>
            <w:pPr>
              <w:snapToGrid w:val="0"/>
              <w:jc w:val="center"/>
              <w:rPr>
                <w:kern w:val="0"/>
                <w:szCs w:val="21"/>
              </w:rPr>
            </w:pPr>
            <w:r>
              <w:rPr>
                <w:kern w:val="0"/>
                <w:szCs w:val="21"/>
              </w:rPr>
              <w:t>NB/SH/T 0230</w:t>
            </w:r>
            <w:r>
              <w:rPr>
                <w:rFonts w:hint="eastAsia" w:ascii="宋体" w:hAnsi="宋体" w:cs="宋体"/>
                <w:kern w:val="0"/>
                <w:szCs w:val="21"/>
              </w:rPr>
              <w:t>—</w:t>
            </w:r>
            <w:r>
              <w:rPr>
                <w:kern w:val="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300" w:lineRule="exact"/>
              <w:jc w:val="center"/>
              <w:rPr>
                <w:szCs w:val="21"/>
              </w:rPr>
            </w:pPr>
            <w:r>
              <w:rPr>
                <w:szCs w:val="21"/>
              </w:rPr>
              <w:t>4</w:t>
            </w:r>
          </w:p>
        </w:tc>
        <w:tc>
          <w:tcPr>
            <w:tcW w:w="2159" w:type="pct"/>
            <w:vAlign w:val="center"/>
          </w:tcPr>
          <w:p>
            <w:pPr>
              <w:snapToGrid w:val="0"/>
              <w:spacing w:line="440" w:lineRule="exact"/>
              <w:jc w:val="center"/>
            </w:pPr>
            <w:r>
              <w:rPr>
                <w:szCs w:val="21"/>
              </w:rPr>
              <w:t>铜片腐蚀（40℃，1h）</w:t>
            </w:r>
          </w:p>
        </w:tc>
        <w:tc>
          <w:tcPr>
            <w:tcW w:w="2342" w:type="pct"/>
            <w:vAlign w:val="center"/>
          </w:tcPr>
          <w:p>
            <w:pPr>
              <w:snapToGrid w:val="0"/>
              <w:jc w:val="center"/>
              <w:rPr>
                <w:kern w:val="0"/>
                <w:szCs w:val="21"/>
              </w:rPr>
            </w:pPr>
            <w:r>
              <w:rPr>
                <w:kern w:val="0"/>
                <w:szCs w:val="21"/>
              </w:rPr>
              <w:t>SH/T 0232</w:t>
            </w:r>
            <w:r>
              <w:rPr>
                <w:rFonts w:hint="eastAsia" w:ascii="宋体" w:hAnsi="宋体" w:cs="宋体"/>
                <w:kern w:val="0"/>
                <w:szCs w:val="21"/>
              </w:rPr>
              <w:t>—</w:t>
            </w:r>
            <w:r>
              <w:rPr>
                <w:kern w:val="0"/>
                <w:szCs w:val="21"/>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300" w:lineRule="exact"/>
              <w:jc w:val="center"/>
              <w:rPr>
                <w:szCs w:val="21"/>
              </w:rPr>
            </w:pPr>
            <w:r>
              <w:rPr>
                <w:szCs w:val="21"/>
              </w:rPr>
              <w:t>5</w:t>
            </w:r>
          </w:p>
        </w:tc>
        <w:tc>
          <w:tcPr>
            <w:tcW w:w="2159" w:type="pct"/>
            <w:vAlign w:val="center"/>
          </w:tcPr>
          <w:p>
            <w:pPr>
              <w:snapToGrid w:val="0"/>
              <w:spacing w:line="440" w:lineRule="exact"/>
              <w:jc w:val="center"/>
            </w:pPr>
            <w:r>
              <w:rPr>
                <w:szCs w:val="21"/>
              </w:rPr>
              <w:t>总硫含量</w:t>
            </w:r>
          </w:p>
        </w:tc>
        <w:tc>
          <w:tcPr>
            <w:tcW w:w="2342" w:type="pct"/>
            <w:vAlign w:val="center"/>
          </w:tcPr>
          <w:p>
            <w:pPr>
              <w:snapToGrid w:val="0"/>
              <w:jc w:val="center"/>
              <w:rPr>
                <w:kern w:val="0"/>
                <w:szCs w:val="21"/>
              </w:rPr>
            </w:pPr>
            <w:r>
              <w:rPr>
                <w:kern w:val="0"/>
                <w:szCs w:val="21"/>
              </w:rPr>
              <w:t>SH/T 0222</w:t>
            </w:r>
            <w:r>
              <w:rPr>
                <w:rFonts w:hint="eastAsia" w:ascii="宋体" w:hAnsi="宋体" w:cs="宋体"/>
                <w:kern w:val="0"/>
                <w:szCs w:val="21"/>
              </w:rPr>
              <w:t>—</w:t>
            </w:r>
            <w:r>
              <w:rPr>
                <w:kern w:val="0"/>
                <w:szCs w:val="21"/>
              </w:rPr>
              <w:t xml:space="preserve">1992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440" w:lineRule="exact"/>
              <w:jc w:val="center"/>
              <w:rPr>
                <w:szCs w:val="21"/>
              </w:rPr>
            </w:pPr>
            <w:r>
              <w:rPr>
                <w:szCs w:val="21"/>
              </w:rPr>
              <w:t>6</w:t>
            </w:r>
          </w:p>
        </w:tc>
        <w:tc>
          <w:tcPr>
            <w:tcW w:w="2159" w:type="pct"/>
            <w:vAlign w:val="center"/>
          </w:tcPr>
          <w:p>
            <w:pPr>
              <w:snapToGrid w:val="0"/>
              <w:spacing w:line="440" w:lineRule="exact"/>
              <w:jc w:val="center"/>
              <w:rPr>
                <w:szCs w:val="21"/>
              </w:rPr>
            </w:pPr>
            <w:r>
              <w:rPr>
                <w:szCs w:val="21"/>
              </w:rPr>
              <w:t>硫化氢</w:t>
            </w:r>
          </w:p>
        </w:tc>
        <w:tc>
          <w:tcPr>
            <w:tcW w:w="2342" w:type="pct"/>
            <w:vAlign w:val="center"/>
          </w:tcPr>
          <w:p>
            <w:pPr>
              <w:snapToGrid w:val="0"/>
              <w:jc w:val="center"/>
              <w:rPr>
                <w:kern w:val="0"/>
                <w:szCs w:val="21"/>
              </w:rPr>
            </w:pPr>
            <w:r>
              <w:rPr>
                <w:kern w:val="0"/>
                <w:szCs w:val="21"/>
              </w:rPr>
              <w:t>SH/T 0125</w:t>
            </w:r>
            <w:r>
              <w:rPr>
                <w:rFonts w:hint="eastAsia" w:ascii="宋体" w:hAnsi="宋体" w:cs="宋体"/>
                <w:kern w:val="0"/>
                <w:szCs w:val="21"/>
              </w:rPr>
              <w:t>—</w:t>
            </w:r>
            <w:r>
              <w:rPr>
                <w:kern w:val="0"/>
                <w:szCs w:val="21"/>
              </w:rPr>
              <w:t>1992</w:t>
            </w:r>
          </w:p>
          <w:p>
            <w:pPr>
              <w:snapToGrid w:val="0"/>
              <w:jc w:val="center"/>
              <w:rPr>
                <w:kern w:val="0"/>
                <w:szCs w:val="21"/>
              </w:rPr>
            </w:pPr>
            <w:r>
              <w:rPr>
                <w:kern w:val="0"/>
                <w:szCs w:val="21"/>
              </w:rPr>
              <w:t>SH/T 0231</w:t>
            </w:r>
            <w:r>
              <w:rPr>
                <w:rFonts w:hint="eastAsia" w:ascii="宋体" w:hAnsi="宋体" w:cs="宋体"/>
                <w:kern w:val="0"/>
                <w:szCs w:val="21"/>
              </w:rPr>
              <w:t>—</w:t>
            </w:r>
            <w:r>
              <w:rPr>
                <w:kern w:val="0"/>
                <w:szCs w:val="21"/>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440" w:lineRule="exact"/>
              <w:jc w:val="center"/>
              <w:rPr>
                <w:rFonts w:hint="eastAsia" w:eastAsia="宋体"/>
                <w:szCs w:val="21"/>
                <w:lang w:val="en-US" w:eastAsia="zh-CN"/>
              </w:rPr>
            </w:pPr>
            <w:r>
              <w:rPr>
                <w:rFonts w:hint="eastAsia"/>
                <w:szCs w:val="21"/>
                <w:lang w:val="en-US" w:eastAsia="zh-CN"/>
              </w:rPr>
              <w:t>7</w:t>
            </w:r>
          </w:p>
        </w:tc>
        <w:tc>
          <w:tcPr>
            <w:tcW w:w="2159" w:type="pct"/>
            <w:vAlign w:val="center"/>
          </w:tcPr>
          <w:p>
            <w:pPr>
              <w:snapToGrid w:val="0"/>
              <w:spacing w:line="440" w:lineRule="exact"/>
              <w:jc w:val="center"/>
              <w:rPr>
                <w:rFonts w:hint="default" w:eastAsia="宋体"/>
                <w:color w:val="auto"/>
                <w:szCs w:val="21"/>
                <w:highlight w:val="none"/>
                <w:lang w:val="en-US" w:eastAsia="zh-CN"/>
              </w:rPr>
            </w:pPr>
            <w:r>
              <w:rPr>
                <w:rFonts w:hint="eastAsia"/>
                <w:color w:val="auto"/>
                <w:szCs w:val="21"/>
                <w:highlight w:val="none"/>
                <w:lang w:val="en-US" w:eastAsia="zh-CN"/>
              </w:rPr>
              <w:t>二甲醚</w:t>
            </w:r>
          </w:p>
        </w:tc>
        <w:tc>
          <w:tcPr>
            <w:tcW w:w="2342" w:type="pct"/>
            <w:vAlign w:val="center"/>
          </w:tcPr>
          <w:p>
            <w:pPr>
              <w:snapToGrid w:val="0"/>
              <w:jc w:val="center"/>
              <w:rPr>
                <w:color w:val="auto"/>
                <w:kern w:val="0"/>
                <w:szCs w:val="21"/>
                <w:highlight w:val="none"/>
              </w:rPr>
            </w:pPr>
            <w:r>
              <w:rPr>
                <w:rFonts w:hint="default" w:ascii="Times New Roman" w:hAnsi="Times New Roman" w:cs="Times New Roman"/>
                <w:color w:val="auto"/>
                <w:kern w:val="0"/>
                <w:szCs w:val="21"/>
                <w:highlight w:val="none"/>
                <w:lang w:val="en-US" w:eastAsia="zh-CN"/>
              </w:rPr>
              <w:t>NB/SH/T 0230-2019</w:t>
            </w:r>
          </w:p>
        </w:tc>
      </w:tr>
    </w:tbl>
    <w:p>
      <w:pPr>
        <w:snapToGrid w:val="0"/>
        <w:spacing w:line="440" w:lineRule="exact"/>
        <w:jc w:val="center"/>
        <w:rPr>
          <w:szCs w:val="21"/>
        </w:rPr>
      </w:pPr>
      <w:r>
        <w:rPr>
          <w:color w:val="000000"/>
          <w:szCs w:val="21"/>
        </w:rPr>
        <w:t>表3</w:t>
      </w:r>
      <w:r>
        <w:rPr>
          <w:rFonts w:hint="eastAsia"/>
          <w:color w:val="000000"/>
          <w:szCs w:val="21"/>
        </w:rPr>
        <w:t xml:space="preserve"> </w:t>
      </w:r>
      <w:r>
        <w:rPr>
          <w:rFonts w:hint="eastAsia"/>
          <w:szCs w:val="21"/>
        </w:rPr>
        <w:t>液化</w:t>
      </w:r>
      <w:r>
        <w:rPr>
          <w:szCs w:val="21"/>
        </w:rPr>
        <w:t>天然气</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680"/>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jc w:val="center"/>
        </w:trPr>
        <w:tc>
          <w:tcPr>
            <w:tcW w:w="499" w:type="pct"/>
            <w:vAlign w:val="center"/>
          </w:tcPr>
          <w:p>
            <w:pPr>
              <w:snapToGrid w:val="0"/>
              <w:spacing w:line="300" w:lineRule="exact"/>
              <w:jc w:val="center"/>
              <w:rPr>
                <w:szCs w:val="21"/>
              </w:rPr>
            </w:pPr>
            <w:r>
              <w:rPr>
                <w:szCs w:val="21"/>
              </w:rPr>
              <w:t>序号</w:t>
            </w:r>
          </w:p>
        </w:tc>
        <w:tc>
          <w:tcPr>
            <w:tcW w:w="2159" w:type="pct"/>
            <w:vAlign w:val="center"/>
          </w:tcPr>
          <w:p>
            <w:pPr>
              <w:snapToGrid w:val="0"/>
              <w:spacing w:line="300" w:lineRule="exact"/>
              <w:jc w:val="center"/>
              <w:rPr>
                <w:szCs w:val="21"/>
              </w:rPr>
            </w:pPr>
            <w:r>
              <w:rPr>
                <w:szCs w:val="21"/>
              </w:rPr>
              <w:t>检验项目</w:t>
            </w:r>
          </w:p>
        </w:tc>
        <w:tc>
          <w:tcPr>
            <w:tcW w:w="2342" w:type="pct"/>
            <w:vAlign w:val="center"/>
          </w:tcPr>
          <w:p>
            <w:pPr>
              <w:snapToGrid w:val="0"/>
              <w:spacing w:line="30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499" w:type="pct"/>
            <w:vAlign w:val="center"/>
          </w:tcPr>
          <w:p>
            <w:pPr>
              <w:snapToGrid w:val="0"/>
              <w:spacing w:line="300" w:lineRule="exact"/>
              <w:jc w:val="center"/>
              <w:rPr>
                <w:szCs w:val="21"/>
              </w:rPr>
            </w:pPr>
            <w:r>
              <w:rPr>
                <w:szCs w:val="21"/>
              </w:rPr>
              <w:t>1</w:t>
            </w:r>
          </w:p>
        </w:tc>
        <w:tc>
          <w:tcPr>
            <w:tcW w:w="2159" w:type="pct"/>
            <w:vAlign w:val="center"/>
          </w:tcPr>
          <w:p>
            <w:pPr>
              <w:spacing w:line="300" w:lineRule="exact"/>
              <w:jc w:val="center"/>
            </w:pPr>
            <w:r>
              <w:rPr>
                <w:rFonts w:hint="eastAsia"/>
                <w:sz w:val="24"/>
              </w:rPr>
              <w:t>高位发热量</w:t>
            </w:r>
          </w:p>
        </w:tc>
        <w:tc>
          <w:tcPr>
            <w:tcW w:w="2342" w:type="pct"/>
            <w:vAlign w:val="center"/>
          </w:tcPr>
          <w:p>
            <w:pPr>
              <w:widowControl/>
              <w:snapToGrid w:val="0"/>
              <w:jc w:val="center"/>
              <w:rPr>
                <w:kern w:val="0"/>
                <w:szCs w:val="21"/>
              </w:rPr>
            </w:pPr>
            <w:r>
              <w:rPr>
                <w:rFonts w:hint="eastAsia"/>
                <w:kern w:val="0"/>
                <w:szCs w:val="21"/>
              </w:rPr>
              <w:t>GB/T 13610-2020</w:t>
            </w:r>
          </w:p>
          <w:p>
            <w:pPr>
              <w:widowControl/>
              <w:snapToGrid w:val="0"/>
              <w:jc w:val="center"/>
              <w:rPr>
                <w:kern w:val="0"/>
                <w:szCs w:val="21"/>
              </w:rPr>
            </w:pPr>
            <w:r>
              <w:rPr>
                <w:kern w:val="0"/>
                <w:szCs w:val="21"/>
              </w:rPr>
              <w:t>GB/T 11062-2020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99" w:type="pct"/>
            <w:vAlign w:val="center"/>
          </w:tcPr>
          <w:p>
            <w:pPr>
              <w:snapToGrid w:val="0"/>
              <w:spacing w:line="440" w:lineRule="exact"/>
              <w:jc w:val="center"/>
              <w:rPr>
                <w:szCs w:val="21"/>
              </w:rPr>
            </w:pPr>
            <w:r>
              <w:rPr>
                <w:szCs w:val="21"/>
              </w:rPr>
              <w:t>2</w:t>
            </w:r>
          </w:p>
        </w:tc>
        <w:tc>
          <w:tcPr>
            <w:tcW w:w="2159" w:type="pct"/>
            <w:vAlign w:val="center"/>
          </w:tcPr>
          <w:p>
            <w:pPr>
              <w:snapToGrid w:val="0"/>
              <w:spacing w:line="440" w:lineRule="exact"/>
              <w:jc w:val="center"/>
              <w:rPr>
                <w:szCs w:val="21"/>
              </w:rPr>
            </w:pPr>
            <w:r>
              <w:rPr>
                <w:rFonts w:hint="eastAsia"/>
                <w:sz w:val="24"/>
              </w:rPr>
              <w:t>二氧化碳</w:t>
            </w:r>
          </w:p>
        </w:tc>
        <w:tc>
          <w:tcPr>
            <w:tcW w:w="2342" w:type="pct"/>
            <w:vAlign w:val="center"/>
          </w:tcPr>
          <w:p>
            <w:pPr>
              <w:widowControl/>
              <w:snapToGrid w:val="0"/>
              <w:jc w:val="center"/>
              <w:rPr>
                <w:kern w:val="0"/>
                <w:szCs w:val="21"/>
              </w:rPr>
            </w:pPr>
            <w:r>
              <w:rPr>
                <w:rFonts w:hint="eastAsia"/>
                <w:kern w:val="0"/>
                <w:szCs w:val="21"/>
              </w:rPr>
              <w:t>GB/T 13610-2020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440" w:lineRule="exact"/>
              <w:jc w:val="center"/>
              <w:rPr>
                <w:szCs w:val="21"/>
              </w:rPr>
            </w:pPr>
            <w:r>
              <w:rPr>
                <w:szCs w:val="21"/>
              </w:rPr>
              <w:t>3</w:t>
            </w:r>
          </w:p>
        </w:tc>
        <w:tc>
          <w:tcPr>
            <w:tcW w:w="2159" w:type="pct"/>
            <w:vAlign w:val="center"/>
          </w:tcPr>
          <w:p>
            <w:pPr>
              <w:snapToGrid w:val="0"/>
              <w:spacing w:line="440" w:lineRule="exact"/>
              <w:jc w:val="center"/>
              <w:rPr>
                <w:szCs w:val="21"/>
              </w:rPr>
            </w:pPr>
            <w:r>
              <w:rPr>
                <w:rFonts w:hint="eastAsia"/>
                <w:sz w:val="24"/>
              </w:rPr>
              <w:t>总硫含量</w:t>
            </w:r>
          </w:p>
        </w:tc>
        <w:tc>
          <w:tcPr>
            <w:tcW w:w="2342" w:type="pct"/>
            <w:vAlign w:val="center"/>
          </w:tcPr>
          <w:p>
            <w:pPr>
              <w:snapToGrid w:val="0"/>
              <w:jc w:val="center"/>
              <w:rPr>
                <w:kern w:val="0"/>
                <w:szCs w:val="21"/>
              </w:rPr>
            </w:pPr>
            <w:r>
              <w:rPr>
                <w:kern w:val="0"/>
                <w:szCs w:val="21"/>
              </w:rPr>
              <w:t>GB/T 11060.4</w:t>
            </w:r>
            <w:r>
              <w:rPr>
                <w:rFonts w:hint="eastAsia" w:ascii="宋体" w:hAnsi="宋体" w:cs="宋体"/>
                <w:kern w:val="0"/>
                <w:szCs w:val="21"/>
              </w:rPr>
              <w:t>—</w:t>
            </w:r>
            <w:r>
              <w:rPr>
                <w:kern w:val="0"/>
                <w:szCs w:val="21"/>
              </w:rPr>
              <w:t>20</w:t>
            </w:r>
            <w:r>
              <w:rPr>
                <w:rFonts w:hint="eastAsia"/>
                <w:kern w:val="0"/>
                <w:szCs w:val="21"/>
              </w:rPr>
              <w:t>17</w:t>
            </w:r>
          </w:p>
          <w:p>
            <w:pPr>
              <w:snapToGrid w:val="0"/>
              <w:jc w:val="center"/>
              <w:rPr>
                <w:kern w:val="0"/>
                <w:szCs w:val="21"/>
              </w:rPr>
            </w:pPr>
            <w:r>
              <w:rPr>
                <w:kern w:val="0"/>
                <w:szCs w:val="21"/>
              </w:rPr>
              <w:t>GB/T 11060.5</w:t>
            </w:r>
            <w:r>
              <w:rPr>
                <w:rFonts w:hint="eastAsia" w:ascii="宋体" w:hAnsi="宋体" w:cs="宋体"/>
                <w:kern w:val="0"/>
                <w:szCs w:val="21"/>
              </w:rPr>
              <w:t>—</w:t>
            </w:r>
            <w:r>
              <w:rPr>
                <w:kern w:val="0"/>
                <w:szCs w:val="21"/>
              </w:rPr>
              <w:t>20</w:t>
            </w:r>
            <w:r>
              <w:rPr>
                <w:rFonts w:hint="eastAsia"/>
                <w:kern w:val="0"/>
                <w:szCs w:val="21"/>
              </w:rPr>
              <w:t>10</w:t>
            </w:r>
          </w:p>
          <w:p>
            <w:pPr>
              <w:snapToGrid w:val="0"/>
              <w:jc w:val="center"/>
              <w:rPr>
                <w:kern w:val="0"/>
                <w:szCs w:val="21"/>
              </w:rPr>
            </w:pPr>
            <w:r>
              <w:rPr>
                <w:kern w:val="0"/>
                <w:szCs w:val="21"/>
              </w:rPr>
              <w:t>GB/T 11060.8</w:t>
            </w:r>
            <w:r>
              <w:rPr>
                <w:rFonts w:hint="eastAsia" w:ascii="宋体" w:hAnsi="宋体" w:cs="宋体"/>
                <w:kern w:val="0"/>
                <w:szCs w:val="21"/>
              </w:rPr>
              <w:t>—</w:t>
            </w:r>
            <w:r>
              <w:rPr>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9" w:type="pct"/>
            <w:vAlign w:val="center"/>
          </w:tcPr>
          <w:p>
            <w:pPr>
              <w:snapToGrid w:val="0"/>
              <w:spacing w:line="300" w:lineRule="exact"/>
              <w:jc w:val="center"/>
              <w:rPr>
                <w:szCs w:val="21"/>
              </w:rPr>
            </w:pPr>
            <w:r>
              <w:rPr>
                <w:szCs w:val="21"/>
              </w:rPr>
              <w:t>4</w:t>
            </w:r>
          </w:p>
        </w:tc>
        <w:tc>
          <w:tcPr>
            <w:tcW w:w="2159" w:type="pct"/>
            <w:vAlign w:val="center"/>
          </w:tcPr>
          <w:p>
            <w:pPr>
              <w:snapToGrid w:val="0"/>
              <w:spacing w:line="440" w:lineRule="exact"/>
              <w:jc w:val="center"/>
            </w:pPr>
            <w:r>
              <w:rPr>
                <w:rFonts w:hint="eastAsia"/>
                <w:sz w:val="24"/>
              </w:rPr>
              <w:t>硫化氢</w:t>
            </w:r>
          </w:p>
        </w:tc>
        <w:tc>
          <w:tcPr>
            <w:tcW w:w="2342" w:type="pct"/>
            <w:vAlign w:val="center"/>
          </w:tcPr>
          <w:p>
            <w:pPr>
              <w:snapToGrid w:val="0"/>
              <w:jc w:val="center"/>
              <w:rPr>
                <w:kern w:val="0"/>
                <w:szCs w:val="21"/>
              </w:rPr>
            </w:pPr>
            <w:r>
              <w:rPr>
                <w:kern w:val="0"/>
                <w:szCs w:val="21"/>
              </w:rPr>
              <w:t>GB/T 11060.1</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11060.2</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11060.3</w:t>
            </w:r>
            <w:r>
              <w:rPr>
                <w:rFonts w:hint="eastAsia" w:ascii="宋体" w:hAnsi="宋体" w:cs="宋体"/>
                <w:kern w:val="0"/>
                <w:szCs w:val="21"/>
              </w:rPr>
              <w:t>—</w:t>
            </w:r>
            <w:r>
              <w:rPr>
                <w:kern w:val="0"/>
                <w:szCs w:val="21"/>
              </w:rPr>
              <w:t>20</w:t>
            </w:r>
            <w:r>
              <w:rPr>
                <w:rFonts w:hint="eastAsia"/>
                <w:kern w:val="0"/>
                <w:szCs w:val="21"/>
              </w:rPr>
              <w:t>18</w:t>
            </w:r>
          </w:p>
        </w:tc>
      </w:tr>
    </w:tbl>
    <w:p>
      <w:pPr>
        <w:snapToGrid w:val="0"/>
        <w:spacing w:line="440" w:lineRule="exact"/>
        <w:jc w:val="center"/>
        <w:rPr>
          <w:szCs w:val="21"/>
        </w:rPr>
      </w:pPr>
      <w:r>
        <w:rPr>
          <w:color w:val="000000"/>
          <w:szCs w:val="21"/>
        </w:rPr>
        <w:t>表</w:t>
      </w:r>
      <w:r>
        <w:rPr>
          <w:rFonts w:hint="eastAsia"/>
          <w:color w:val="000000"/>
          <w:szCs w:val="21"/>
        </w:rPr>
        <w:t xml:space="preserve">4 </w:t>
      </w:r>
      <w:r>
        <w:rPr>
          <w:szCs w:val="21"/>
        </w:rPr>
        <w:t>车用压缩天然气</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21"/>
        <w:gridCol w:w="3709"/>
        <w:gridCol w:w="3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7" w:hRule="atLeast"/>
          <w:tblHeader/>
          <w:jc w:val="center"/>
        </w:trPr>
        <w:tc>
          <w:tcPr>
            <w:tcW w:w="482" w:type="pct"/>
            <w:vAlign w:val="center"/>
          </w:tcPr>
          <w:p>
            <w:pPr>
              <w:snapToGrid w:val="0"/>
              <w:jc w:val="center"/>
              <w:rPr>
                <w:szCs w:val="21"/>
              </w:rPr>
            </w:pPr>
            <w:r>
              <w:rPr>
                <w:szCs w:val="21"/>
              </w:rPr>
              <w:t>序号</w:t>
            </w:r>
          </w:p>
        </w:tc>
        <w:tc>
          <w:tcPr>
            <w:tcW w:w="2176" w:type="pct"/>
            <w:vAlign w:val="center"/>
          </w:tcPr>
          <w:p>
            <w:pPr>
              <w:snapToGrid w:val="0"/>
              <w:jc w:val="center"/>
              <w:rPr>
                <w:szCs w:val="21"/>
              </w:rPr>
            </w:pPr>
            <w:r>
              <w:rPr>
                <w:szCs w:val="21"/>
              </w:rPr>
              <w:t>检验项目</w:t>
            </w:r>
          </w:p>
        </w:tc>
        <w:tc>
          <w:tcPr>
            <w:tcW w:w="2342" w:type="pct"/>
            <w:vAlign w:val="center"/>
          </w:tcPr>
          <w:p>
            <w:pPr>
              <w:snapToGrid w:val="0"/>
              <w:jc w:val="center"/>
              <w:rPr>
                <w:szCs w:val="21"/>
              </w:rPr>
            </w:pPr>
            <w:r>
              <w:rPr>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2" w:type="pct"/>
            <w:vAlign w:val="center"/>
          </w:tcPr>
          <w:p>
            <w:pPr>
              <w:snapToGrid w:val="0"/>
              <w:jc w:val="center"/>
              <w:rPr>
                <w:szCs w:val="21"/>
              </w:rPr>
            </w:pPr>
            <w:r>
              <w:rPr>
                <w:szCs w:val="21"/>
              </w:rPr>
              <w:t>1</w:t>
            </w:r>
          </w:p>
        </w:tc>
        <w:tc>
          <w:tcPr>
            <w:tcW w:w="2176" w:type="pct"/>
            <w:vAlign w:val="center"/>
          </w:tcPr>
          <w:p>
            <w:pPr>
              <w:snapToGrid w:val="0"/>
              <w:jc w:val="center"/>
              <w:rPr>
                <w:bCs/>
                <w:szCs w:val="21"/>
              </w:rPr>
            </w:pPr>
            <w:r>
              <w:rPr>
                <w:bCs/>
                <w:szCs w:val="21"/>
              </w:rPr>
              <w:t>高位发热量</w:t>
            </w:r>
          </w:p>
        </w:tc>
        <w:tc>
          <w:tcPr>
            <w:tcW w:w="2342" w:type="pct"/>
            <w:vAlign w:val="center"/>
          </w:tcPr>
          <w:p>
            <w:pPr>
              <w:snapToGrid w:val="0"/>
              <w:jc w:val="center"/>
              <w:rPr>
                <w:kern w:val="0"/>
                <w:szCs w:val="21"/>
              </w:rPr>
            </w:pPr>
            <w:r>
              <w:rPr>
                <w:kern w:val="0"/>
                <w:szCs w:val="21"/>
              </w:rPr>
              <w:t>GB/T 11062</w:t>
            </w:r>
            <w:r>
              <w:rPr>
                <w:rFonts w:hint="eastAsia" w:ascii="宋体" w:hAnsi="宋体" w:cs="宋体"/>
                <w:kern w:val="0"/>
                <w:szCs w:val="21"/>
              </w:rPr>
              <w:t>—</w:t>
            </w:r>
            <w:r>
              <w:rPr>
                <w:kern w:val="0"/>
                <w:szCs w:val="21"/>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2" w:type="pct"/>
            <w:vAlign w:val="center"/>
          </w:tcPr>
          <w:p>
            <w:pPr>
              <w:snapToGrid w:val="0"/>
              <w:jc w:val="center"/>
              <w:rPr>
                <w:szCs w:val="21"/>
              </w:rPr>
            </w:pPr>
            <w:r>
              <w:rPr>
                <w:szCs w:val="21"/>
              </w:rPr>
              <w:t>2</w:t>
            </w:r>
          </w:p>
        </w:tc>
        <w:tc>
          <w:tcPr>
            <w:tcW w:w="2176" w:type="pct"/>
            <w:vAlign w:val="center"/>
          </w:tcPr>
          <w:p>
            <w:pPr>
              <w:snapToGrid w:val="0"/>
              <w:jc w:val="center"/>
              <w:rPr>
                <w:bCs/>
                <w:szCs w:val="21"/>
              </w:rPr>
            </w:pPr>
            <w:r>
              <w:rPr>
                <w:bCs/>
                <w:szCs w:val="21"/>
              </w:rPr>
              <w:t>总硫（以硫计）</w:t>
            </w:r>
          </w:p>
        </w:tc>
        <w:tc>
          <w:tcPr>
            <w:tcW w:w="2342" w:type="pct"/>
            <w:vAlign w:val="center"/>
          </w:tcPr>
          <w:p>
            <w:pPr>
              <w:snapToGrid w:val="0"/>
              <w:jc w:val="center"/>
              <w:rPr>
                <w:kern w:val="0"/>
                <w:szCs w:val="21"/>
              </w:rPr>
            </w:pPr>
            <w:r>
              <w:rPr>
                <w:kern w:val="0"/>
                <w:szCs w:val="21"/>
              </w:rPr>
              <w:t>GB/T 11060.4</w:t>
            </w:r>
            <w:r>
              <w:rPr>
                <w:rFonts w:hint="eastAsia" w:ascii="宋体" w:hAnsi="宋体" w:cs="宋体"/>
                <w:kern w:val="0"/>
                <w:szCs w:val="21"/>
              </w:rPr>
              <w:t>—</w:t>
            </w:r>
            <w:r>
              <w:rPr>
                <w:kern w:val="0"/>
                <w:szCs w:val="21"/>
              </w:rPr>
              <w:t>20</w:t>
            </w:r>
            <w:r>
              <w:rPr>
                <w:rFonts w:hint="eastAsia"/>
                <w:kern w:val="0"/>
                <w:szCs w:val="21"/>
              </w:rPr>
              <w:t>17</w:t>
            </w:r>
          </w:p>
          <w:p>
            <w:pPr>
              <w:snapToGrid w:val="0"/>
              <w:jc w:val="center"/>
              <w:rPr>
                <w:kern w:val="0"/>
                <w:szCs w:val="21"/>
              </w:rPr>
            </w:pPr>
            <w:r>
              <w:rPr>
                <w:kern w:val="0"/>
                <w:szCs w:val="21"/>
              </w:rPr>
              <w:t>GB/T 11060.5</w:t>
            </w:r>
            <w:r>
              <w:rPr>
                <w:rFonts w:hint="eastAsia" w:ascii="宋体" w:hAnsi="宋体" w:cs="宋体"/>
                <w:kern w:val="0"/>
                <w:szCs w:val="21"/>
              </w:rPr>
              <w:t>—</w:t>
            </w:r>
            <w:r>
              <w:rPr>
                <w:kern w:val="0"/>
                <w:szCs w:val="21"/>
              </w:rPr>
              <w:t>20</w:t>
            </w:r>
            <w:r>
              <w:rPr>
                <w:rFonts w:hint="eastAsia"/>
                <w:kern w:val="0"/>
                <w:szCs w:val="21"/>
              </w:rPr>
              <w:t>10</w:t>
            </w:r>
          </w:p>
          <w:p>
            <w:pPr>
              <w:snapToGrid w:val="0"/>
              <w:jc w:val="center"/>
              <w:rPr>
                <w:kern w:val="0"/>
                <w:szCs w:val="21"/>
              </w:rPr>
            </w:pPr>
            <w:r>
              <w:rPr>
                <w:kern w:val="0"/>
                <w:szCs w:val="21"/>
              </w:rPr>
              <w:t>GB/T 11060.8</w:t>
            </w:r>
            <w:r>
              <w:rPr>
                <w:rFonts w:hint="eastAsia" w:ascii="宋体" w:hAnsi="宋体" w:cs="宋体"/>
                <w:kern w:val="0"/>
                <w:szCs w:val="21"/>
              </w:rPr>
              <w:t>—</w:t>
            </w:r>
            <w:r>
              <w:rPr>
                <w:kern w:val="0"/>
                <w:szCs w:val="21"/>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2" w:type="pct"/>
            <w:vAlign w:val="center"/>
          </w:tcPr>
          <w:p>
            <w:pPr>
              <w:snapToGrid w:val="0"/>
              <w:jc w:val="center"/>
              <w:rPr>
                <w:szCs w:val="21"/>
              </w:rPr>
            </w:pPr>
            <w:r>
              <w:rPr>
                <w:szCs w:val="21"/>
              </w:rPr>
              <w:t>3</w:t>
            </w:r>
          </w:p>
        </w:tc>
        <w:tc>
          <w:tcPr>
            <w:tcW w:w="2176" w:type="pct"/>
            <w:vAlign w:val="center"/>
          </w:tcPr>
          <w:p>
            <w:pPr>
              <w:snapToGrid w:val="0"/>
              <w:jc w:val="center"/>
              <w:rPr>
                <w:bCs/>
                <w:szCs w:val="21"/>
              </w:rPr>
            </w:pPr>
            <w:r>
              <w:rPr>
                <w:bCs/>
                <w:szCs w:val="21"/>
              </w:rPr>
              <w:t>硫化氢</w:t>
            </w:r>
          </w:p>
        </w:tc>
        <w:tc>
          <w:tcPr>
            <w:tcW w:w="2342" w:type="pct"/>
            <w:vAlign w:val="center"/>
          </w:tcPr>
          <w:p>
            <w:pPr>
              <w:snapToGrid w:val="0"/>
              <w:jc w:val="center"/>
              <w:rPr>
                <w:kern w:val="0"/>
                <w:szCs w:val="21"/>
              </w:rPr>
            </w:pPr>
            <w:r>
              <w:rPr>
                <w:kern w:val="0"/>
                <w:szCs w:val="21"/>
              </w:rPr>
              <w:t>GB/T 11060.1</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11060.2</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11060.3</w:t>
            </w:r>
            <w:r>
              <w:rPr>
                <w:rFonts w:hint="eastAsia" w:ascii="宋体" w:hAnsi="宋体" w:cs="宋体"/>
                <w:kern w:val="0"/>
                <w:szCs w:val="21"/>
              </w:rPr>
              <w:t>—</w:t>
            </w:r>
            <w:r>
              <w:rPr>
                <w:kern w:val="0"/>
                <w:szCs w:val="21"/>
              </w:rPr>
              <w:t>20</w:t>
            </w:r>
            <w:r>
              <w:rPr>
                <w:rFonts w:hint="eastAsia"/>
                <w:kern w:val="0"/>
                <w:szCs w:val="21"/>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2" w:type="pct"/>
            <w:vAlign w:val="center"/>
          </w:tcPr>
          <w:p>
            <w:pPr>
              <w:snapToGrid w:val="0"/>
              <w:jc w:val="center"/>
              <w:rPr>
                <w:szCs w:val="21"/>
              </w:rPr>
            </w:pPr>
            <w:r>
              <w:rPr>
                <w:szCs w:val="21"/>
              </w:rPr>
              <w:t>4</w:t>
            </w:r>
          </w:p>
        </w:tc>
        <w:tc>
          <w:tcPr>
            <w:tcW w:w="2176" w:type="pct"/>
            <w:vAlign w:val="center"/>
          </w:tcPr>
          <w:p>
            <w:pPr>
              <w:snapToGrid w:val="0"/>
              <w:jc w:val="center"/>
              <w:rPr>
                <w:bCs/>
                <w:szCs w:val="21"/>
              </w:rPr>
            </w:pPr>
            <w:r>
              <w:rPr>
                <w:bCs/>
                <w:szCs w:val="21"/>
              </w:rPr>
              <w:t>二氧化碳</w:t>
            </w:r>
          </w:p>
        </w:tc>
        <w:tc>
          <w:tcPr>
            <w:tcW w:w="2342" w:type="pct"/>
            <w:vAlign w:val="center"/>
          </w:tcPr>
          <w:p>
            <w:pPr>
              <w:snapToGrid w:val="0"/>
              <w:jc w:val="center"/>
              <w:rPr>
                <w:kern w:val="0"/>
                <w:szCs w:val="21"/>
              </w:rPr>
            </w:pPr>
            <w:r>
              <w:rPr>
                <w:kern w:val="0"/>
                <w:szCs w:val="21"/>
              </w:rPr>
              <w:t>GB/T 13610</w:t>
            </w:r>
            <w:r>
              <w:rPr>
                <w:rFonts w:hint="eastAsia" w:ascii="宋体" w:hAnsi="宋体" w:cs="宋体"/>
                <w:kern w:val="0"/>
                <w:szCs w:val="21"/>
              </w:rPr>
              <w:t>—</w:t>
            </w:r>
            <w:r>
              <w:rPr>
                <w:kern w:val="0"/>
                <w:szCs w:val="21"/>
              </w:rPr>
              <w:t>2020</w:t>
            </w:r>
          </w:p>
          <w:p>
            <w:pPr>
              <w:snapToGrid w:val="0"/>
              <w:jc w:val="center"/>
              <w:rPr>
                <w:kern w:val="0"/>
                <w:szCs w:val="21"/>
              </w:rPr>
            </w:pPr>
            <w:r>
              <w:rPr>
                <w:kern w:val="0"/>
                <w:szCs w:val="21"/>
              </w:rPr>
              <w:t>GB/T 27894.3</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27894.4</w:t>
            </w:r>
            <w:r>
              <w:rPr>
                <w:rFonts w:hint="eastAsia" w:ascii="宋体" w:hAnsi="宋体" w:cs="宋体"/>
                <w:kern w:val="0"/>
                <w:szCs w:val="21"/>
              </w:rPr>
              <w:t>—</w:t>
            </w:r>
            <w:r>
              <w:rPr>
                <w:kern w:val="0"/>
                <w:szCs w:val="21"/>
              </w:rPr>
              <w:t>20</w:t>
            </w:r>
            <w:r>
              <w:rPr>
                <w:rFonts w:hint="eastAsia"/>
                <w:kern w:val="0"/>
                <w:szCs w:val="21"/>
              </w:rPr>
              <w:t>12</w:t>
            </w:r>
          </w:p>
          <w:p>
            <w:pPr>
              <w:snapToGrid w:val="0"/>
              <w:jc w:val="center"/>
              <w:rPr>
                <w:kern w:val="0"/>
                <w:szCs w:val="21"/>
              </w:rPr>
            </w:pPr>
            <w:r>
              <w:rPr>
                <w:kern w:val="0"/>
                <w:szCs w:val="21"/>
              </w:rPr>
              <w:t>GB/T 27894.5</w:t>
            </w:r>
            <w:r>
              <w:rPr>
                <w:rFonts w:hint="eastAsia" w:ascii="宋体" w:hAnsi="宋体" w:cs="宋体"/>
                <w:kern w:val="0"/>
                <w:szCs w:val="21"/>
              </w:rPr>
              <w:t>—</w:t>
            </w:r>
            <w:r>
              <w:rPr>
                <w:kern w:val="0"/>
                <w:szCs w:val="21"/>
              </w:rPr>
              <w:t>20</w:t>
            </w:r>
            <w:r>
              <w:rPr>
                <w:rFonts w:hint="eastAsia"/>
                <w:kern w:val="0"/>
                <w:szCs w:val="21"/>
              </w:rPr>
              <w:t>12</w:t>
            </w:r>
          </w:p>
          <w:p>
            <w:pPr>
              <w:snapToGrid w:val="0"/>
              <w:jc w:val="center"/>
              <w:rPr>
                <w:kern w:val="0"/>
                <w:szCs w:val="21"/>
              </w:rPr>
            </w:pPr>
            <w:r>
              <w:rPr>
                <w:kern w:val="0"/>
                <w:szCs w:val="21"/>
              </w:rPr>
              <w:t>GB/T 27894.6</w:t>
            </w:r>
            <w:r>
              <w:rPr>
                <w:rFonts w:hint="eastAsia" w:ascii="宋体" w:hAnsi="宋体" w:cs="宋体"/>
                <w:kern w:val="0"/>
                <w:szCs w:val="21"/>
              </w:rPr>
              <w:t>—</w:t>
            </w:r>
            <w:r>
              <w:rPr>
                <w:kern w:val="0"/>
                <w:szCs w:val="21"/>
              </w:rPr>
              <w:t>20</w:t>
            </w:r>
            <w:r>
              <w:rPr>
                <w:rFonts w:hint="eastAsia"/>
                <w:kern w:val="0"/>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482" w:type="pct"/>
            <w:vAlign w:val="center"/>
          </w:tcPr>
          <w:p>
            <w:pPr>
              <w:snapToGrid w:val="0"/>
              <w:jc w:val="center"/>
              <w:rPr>
                <w:szCs w:val="21"/>
              </w:rPr>
            </w:pPr>
            <w:r>
              <w:rPr>
                <w:szCs w:val="21"/>
              </w:rPr>
              <w:t>5</w:t>
            </w:r>
          </w:p>
        </w:tc>
        <w:tc>
          <w:tcPr>
            <w:tcW w:w="2176" w:type="pct"/>
            <w:vAlign w:val="center"/>
          </w:tcPr>
          <w:p>
            <w:pPr>
              <w:snapToGrid w:val="0"/>
              <w:jc w:val="center"/>
              <w:rPr>
                <w:bCs/>
                <w:szCs w:val="21"/>
              </w:rPr>
            </w:pPr>
            <w:r>
              <w:rPr>
                <w:bCs/>
                <w:szCs w:val="21"/>
              </w:rPr>
              <w:t>氧气</w:t>
            </w:r>
          </w:p>
        </w:tc>
        <w:tc>
          <w:tcPr>
            <w:tcW w:w="2342" w:type="pct"/>
            <w:vAlign w:val="center"/>
          </w:tcPr>
          <w:p>
            <w:pPr>
              <w:snapToGrid w:val="0"/>
              <w:jc w:val="center"/>
              <w:rPr>
                <w:kern w:val="0"/>
                <w:szCs w:val="21"/>
              </w:rPr>
            </w:pPr>
            <w:r>
              <w:rPr>
                <w:kern w:val="0"/>
                <w:szCs w:val="21"/>
              </w:rPr>
              <w:t>GB/T 13610</w:t>
            </w:r>
            <w:r>
              <w:rPr>
                <w:rFonts w:hint="eastAsia" w:ascii="宋体" w:hAnsi="宋体" w:cs="宋体"/>
                <w:kern w:val="0"/>
                <w:szCs w:val="21"/>
              </w:rPr>
              <w:t>—</w:t>
            </w:r>
            <w:r>
              <w:rPr>
                <w:kern w:val="0"/>
                <w:szCs w:val="21"/>
              </w:rPr>
              <w:t>2020</w:t>
            </w:r>
          </w:p>
          <w:p>
            <w:pPr>
              <w:snapToGrid w:val="0"/>
              <w:jc w:val="center"/>
              <w:rPr>
                <w:kern w:val="0"/>
                <w:szCs w:val="21"/>
              </w:rPr>
            </w:pPr>
            <w:r>
              <w:rPr>
                <w:kern w:val="0"/>
                <w:szCs w:val="21"/>
              </w:rPr>
              <w:t>GB/T 27894.3</w:t>
            </w:r>
            <w:r>
              <w:rPr>
                <w:rFonts w:hint="eastAsia" w:ascii="宋体" w:hAnsi="宋体" w:cs="宋体"/>
                <w:kern w:val="0"/>
                <w:szCs w:val="21"/>
              </w:rPr>
              <w:t>—</w:t>
            </w:r>
            <w:r>
              <w:rPr>
                <w:kern w:val="0"/>
                <w:szCs w:val="21"/>
              </w:rPr>
              <w:t>202</w:t>
            </w:r>
            <w:r>
              <w:rPr>
                <w:rFonts w:hint="eastAsia"/>
                <w:kern w:val="0"/>
                <w:szCs w:val="21"/>
              </w:rPr>
              <w:t>3</w:t>
            </w:r>
          </w:p>
          <w:p>
            <w:pPr>
              <w:snapToGrid w:val="0"/>
              <w:jc w:val="center"/>
              <w:rPr>
                <w:kern w:val="0"/>
                <w:szCs w:val="21"/>
              </w:rPr>
            </w:pPr>
            <w:r>
              <w:rPr>
                <w:kern w:val="0"/>
                <w:szCs w:val="21"/>
              </w:rPr>
              <w:t>GB/T 27894.4</w:t>
            </w:r>
            <w:r>
              <w:rPr>
                <w:rFonts w:hint="eastAsia" w:ascii="宋体" w:hAnsi="宋体" w:cs="宋体"/>
                <w:kern w:val="0"/>
                <w:szCs w:val="21"/>
              </w:rPr>
              <w:t>—</w:t>
            </w:r>
            <w:r>
              <w:rPr>
                <w:kern w:val="0"/>
                <w:szCs w:val="21"/>
              </w:rPr>
              <w:t>20</w:t>
            </w:r>
            <w:r>
              <w:rPr>
                <w:rFonts w:hint="eastAsia"/>
                <w:kern w:val="0"/>
                <w:szCs w:val="21"/>
              </w:rPr>
              <w:t>12</w:t>
            </w:r>
          </w:p>
          <w:p>
            <w:pPr>
              <w:snapToGrid w:val="0"/>
              <w:jc w:val="center"/>
              <w:rPr>
                <w:kern w:val="0"/>
                <w:szCs w:val="21"/>
              </w:rPr>
            </w:pPr>
            <w:r>
              <w:rPr>
                <w:kern w:val="0"/>
                <w:szCs w:val="21"/>
              </w:rPr>
              <w:t>GB/T 27894.5</w:t>
            </w:r>
            <w:r>
              <w:rPr>
                <w:rFonts w:hint="eastAsia" w:ascii="宋体" w:hAnsi="宋体" w:cs="宋体"/>
                <w:kern w:val="0"/>
                <w:szCs w:val="21"/>
              </w:rPr>
              <w:t>—</w:t>
            </w:r>
            <w:r>
              <w:rPr>
                <w:kern w:val="0"/>
                <w:szCs w:val="21"/>
              </w:rPr>
              <w:t>20</w:t>
            </w:r>
            <w:r>
              <w:rPr>
                <w:rFonts w:hint="eastAsia"/>
                <w:kern w:val="0"/>
                <w:szCs w:val="21"/>
              </w:rPr>
              <w:t>12</w:t>
            </w:r>
          </w:p>
          <w:p>
            <w:pPr>
              <w:snapToGrid w:val="0"/>
              <w:jc w:val="center"/>
              <w:rPr>
                <w:kern w:val="0"/>
                <w:szCs w:val="21"/>
              </w:rPr>
            </w:pPr>
            <w:r>
              <w:rPr>
                <w:kern w:val="0"/>
                <w:szCs w:val="21"/>
              </w:rPr>
              <w:t>GB/T 27894.6</w:t>
            </w:r>
            <w:r>
              <w:rPr>
                <w:rFonts w:hint="eastAsia" w:ascii="宋体" w:hAnsi="宋体" w:cs="宋体"/>
                <w:kern w:val="0"/>
                <w:szCs w:val="21"/>
              </w:rPr>
              <w:t>—</w:t>
            </w:r>
            <w:r>
              <w:rPr>
                <w:kern w:val="0"/>
                <w:szCs w:val="21"/>
              </w:rPr>
              <w:t>20</w:t>
            </w:r>
            <w:r>
              <w:rPr>
                <w:rFonts w:hint="eastAsia"/>
                <w:kern w:val="0"/>
                <w:szCs w:val="21"/>
              </w:rPr>
              <w:t>12</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p>
    <w:p>
      <w:pPr>
        <w:spacing w:line="360" w:lineRule="auto"/>
        <w:rPr>
          <w:rFonts w:eastAsia="黑体"/>
          <w:b/>
          <w:bCs/>
          <w:color w:val="000000"/>
          <w:szCs w:val="21"/>
        </w:rPr>
      </w:pPr>
      <w:r>
        <w:rPr>
          <w:rFonts w:eastAsia="黑体"/>
          <w:b/>
          <w:bCs/>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359" w:firstLineChars="171"/>
        <w:rPr>
          <w:color w:val="000000"/>
          <w:szCs w:val="21"/>
        </w:rPr>
      </w:pPr>
      <w:r>
        <w:rPr>
          <w:color w:val="000000"/>
          <w:szCs w:val="21"/>
        </w:rPr>
        <w:t>GB 11174</w:t>
      </w:r>
      <w:r>
        <w:rPr>
          <w:rFonts w:hint="eastAsia"/>
          <w:color w:val="000000"/>
          <w:szCs w:val="21"/>
        </w:rPr>
        <w:t>—</w:t>
      </w:r>
      <w:r>
        <w:rPr>
          <w:color w:val="000000"/>
          <w:szCs w:val="21"/>
        </w:rPr>
        <w:t>2011 液化石油气</w:t>
      </w:r>
    </w:p>
    <w:p>
      <w:pPr>
        <w:snapToGrid w:val="0"/>
        <w:spacing w:line="440" w:lineRule="exact"/>
        <w:ind w:firstLine="359" w:firstLineChars="171"/>
        <w:rPr>
          <w:color w:val="000000"/>
          <w:szCs w:val="21"/>
        </w:rPr>
      </w:pPr>
      <w:r>
        <w:rPr>
          <w:rFonts w:hint="eastAsia"/>
          <w:color w:val="000000"/>
          <w:szCs w:val="21"/>
        </w:rPr>
        <w:t>GB 17820—2018 天然气</w:t>
      </w:r>
    </w:p>
    <w:p>
      <w:pPr>
        <w:snapToGrid w:val="0"/>
        <w:spacing w:line="440" w:lineRule="exact"/>
        <w:ind w:firstLine="359" w:firstLineChars="171"/>
        <w:rPr>
          <w:color w:val="000000"/>
          <w:szCs w:val="21"/>
        </w:rPr>
      </w:pPr>
      <w:r>
        <w:rPr>
          <w:color w:val="000000"/>
          <w:szCs w:val="21"/>
        </w:rPr>
        <w:t>GB 18047</w:t>
      </w:r>
      <w:r>
        <w:rPr>
          <w:rFonts w:hint="eastAsia"/>
          <w:color w:val="000000"/>
          <w:szCs w:val="21"/>
        </w:rPr>
        <w:t>—</w:t>
      </w:r>
      <w:r>
        <w:rPr>
          <w:color w:val="000000"/>
          <w:szCs w:val="21"/>
        </w:rPr>
        <w:t>2017 车用压缩天然气</w:t>
      </w:r>
    </w:p>
    <w:p>
      <w:pPr>
        <w:snapToGrid w:val="0"/>
        <w:spacing w:line="440" w:lineRule="exact"/>
        <w:ind w:firstLine="359" w:firstLineChars="171"/>
        <w:rPr>
          <w:color w:val="000000"/>
          <w:szCs w:val="21"/>
        </w:rPr>
      </w:pPr>
      <w:r>
        <w:rPr>
          <w:color w:val="000000"/>
          <w:szCs w:val="21"/>
        </w:rPr>
        <w:t>现行有效的企业标准、团体标准、地方标准及产品明示质量要求</w:t>
      </w:r>
      <w:r>
        <w:rPr>
          <w:rFonts w:hint="eastAsia"/>
          <w:color w:val="000000"/>
          <w:szCs w:val="21"/>
        </w:rPr>
        <w:t>。</w:t>
      </w:r>
    </w:p>
    <w:p>
      <w:pPr>
        <w:snapToGrid w:val="0"/>
        <w:spacing w:line="440" w:lineRule="exact"/>
        <w:rPr>
          <w:color w:val="000000"/>
          <w:szCs w:val="21"/>
        </w:rPr>
      </w:pP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auto"/>
          <w:szCs w:val="21"/>
          <w:highlight w:val="none"/>
        </w:rPr>
      </w:pPr>
      <w:r>
        <w:rPr>
          <w:rFonts w:hint="eastAsia"/>
          <w:color w:val="auto"/>
          <w:szCs w:val="21"/>
          <w:highlight w:val="none"/>
        </w:rPr>
        <w:t>由于产品标准未对“二甲醚”项目提出技术要求，因此该项目仅出具检验数据，不做结论判定。</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kOTVlMDY1OGQ2Y2M5NDI3MTllNGViMjRjZWY1MjAifQ=="/>
  </w:docVars>
  <w:rsids>
    <w:rsidRoot w:val="009834E0"/>
    <w:rsid w:val="0000486D"/>
    <w:rsid w:val="00050B42"/>
    <w:rsid w:val="0023453C"/>
    <w:rsid w:val="00332C5B"/>
    <w:rsid w:val="005939AA"/>
    <w:rsid w:val="005B52F2"/>
    <w:rsid w:val="00676B37"/>
    <w:rsid w:val="006A7EA3"/>
    <w:rsid w:val="006C16A9"/>
    <w:rsid w:val="00753E1D"/>
    <w:rsid w:val="008168A8"/>
    <w:rsid w:val="008377CF"/>
    <w:rsid w:val="008824A4"/>
    <w:rsid w:val="009412BE"/>
    <w:rsid w:val="009834E0"/>
    <w:rsid w:val="009A2259"/>
    <w:rsid w:val="00A1781C"/>
    <w:rsid w:val="00A6622F"/>
    <w:rsid w:val="00AB0F94"/>
    <w:rsid w:val="00B45574"/>
    <w:rsid w:val="00B623E0"/>
    <w:rsid w:val="00C81C68"/>
    <w:rsid w:val="00D04793"/>
    <w:rsid w:val="00D15B00"/>
    <w:rsid w:val="00D84D93"/>
    <w:rsid w:val="00D85A4C"/>
    <w:rsid w:val="00DF14D1"/>
    <w:rsid w:val="00EF5383"/>
    <w:rsid w:val="215A3286"/>
    <w:rsid w:val="47B01D22"/>
    <w:rsid w:val="7EDF9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after="160"/>
      <w:jc w:val="left"/>
    </w:pPr>
    <w:rPr>
      <w:rFonts w:asciiTheme="minorHAnsi" w:hAnsiTheme="minorHAnsi" w:eastAsiaTheme="minorEastAsia" w:cstheme="minorBidi"/>
      <w:sz w:val="18"/>
      <w:szCs w:val="18"/>
      <w14:ligatures w14:val="standardContextual"/>
    </w:rPr>
  </w:style>
  <w:style w:type="paragraph" w:styleId="3">
    <w:name w:val="header"/>
    <w:basedOn w:val="1"/>
    <w:link w:val="6"/>
    <w:unhideWhenUsed/>
    <w:qFormat/>
    <w:uiPriority w:val="99"/>
    <w:pPr>
      <w:tabs>
        <w:tab w:val="center" w:pos="4153"/>
        <w:tab w:val="right" w:pos="8306"/>
      </w:tabs>
      <w:snapToGrid w:val="0"/>
      <w:spacing w:after="160"/>
      <w:jc w:val="center"/>
    </w:pPr>
    <w:rPr>
      <w:rFonts w:asciiTheme="minorHAnsi" w:hAnsiTheme="minorHAnsi" w:eastAsiaTheme="minorEastAsia" w:cstheme="minorBidi"/>
      <w:sz w:val="18"/>
      <w:szCs w:val="18"/>
      <w14:ligatures w14:val="standardContextual"/>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902</Words>
  <Characters>1374</Characters>
  <Lines>95</Lines>
  <Paragraphs>128</Paragraphs>
  <TotalTime>3</TotalTime>
  <ScaleCrop>false</ScaleCrop>
  <LinksUpToDate>false</LinksUpToDate>
  <CharactersWithSpaces>1426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2025-07-21T14:10:00Z</dcterms:created>
  <dc:creator>毛容妹</dc:creator>
  <cp:lastModifiedBy>user</cp:lastModifiedBy>
  <dcterms:modified xsi:type="dcterms:W3CDTF">2025-09-01T17:19:58Z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57D3A2B2E17A4705AE796FB0839887FF</vt:lpwstr>
  </property>
</Properties>
</file>