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BEF" w:rsidRDefault="00410BEF" w:rsidP="00410BEF">
      <w:pPr>
        <w:spacing w:line="560" w:lineRule="exact"/>
        <w:rPr>
          <w:rFonts w:cs="仿宋_GB2312"/>
          <w:color w:val="000000"/>
          <w:szCs w:val="32"/>
        </w:rPr>
      </w:pPr>
    </w:p>
    <w:p w:rsidR="00410BEF" w:rsidRDefault="0067179C" w:rsidP="00410BEF">
      <w:pPr>
        <w:spacing w:line="64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东莞市</w:t>
      </w:r>
      <w:r w:rsidR="00410BEF">
        <w:rPr>
          <w:rFonts w:eastAsia="方正小标宋简体" w:cs="方正小标宋简体" w:hint="eastAsia"/>
          <w:color w:val="000000"/>
          <w:sz w:val="44"/>
          <w:szCs w:val="44"/>
        </w:rPr>
        <w:t>机动车外部照明及光信号装置产品质量监督抽查实施细则</w:t>
      </w:r>
    </w:p>
    <w:p w:rsidR="00410BEF" w:rsidRDefault="00410BEF" w:rsidP="00410BEF">
      <w:pPr>
        <w:spacing w:line="640" w:lineRule="exact"/>
        <w:jc w:val="center"/>
        <w:rPr>
          <w:rFonts w:eastAsia="楷体_GB2312" w:cs="楷体_GB2312"/>
          <w:color w:val="000000"/>
          <w:szCs w:val="40"/>
        </w:rPr>
      </w:pPr>
      <w:r>
        <w:rPr>
          <w:rFonts w:eastAsia="楷体_GB2312" w:cs="楷体_GB2312" w:hint="eastAsia"/>
          <w:color w:val="000000"/>
          <w:szCs w:val="40"/>
        </w:rPr>
        <w:t>（</w:t>
      </w:r>
      <w:r>
        <w:rPr>
          <w:rFonts w:eastAsia="楷体_GB2312" w:cs="楷体_GB2312" w:hint="eastAsia"/>
          <w:color w:val="000000"/>
          <w:szCs w:val="40"/>
        </w:rPr>
        <w:t>2025</w:t>
      </w:r>
      <w:r>
        <w:rPr>
          <w:rFonts w:eastAsia="楷体_GB2312" w:cs="楷体_GB2312" w:hint="eastAsia"/>
          <w:color w:val="000000"/>
          <w:szCs w:val="40"/>
        </w:rPr>
        <w:t>年版）</w:t>
      </w:r>
    </w:p>
    <w:p w:rsidR="00410BEF" w:rsidRDefault="00410BEF" w:rsidP="00410BEF">
      <w:pPr>
        <w:spacing w:line="560" w:lineRule="exact"/>
        <w:rPr>
          <w:rFonts w:cs="仿宋_GB2312"/>
          <w:color w:val="000000"/>
          <w:szCs w:val="32"/>
        </w:rPr>
      </w:pPr>
    </w:p>
    <w:p w:rsidR="00410BEF" w:rsidRDefault="00410BEF" w:rsidP="00410BEF">
      <w:pPr>
        <w:spacing w:line="560" w:lineRule="exact"/>
        <w:ind w:firstLineChars="200" w:firstLine="640"/>
        <w:rPr>
          <w:rFonts w:eastAsia="黑体"/>
          <w:color w:val="000000"/>
          <w:szCs w:val="32"/>
        </w:rPr>
      </w:pPr>
      <w:r>
        <w:rPr>
          <w:rFonts w:eastAsia="黑体"/>
          <w:color w:val="000000"/>
          <w:szCs w:val="32"/>
        </w:rPr>
        <w:t xml:space="preserve">1 </w:t>
      </w:r>
      <w:r>
        <w:rPr>
          <w:rFonts w:eastAsia="黑体"/>
          <w:color w:val="000000"/>
          <w:szCs w:val="32"/>
        </w:rPr>
        <w:t>抽样方法</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以随机抽样的方式在被抽查经营主体的待销产品中抽取。</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每批次产品抽取</w:t>
      </w:r>
      <w:r>
        <w:rPr>
          <w:rFonts w:cs="仿宋_GB2312" w:hint="eastAsia"/>
          <w:color w:val="000000"/>
          <w:szCs w:val="40"/>
        </w:rPr>
        <w:t>2</w:t>
      </w:r>
      <w:r>
        <w:rPr>
          <w:rFonts w:cs="仿宋_GB2312" w:hint="eastAsia"/>
          <w:color w:val="000000"/>
          <w:szCs w:val="40"/>
        </w:rPr>
        <w:t>组样本，第</w:t>
      </w:r>
      <w:r>
        <w:rPr>
          <w:rFonts w:cs="仿宋_GB2312" w:hint="eastAsia"/>
          <w:color w:val="000000"/>
          <w:szCs w:val="40"/>
        </w:rPr>
        <w:t>1</w:t>
      </w:r>
      <w:r>
        <w:rPr>
          <w:rFonts w:cs="仿宋_GB2312" w:hint="eastAsia"/>
          <w:color w:val="000000"/>
          <w:szCs w:val="40"/>
        </w:rPr>
        <w:t>组用于检验，第</w:t>
      </w:r>
      <w:r>
        <w:rPr>
          <w:rFonts w:cs="仿宋_GB2312" w:hint="eastAsia"/>
          <w:color w:val="000000"/>
          <w:szCs w:val="40"/>
        </w:rPr>
        <w:t>2</w:t>
      </w:r>
      <w:r>
        <w:rPr>
          <w:rFonts w:cs="仿宋_GB2312" w:hint="eastAsia"/>
          <w:color w:val="000000"/>
          <w:szCs w:val="40"/>
        </w:rPr>
        <w:t>组用于备样。</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每组样本需抽取样品数量如下表所示：</w:t>
      </w: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2"/>
        <w:gridCol w:w="4660"/>
        <w:gridCol w:w="1778"/>
        <w:gridCol w:w="1878"/>
      </w:tblGrid>
      <w:tr w:rsidR="00410BEF" w:rsidTr="00024F7C">
        <w:trPr>
          <w:trHeight w:val="754"/>
          <w:tblHeader/>
          <w:jc w:val="center"/>
        </w:trPr>
        <w:tc>
          <w:tcPr>
            <w:tcW w:w="942"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4660"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产品类别</w:t>
            </w:r>
          </w:p>
        </w:tc>
        <w:tc>
          <w:tcPr>
            <w:tcW w:w="1778"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第</w:t>
            </w:r>
            <w:r>
              <w:rPr>
                <w:rFonts w:cs="仿宋_GB2312" w:hint="eastAsia"/>
                <w:b/>
                <w:bCs/>
                <w:color w:val="000000"/>
                <w:sz w:val="28"/>
                <w:szCs w:val="28"/>
              </w:rPr>
              <w:t>1</w:t>
            </w:r>
            <w:r>
              <w:rPr>
                <w:rFonts w:cs="仿宋_GB2312" w:hint="eastAsia"/>
                <w:b/>
                <w:bCs/>
                <w:color w:val="000000"/>
                <w:sz w:val="28"/>
                <w:szCs w:val="28"/>
              </w:rPr>
              <w:t>组数量</w:t>
            </w:r>
          </w:p>
        </w:tc>
        <w:tc>
          <w:tcPr>
            <w:tcW w:w="1878"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第</w:t>
            </w:r>
            <w:r>
              <w:rPr>
                <w:rFonts w:cs="仿宋_GB2312" w:hint="eastAsia"/>
                <w:b/>
                <w:bCs/>
                <w:color w:val="000000"/>
                <w:sz w:val="28"/>
                <w:szCs w:val="28"/>
              </w:rPr>
              <w:t>2</w:t>
            </w:r>
            <w:r>
              <w:rPr>
                <w:rFonts w:cs="仿宋_GB2312" w:hint="eastAsia"/>
                <w:b/>
                <w:bCs/>
                <w:color w:val="000000"/>
                <w:sz w:val="28"/>
                <w:szCs w:val="28"/>
              </w:rPr>
              <w:t>组数量</w:t>
            </w:r>
          </w:p>
        </w:tc>
      </w:tr>
      <w:tr w:rsidR="00410BEF" w:rsidTr="00024F7C">
        <w:trPr>
          <w:trHeight w:val="754"/>
          <w:tblHeader/>
          <w:jc w:val="center"/>
        </w:trPr>
        <w:tc>
          <w:tcPr>
            <w:tcW w:w="942"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1</w:t>
            </w:r>
          </w:p>
        </w:tc>
        <w:tc>
          <w:tcPr>
            <w:tcW w:w="4660"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汽车灯具</w:t>
            </w:r>
          </w:p>
        </w:tc>
        <w:tc>
          <w:tcPr>
            <w:tcW w:w="1778"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只</w:t>
            </w:r>
          </w:p>
        </w:tc>
        <w:tc>
          <w:tcPr>
            <w:tcW w:w="1878"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只</w:t>
            </w:r>
          </w:p>
        </w:tc>
      </w:tr>
      <w:tr w:rsidR="00410BEF" w:rsidTr="00024F7C">
        <w:trPr>
          <w:trHeight w:val="1390"/>
          <w:tblHeader/>
          <w:jc w:val="center"/>
        </w:trPr>
        <w:tc>
          <w:tcPr>
            <w:tcW w:w="942"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2</w:t>
            </w:r>
          </w:p>
        </w:tc>
        <w:tc>
          <w:tcPr>
            <w:tcW w:w="4660"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摩托车灯具（不含摩托车白炽丝光源前照灯）</w:t>
            </w:r>
          </w:p>
        </w:tc>
        <w:tc>
          <w:tcPr>
            <w:tcW w:w="1778"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2</w:t>
            </w:r>
            <w:r>
              <w:rPr>
                <w:rFonts w:cs="仿宋_GB2312" w:hint="eastAsia"/>
                <w:color w:val="000000"/>
                <w:sz w:val="28"/>
                <w:szCs w:val="28"/>
              </w:rPr>
              <w:t>只</w:t>
            </w:r>
          </w:p>
        </w:tc>
        <w:tc>
          <w:tcPr>
            <w:tcW w:w="1878"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只</w:t>
            </w:r>
          </w:p>
        </w:tc>
      </w:tr>
      <w:tr w:rsidR="00410BEF" w:rsidTr="00024F7C">
        <w:trPr>
          <w:trHeight w:val="754"/>
          <w:tblHeader/>
          <w:jc w:val="center"/>
        </w:trPr>
        <w:tc>
          <w:tcPr>
            <w:tcW w:w="942"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3</w:t>
            </w:r>
          </w:p>
        </w:tc>
        <w:tc>
          <w:tcPr>
            <w:tcW w:w="4660"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摩托车白炽丝光源前照灯</w:t>
            </w:r>
          </w:p>
        </w:tc>
        <w:tc>
          <w:tcPr>
            <w:tcW w:w="1778"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6</w:t>
            </w:r>
            <w:r>
              <w:rPr>
                <w:rFonts w:cs="仿宋_GB2312" w:hint="eastAsia"/>
                <w:color w:val="000000"/>
                <w:sz w:val="28"/>
                <w:szCs w:val="28"/>
              </w:rPr>
              <w:t>只</w:t>
            </w:r>
          </w:p>
        </w:tc>
        <w:tc>
          <w:tcPr>
            <w:tcW w:w="1878"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只</w:t>
            </w:r>
          </w:p>
        </w:tc>
      </w:tr>
      <w:tr w:rsidR="00410BEF" w:rsidTr="00024F7C">
        <w:trPr>
          <w:trHeight w:val="796"/>
          <w:tblHeader/>
          <w:jc w:val="center"/>
        </w:trPr>
        <w:tc>
          <w:tcPr>
            <w:tcW w:w="942"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4</w:t>
            </w:r>
          </w:p>
        </w:tc>
        <w:tc>
          <w:tcPr>
            <w:tcW w:w="4660"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道路机动车辆灯泡</w:t>
            </w:r>
          </w:p>
        </w:tc>
        <w:tc>
          <w:tcPr>
            <w:tcW w:w="1778"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3</w:t>
            </w:r>
            <w:r>
              <w:rPr>
                <w:rFonts w:cs="仿宋_GB2312" w:hint="eastAsia"/>
                <w:color w:val="000000"/>
                <w:sz w:val="28"/>
                <w:szCs w:val="28"/>
              </w:rPr>
              <w:t>只</w:t>
            </w:r>
          </w:p>
        </w:tc>
        <w:tc>
          <w:tcPr>
            <w:tcW w:w="1878"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只</w:t>
            </w:r>
          </w:p>
        </w:tc>
      </w:tr>
    </w:tbl>
    <w:p w:rsidR="00410BEF" w:rsidRDefault="00410BEF" w:rsidP="00410BEF">
      <w:pPr>
        <w:spacing w:line="560" w:lineRule="exact"/>
        <w:ind w:firstLineChars="200" w:firstLine="640"/>
        <w:rPr>
          <w:rFonts w:eastAsia="黑体"/>
          <w:color w:val="000000"/>
          <w:szCs w:val="32"/>
        </w:rPr>
      </w:pPr>
      <w:r>
        <w:rPr>
          <w:rFonts w:eastAsia="黑体"/>
          <w:color w:val="000000"/>
          <w:szCs w:val="32"/>
        </w:rPr>
        <w:t xml:space="preserve">2 </w:t>
      </w:r>
      <w:r>
        <w:rPr>
          <w:rFonts w:eastAsia="黑体"/>
          <w:color w:val="000000"/>
          <w:szCs w:val="32"/>
        </w:rPr>
        <w:t>检验依据</w:t>
      </w:r>
    </w:p>
    <w:p w:rsidR="00410BEF" w:rsidRDefault="00410BEF" w:rsidP="00410BEF">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2.1 </w:t>
      </w:r>
      <w:r>
        <w:rPr>
          <w:rFonts w:eastAsia="楷体_GB2312" w:cs="楷体_GB2312" w:hint="eastAsia"/>
          <w:color w:val="000000"/>
          <w:szCs w:val="40"/>
        </w:rPr>
        <w:t>摩托车灯具、汽车灯具</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1"/>
        <w:gridCol w:w="3765"/>
        <w:gridCol w:w="4062"/>
      </w:tblGrid>
      <w:tr w:rsidR="00410BEF" w:rsidTr="00024F7C">
        <w:trPr>
          <w:cantSplit/>
          <w:trHeight w:val="170"/>
          <w:tblHeader/>
          <w:jc w:val="center"/>
        </w:trPr>
        <w:tc>
          <w:tcPr>
            <w:tcW w:w="1341"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3765"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检验项目</w:t>
            </w:r>
          </w:p>
        </w:tc>
        <w:tc>
          <w:tcPr>
            <w:tcW w:w="4062"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检验方法</w:t>
            </w:r>
          </w:p>
        </w:tc>
      </w:tr>
      <w:tr w:rsidR="00410BEF" w:rsidTr="00024F7C">
        <w:trPr>
          <w:cantSplit/>
          <w:trHeight w:val="395"/>
          <w:jc w:val="center"/>
        </w:trPr>
        <w:tc>
          <w:tcPr>
            <w:tcW w:w="1341"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lastRenderedPageBreak/>
              <w:t>1</w:t>
            </w:r>
          </w:p>
        </w:tc>
        <w:tc>
          <w:tcPr>
            <w:tcW w:w="3765"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一般要求</w:t>
            </w:r>
            <w:r>
              <w:rPr>
                <w:rFonts w:cs="仿宋_GB2312" w:hint="eastAsia"/>
                <w:color w:val="000000"/>
                <w:sz w:val="28"/>
                <w:szCs w:val="28"/>
              </w:rPr>
              <w:t>/</w:t>
            </w:r>
            <w:r>
              <w:rPr>
                <w:rFonts w:cs="仿宋_GB2312" w:hint="eastAsia"/>
                <w:color w:val="000000"/>
                <w:sz w:val="28"/>
                <w:szCs w:val="28"/>
              </w:rPr>
              <w:t>规定</w:t>
            </w:r>
          </w:p>
        </w:tc>
        <w:tc>
          <w:tcPr>
            <w:tcW w:w="4062" w:type="dxa"/>
            <w:vMerge w:val="restart"/>
            <w:noWrap/>
            <w:vAlign w:val="center"/>
          </w:tcPr>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4599-2007</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4660-2007</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4660-2016</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5920-2008</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5920-2019</w:t>
            </w:r>
          </w:p>
          <w:p w:rsidR="00410BEF" w:rsidRDefault="00410BEF" w:rsidP="00024F7C">
            <w:pPr>
              <w:spacing w:line="560" w:lineRule="exact"/>
              <w:rPr>
                <w:rFonts w:cs="仿宋_GB2312"/>
                <w:color w:val="000000"/>
                <w:sz w:val="28"/>
                <w:szCs w:val="28"/>
              </w:rPr>
            </w:pPr>
            <w:r>
              <w:rPr>
                <w:rFonts w:cs="仿宋_GB2312" w:hint="eastAsia"/>
                <w:color w:val="000000"/>
                <w:sz w:val="28"/>
                <w:szCs w:val="28"/>
              </w:rPr>
              <w:t>GB 5948-1998</w:t>
            </w:r>
          </w:p>
          <w:p w:rsidR="00410BEF" w:rsidRDefault="00410BEF" w:rsidP="00024F7C">
            <w:pPr>
              <w:spacing w:line="560" w:lineRule="exact"/>
              <w:rPr>
                <w:rFonts w:cs="仿宋_GB2312"/>
                <w:color w:val="000000"/>
                <w:sz w:val="28"/>
                <w:szCs w:val="28"/>
              </w:rPr>
            </w:pPr>
            <w:r>
              <w:rPr>
                <w:rFonts w:cs="仿宋_GB2312" w:hint="eastAsia"/>
                <w:color w:val="000000"/>
                <w:sz w:val="28"/>
                <w:szCs w:val="28"/>
              </w:rPr>
              <w:t>GB 11554-2008</w:t>
            </w:r>
          </w:p>
          <w:p w:rsidR="00410BEF" w:rsidRDefault="00410BEF" w:rsidP="00024F7C">
            <w:pPr>
              <w:spacing w:line="560" w:lineRule="exact"/>
              <w:rPr>
                <w:rFonts w:cs="仿宋_GB2312"/>
                <w:color w:val="000000"/>
                <w:sz w:val="28"/>
                <w:szCs w:val="28"/>
              </w:rPr>
            </w:pPr>
            <w:r>
              <w:rPr>
                <w:rFonts w:cs="仿宋_GB2312" w:hint="eastAsia"/>
                <w:color w:val="000000"/>
                <w:sz w:val="28"/>
                <w:szCs w:val="28"/>
              </w:rPr>
              <w:t>GB 15235-2007</w:t>
            </w:r>
          </w:p>
          <w:p w:rsidR="00410BEF" w:rsidRDefault="00410BEF" w:rsidP="00024F7C">
            <w:pPr>
              <w:spacing w:line="560" w:lineRule="exact"/>
              <w:rPr>
                <w:rFonts w:cs="仿宋_GB2312"/>
                <w:color w:val="000000"/>
                <w:sz w:val="28"/>
                <w:szCs w:val="28"/>
              </w:rPr>
            </w:pPr>
            <w:r>
              <w:rPr>
                <w:rFonts w:cs="仿宋_GB2312" w:hint="eastAsia"/>
                <w:color w:val="000000"/>
                <w:sz w:val="28"/>
                <w:szCs w:val="28"/>
              </w:rPr>
              <w:t>GB 17509-2008</w:t>
            </w:r>
          </w:p>
          <w:p w:rsidR="00410BEF" w:rsidRDefault="00410BEF" w:rsidP="00024F7C">
            <w:pPr>
              <w:spacing w:line="560" w:lineRule="exact"/>
              <w:rPr>
                <w:rFonts w:cs="仿宋_GB2312"/>
                <w:color w:val="000000"/>
                <w:sz w:val="28"/>
                <w:szCs w:val="28"/>
              </w:rPr>
            </w:pPr>
            <w:r>
              <w:rPr>
                <w:rFonts w:cs="仿宋_GB2312" w:hint="eastAsia"/>
                <w:color w:val="000000"/>
                <w:sz w:val="28"/>
                <w:szCs w:val="28"/>
              </w:rPr>
              <w:t>GB 17510-2008</w:t>
            </w:r>
          </w:p>
          <w:p w:rsidR="00410BEF" w:rsidRDefault="00410BEF" w:rsidP="00024F7C">
            <w:pPr>
              <w:spacing w:line="560" w:lineRule="exact"/>
              <w:rPr>
                <w:rFonts w:cs="仿宋_GB2312"/>
                <w:color w:val="000000"/>
                <w:sz w:val="28"/>
                <w:szCs w:val="28"/>
              </w:rPr>
            </w:pPr>
            <w:r>
              <w:rPr>
                <w:rFonts w:cs="仿宋_GB2312" w:hint="eastAsia"/>
                <w:color w:val="000000"/>
                <w:sz w:val="28"/>
                <w:szCs w:val="28"/>
              </w:rPr>
              <w:t>GB 18099-2013</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GB18408-2015</w:t>
            </w:r>
          </w:p>
          <w:p w:rsidR="00410BEF" w:rsidRDefault="00410BEF" w:rsidP="00024F7C">
            <w:pPr>
              <w:spacing w:line="560" w:lineRule="exact"/>
              <w:rPr>
                <w:rFonts w:cs="仿宋_GB2312"/>
                <w:color w:val="000000"/>
                <w:sz w:val="28"/>
                <w:szCs w:val="28"/>
              </w:rPr>
            </w:pPr>
            <w:r>
              <w:rPr>
                <w:rFonts w:cs="仿宋_GB2312" w:hint="eastAsia"/>
                <w:color w:val="000000"/>
                <w:sz w:val="28"/>
                <w:szCs w:val="28"/>
                <w:lang w:val="de-DE"/>
              </w:rPr>
              <w:t>GB 18409-2013</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19152-2016</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21259-2007</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23255-2009</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GB23255-2019</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25990-2010</w:t>
            </w:r>
          </w:p>
          <w:p w:rsidR="00410BEF" w:rsidRDefault="00410BEF" w:rsidP="00024F7C">
            <w:pPr>
              <w:spacing w:line="560" w:lineRule="exact"/>
              <w:rPr>
                <w:rFonts w:cs="仿宋_GB2312"/>
                <w:color w:val="000000"/>
                <w:sz w:val="28"/>
                <w:szCs w:val="28"/>
                <w:lang w:val="de-DE"/>
              </w:rPr>
            </w:pPr>
            <w:r>
              <w:rPr>
                <w:rFonts w:cs="仿宋_GB2312" w:hint="eastAsia"/>
                <w:color w:val="000000"/>
                <w:sz w:val="28"/>
                <w:szCs w:val="28"/>
                <w:lang w:val="de-DE"/>
              </w:rPr>
              <w:t>GB 25991-2010</w:t>
            </w:r>
          </w:p>
          <w:p w:rsidR="00410BEF" w:rsidRDefault="00410BEF" w:rsidP="00024F7C">
            <w:pPr>
              <w:spacing w:line="560" w:lineRule="exact"/>
              <w:rPr>
                <w:color w:val="000000"/>
                <w:szCs w:val="21"/>
                <w:lang w:val="de-DE"/>
              </w:rPr>
            </w:pPr>
            <w:r>
              <w:rPr>
                <w:rFonts w:cs="仿宋_GB2312" w:hint="eastAsia"/>
                <w:color w:val="000000"/>
                <w:sz w:val="28"/>
                <w:szCs w:val="28"/>
                <w:lang w:val="de-DE"/>
              </w:rPr>
              <w:t>GB/T 30511-2014</w:t>
            </w:r>
          </w:p>
        </w:tc>
      </w:tr>
      <w:tr w:rsidR="00410BEF" w:rsidTr="00024F7C">
        <w:trPr>
          <w:cantSplit/>
          <w:trHeight w:val="545"/>
          <w:jc w:val="center"/>
        </w:trPr>
        <w:tc>
          <w:tcPr>
            <w:tcW w:w="1341"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2</w:t>
            </w:r>
          </w:p>
        </w:tc>
        <w:tc>
          <w:tcPr>
            <w:tcW w:w="3765"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光色</w:t>
            </w:r>
          </w:p>
        </w:tc>
        <w:tc>
          <w:tcPr>
            <w:tcW w:w="4062" w:type="dxa"/>
            <w:vMerge/>
            <w:noWrap/>
            <w:vAlign w:val="center"/>
          </w:tcPr>
          <w:p w:rsidR="00410BEF" w:rsidRDefault="00410BEF" w:rsidP="00024F7C">
            <w:pPr>
              <w:spacing w:line="560" w:lineRule="exact"/>
              <w:jc w:val="center"/>
              <w:rPr>
                <w:rFonts w:cs="仿宋_GB2312"/>
                <w:color w:val="000000"/>
                <w:spacing w:val="-6"/>
                <w:sz w:val="24"/>
              </w:rPr>
            </w:pPr>
          </w:p>
        </w:tc>
      </w:tr>
      <w:tr w:rsidR="00410BEF" w:rsidTr="00024F7C">
        <w:trPr>
          <w:cantSplit/>
          <w:trHeight w:val="10490"/>
          <w:jc w:val="center"/>
        </w:trPr>
        <w:tc>
          <w:tcPr>
            <w:tcW w:w="1341"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3</w:t>
            </w:r>
          </w:p>
        </w:tc>
        <w:tc>
          <w:tcPr>
            <w:tcW w:w="3765"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配光性能</w:t>
            </w:r>
          </w:p>
        </w:tc>
        <w:tc>
          <w:tcPr>
            <w:tcW w:w="4062" w:type="dxa"/>
            <w:vMerge/>
            <w:noWrap/>
            <w:vAlign w:val="center"/>
          </w:tcPr>
          <w:p w:rsidR="00410BEF" w:rsidRDefault="00410BEF" w:rsidP="00024F7C">
            <w:pPr>
              <w:spacing w:line="560" w:lineRule="exact"/>
              <w:jc w:val="center"/>
              <w:rPr>
                <w:rFonts w:cs="仿宋_GB2312"/>
                <w:color w:val="000000"/>
                <w:spacing w:val="-6"/>
                <w:sz w:val="24"/>
              </w:rPr>
            </w:pPr>
          </w:p>
        </w:tc>
      </w:tr>
    </w:tbl>
    <w:p w:rsidR="00410BEF" w:rsidRDefault="00410BEF" w:rsidP="00410BEF">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2.2 </w:t>
      </w:r>
      <w:r>
        <w:rPr>
          <w:rFonts w:eastAsia="楷体_GB2312" w:cs="楷体_GB2312" w:hint="eastAsia"/>
          <w:color w:val="000000"/>
          <w:szCs w:val="40"/>
        </w:rPr>
        <w:t>道路机动车辆灯泡</w:t>
      </w:r>
    </w:p>
    <w:tbl>
      <w:tblPr>
        <w:tblW w:w="9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4"/>
        <w:gridCol w:w="3453"/>
        <w:gridCol w:w="4345"/>
      </w:tblGrid>
      <w:tr w:rsidR="00410BEF" w:rsidTr="00024F7C">
        <w:trPr>
          <w:cantSplit/>
          <w:trHeight w:val="397"/>
          <w:tblHeader/>
          <w:jc w:val="center"/>
        </w:trPr>
        <w:tc>
          <w:tcPr>
            <w:tcW w:w="1374"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3453"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检验项目</w:t>
            </w:r>
          </w:p>
        </w:tc>
        <w:tc>
          <w:tcPr>
            <w:tcW w:w="4345" w:type="dxa"/>
            <w:noWrap/>
            <w:vAlign w:val="center"/>
          </w:tcPr>
          <w:p w:rsidR="00410BEF" w:rsidRDefault="00410BEF" w:rsidP="00024F7C">
            <w:pPr>
              <w:spacing w:line="560" w:lineRule="exact"/>
              <w:jc w:val="center"/>
              <w:rPr>
                <w:rFonts w:cs="仿宋_GB2312"/>
                <w:b/>
                <w:bCs/>
                <w:color w:val="000000"/>
                <w:sz w:val="28"/>
                <w:szCs w:val="28"/>
              </w:rPr>
            </w:pPr>
            <w:r>
              <w:rPr>
                <w:rFonts w:cs="仿宋_GB2312" w:hint="eastAsia"/>
                <w:b/>
                <w:bCs/>
                <w:color w:val="000000"/>
                <w:sz w:val="28"/>
                <w:szCs w:val="28"/>
              </w:rPr>
              <w:t>检验方法</w:t>
            </w:r>
          </w:p>
        </w:tc>
      </w:tr>
      <w:tr w:rsidR="00410BEF" w:rsidTr="00024F7C">
        <w:trPr>
          <w:cantSplit/>
          <w:trHeight w:val="397"/>
          <w:jc w:val="center"/>
        </w:trPr>
        <w:tc>
          <w:tcPr>
            <w:tcW w:w="1374"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lastRenderedPageBreak/>
              <w:t>1</w:t>
            </w:r>
          </w:p>
        </w:tc>
        <w:tc>
          <w:tcPr>
            <w:tcW w:w="3453"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颜色</w:t>
            </w:r>
          </w:p>
        </w:tc>
        <w:tc>
          <w:tcPr>
            <w:tcW w:w="4345"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GB/T 15766.1-2008</w:t>
            </w:r>
          </w:p>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GB/T 43081-2023</w:t>
            </w:r>
          </w:p>
        </w:tc>
      </w:tr>
      <w:tr w:rsidR="00410BEF" w:rsidTr="00024F7C">
        <w:trPr>
          <w:cantSplit/>
          <w:trHeight w:val="397"/>
          <w:jc w:val="center"/>
        </w:trPr>
        <w:tc>
          <w:tcPr>
            <w:tcW w:w="1374"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2</w:t>
            </w:r>
          </w:p>
        </w:tc>
        <w:tc>
          <w:tcPr>
            <w:tcW w:w="3453"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功率</w:t>
            </w:r>
          </w:p>
        </w:tc>
        <w:tc>
          <w:tcPr>
            <w:tcW w:w="4345"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GB/T 15766.1-2008</w:t>
            </w:r>
          </w:p>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GB/T 43081-2023</w:t>
            </w:r>
          </w:p>
        </w:tc>
      </w:tr>
      <w:tr w:rsidR="00410BEF" w:rsidTr="00024F7C">
        <w:trPr>
          <w:cantSplit/>
          <w:trHeight w:val="397"/>
          <w:jc w:val="center"/>
        </w:trPr>
        <w:tc>
          <w:tcPr>
            <w:tcW w:w="1374"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3</w:t>
            </w:r>
          </w:p>
        </w:tc>
        <w:tc>
          <w:tcPr>
            <w:tcW w:w="3453"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光通量</w:t>
            </w:r>
          </w:p>
        </w:tc>
        <w:tc>
          <w:tcPr>
            <w:tcW w:w="4345" w:type="dxa"/>
            <w:noWrap/>
            <w:vAlign w:val="center"/>
          </w:tcPr>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GB/T 15766.1-2008</w:t>
            </w:r>
          </w:p>
          <w:p w:rsidR="00410BEF" w:rsidRDefault="00410BEF" w:rsidP="00024F7C">
            <w:pPr>
              <w:spacing w:line="560" w:lineRule="exact"/>
              <w:jc w:val="center"/>
              <w:rPr>
                <w:rFonts w:cs="仿宋_GB2312"/>
                <w:color w:val="000000"/>
                <w:sz w:val="28"/>
                <w:szCs w:val="28"/>
              </w:rPr>
            </w:pPr>
            <w:r>
              <w:rPr>
                <w:rFonts w:cs="仿宋_GB2312" w:hint="eastAsia"/>
                <w:color w:val="000000"/>
                <w:sz w:val="28"/>
                <w:szCs w:val="28"/>
              </w:rPr>
              <w:t>GB/T 43081-2023</w:t>
            </w:r>
          </w:p>
        </w:tc>
      </w:tr>
    </w:tbl>
    <w:p w:rsidR="00410BEF" w:rsidRDefault="00410BEF" w:rsidP="00410BEF">
      <w:pPr>
        <w:spacing w:line="560" w:lineRule="exact"/>
        <w:ind w:firstLineChars="200" w:firstLine="560"/>
        <w:rPr>
          <w:rFonts w:cs="仿宋_GB2312"/>
          <w:color w:val="000000"/>
          <w:sz w:val="28"/>
          <w:szCs w:val="36"/>
        </w:rPr>
      </w:pPr>
      <w:r>
        <w:rPr>
          <w:rFonts w:cs="仿宋_GB2312" w:hint="eastAsia"/>
          <w:color w:val="000000"/>
          <w:sz w:val="28"/>
          <w:szCs w:val="36"/>
        </w:rPr>
        <w:t>对于具有新旧两个版本的标准（</w:t>
      </w:r>
      <w:r>
        <w:rPr>
          <w:rFonts w:cs="仿宋_GB2312" w:hint="eastAsia"/>
          <w:color w:val="000000"/>
          <w:sz w:val="28"/>
          <w:szCs w:val="36"/>
        </w:rPr>
        <w:t>GB 4660</w:t>
      </w:r>
      <w:r>
        <w:rPr>
          <w:rFonts w:cs="仿宋_GB2312" w:hint="eastAsia"/>
          <w:color w:val="000000"/>
          <w:sz w:val="28"/>
          <w:szCs w:val="36"/>
        </w:rPr>
        <w:t>、</w:t>
      </w:r>
      <w:r>
        <w:rPr>
          <w:rFonts w:cs="仿宋_GB2312" w:hint="eastAsia"/>
          <w:color w:val="000000"/>
          <w:sz w:val="28"/>
          <w:szCs w:val="36"/>
        </w:rPr>
        <w:t>GB 5920</w:t>
      </w:r>
      <w:r>
        <w:rPr>
          <w:rFonts w:cs="仿宋_GB2312" w:hint="eastAsia"/>
          <w:color w:val="000000"/>
          <w:sz w:val="28"/>
          <w:szCs w:val="36"/>
        </w:rPr>
        <w:t>、</w:t>
      </w:r>
      <w:r>
        <w:rPr>
          <w:rFonts w:cs="仿宋_GB2312" w:hint="eastAsia"/>
          <w:color w:val="000000"/>
          <w:sz w:val="28"/>
          <w:szCs w:val="36"/>
        </w:rPr>
        <w:t>GB 23255</w:t>
      </w:r>
      <w:r>
        <w:rPr>
          <w:rFonts w:cs="仿宋_GB2312" w:hint="eastAsia"/>
          <w:color w:val="000000"/>
          <w:sz w:val="28"/>
          <w:szCs w:val="36"/>
        </w:rPr>
        <w:t>），按被抽检产品现有</w:t>
      </w:r>
      <w:r>
        <w:rPr>
          <w:rFonts w:cs="仿宋_GB2312" w:hint="eastAsia"/>
          <w:color w:val="000000"/>
          <w:sz w:val="28"/>
          <w:szCs w:val="36"/>
        </w:rPr>
        <w:t>CCC</w:t>
      </w:r>
      <w:r>
        <w:rPr>
          <w:rFonts w:cs="仿宋_GB2312" w:hint="eastAsia"/>
          <w:color w:val="000000"/>
          <w:sz w:val="28"/>
          <w:szCs w:val="36"/>
        </w:rPr>
        <w:t>证书所采用标准版本执行。</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执行企业标准、团体标准、地方标准的产品，检验项目参照上述内容执行。</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410BEF" w:rsidRDefault="00410BEF" w:rsidP="00410BEF">
      <w:pPr>
        <w:spacing w:line="560" w:lineRule="exact"/>
        <w:ind w:firstLineChars="200" w:firstLine="640"/>
        <w:rPr>
          <w:rFonts w:eastAsia="黑体"/>
          <w:color w:val="000000"/>
          <w:szCs w:val="32"/>
        </w:rPr>
      </w:pPr>
      <w:r>
        <w:rPr>
          <w:rFonts w:eastAsia="黑体"/>
          <w:color w:val="000000"/>
          <w:szCs w:val="32"/>
        </w:rPr>
        <w:t xml:space="preserve">3 </w:t>
      </w:r>
      <w:r>
        <w:rPr>
          <w:rFonts w:eastAsia="黑体"/>
          <w:color w:val="000000"/>
          <w:szCs w:val="32"/>
        </w:rPr>
        <w:t>判定规则</w:t>
      </w:r>
    </w:p>
    <w:p w:rsidR="00410BEF" w:rsidRDefault="00410BEF" w:rsidP="00410BEF">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 xml:space="preserve">3.1.1 </w:t>
      </w:r>
      <w:r>
        <w:rPr>
          <w:rFonts w:cs="仿宋_GB2312" w:hint="eastAsia"/>
          <w:color w:val="000000"/>
          <w:szCs w:val="40"/>
        </w:rPr>
        <w:t>强制性标准</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4599-2007</w:t>
      </w:r>
      <w:r>
        <w:rPr>
          <w:rFonts w:cs="仿宋_GB2312" w:hint="eastAsia"/>
          <w:color w:val="000000"/>
          <w:szCs w:val="40"/>
        </w:rPr>
        <w:t>《汽车用灯丝灯泡前照灯》</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4660-2007</w:t>
      </w:r>
      <w:r>
        <w:rPr>
          <w:rFonts w:cs="仿宋_GB2312" w:hint="eastAsia"/>
          <w:color w:val="000000"/>
          <w:szCs w:val="40"/>
        </w:rPr>
        <w:t>《汽车用灯丝灯泡前雾灯》</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4660-2016</w:t>
      </w:r>
      <w:r>
        <w:rPr>
          <w:rFonts w:cs="仿宋_GB2312" w:hint="eastAsia"/>
          <w:color w:val="000000"/>
          <w:szCs w:val="40"/>
        </w:rPr>
        <w:t>《机动车用前雾灯配光性能》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5920-2008</w:t>
      </w:r>
      <w:r>
        <w:rPr>
          <w:rFonts w:cs="仿宋_GB2312" w:hint="eastAsia"/>
          <w:color w:val="000000"/>
          <w:szCs w:val="40"/>
        </w:rPr>
        <w:t>《汽车及挂车前位灯、后位灯、示廓灯和制动灯配光性能》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 xml:space="preserve">GB 5920-2019 </w:t>
      </w:r>
      <w:r>
        <w:rPr>
          <w:rFonts w:cs="仿宋_GB2312" w:hint="eastAsia"/>
          <w:color w:val="000000"/>
          <w:szCs w:val="40"/>
        </w:rPr>
        <w:t>《汽车及挂车前位灯、后位灯、示廓灯和制动灯配光性能》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lastRenderedPageBreak/>
        <w:t>GB 5948-1998</w:t>
      </w:r>
      <w:r>
        <w:rPr>
          <w:rFonts w:cs="仿宋_GB2312" w:hint="eastAsia"/>
          <w:color w:val="000000"/>
          <w:szCs w:val="40"/>
        </w:rPr>
        <w:t>《摩托车白炽丝光源前照灯配光性能》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11554-2008</w:t>
      </w:r>
      <w:r>
        <w:rPr>
          <w:rFonts w:cs="仿宋_GB2312" w:hint="eastAsia"/>
          <w:color w:val="000000"/>
          <w:szCs w:val="40"/>
        </w:rPr>
        <w:t>《机动车和挂车用后雾灯配光性能》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15235-2007</w:t>
      </w:r>
      <w:r>
        <w:rPr>
          <w:rFonts w:cs="仿宋_GB2312" w:hint="eastAsia"/>
          <w:color w:val="000000"/>
          <w:szCs w:val="40"/>
        </w:rPr>
        <w:t>《汽车及挂车倒车灯配光性能》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17509-2008</w:t>
      </w:r>
      <w:r>
        <w:rPr>
          <w:rFonts w:cs="仿宋_GB2312" w:hint="eastAsia"/>
          <w:color w:val="000000"/>
          <w:szCs w:val="40"/>
        </w:rPr>
        <w:t>《汽车及挂车转向信号灯配光性能》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17510-2008</w:t>
      </w:r>
      <w:r>
        <w:rPr>
          <w:rFonts w:cs="仿宋_GB2312" w:hint="eastAsia"/>
          <w:color w:val="000000"/>
          <w:szCs w:val="40"/>
        </w:rPr>
        <w:t>《摩托车光信号装置配光性能》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18099-2013</w:t>
      </w:r>
      <w:r>
        <w:rPr>
          <w:rFonts w:cs="仿宋_GB2312" w:hint="eastAsia"/>
          <w:color w:val="000000"/>
          <w:szCs w:val="40"/>
        </w:rPr>
        <w:t>《机动车及挂车侧标志灯配光性能》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18408-2015</w:t>
      </w:r>
      <w:r>
        <w:rPr>
          <w:rFonts w:cs="仿宋_GB2312" w:hint="eastAsia"/>
          <w:color w:val="000000"/>
          <w:szCs w:val="40"/>
        </w:rPr>
        <w:t>《汽车及挂车后牌照板照明装置配光性能》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18409-2013</w:t>
      </w:r>
      <w:r>
        <w:rPr>
          <w:rFonts w:cs="仿宋_GB2312" w:hint="eastAsia"/>
          <w:color w:val="000000"/>
          <w:szCs w:val="40"/>
        </w:rPr>
        <w:t>《汽车驻车灯配光性能》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19152-2016</w:t>
      </w:r>
      <w:r>
        <w:rPr>
          <w:rFonts w:cs="仿宋_GB2312" w:hint="eastAsia"/>
          <w:color w:val="000000"/>
          <w:szCs w:val="40"/>
        </w:rPr>
        <w:t>《发射对称近光和</w:t>
      </w:r>
      <w:r>
        <w:rPr>
          <w:rFonts w:cs="仿宋_GB2312" w:hint="eastAsia"/>
          <w:color w:val="000000"/>
          <w:szCs w:val="40"/>
        </w:rPr>
        <w:t>/</w:t>
      </w:r>
      <w:r>
        <w:rPr>
          <w:rFonts w:cs="仿宋_GB2312" w:hint="eastAsia"/>
          <w:color w:val="000000"/>
          <w:szCs w:val="40"/>
        </w:rPr>
        <w:t>或远光的机动车前照灯》</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21259-2007</w:t>
      </w:r>
      <w:r>
        <w:rPr>
          <w:rFonts w:cs="仿宋_GB2312" w:hint="eastAsia"/>
          <w:color w:val="000000"/>
          <w:szCs w:val="40"/>
        </w:rPr>
        <w:t>《汽车用气体放电光源前照灯》</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23255-2009</w:t>
      </w:r>
      <w:r>
        <w:rPr>
          <w:rFonts w:cs="仿宋_GB2312" w:hint="eastAsia"/>
          <w:color w:val="000000"/>
          <w:szCs w:val="40"/>
        </w:rPr>
        <w:t>《汽车昼间行驶灯配光性能》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23255-2019</w:t>
      </w:r>
      <w:r>
        <w:rPr>
          <w:rFonts w:cs="仿宋_GB2312" w:hint="eastAsia"/>
          <w:color w:val="000000"/>
          <w:szCs w:val="40"/>
        </w:rPr>
        <w:t>《机动车昼间行驶灯配光性能》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25990-2010</w:t>
      </w:r>
      <w:r>
        <w:rPr>
          <w:rFonts w:cs="仿宋_GB2312" w:hint="eastAsia"/>
          <w:color w:val="000000"/>
          <w:szCs w:val="40"/>
        </w:rPr>
        <w:t>《车辆尾部标志板》</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 25991-2010</w:t>
      </w:r>
      <w:r>
        <w:rPr>
          <w:rFonts w:cs="仿宋_GB2312" w:hint="eastAsia"/>
          <w:color w:val="000000"/>
          <w:szCs w:val="40"/>
        </w:rPr>
        <w:t>《汽车用</w:t>
      </w:r>
      <w:r>
        <w:rPr>
          <w:rFonts w:cs="仿宋_GB2312" w:hint="eastAsia"/>
          <w:color w:val="000000"/>
          <w:szCs w:val="40"/>
        </w:rPr>
        <w:t>LED</w:t>
      </w:r>
      <w:r>
        <w:rPr>
          <w:rFonts w:cs="仿宋_GB2312" w:hint="eastAsia"/>
          <w:color w:val="000000"/>
          <w:szCs w:val="40"/>
        </w:rPr>
        <w:t>前照灯》</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 xml:space="preserve">3.1.2 </w:t>
      </w:r>
      <w:r>
        <w:rPr>
          <w:rFonts w:cs="仿宋_GB2312" w:hint="eastAsia"/>
          <w:color w:val="000000"/>
          <w:szCs w:val="40"/>
        </w:rPr>
        <w:t>推荐性标准</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GB/T 30511-2014</w:t>
      </w:r>
      <w:r>
        <w:rPr>
          <w:rFonts w:cs="仿宋_GB2312" w:hint="eastAsia"/>
          <w:color w:val="000000"/>
          <w:szCs w:val="40"/>
        </w:rPr>
        <w:t>《汽车用角灯配光性能》</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GB/T 15766.1-2008</w:t>
      </w:r>
      <w:r>
        <w:rPr>
          <w:rFonts w:cs="仿宋_GB2312" w:hint="eastAsia"/>
          <w:color w:val="000000"/>
          <w:szCs w:val="40"/>
        </w:rPr>
        <w:t>《道路机动车辆灯泡尺寸、光电性能要求》</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GB/T 43081-2023</w:t>
      </w:r>
      <w:r>
        <w:rPr>
          <w:rFonts w:cs="仿宋_GB2312" w:hint="eastAsia"/>
          <w:color w:val="000000"/>
          <w:szCs w:val="40"/>
        </w:rPr>
        <w:t>《道路车辆灯泡和光源</w:t>
      </w:r>
      <w:r>
        <w:rPr>
          <w:rFonts w:cs="仿宋_GB2312" w:hint="eastAsia"/>
          <w:color w:val="000000"/>
          <w:szCs w:val="40"/>
        </w:rPr>
        <w:t xml:space="preserve"> </w:t>
      </w:r>
      <w:r>
        <w:rPr>
          <w:rFonts w:cs="仿宋_GB2312" w:hint="eastAsia"/>
          <w:color w:val="000000"/>
          <w:szCs w:val="40"/>
        </w:rPr>
        <w:t>尺寸、光电性能要求》</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410BEF" w:rsidRDefault="00410BEF" w:rsidP="00410BEF">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410BEF" w:rsidRDefault="00410BEF" w:rsidP="00410BEF">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410BEF" w:rsidRDefault="00410BEF" w:rsidP="00410BEF">
      <w:pPr>
        <w:spacing w:line="560" w:lineRule="exact"/>
        <w:rPr>
          <w:rFonts w:cs="仿宋_GB2312"/>
          <w:color w:val="000000"/>
          <w:szCs w:val="32"/>
        </w:rPr>
      </w:pPr>
    </w:p>
    <w:p w:rsidR="00FA424B" w:rsidRPr="00410BEF" w:rsidRDefault="00FA424B" w:rsidP="00410BEF"/>
    <w:sectPr w:rsidR="00FA424B" w:rsidRPr="00410BEF" w:rsidSect="00FA42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79C" w:rsidRDefault="0067179C" w:rsidP="0067179C">
      <w:r>
        <w:separator/>
      </w:r>
    </w:p>
  </w:endnote>
  <w:endnote w:type="continuationSeparator" w:id="1">
    <w:p w:rsidR="0067179C" w:rsidRDefault="0067179C" w:rsidP="006717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79C" w:rsidRDefault="0067179C" w:rsidP="0067179C">
      <w:r>
        <w:separator/>
      </w:r>
    </w:p>
  </w:footnote>
  <w:footnote w:type="continuationSeparator" w:id="1">
    <w:p w:rsidR="0067179C" w:rsidRDefault="0067179C" w:rsidP="006717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AFD4D"/>
    <w:multiLevelType w:val="multilevel"/>
    <w:tmpl w:val="0C8AFD4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88F795E"/>
    <w:multiLevelType w:val="multilevel"/>
    <w:tmpl w:val="688F795E"/>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8D970A0"/>
    <w:multiLevelType w:val="multilevel"/>
    <w:tmpl w:val="78D970A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7237"/>
    <w:rsid w:val="00021AA0"/>
    <w:rsid w:val="00032830"/>
    <w:rsid w:val="00035315"/>
    <w:rsid w:val="000F1992"/>
    <w:rsid w:val="0012674A"/>
    <w:rsid w:val="00193838"/>
    <w:rsid w:val="001D326B"/>
    <w:rsid w:val="001F7AFB"/>
    <w:rsid w:val="00233C07"/>
    <w:rsid w:val="002B213D"/>
    <w:rsid w:val="002C64B6"/>
    <w:rsid w:val="002C6F38"/>
    <w:rsid w:val="002F081B"/>
    <w:rsid w:val="00327237"/>
    <w:rsid w:val="00347568"/>
    <w:rsid w:val="00392AD6"/>
    <w:rsid w:val="00410BEF"/>
    <w:rsid w:val="00453A3F"/>
    <w:rsid w:val="005003B0"/>
    <w:rsid w:val="005765C6"/>
    <w:rsid w:val="0061111A"/>
    <w:rsid w:val="0067179C"/>
    <w:rsid w:val="007B59CE"/>
    <w:rsid w:val="007B675E"/>
    <w:rsid w:val="007F6391"/>
    <w:rsid w:val="00836382"/>
    <w:rsid w:val="00870C79"/>
    <w:rsid w:val="009B0E23"/>
    <w:rsid w:val="00A0156F"/>
    <w:rsid w:val="00B53DF1"/>
    <w:rsid w:val="00B83B54"/>
    <w:rsid w:val="00BF7115"/>
    <w:rsid w:val="00DA04DF"/>
    <w:rsid w:val="00EC25B1"/>
    <w:rsid w:val="00F02DEF"/>
    <w:rsid w:val="00FA424B"/>
    <w:rsid w:val="00FD41FB"/>
    <w:rsid w:val="00FE46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237"/>
    <w:pPr>
      <w:widowControl w:val="0"/>
      <w:jc w:val="both"/>
    </w:pPr>
    <w:rPr>
      <w:rFonts w:ascii="Times New Roman" w:eastAsia="仿宋_GB2312" w:hAnsi="Times New Roman" w:cs="Times New Roman"/>
      <w:sz w:val="32"/>
      <w:szCs w:val="24"/>
    </w:rPr>
  </w:style>
  <w:style w:type="paragraph" w:styleId="1">
    <w:name w:val="heading 1"/>
    <w:basedOn w:val="a"/>
    <w:next w:val="a"/>
    <w:link w:val="1Char"/>
    <w:qFormat/>
    <w:rsid w:val="00F02DEF"/>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0">
    <w:name w:val="网格型_0"/>
    <w:uiPriority w:val="99"/>
    <w:unhideWhenUsed/>
    <w:qFormat/>
    <w:rsid w:val="00DA04DF"/>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1Char">
    <w:name w:val="标题 1 Char"/>
    <w:basedOn w:val="a0"/>
    <w:link w:val="1"/>
    <w:rsid w:val="00F02DEF"/>
    <w:rPr>
      <w:rFonts w:ascii="方正小标宋简体" w:eastAsia="方正小标宋简体" w:hAnsi="Times New Roman" w:cs="Times New Roman"/>
      <w:kern w:val="44"/>
      <w:sz w:val="38"/>
      <w:szCs w:val="24"/>
    </w:rPr>
  </w:style>
  <w:style w:type="paragraph" w:styleId="a3">
    <w:name w:val="Plain Text"/>
    <w:basedOn w:val="a"/>
    <w:link w:val="Char"/>
    <w:uiPriority w:val="99"/>
    <w:unhideWhenUsed/>
    <w:qFormat/>
    <w:rsid w:val="00F02DEF"/>
    <w:rPr>
      <w:rFonts w:ascii="宋体" w:hAnsi="Courier New"/>
      <w:szCs w:val="21"/>
    </w:rPr>
  </w:style>
  <w:style w:type="character" w:customStyle="1" w:styleId="Char">
    <w:name w:val="纯文本 Char"/>
    <w:basedOn w:val="a0"/>
    <w:link w:val="a3"/>
    <w:uiPriority w:val="99"/>
    <w:rsid w:val="00F02DEF"/>
    <w:rPr>
      <w:rFonts w:ascii="宋体" w:eastAsia="仿宋_GB2312" w:hAnsi="Courier New" w:cs="Times New Roman"/>
      <w:sz w:val="32"/>
      <w:szCs w:val="21"/>
    </w:rPr>
  </w:style>
  <w:style w:type="paragraph" w:styleId="a4">
    <w:name w:val="footer"/>
    <w:basedOn w:val="a"/>
    <w:link w:val="Char0"/>
    <w:qFormat/>
    <w:rsid w:val="00F02DEF"/>
    <w:pPr>
      <w:tabs>
        <w:tab w:val="center" w:pos="4153"/>
        <w:tab w:val="right" w:pos="8306"/>
      </w:tabs>
      <w:snapToGrid w:val="0"/>
      <w:jc w:val="left"/>
    </w:pPr>
    <w:rPr>
      <w:sz w:val="18"/>
    </w:rPr>
  </w:style>
  <w:style w:type="character" w:customStyle="1" w:styleId="Char0">
    <w:name w:val="页脚 Char"/>
    <w:basedOn w:val="a0"/>
    <w:link w:val="a4"/>
    <w:rsid w:val="00F02DEF"/>
    <w:rPr>
      <w:rFonts w:ascii="Times New Roman" w:eastAsia="仿宋_GB2312" w:hAnsi="Times New Roman" w:cs="Times New Roman"/>
      <w:sz w:val="18"/>
      <w:szCs w:val="24"/>
    </w:rPr>
  </w:style>
  <w:style w:type="table" w:styleId="a5">
    <w:name w:val="Table Grid"/>
    <w:qFormat/>
    <w:rsid w:val="00F02DEF"/>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10">
    <w:name w:val="样式1 标题一级（黑体三号）"/>
    <w:qFormat/>
    <w:rsid w:val="00F02DEF"/>
    <w:pPr>
      <w:widowControl w:val="0"/>
      <w:spacing w:line="560" w:lineRule="exact"/>
      <w:ind w:firstLineChars="200" w:firstLine="200"/>
      <w:jc w:val="both"/>
    </w:pPr>
    <w:rPr>
      <w:rFonts w:ascii="黑体" w:eastAsia="黑体" w:hAnsi="黑体" w:cs="黑体" w:hint="eastAsia"/>
      <w:sz w:val="32"/>
      <w:szCs w:val="32"/>
    </w:rPr>
  </w:style>
  <w:style w:type="paragraph" w:customStyle="1" w:styleId="11">
    <w:name w:val="样式1 标题（方正小标宋简体）"/>
    <w:qFormat/>
    <w:rsid w:val="00F02DEF"/>
    <w:pPr>
      <w:widowControl w:val="0"/>
      <w:spacing w:line="560" w:lineRule="exact"/>
      <w:jc w:val="center"/>
    </w:pPr>
    <w:rPr>
      <w:rFonts w:ascii="Times New Roman" w:eastAsia="方正小标宋简体" w:hAnsi="Times New Roman" w:cs="Times New Roman"/>
      <w:sz w:val="44"/>
      <w:szCs w:val="44"/>
    </w:rPr>
  </w:style>
  <w:style w:type="table" w:customStyle="1" w:styleId="TableNormal">
    <w:name w:val="Table Normal"/>
    <w:qFormat/>
    <w:rsid w:val="00F02DEF"/>
    <w:rPr>
      <w:kern w:val="0"/>
      <w:sz w:val="20"/>
      <w:szCs w:val="20"/>
    </w:rPr>
    <w:tblPr>
      <w:tblCellMar>
        <w:top w:w="0" w:type="dxa"/>
        <w:left w:w="0" w:type="dxa"/>
        <w:bottom w:w="0" w:type="dxa"/>
        <w:right w:w="0" w:type="dxa"/>
      </w:tblCellMar>
    </w:tblPr>
  </w:style>
  <w:style w:type="paragraph" w:styleId="a6">
    <w:name w:val="header"/>
    <w:basedOn w:val="a"/>
    <w:link w:val="Char1"/>
    <w:rsid w:val="00F02DE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rsid w:val="00F02DEF"/>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287</Words>
  <Characters>1640</Characters>
  <Application>Microsoft Office Word</Application>
  <DocSecurity>0</DocSecurity>
  <Lines>13</Lines>
  <Paragraphs>3</Paragraphs>
  <ScaleCrop>false</ScaleCrop>
  <Company>神州网信技术有限公司</Company>
  <LinksUpToDate>false</LinksUpToDate>
  <CharactersWithSpaces>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yws1</dc:creator>
  <cp:lastModifiedBy>LGK</cp:lastModifiedBy>
  <cp:revision>3</cp:revision>
  <dcterms:created xsi:type="dcterms:W3CDTF">2025-05-06T01:15:00Z</dcterms:created>
  <dcterms:modified xsi:type="dcterms:W3CDTF">2025-09-17T06:08:00Z</dcterms:modified>
</cp:coreProperties>
</file>