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670" w:right="775"/>
        <w:jc w:val="center"/>
        <w:textAlignment w:val="auto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东莞市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汽车空调滤清器</w:t>
      </w:r>
      <w:r>
        <w:rPr>
          <w:rFonts w:hint="eastAsia" w:ascii="方正小标宋简体" w:eastAsia="方正小标宋简体"/>
          <w:sz w:val="44"/>
          <w:szCs w:val="24"/>
        </w:rPr>
        <w:t>产品质量监督抽查实施细则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60" w:beforeLines="0" w:afterLines="0" w:line="560" w:lineRule="exact"/>
        <w:ind w:left="668" w:right="775"/>
        <w:jc w:val="center"/>
        <w:textAlignment w:val="auto"/>
        <w:rPr>
          <w:rFonts w:hint="default" w:ascii="楷体" w:eastAsia="楷体"/>
          <w:sz w:val="32"/>
          <w:szCs w:val="24"/>
        </w:rPr>
      </w:pPr>
      <w:r>
        <w:rPr>
          <w:rFonts w:hint="default" w:ascii="楷体" w:eastAsia="楷体"/>
          <w:sz w:val="32"/>
          <w:szCs w:val="24"/>
        </w:rPr>
        <w:t>（</w:t>
      </w:r>
      <w:r>
        <w:rPr>
          <w:rFonts w:hint="default" w:ascii="Times New Roman" w:eastAsia="楷体"/>
          <w:sz w:val="32"/>
          <w:szCs w:val="24"/>
        </w:rPr>
        <w:t>2025</w:t>
      </w:r>
      <w:r>
        <w:rPr>
          <w:rFonts w:hint="default" w:ascii="Times New Roman" w:eastAsia="楷体"/>
          <w:spacing w:val="-5"/>
          <w:sz w:val="32"/>
          <w:szCs w:val="24"/>
        </w:rPr>
        <w:t xml:space="preserve"> </w:t>
      </w:r>
      <w:r>
        <w:rPr>
          <w:rFonts w:hint="default" w:ascii="楷体" w:eastAsia="楷体"/>
          <w:sz w:val="32"/>
          <w:szCs w:val="24"/>
        </w:rPr>
        <w:t>年版）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/>
        <w:textAlignment w:val="auto"/>
        <w:rPr>
          <w:rFonts w:hint="default" w:ascii="楷体" w:eastAsia="楷体"/>
          <w:sz w:val="20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/>
        <w:textAlignment w:val="auto"/>
        <w:rPr>
          <w:rFonts w:hint="default" w:ascii="楷体" w:eastAsia="楷体"/>
          <w:sz w:val="20"/>
          <w:szCs w:val="24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40" w:firstLineChars="200"/>
        <w:textAlignment w:val="auto"/>
        <w:rPr>
          <w:rFonts w:hint="eastAsia" w:ascii="黑体" w:eastAsia="黑体"/>
          <w:sz w:val="32"/>
          <w:szCs w:val="24"/>
        </w:rPr>
      </w:pPr>
      <w:r>
        <w:rPr>
          <w:rFonts w:hint="default" w:ascii="Times New Roman" w:eastAsia="宋体"/>
          <w:sz w:val="32"/>
          <w:szCs w:val="24"/>
        </w:rPr>
        <w:t>1</w:t>
      </w:r>
      <w:r>
        <w:rPr>
          <w:rFonts w:hint="default" w:ascii="Times New Roman" w:eastAsia="宋体"/>
          <w:spacing w:val="76"/>
          <w:sz w:val="32"/>
          <w:szCs w:val="24"/>
        </w:rPr>
        <w:t xml:space="preserve"> </w:t>
      </w:r>
      <w:r>
        <w:rPr>
          <w:rFonts w:hint="eastAsia" w:ascii="黑体" w:eastAsia="黑体"/>
          <w:sz w:val="32"/>
          <w:szCs w:val="24"/>
        </w:rPr>
        <w:t>抽样方法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24" w:firstLineChars="200"/>
        <w:textAlignment w:val="auto"/>
        <w:rPr>
          <w:rFonts w:hint="eastAsia"/>
          <w:sz w:val="32"/>
          <w:szCs w:val="24"/>
        </w:rPr>
      </w:pPr>
      <w:r>
        <w:rPr>
          <w:rFonts w:hint="eastAsia"/>
          <w:spacing w:val="-4"/>
          <w:sz w:val="32"/>
          <w:szCs w:val="24"/>
        </w:rPr>
        <w:t>以随机抽样的方式在被抽样生产者、销售者的待销产品中抽</w:t>
      </w:r>
      <w:r>
        <w:rPr>
          <w:rFonts w:hint="eastAsia"/>
          <w:sz w:val="32"/>
          <w:szCs w:val="24"/>
        </w:rPr>
        <w:t>取。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40" w:firstLineChars="200"/>
        <w:textAlignment w:val="auto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随机数一般可使用随机数表等方法产生。</w:t>
      </w:r>
      <w:r>
        <w:rPr>
          <w:rFonts w:hint="eastAsia"/>
          <w:w w:val="99"/>
          <w:sz w:val="32"/>
          <w:szCs w:val="24"/>
        </w:rPr>
        <w:t xml:space="preserve"> </w:t>
      </w:r>
      <w:r>
        <w:rPr>
          <w:rFonts w:hint="eastAsia"/>
          <w:sz w:val="32"/>
          <w:szCs w:val="24"/>
        </w:rPr>
        <w:t>每批次产品抽取样品</w:t>
      </w:r>
      <w:r>
        <w:rPr>
          <w:rFonts w:hint="eastAsia"/>
          <w:sz w:val="32"/>
          <w:szCs w:val="24"/>
          <w:lang w:val="en-US" w:eastAsia="zh-CN"/>
        </w:rPr>
        <w:t>2个</w:t>
      </w:r>
      <w:r>
        <w:rPr>
          <w:rFonts w:hint="eastAsia"/>
          <w:sz w:val="32"/>
          <w:szCs w:val="24"/>
        </w:rPr>
        <w:t>，其中1</w:t>
      </w:r>
      <w:r>
        <w:rPr>
          <w:rFonts w:hint="eastAsia"/>
          <w:sz w:val="32"/>
          <w:szCs w:val="24"/>
          <w:lang w:val="en-US" w:eastAsia="zh-CN"/>
        </w:rPr>
        <w:t>个</w:t>
      </w:r>
      <w:r>
        <w:rPr>
          <w:rFonts w:hint="eastAsia"/>
          <w:sz w:val="32"/>
          <w:szCs w:val="24"/>
        </w:rPr>
        <w:t>作为检验样品，1</w:t>
      </w:r>
      <w:r>
        <w:rPr>
          <w:rFonts w:hint="eastAsia"/>
          <w:sz w:val="32"/>
          <w:szCs w:val="24"/>
          <w:lang w:val="en-US" w:eastAsia="zh-CN"/>
        </w:rPr>
        <w:t>个</w:t>
      </w:r>
      <w:r>
        <w:rPr>
          <w:rFonts w:hint="eastAsia"/>
          <w:sz w:val="32"/>
          <w:szCs w:val="24"/>
        </w:rPr>
        <w:t>作为备用样品。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40" w:firstLineChars="200"/>
        <w:textAlignment w:val="auto"/>
        <w:rPr>
          <w:rFonts w:hint="eastAsia"/>
          <w:sz w:val="32"/>
          <w:szCs w:val="24"/>
        </w:rPr>
      </w:pPr>
      <w:r>
        <w:rPr>
          <w:rFonts w:hint="eastAsia"/>
          <w:color w:val="000000"/>
        </w:rPr>
        <w:t>被抽查产品应具有防尘包装，不能因挤压导致变形。应打开外包装检查产品上是否标注气流方向，如无标注，需与受检单位确认并在抽样单中备注气流方向。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40" w:firstLineChars="200"/>
        <w:textAlignment w:val="auto"/>
        <w:rPr>
          <w:rFonts w:hint="eastAsia" w:ascii="黑体" w:eastAsia="黑体"/>
          <w:sz w:val="32"/>
          <w:szCs w:val="24"/>
        </w:rPr>
      </w:pPr>
      <w:r>
        <w:rPr>
          <w:rFonts w:hint="default" w:ascii="Times New Roman" w:eastAsia="宋体"/>
          <w:sz w:val="32"/>
          <w:szCs w:val="24"/>
        </w:rPr>
        <w:t>2</w:t>
      </w:r>
      <w:r>
        <w:rPr>
          <w:rFonts w:hint="default" w:ascii="Times New Roman" w:eastAsia="宋体"/>
          <w:spacing w:val="76"/>
          <w:sz w:val="32"/>
          <w:szCs w:val="24"/>
        </w:rPr>
        <w:t xml:space="preserve"> </w:t>
      </w:r>
      <w:r>
        <w:rPr>
          <w:rFonts w:hint="eastAsia" w:ascii="黑体" w:eastAsia="黑体"/>
          <w:sz w:val="32"/>
          <w:szCs w:val="24"/>
        </w:rPr>
        <w:t>检验依据</w:t>
      </w:r>
    </w:p>
    <w:p>
      <w:pPr>
        <w:pStyle w:val="8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left="0"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(1)QC/T 998-2015(生产日期为2024年7月1日之前明示执行标准为QC/T 998-2015的产品)</w:t>
      </w:r>
    </w:p>
    <w:tbl>
      <w:tblPr>
        <w:tblStyle w:val="6"/>
        <w:tblW w:w="0" w:type="auto"/>
        <w:tblInd w:w="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4296"/>
        <w:gridCol w:w="3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2" w:beforeLines="0" w:afterLines="0" w:line="560" w:lineRule="exact"/>
              <w:ind w:left="297"/>
              <w:textAlignment w:val="auto"/>
              <w:rPr>
                <w:rFonts w:hint="default" w:eastAsia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4"/>
              </w:rPr>
              <w:t>序号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2" w:beforeLines="0" w:afterLines="0" w:line="560" w:lineRule="exact"/>
              <w:jc w:val="center"/>
              <w:textAlignment w:val="auto"/>
              <w:rPr>
                <w:rFonts w:hint="default" w:eastAsia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4"/>
              </w:rPr>
              <w:t>检验项目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2" w:beforeLines="0" w:afterLines="0" w:line="560" w:lineRule="exact"/>
              <w:jc w:val="center"/>
              <w:textAlignment w:val="auto"/>
              <w:rPr>
                <w:rFonts w:hint="default" w:eastAsia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4"/>
              </w:rPr>
              <w:t>检验方法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0"/>
              <w:jc w:val="center"/>
              <w:textAlignment w:val="auto"/>
              <w:rPr>
                <w:rFonts w:hint="default" w:eastAsia="Times New Roman"/>
                <w:sz w:val="24"/>
                <w:szCs w:val="24"/>
              </w:rPr>
            </w:pPr>
            <w:r>
              <w:rPr>
                <w:rFonts w:hint="default"/>
                <w:sz w:val="28"/>
                <w:szCs w:val="24"/>
              </w:rPr>
              <w:t>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0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初始压力降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0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QC/T 998-2015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0"/>
              <w:jc w:val="center"/>
              <w:textAlignment w:val="auto"/>
              <w:rPr>
                <w:rFonts w:hint="default" w:eastAsia="Times New Roman"/>
                <w:sz w:val="24"/>
                <w:szCs w:val="24"/>
              </w:rPr>
            </w:pPr>
            <w:r>
              <w:rPr>
                <w:rFonts w:hint="default"/>
                <w:sz w:val="28"/>
                <w:szCs w:val="24"/>
              </w:rPr>
              <w:t>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0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分级过滤效率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0"/>
              <w:jc w:val="center"/>
              <w:textAlignment w:val="auto"/>
              <w:rPr>
                <w:rFonts w:hint="default"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QC/T 998-2015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40" w:firstLineChars="200"/>
        <w:textAlignment w:val="auto"/>
        <w:rPr>
          <w:rFonts w:hint="default" w:ascii="黑体" w:eastAsia="黑体"/>
          <w:sz w:val="32"/>
          <w:szCs w:val="24"/>
          <w:lang w:val="en-US" w:eastAsia="zh-CN"/>
        </w:rPr>
      </w:pPr>
      <w:r>
        <w:rPr>
          <w:rFonts w:hint="eastAsia" w:ascii="黑体" w:eastAsia="黑体"/>
          <w:sz w:val="32"/>
          <w:szCs w:val="24"/>
          <w:lang w:val="en-US" w:eastAsia="zh-CN"/>
        </w:rPr>
        <w:t>（2）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QC/T 998-20</w:t>
      </w:r>
      <w:r>
        <w:rPr>
          <w:rFonts w:hint="eastAsia" w:cs="Times New Roman"/>
          <w:sz w:val="32"/>
          <w:szCs w:val="24"/>
          <w:lang w:val="en-US" w:eastAsia="zh-CN"/>
        </w:rPr>
        <w:t>23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(生产日期为2024年7月1日</w:t>
      </w:r>
      <w:r>
        <w:rPr>
          <w:rFonts w:hint="eastAsia" w:cs="Times New Roman"/>
          <w:sz w:val="32"/>
          <w:szCs w:val="24"/>
          <w:lang w:val="en-US" w:eastAsia="zh-CN"/>
        </w:rPr>
        <w:t>及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之</w:t>
      </w:r>
      <w:r>
        <w:rPr>
          <w:rFonts w:hint="eastAsia" w:cs="Times New Roman"/>
          <w:sz w:val="32"/>
          <w:szCs w:val="24"/>
          <w:lang w:val="en-US" w:eastAsia="zh-CN"/>
        </w:rPr>
        <w:t>后的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产品)</w:t>
      </w:r>
    </w:p>
    <w:tbl>
      <w:tblPr>
        <w:tblStyle w:val="6"/>
        <w:tblW w:w="0" w:type="auto"/>
        <w:tblInd w:w="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4296"/>
        <w:gridCol w:w="3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2" w:beforeLines="0" w:afterLines="0" w:line="560" w:lineRule="exact"/>
              <w:ind w:left="297"/>
              <w:textAlignment w:val="auto"/>
              <w:rPr>
                <w:rFonts w:hint="default" w:eastAsia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4"/>
              </w:rPr>
              <w:t>序号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2" w:beforeLines="0" w:afterLines="0" w:line="560" w:lineRule="exact"/>
              <w:jc w:val="center"/>
              <w:textAlignment w:val="auto"/>
              <w:rPr>
                <w:rFonts w:hint="default" w:eastAsia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4"/>
              </w:rPr>
              <w:t>检验项目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2" w:beforeLines="0" w:afterLines="0" w:line="560" w:lineRule="exact"/>
              <w:jc w:val="center"/>
              <w:textAlignment w:val="auto"/>
              <w:rPr>
                <w:rFonts w:hint="default" w:eastAsia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4"/>
              </w:rPr>
              <w:t>检验方法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0"/>
              <w:jc w:val="center"/>
              <w:textAlignment w:val="auto"/>
              <w:rPr>
                <w:rFonts w:hint="default" w:eastAsia="Times New Roman"/>
                <w:sz w:val="24"/>
                <w:szCs w:val="24"/>
              </w:rPr>
            </w:pPr>
            <w:r>
              <w:rPr>
                <w:rFonts w:hint="default"/>
                <w:sz w:val="28"/>
                <w:szCs w:val="24"/>
              </w:rPr>
              <w:t>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0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原始</w:t>
            </w:r>
            <w:r>
              <w:rPr>
                <w:rFonts w:hint="default" w:eastAsia="Times New Roman"/>
                <w:sz w:val="24"/>
                <w:szCs w:val="24"/>
              </w:rPr>
              <w:t>压力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差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0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QC/T 998-2023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0"/>
              <w:jc w:val="center"/>
              <w:textAlignment w:val="auto"/>
              <w:rPr>
                <w:rFonts w:hint="default" w:eastAsia="Times New Roman"/>
                <w:sz w:val="24"/>
                <w:szCs w:val="24"/>
              </w:rPr>
            </w:pPr>
            <w:r>
              <w:rPr>
                <w:rFonts w:hint="default"/>
                <w:sz w:val="28"/>
                <w:szCs w:val="24"/>
              </w:rPr>
              <w:t>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0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颗粒物分级滤清效率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0"/>
              <w:jc w:val="center"/>
              <w:textAlignment w:val="auto"/>
              <w:rPr>
                <w:rFonts w:hint="default"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QC/T 998-2023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40" w:firstLineChars="200"/>
        <w:textAlignment w:val="auto"/>
        <w:rPr>
          <w:rFonts w:hint="eastAsia"/>
          <w:sz w:val="32"/>
          <w:szCs w:val="24"/>
        </w:rPr>
      </w:pPr>
      <w:r>
        <w:rPr>
          <w:rFonts w:hint="default" w:ascii="Times New Roman" w:eastAsia="宋体"/>
          <w:sz w:val="32"/>
          <w:szCs w:val="24"/>
        </w:rPr>
        <w:t>2.</w:t>
      </w:r>
      <w:r>
        <w:rPr>
          <w:rFonts w:hint="eastAsia"/>
          <w:sz w:val="32"/>
          <w:szCs w:val="24"/>
        </w:rPr>
        <w:t>执行企业标准、团体标准、地方标准的产品，检验项目参照上述内容执行。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592" w:firstLineChars="200"/>
        <w:textAlignment w:val="auto"/>
        <w:rPr>
          <w:rFonts w:hint="eastAsia"/>
          <w:sz w:val="32"/>
          <w:szCs w:val="24"/>
        </w:rPr>
      </w:pPr>
      <w:r>
        <w:rPr>
          <w:rFonts w:hint="eastAsia"/>
          <w:spacing w:val="-4"/>
          <w:w w:val="95"/>
          <w:sz w:val="32"/>
          <w:szCs w:val="24"/>
        </w:rPr>
        <w:t>凡是注日期的文件，其随后所有的修改单（不包括勘误的内容）或修订版不适用于本细则。凡是不注日期的文件，其最新版</w:t>
      </w:r>
      <w:r>
        <w:rPr>
          <w:rFonts w:hint="eastAsia"/>
          <w:sz w:val="32"/>
          <w:szCs w:val="24"/>
        </w:rPr>
        <w:t>本适用于本细则。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40" w:firstLineChars="200"/>
        <w:textAlignment w:val="auto"/>
        <w:rPr>
          <w:rFonts w:hint="eastAsia" w:ascii="黑体" w:eastAsia="黑体"/>
          <w:sz w:val="32"/>
          <w:szCs w:val="24"/>
        </w:rPr>
      </w:pPr>
      <w:r>
        <w:rPr>
          <w:rFonts w:hint="default" w:ascii="Times New Roman" w:eastAsia="宋体"/>
          <w:sz w:val="32"/>
          <w:szCs w:val="24"/>
        </w:rPr>
        <w:t>3</w:t>
      </w:r>
      <w:r>
        <w:rPr>
          <w:rFonts w:hint="default" w:ascii="Times New Roman" w:eastAsia="宋体"/>
          <w:spacing w:val="76"/>
          <w:sz w:val="32"/>
          <w:szCs w:val="24"/>
        </w:rPr>
        <w:t xml:space="preserve"> </w:t>
      </w:r>
      <w:r>
        <w:rPr>
          <w:rFonts w:hint="eastAsia" w:ascii="黑体" w:eastAsia="黑体"/>
          <w:sz w:val="32"/>
          <w:szCs w:val="24"/>
        </w:rPr>
        <w:t>判定规则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40" w:firstLineChars="200"/>
        <w:textAlignment w:val="auto"/>
        <w:rPr>
          <w:rFonts w:hint="default" w:ascii="楷体" w:eastAsia="楷体"/>
          <w:sz w:val="32"/>
          <w:szCs w:val="24"/>
        </w:rPr>
      </w:pPr>
      <w:r>
        <w:rPr>
          <w:rFonts w:hint="default" w:ascii="Times New Roman" w:eastAsia="宋体"/>
          <w:sz w:val="32"/>
          <w:szCs w:val="24"/>
        </w:rPr>
        <w:t>3.1</w:t>
      </w:r>
      <w:r>
        <w:rPr>
          <w:rFonts w:hint="default" w:ascii="Times New Roman" w:eastAsia="宋体"/>
          <w:spacing w:val="75"/>
          <w:sz w:val="32"/>
          <w:szCs w:val="24"/>
        </w:rPr>
        <w:t xml:space="preserve"> </w:t>
      </w:r>
      <w:r>
        <w:rPr>
          <w:rFonts w:hint="default" w:ascii="楷体" w:eastAsia="楷体"/>
          <w:sz w:val="32"/>
          <w:szCs w:val="24"/>
        </w:rPr>
        <w:t>依据标准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592" w:firstLineChars="200"/>
        <w:textAlignment w:val="auto"/>
        <w:rPr>
          <w:rFonts w:hint="eastAsia" w:cs="Times New Roman"/>
          <w:spacing w:val="-4"/>
          <w:w w:val="95"/>
          <w:sz w:val="32"/>
          <w:szCs w:val="24"/>
          <w:lang w:val="en-US" w:eastAsia="zh-CN"/>
        </w:rPr>
      </w:pPr>
      <w:r>
        <w:rPr>
          <w:rFonts w:hint="eastAsia" w:cs="Times New Roman"/>
          <w:spacing w:val="-4"/>
          <w:w w:val="95"/>
          <w:sz w:val="32"/>
          <w:szCs w:val="24"/>
          <w:lang w:val="en-US" w:eastAsia="zh-CN"/>
        </w:rPr>
        <w:t>QC/T 998-2015</w:t>
      </w:r>
      <w:r>
        <w:rPr>
          <w:rFonts w:hint="default" w:cs="Times New Roman"/>
          <w:spacing w:val="-4"/>
          <w:w w:val="95"/>
          <w:sz w:val="32"/>
          <w:szCs w:val="24"/>
          <w:lang w:val="en-US" w:eastAsia="zh-CN"/>
        </w:rPr>
        <w:t xml:space="preserve"> </w:t>
      </w:r>
      <w:r>
        <w:rPr>
          <w:rFonts w:hint="eastAsia" w:cs="Times New Roman"/>
          <w:spacing w:val="-4"/>
          <w:w w:val="95"/>
          <w:sz w:val="32"/>
          <w:szCs w:val="24"/>
          <w:lang w:val="en-US" w:eastAsia="zh-CN"/>
        </w:rPr>
        <w:t>《</w:t>
      </w:r>
      <w:r>
        <w:rPr>
          <w:rFonts w:hint="default" w:cs="Times New Roman"/>
          <w:spacing w:val="-4"/>
          <w:w w:val="95"/>
          <w:sz w:val="32"/>
          <w:szCs w:val="24"/>
          <w:lang w:val="en-US" w:eastAsia="zh-CN"/>
        </w:rPr>
        <w:t>汽车空调滤清器技术条件</w:t>
      </w:r>
      <w:r>
        <w:rPr>
          <w:rFonts w:hint="eastAsia" w:cs="Times New Roman"/>
          <w:spacing w:val="-4"/>
          <w:w w:val="95"/>
          <w:sz w:val="32"/>
          <w:szCs w:val="24"/>
          <w:lang w:val="en-US" w:eastAsia="zh-CN"/>
        </w:rPr>
        <w:t>》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592" w:firstLineChars="200"/>
        <w:textAlignment w:val="auto"/>
        <w:rPr>
          <w:rFonts w:hint="eastAsia" w:cs="Times New Roman"/>
          <w:spacing w:val="-4"/>
          <w:w w:val="95"/>
          <w:sz w:val="32"/>
          <w:szCs w:val="24"/>
        </w:rPr>
      </w:pPr>
      <w:r>
        <w:rPr>
          <w:rFonts w:hint="eastAsia" w:cs="Times New Roman"/>
          <w:spacing w:val="-4"/>
          <w:w w:val="95"/>
          <w:sz w:val="32"/>
          <w:szCs w:val="24"/>
          <w:lang w:val="en-US" w:eastAsia="zh-CN"/>
        </w:rPr>
        <w:t>QC/T 998-2023</w:t>
      </w:r>
      <w:r>
        <w:rPr>
          <w:rFonts w:hint="default" w:cs="Times New Roman"/>
          <w:spacing w:val="-4"/>
          <w:w w:val="95"/>
          <w:sz w:val="32"/>
          <w:szCs w:val="24"/>
        </w:rPr>
        <w:t xml:space="preserve"> </w:t>
      </w:r>
      <w:r>
        <w:rPr>
          <w:rFonts w:hint="eastAsia" w:cs="Times New Roman"/>
          <w:spacing w:val="-4"/>
          <w:w w:val="95"/>
          <w:sz w:val="32"/>
          <w:szCs w:val="24"/>
          <w:lang w:eastAsia="zh-CN"/>
        </w:rPr>
        <w:t>《</w:t>
      </w:r>
      <w:r>
        <w:rPr>
          <w:rFonts w:hint="eastAsia" w:cs="Times New Roman"/>
          <w:spacing w:val="-4"/>
          <w:w w:val="95"/>
          <w:sz w:val="32"/>
          <w:szCs w:val="24"/>
          <w:lang w:val="en-US" w:eastAsia="zh-CN"/>
        </w:rPr>
        <w:t>汽车空调滤清器</w:t>
      </w:r>
      <w:r>
        <w:rPr>
          <w:rFonts w:hint="eastAsia" w:cs="Times New Roman"/>
          <w:spacing w:val="-4"/>
          <w:w w:val="95"/>
          <w:sz w:val="32"/>
          <w:szCs w:val="24"/>
          <w:lang w:eastAsia="zh-CN"/>
        </w:rPr>
        <w:t>》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24" w:firstLineChars="200"/>
        <w:textAlignment w:val="auto"/>
        <w:rPr>
          <w:rFonts w:hint="eastAsia"/>
          <w:sz w:val="32"/>
          <w:szCs w:val="24"/>
        </w:rPr>
      </w:pPr>
      <w:r>
        <w:rPr>
          <w:rFonts w:hint="eastAsia"/>
          <w:spacing w:val="-4"/>
          <w:sz w:val="32"/>
          <w:szCs w:val="24"/>
        </w:rPr>
        <w:t>现行有效的企业标准、团体标准、地方标准及产品明示质量</w:t>
      </w:r>
      <w:r>
        <w:rPr>
          <w:rFonts w:hint="eastAsia"/>
          <w:sz w:val="32"/>
          <w:szCs w:val="24"/>
        </w:rPr>
        <w:t>要求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40" w:firstLineChars="200"/>
        <w:textAlignment w:val="auto"/>
        <w:rPr>
          <w:rFonts w:hint="default" w:ascii="楷体" w:eastAsia="楷体"/>
          <w:sz w:val="32"/>
          <w:szCs w:val="24"/>
        </w:rPr>
      </w:pPr>
      <w:r>
        <w:rPr>
          <w:rFonts w:hint="default" w:ascii="Times New Roman" w:eastAsia="宋体"/>
          <w:sz w:val="32"/>
          <w:szCs w:val="24"/>
        </w:rPr>
        <w:t>3.2</w:t>
      </w:r>
      <w:r>
        <w:rPr>
          <w:rFonts w:hint="default" w:ascii="Times New Roman" w:eastAsia="宋体"/>
          <w:spacing w:val="75"/>
          <w:sz w:val="32"/>
          <w:szCs w:val="24"/>
        </w:rPr>
        <w:t xml:space="preserve"> </w:t>
      </w:r>
      <w:r>
        <w:rPr>
          <w:rFonts w:hint="default" w:ascii="楷体" w:eastAsia="楷体"/>
          <w:sz w:val="32"/>
          <w:szCs w:val="24"/>
        </w:rPr>
        <w:t>判定原则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24" w:firstLineChars="200"/>
        <w:textAlignment w:val="auto"/>
        <w:rPr>
          <w:rFonts w:hint="eastAsia"/>
          <w:spacing w:val="-4"/>
          <w:sz w:val="32"/>
          <w:szCs w:val="24"/>
        </w:rPr>
      </w:pPr>
      <w:r>
        <w:rPr>
          <w:rFonts w:hint="eastAsia"/>
          <w:spacing w:val="-4"/>
          <w:sz w:val="32"/>
          <w:szCs w:val="24"/>
        </w:rPr>
        <w:t>若被检产品明示产品类别的，则按照产品明示的产品类别要求进行检测和判定。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24" w:firstLineChars="200"/>
        <w:textAlignment w:val="auto"/>
        <w:rPr>
          <w:rFonts w:hint="eastAsia"/>
          <w:spacing w:val="-4"/>
          <w:sz w:val="32"/>
          <w:szCs w:val="24"/>
        </w:rPr>
      </w:pPr>
      <w:r>
        <w:rPr>
          <w:rFonts w:hint="eastAsia"/>
          <w:spacing w:val="-4"/>
          <w:sz w:val="32"/>
          <w:szCs w:val="24"/>
        </w:rPr>
        <w:t>若被检产品未明示产品类别的，则按照QC/T 998-2015中产品类别的定义，依据产品外包装、说明书等明示的产品功能描述进行确定。描述中具有分离、储存和吸附空气流中有害气体和异味等相同和近似功能的、带有“活性炭”、“多效”等相同和相近文字的，视为多效空调滤清器，其它的为颗粒式空调滤清器，初始压力降项目不参与判定；</w:t>
      </w:r>
      <w:r>
        <w:rPr>
          <w:rFonts w:hint="eastAsia" w:ascii="宋体" w:hAnsi="宋体" w:cs="宋体"/>
          <w:color w:val="000000"/>
          <w:lang w:val="en-US" w:eastAsia="zh-CN"/>
        </w:rPr>
        <w:t>或者按照</w:t>
      </w:r>
      <w:r>
        <w:rPr>
          <w:rFonts w:hint="eastAsia" w:ascii="宋体" w:hAnsi="宋体" w:cs="宋体"/>
          <w:color w:val="000000"/>
        </w:rPr>
        <w:t>QC/T 998-20</w:t>
      </w:r>
      <w:r>
        <w:rPr>
          <w:rFonts w:hint="eastAsia" w:ascii="宋体" w:hAnsi="宋体" w:cs="宋体"/>
          <w:color w:val="000000"/>
          <w:lang w:val="en-US" w:eastAsia="zh-CN"/>
        </w:rPr>
        <w:t>23</w:t>
      </w:r>
      <w:r>
        <w:rPr>
          <w:rFonts w:hint="eastAsia" w:ascii="宋体" w:hAnsi="宋体" w:cs="宋体"/>
          <w:color w:val="000000"/>
        </w:rPr>
        <w:t>中产品类别的定义，依据产品外包装、说明书等明示的产品功能描述进行确定。描述中具有分离、储存和吸附空气流中有害气体和异味等相同和近似功能的、带有“活性炭”、</w:t>
      </w:r>
      <w:r>
        <w:rPr>
          <w:rFonts w:hint="eastAsia" w:ascii="宋体" w:hAnsi="宋体" w:cs="宋体"/>
          <w:color w:val="000000"/>
          <w:lang w:eastAsia="zh-CN"/>
        </w:rPr>
        <w:t>“</w:t>
      </w:r>
      <w:r>
        <w:rPr>
          <w:rFonts w:hint="eastAsia" w:ascii="宋体" w:hAnsi="宋体" w:cs="宋体"/>
          <w:color w:val="000000"/>
          <w:lang w:val="en-US" w:eastAsia="zh-CN"/>
        </w:rPr>
        <w:t>双效</w:t>
      </w:r>
      <w:r>
        <w:rPr>
          <w:rFonts w:hint="eastAsia" w:ascii="宋体" w:hAnsi="宋体" w:cs="宋体"/>
          <w:color w:val="000000"/>
          <w:lang w:eastAsia="zh-CN"/>
        </w:rPr>
        <w:t>”</w:t>
      </w:r>
      <w:r>
        <w:rPr>
          <w:rFonts w:hint="eastAsia" w:ascii="宋体" w:hAnsi="宋体" w:cs="宋体"/>
          <w:color w:val="000000"/>
        </w:rPr>
        <w:t>等相同和相近文字的，视为</w:t>
      </w:r>
      <w:r>
        <w:rPr>
          <w:rFonts w:hint="eastAsia" w:ascii="宋体" w:hAnsi="宋体" w:cs="宋体"/>
          <w:color w:val="000000"/>
          <w:lang w:val="en-US" w:eastAsia="zh-CN"/>
        </w:rPr>
        <w:t>双效</w:t>
      </w:r>
      <w:r>
        <w:rPr>
          <w:rFonts w:hint="eastAsia" w:ascii="宋体" w:hAnsi="宋体" w:cs="宋体"/>
          <w:color w:val="000000"/>
        </w:rPr>
        <w:t>空调滤清器，描述中具有分离、储存和吸附空气流中有害气体和异味等相同和近似功能的、带有</w:t>
      </w:r>
      <w:r>
        <w:rPr>
          <w:rFonts w:hint="eastAsia" w:ascii="宋体" w:hAnsi="宋体" w:cs="宋体"/>
          <w:color w:val="000000"/>
          <w:lang w:eastAsia="zh-CN"/>
        </w:rPr>
        <w:t>“抗菌”、“抗病毒”、“防霉”</w:t>
      </w:r>
      <w:r>
        <w:rPr>
          <w:rFonts w:hint="eastAsia" w:ascii="宋体" w:hAnsi="宋体" w:cs="宋体"/>
          <w:color w:val="000000"/>
        </w:rPr>
        <w:t>等相同和相近文字的，视为</w:t>
      </w:r>
      <w:r>
        <w:rPr>
          <w:rFonts w:hint="eastAsia" w:ascii="宋体" w:hAnsi="宋体" w:cs="宋体"/>
          <w:color w:val="000000"/>
          <w:lang w:eastAsia="zh-CN"/>
        </w:rPr>
        <w:t>多</w:t>
      </w:r>
      <w:r>
        <w:rPr>
          <w:rFonts w:hint="eastAsia" w:ascii="宋体" w:hAnsi="宋体" w:cs="宋体"/>
          <w:color w:val="000000"/>
          <w:lang w:val="en-US" w:eastAsia="zh-CN"/>
        </w:rPr>
        <w:t>效</w:t>
      </w:r>
      <w:r>
        <w:rPr>
          <w:rFonts w:hint="eastAsia" w:ascii="宋体" w:hAnsi="宋体" w:cs="宋体"/>
          <w:color w:val="000000"/>
        </w:rPr>
        <w:t>空调滤清器，其它的为</w:t>
      </w:r>
      <w:r>
        <w:rPr>
          <w:rFonts w:hint="eastAsia" w:ascii="宋体" w:hAnsi="宋体" w:cs="宋体"/>
          <w:color w:val="000000"/>
          <w:lang w:val="en-US" w:eastAsia="zh-CN"/>
        </w:rPr>
        <w:t>单效</w:t>
      </w:r>
      <w:r>
        <w:rPr>
          <w:rFonts w:hint="eastAsia" w:ascii="宋体" w:hAnsi="宋体" w:cs="宋体"/>
          <w:color w:val="000000"/>
        </w:rPr>
        <w:t>空调滤清器，</w:t>
      </w:r>
      <w:r>
        <w:rPr>
          <w:rFonts w:hint="eastAsia" w:ascii="宋体" w:hAnsi="宋体" w:cs="宋体"/>
          <w:color w:val="000000"/>
          <w:lang w:val="en-US" w:eastAsia="zh-CN"/>
        </w:rPr>
        <w:t>原始压力差</w:t>
      </w:r>
      <w:r>
        <w:rPr>
          <w:rFonts w:hint="eastAsia" w:ascii="宋体" w:hAnsi="宋体" w:cs="宋体"/>
          <w:color w:val="000000"/>
        </w:rPr>
        <w:t>项目不参与判定。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24" w:firstLineChars="200"/>
        <w:textAlignment w:val="auto"/>
        <w:rPr>
          <w:rFonts w:hint="eastAsia"/>
          <w:spacing w:val="-4"/>
          <w:sz w:val="32"/>
          <w:szCs w:val="24"/>
        </w:rPr>
      </w:pPr>
      <w:r>
        <w:rPr>
          <w:rFonts w:hint="eastAsia"/>
          <w:spacing w:val="-4"/>
          <w:sz w:val="32"/>
          <w:szCs w:val="24"/>
        </w:rPr>
        <w:t>若被检产品明示了性能指标分类的，则按照产品明示的性能指标分类的质量要求判定。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24" w:firstLineChars="200"/>
        <w:textAlignment w:val="auto"/>
        <w:rPr>
          <w:rFonts w:hint="eastAsia"/>
          <w:spacing w:val="-4"/>
          <w:sz w:val="32"/>
          <w:szCs w:val="24"/>
        </w:rPr>
      </w:pPr>
      <w:r>
        <w:rPr>
          <w:rFonts w:hint="eastAsia"/>
          <w:spacing w:val="-4"/>
          <w:sz w:val="32"/>
          <w:szCs w:val="24"/>
        </w:rPr>
        <w:t>若被检产品未明示性能指标分类的，则按照QC/T 998-2015、QC/T 998-2023标准中相应类别中等级“I类”的质量要求判定。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24" w:firstLineChars="200"/>
        <w:textAlignment w:val="auto"/>
        <w:rPr>
          <w:rFonts w:hint="eastAsia"/>
          <w:sz w:val="32"/>
          <w:szCs w:val="24"/>
        </w:rPr>
      </w:pPr>
      <w:r>
        <w:rPr>
          <w:rFonts w:hint="eastAsia"/>
          <w:spacing w:val="-4"/>
          <w:sz w:val="32"/>
          <w:szCs w:val="24"/>
        </w:rPr>
        <w:t>经检验，检验项目全部合格，判定为被抽查产品所检项目未</w:t>
      </w:r>
      <w:r>
        <w:rPr>
          <w:rFonts w:hint="eastAsia"/>
          <w:spacing w:val="-4"/>
          <w:w w:val="95"/>
          <w:sz w:val="32"/>
          <w:szCs w:val="24"/>
        </w:rPr>
        <w:t>发现不合格；检验项目中任一项或一项以上不合格，判定为被抽</w:t>
      </w:r>
      <w:r>
        <w:rPr>
          <w:rFonts w:hint="eastAsia"/>
          <w:sz w:val="32"/>
          <w:szCs w:val="24"/>
        </w:rPr>
        <w:t>查产品不合格。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72" w:firstLineChars="200"/>
        <w:textAlignment w:val="auto"/>
        <w:rPr>
          <w:rFonts w:hint="eastAsia"/>
          <w:sz w:val="32"/>
          <w:szCs w:val="24"/>
        </w:rPr>
      </w:pPr>
      <w:r>
        <w:rPr>
          <w:rFonts w:hint="eastAsia"/>
          <w:spacing w:val="8"/>
          <w:sz w:val="32"/>
          <w:szCs w:val="24"/>
        </w:rPr>
        <w:t>若被检产品明示的质量要求高于本细则中检验项目依据的</w:t>
      </w:r>
      <w:r>
        <w:rPr>
          <w:rFonts w:hint="eastAsia"/>
          <w:sz w:val="32"/>
          <w:szCs w:val="24"/>
        </w:rPr>
        <w:t>标准要求时，应按被检产品明示的质量要求判定。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72" w:firstLineChars="200"/>
        <w:textAlignment w:val="auto"/>
        <w:rPr>
          <w:rFonts w:hint="eastAsia"/>
          <w:sz w:val="32"/>
          <w:szCs w:val="24"/>
        </w:rPr>
      </w:pPr>
      <w:r>
        <w:rPr>
          <w:rFonts w:hint="eastAsia"/>
          <w:spacing w:val="8"/>
          <w:sz w:val="32"/>
          <w:szCs w:val="24"/>
        </w:rPr>
        <w:t>若被检产品明示的质量要求低于本细则中检验项目依据的</w:t>
      </w:r>
      <w:r>
        <w:rPr>
          <w:rFonts w:hint="eastAsia"/>
          <w:sz w:val="32"/>
          <w:szCs w:val="24"/>
        </w:rPr>
        <w:t>强制性标准要求时，应按照强制性标准要求判定。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72" w:firstLineChars="200"/>
        <w:textAlignment w:val="auto"/>
        <w:rPr>
          <w:rFonts w:hint="eastAsia"/>
          <w:sz w:val="32"/>
          <w:szCs w:val="24"/>
        </w:rPr>
      </w:pPr>
      <w:r>
        <w:rPr>
          <w:rFonts w:hint="eastAsia"/>
          <w:spacing w:val="8"/>
          <w:sz w:val="32"/>
          <w:szCs w:val="24"/>
        </w:rPr>
        <w:t>若被检产品明示的质量要求低于或包含本细则中检验项目</w:t>
      </w:r>
      <w:r>
        <w:rPr>
          <w:rFonts w:hint="eastAsia"/>
          <w:sz w:val="32"/>
          <w:szCs w:val="24"/>
        </w:rPr>
        <w:t>依据的推荐性标准要求时，应以被检产品明示的质量要求判定。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72" w:firstLineChars="200"/>
        <w:textAlignment w:val="auto"/>
        <w:rPr>
          <w:rFonts w:hint="eastAsia"/>
          <w:sz w:val="32"/>
          <w:szCs w:val="24"/>
        </w:rPr>
      </w:pPr>
      <w:r>
        <w:rPr>
          <w:rFonts w:hint="eastAsia"/>
          <w:spacing w:val="8"/>
          <w:sz w:val="32"/>
          <w:szCs w:val="24"/>
        </w:rPr>
        <w:t>若被检产品明示的质量要求缺少本细则中检验项目依据的</w:t>
      </w:r>
      <w:r>
        <w:rPr>
          <w:rFonts w:hint="eastAsia"/>
          <w:sz w:val="32"/>
          <w:szCs w:val="24"/>
        </w:rPr>
        <w:t>强制性标准要求时，应按照强制性标准要求判定。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72" w:firstLineChars="200"/>
        <w:textAlignment w:val="auto"/>
        <w:rPr>
          <w:rFonts w:hint="eastAsia"/>
          <w:sz w:val="32"/>
          <w:szCs w:val="24"/>
        </w:rPr>
      </w:pPr>
      <w:r>
        <w:rPr>
          <w:rFonts w:hint="eastAsia"/>
          <w:spacing w:val="8"/>
          <w:sz w:val="32"/>
          <w:szCs w:val="24"/>
        </w:rPr>
        <w:t>若被检产品明示的质量要求缺少本细则中检验项目依据的</w:t>
      </w:r>
      <w:r>
        <w:rPr>
          <w:rFonts w:hint="eastAsia"/>
          <w:sz w:val="32"/>
          <w:szCs w:val="24"/>
        </w:rPr>
        <w:t>推荐性标准要求时，该项目不参与判定。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 w:firstLine="640" w:firstLineChars="200"/>
        <w:textAlignment w:val="auto"/>
        <w:rPr>
          <w:rFonts w:hint="default" w:ascii="楷体" w:eastAsia="楷体"/>
          <w:sz w:val="32"/>
          <w:szCs w:val="24"/>
        </w:rPr>
      </w:pPr>
      <w:r>
        <w:rPr>
          <w:rFonts w:hint="eastAsia" w:ascii="楷体" w:eastAsia="楷体"/>
          <w:sz w:val="32"/>
          <w:szCs w:val="24"/>
          <w:lang w:val="en-US" w:eastAsia="zh-CN"/>
        </w:rPr>
        <w:t xml:space="preserve">3.3 </w:t>
      </w:r>
      <w:r>
        <w:rPr>
          <w:rFonts w:hint="default" w:ascii="楷体" w:eastAsia="楷体"/>
          <w:sz w:val="32"/>
          <w:szCs w:val="24"/>
        </w:rPr>
        <w:t>检验结论</w:t>
      </w:r>
    </w:p>
    <w:p>
      <w:pPr>
        <w:ind w:firstLine="672" w:firstLineChars="200"/>
        <w:rPr>
          <w:rFonts w:hint="default" w:ascii="仿宋_GB2312" w:hAnsi="Times New Roman" w:eastAsia="仿宋_GB2312" w:cs="Times New Roman"/>
          <w:spacing w:val="8"/>
          <w:sz w:val="32"/>
          <w:szCs w:val="24"/>
          <w:lang w:val="en-US" w:eastAsia="zh-CN"/>
        </w:rPr>
      </w:pPr>
      <w:r>
        <w:rPr>
          <w:rFonts w:hint="default" w:ascii="仿宋_GB2312" w:hAnsi="Times New Roman" w:eastAsia="仿宋_GB2312" w:cs="Times New Roman"/>
          <w:spacing w:val="8"/>
          <w:sz w:val="32"/>
          <w:szCs w:val="24"/>
          <w:lang w:val="en-US" w:eastAsia="zh-CN"/>
        </w:rPr>
        <w:t>未发现不合格：经抽样检验，所检项目符合××标准，依据××实施细则，判定为未发现不合格。</w:t>
      </w:r>
    </w:p>
    <w:p>
      <w:pPr>
        <w:ind w:firstLine="672" w:firstLineChars="200"/>
        <w:rPr>
          <w:rFonts w:hint="default" w:ascii="仿宋_GB2312" w:hAnsi="Times New Roman" w:eastAsia="仿宋_GB2312" w:cs="Times New Roman"/>
          <w:spacing w:val="8"/>
          <w:sz w:val="32"/>
          <w:szCs w:val="24"/>
          <w:lang w:val="en-US" w:eastAsia="zh-CN"/>
        </w:rPr>
      </w:pPr>
      <w:r>
        <w:rPr>
          <w:rFonts w:hint="default" w:ascii="仿宋_GB2312" w:hAnsi="Times New Roman" w:eastAsia="仿宋_GB2312" w:cs="Times New Roman"/>
          <w:spacing w:val="8"/>
          <w:sz w:val="32"/>
          <w:szCs w:val="24"/>
          <w:lang w:val="en-US" w:eastAsia="zh-CN"/>
        </w:rPr>
        <w:t>不合格：经抽样检验，××项目不符合××标准，依据××实施细则，判定为不合格。</w:t>
      </w:r>
    </w:p>
    <w:sectPr>
      <w:pgSz w:w="11910" w:h="16840"/>
      <w:pgMar w:top="1580" w:right="1680" w:bottom="280" w:left="16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true"/>
  <w:drawingGridHorizontalOrigin w:val="1701"/>
  <w:drawingGridVerticalOrigin w:val="1984"/>
  <w:doNotShadeFormData w:val="true"/>
  <w:noPunctuationKerning w:val="true"/>
  <w:characterSpacingControl w:val="doNotCompress"/>
  <w:doNotValidateAgainstSchema/>
  <w:doNotDemarcateInvalidXml/>
  <w:compat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625922"/>
    <w:rsid w:val="38065BC7"/>
    <w:rsid w:val="59512DBE"/>
    <w:rsid w:val="5CB37A84"/>
    <w:rsid w:val="72A7246E"/>
    <w:rsid w:val="EEF5E4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宋体" w:cs="Times New Roman"/>
      <w:sz w:val="24"/>
      <w:szCs w:val="24"/>
      <w:lang w:val="en-US" w:eastAsia="zh-CN"/>
    </w:rPr>
  </w:style>
  <w:style w:type="paragraph" w:styleId="3">
    <w:name w:val="heading 3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qFormat/>
    <w:uiPriority w:val="1"/>
    <w:rPr>
      <w:rFonts w:hint="default"/>
      <w:sz w:val="24"/>
      <w:szCs w:val="24"/>
    </w:rPr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unhideWhenUsed/>
    <w:qFormat/>
    <w:uiPriority w:val="1"/>
    <w:pPr>
      <w:spacing w:before="31" w:beforeLines="0" w:afterLines="0"/>
      <w:ind w:left="106"/>
    </w:pPr>
    <w:rPr>
      <w:rFonts w:hint="eastAsia" w:ascii="仿宋_GB2312" w:eastAsia="仿宋_GB2312"/>
      <w:sz w:val="32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  <w:szCs w:val="24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24"/>
    </w:rPr>
  </w:style>
  <w:style w:type="paragraph" w:customStyle="1" w:styleId="8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paragraph" w:styleId="9">
    <w:name w:val="List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character" w:customStyle="1" w:styleId="10">
    <w:name w:val="正文文本 Char"/>
    <w:basedOn w:val="7"/>
    <w:link w:val="2"/>
    <w:unhideWhenUsed/>
    <w:qFormat/>
    <w:locked/>
    <w:uiPriority w:val="99"/>
    <w:rPr>
      <w:rFonts w:hint="default" w:ascii="Times New Roman" w:hAnsi="Wingdings" w:eastAsia="宋体"/>
      <w:sz w:val="24"/>
      <w:szCs w:val="24"/>
    </w:rPr>
  </w:style>
  <w:style w:type="character" w:customStyle="1" w:styleId="11">
    <w:name w:val="页脚 Char"/>
    <w:basedOn w:val="7"/>
    <w:link w:val="4"/>
    <w:unhideWhenUsed/>
    <w:qFormat/>
    <w:locked/>
    <w:uiPriority w:val="99"/>
    <w:rPr>
      <w:rFonts w:hint="default" w:ascii="Times New Roman" w:hAnsi="Wingdings" w:eastAsia="宋体"/>
      <w:sz w:val="18"/>
      <w:szCs w:val="24"/>
    </w:rPr>
  </w:style>
  <w:style w:type="character" w:customStyle="1" w:styleId="12">
    <w:name w:val="页眉 Char"/>
    <w:basedOn w:val="7"/>
    <w:link w:val="5"/>
    <w:unhideWhenUsed/>
    <w:qFormat/>
    <w:locked/>
    <w:uiPriority w:val="99"/>
    <w:rPr>
      <w:rFonts w:hint="default" w:ascii="Times New Roman" w:hAnsi="Wingdings" w:eastAsia="宋体"/>
      <w:sz w:val="18"/>
      <w:szCs w:val="24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1304</Words>
  <Characters>1460</Characters>
  <TotalTime>3</TotalTime>
  <ScaleCrop>false</ScaleCrop>
  <LinksUpToDate>false</LinksUpToDate>
  <CharactersWithSpaces>1483</CharactersWithSpaces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2025-11-06T15:45:00Z</dcterms:created>
  <dc:creator>yws1</dc:creator>
  <cp:lastModifiedBy>user</cp:lastModifiedBy>
  <dcterms:modified xsi:type="dcterms:W3CDTF">2025-11-14T14:10:53Z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eyJoZGlkIjoiZmQ0NTU0ZTMzN2UyN2U3MDNjMmVkYWI1NDE0MGM1YjAiLCJ1c2VySWQiOiI3MDY4NTA1MDgifQ==</vt:lpwstr>
  </property>
  <property fmtid="{D5CDD505-2E9C-101B-9397-08002B2CF9AE}" pid="3" name="KSOProductBuildVer">
    <vt:lpwstr>2052-11.8.2.10422</vt:lpwstr>
  </property>
  <property fmtid="{D5CDD505-2E9C-101B-9397-08002B2CF9AE}" pid="4" name="ICV">
    <vt:lpwstr>4B4F412740084D698729F1B3B02E0DB8_13</vt:lpwstr>
  </property>
</Properties>
</file>