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AD7AC">
      <w:pPr>
        <w:spacing w:line="48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 w14:paraId="6666572C">
      <w:pPr>
        <w:pStyle w:val="2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7164271A">
      <w:pPr>
        <w:spacing w:line="480" w:lineRule="exact"/>
        <w:jc w:val="center"/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</w:pP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2026年度广东省企业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经营研发活动</w:t>
      </w: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专利导航（东莞市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第三批</w:t>
      </w: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）项目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评审要点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74"/>
        <w:gridCol w:w="2034"/>
        <w:gridCol w:w="5116"/>
      </w:tblGrid>
      <w:tr w14:paraId="13A9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tblHeader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5FE44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3C6FD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一级指标</w:t>
            </w:r>
          </w:p>
        </w:tc>
        <w:tc>
          <w:tcPr>
            <w:tcW w:w="0" w:type="auto"/>
            <w:noWrap w:val="0"/>
            <w:vAlign w:val="center"/>
          </w:tcPr>
          <w:p w14:paraId="4D456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二级指标</w:t>
            </w:r>
          </w:p>
        </w:tc>
        <w:tc>
          <w:tcPr>
            <w:tcW w:w="5116" w:type="dxa"/>
            <w:noWrap w:val="0"/>
            <w:vAlign w:val="center"/>
          </w:tcPr>
          <w:p w14:paraId="2D3C9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评分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  <w:t>要点</w:t>
            </w:r>
          </w:p>
        </w:tc>
      </w:tr>
      <w:tr w14:paraId="4AB81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0" w:type="auto"/>
            <w:noWrap w:val="0"/>
            <w:vAlign w:val="center"/>
          </w:tcPr>
          <w:p w14:paraId="38A41E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 w14:paraId="78136981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单位资质</w:t>
            </w:r>
          </w:p>
        </w:tc>
        <w:tc>
          <w:tcPr>
            <w:tcW w:w="2034" w:type="dxa"/>
            <w:noWrap w:val="0"/>
            <w:vAlign w:val="center"/>
          </w:tcPr>
          <w:p w14:paraId="25E42914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申报单位资质</w:t>
            </w:r>
          </w:p>
        </w:tc>
        <w:tc>
          <w:tcPr>
            <w:tcW w:w="5116" w:type="dxa"/>
            <w:noWrap w:val="0"/>
            <w:vAlign w:val="center"/>
          </w:tcPr>
          <w:p w14:paraId="7CE5B72A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获得国家部委或省级厅局认定各类创新中心，中国专利奖、广东省专利奖、国家技术发明奖、广东省技术发明奖，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国家专精特新“小巨人”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认定，国家知识产权示范（优势）企业、广东省知识产权示范企业等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情况。</w:t>
            </w:r>
          </w:p>
        </w:tc>
      </w:tr>
      <w:tr w14:paraId="62F6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0" w:type="auto"/>
            <w:noWrap w:val="0"/>
            <w:vAlign w:val="center"/>
          </w:tcPr>
          <w:p w14:paraId="08DB5F0F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 w14:paraId="5F7F66EB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人力资源</w:t>
            </w:r>
          </w:p>
        </w:tc>
        <w:tc>
          <w:tcPr>
            <w:tcW w:w="2034" w:type="dxa"/>
            <w:noWrap w:val="0"/>
            <w:vAlign w:val="center"/>
          </w:tcPr>
          <w:p w14:paraId="404CA930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负责相关工作人员情况</w:t>
            </w:r>
          </w:p>
        </w:tc>
        <w:tc>
          <w:tcPr>
            <w:tcW w:w="5116" w:type="dxa"/>
            <w:noWrap w:val="0"/>
            <w:vAlign w:val="center"/>
          </w:tcPr>
          <w:p w14:paraId="790B4CD9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1.项目组负责技术研发、知识产权工作的专职人员情况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需提供项目组人员的社保情况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）；</w:t>
            </w:r>
          </w:p>
          <w:p w14:paraId="6F22EDA5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2.项目组人员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的职称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职业资格资质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情况。</w:t>
            </w:r>
          </w:p>
        </w:tc>
      </w:tr>
      <w:tr w14:paraId="1505F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0" w:type="auto"/>
            <w:noWrap w:val="0"/>
            <w:vAlign w:val="center"/>
          </w:tcPr>
          <w:p w14:paraId="76D36BDD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 w14:paraId="68F7DF27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工作经验及专利转化运用情况</w:t>
            </w:r>
          </w:p>
        </w:tc>
        <w:tc>
          <w:tcPr>
            <w:tcW w:w="2034" w:type="dxa"/>
            <w:noWrap w:val="0"/>
            <w:vAlign w:val="center"/>
          </w:tcPr>
          <w:p w14:paraId="4F1A9095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工作基础</w:t>
            </w:r>
          </w:p>
        </w:tc>
        <w:tc>
          <w:tcPr>
            <w:tcW w:w="5116" w:type="dxa"/>
            <w:noWrap w:val="0"/>
            <w:vAlign w:val="center"/>
          </w:tcPr>
          <w:p w14:paraId="23A5A065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1.2020年至2024年开展专利导航或专利预警分析等情况；</w:t>
            </w:r>
          </w:p>
          <w:p w14:paraId="38571C8A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2.2022年至2024年企业</w:t>
            </w:r>
            <w:r>
              <w:rPr>
                <w:rFonts w:hint="default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在国家专利密集型产品备案认定试点平台</w:t>
            </w:r>
            <w:r>
              <w:rPr>
                <w:rFonts w:hint="eastAsia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完成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专利产品备案情况。</w:t>
            </w:r>
          </w:p>
        </w:tc>
      </w:tr>
      <w:tr w14:paraId="150DA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53108D5F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FBFCD51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BB0020F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专利转化运用情况</w:t>
            </w:r>
          </w:p>
        </w:tc>
        <w:tc>
          <w:tcPr>
            <w:tcW w:w="5116" w:type="dxa"/>
            <w:noWrap w:val="0"/>
            <w:vAlign w:val="center"/>
          </w:tcPr>
          <w:p w14:paraId="3F23FBE2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专利产品销售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额、在国家知识产权局登记备案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专利许可和转让数量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及金额等情况。</w:t>
            </w:r>
          </w:p>
        </w:tc>
      </w:tr>
      <w:tr w14:paraId="48D9E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0" w:type="auto"/>
            <w:noWrap w:val="0"/>
            <w:vAlign w:val="center"/>
          </w:tcPr>
          <w:p w14:paraId="2303D5FB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 w14:paraId="32C2FAA1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项目工作方案合理性情况</w:t>
            </w:r>
          </w:p>
        </w:tc>
        <w:tc>
          <w:tcPr>
            <w:tcW w:w="2034" w:type="dxa"/>
            <w:noWrap w:val="0"/>
            <w:vAlign w:val="center"/>
          </w:tcPr>
          <w:p w14:paraId="2DE3C9E4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工作目标与工作任务</w:t>
            </w:r>
          </w:p>
        </w:tc>
        <w:tc>
          <w:tcPr>
            <w:tcW w:w="5116" w:type="dxa"/>
            <w:noWrap w:val="0"/>
            <w:vAlign w:val="center"/>
          </w:tcPr>
          <w:p w14:paraId="2B5EA82E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具有可行性、先进性、创新性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实施方案（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但不限于工作目标、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，推进措施及实施方式等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内容）。</w:t>
            </w:r>
          </w:p>
        </w:tc>
      </w:tr>
      <w:tr w14:paraId="7F2D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0" w:type="auto"/>
            <w:noWrap w:val="0"/>
            <w:vAlign w:val="center"/>
          </w:tcPr>
          <w:p w14:paraId="56F75B16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 w14:paraId="36E3B212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59C2A29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计划进度与成果考核指标</w:t>
            </w:r>
          </w:p>
        </w:tc>
        <w:tc>
          <w:tcPr>
            <w:tcW w:w="5116" w:type="dxa"/>
            <w:noWrap w:val="0"/>
            <w:vAlign w:val="center"/>
          </w:tcPr>
          <w:p w14:paraId="70A409E1"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进度安排合理，验收考核指标明确具体、符合要求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06D03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0" w:type="auto"/>
            <w:noWrap w:val="0"/>
            <w:vAlign w:val="center"/>
          </w:tcPr>
          <w:p w14:paraId="552FC607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 w14:paraId="53C115B1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4FF1B556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项目支出预算</w:t>
            </w:r>
          </w:p>
        </w:tc>
        <w:tc>
          <w:tcPr>
            <w:tcW w:w="5116" w:type="dxa"/>
            <w:noWrap w:val="0"/>
            <w:vAlign w:val="center"/>
          </w:tcPr>
          <w:p w14:paraId="416D35D1"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支出项目及对应金额规范合理。</w:t>
            </w:r>
          </w:p>
        </w:tc>
      </w:tr>
      <w:tr w14:paraId="37474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  <w:jc w:val="center"/>
        </w:trPr>
        <w:tc>
          <w:tcPr>
            <w:tcW w:w="0" w:type="auto"/>
            <w:noWrap w:val="0"/>
            <w:vAlign w:val="center"/>
          </w:tcPr>
          <w:p w14:paraId="77367BBF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874" w:type="dxa"/>
            <w:noWrap w:val="0"/>
            <w:vAlign w:val="center"/>
          </w:tcPr>
          <w:p w14:paraId="62EC7AFD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其他情况</w:t>
            </w:r>
          </w:p>
        </w:tc>
        <w:tc>
          <w:tcPr>
            <w:tcW w:w="2034" w:type="dxa"/>
            <w:noWrap w:val="0"/>
            <w:vAlign w:val="center"/>
          </w:tcPr>
          <w:p w14:paraId="35FC5916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研发创新和知识产权认证</w:t>
            </w:r>
          </w:p>
        </w:tc>
        <w:tc>
          <w:tcPr>
            <w:tcW w:w="5116" w:type="dxa"/>
            <w:noWrap w:val="0"/>
            <w:vAlign w:val="center"/>
          </w:tcPr>
          <w:p w14:paraId="70015824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1.2020年至2024年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是否有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承担或参与国家重大科技专项的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情况；</w:t>
            </w:r>
          </w:p>
          <w:p w14:paraId="796D3B08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2.是否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已通过国家标准《企业知识产权管理规范》认证，且证书在有效期内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712D3481">
      <w:pPr>
        <w:pStyle w:val="2"/>
        <w:numPr>
          <w:ilvl w:val="0"/>
          <w:numId w:val="0"/>
        </w:numPr>
        <w:ind w:leftChars="0"/>
      </w:pPr>
    </w:p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5C5B3"/>
    <w:rsid w:val="1EDF0C9C"/>
    <w:rsid w:val="3FE96664"/>
    <w:rsid w:val="6EDF6F40"/>
    <w:rsid w:val="7BFB9089"/>
    <w:rsid w:val="7EF5C5B3"/>
    <w:rsid w:val="7F16C5DD"/>
    <w:rsid w:val="B73FB93B"/>
    <w:rsid w:val="BF9F9458"/>
    <w:rsid w:val="C2F600B5"/>
    <w:rsid w:val="CFCB672E"/>
    <w:rsid w:val="DDBFE2FD"/>
    <w:rsid w:val="EE6D941B"/>
    <w:rsid w:val="EF8B75B2"/>
    <w:rsid w:val="FFE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eastAsia="黑体"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Office_12.1.2.23578_F1E327BC-269C-435d-A152-05C5408002CA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2025-07-21T19:32:00Z</dcterms:created>
  <dc:creator>user</dc:creator>
  <cp:lastModifiedBy>user</cp:lastModifiedBy>
  <dcterms:modified xsi:type="dcterms:W3CDTF">2026-01-05T16:11:48Z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2052-12.1.2.23578</vt:lpwstr>
  </property>
  <property fmtid="{D5CDD505-2E9C-101B-9397-08002B2CF9AE}" pid="3" name="ICV">
    <vt:lpwstr>F24AF9669DECC2AFFCE879689D6E0A20_43</vt:lpwstr>
  </property>
</Properties>
</file>