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Theme="minorEastAsia" w:hAnsiTheme="minorEastAsia" w:eastAsiaTheme="minorEastAsia" w:cstheme="minorEastAsia"/>
          <w:b/>
          <w:color w:val="000000" w:themeColor="text1"/>
          <w:sz w:val="24"/>
          <w:szCs w:val="24"/>
        </w:rPr>
      </w:pPr>
      <w:r>
        <w:rPr>
          <w:rFonts w:hint="eastAsia" w:asciiTheme="minorEastAsia" w:hAnsiTheme="minorEastAsia" w:cstheme="minorEastAsia"/>
          <w:b/>
          <w:color w:val="000000" w:themeColor="text1"/>
          <w:sz w:val="24"/>
          <w:szCs w:val="24"/>
          <w:lang w:eastAsia="zh-CN"/>
        </w:rPr>
        <w:t>有限责任</w:t>
      </w:r>
      <w:r>
        <w:rPr>
          <w:rFonts w:hint="eastAsia" w:asciiTheme="minorEastAsia" w:hAnsiTheme="minorEastAsia" w:eastAsiaTheme="minorEastAsia" w:cstheme="minorEastAsia"/>
          <w:b/>
          <w:color w:val="000000" w:themeColor="text1"/>
          <w:sz w:val="24"/>
          <w:szCs w:val="24"/>
        </w:rPr>
        <w:t>公司</w:t>
      </w:r>
      <w:r>
        <w:rPr>
          <w:rFonts w:hint="eastAsia" w:asciiTheme="minorEastAsia" w:hAnsiTheme="minorEastAsia" w:eastAsiaTheme="minorEastAsia" w:cstheme="minorEastAsia"/>
          <w:b/>
          <w:color w:val="000000" w:themeColor="text1"/>
          <w:sz w:val="24"/>
          <w:szCs w:val="24"/>
          <w:lang w:eastAsia="zh-CN"/>
        </w:rPr>
        <w:t>情形</w:t>
      </w:r>
      <w:r>
        <w:rPr>
          <w:rFonts w:hint="eastAsia" w:asciiTheme="minorEastAsia" w:hAnsiTheme="minorEastAsia" w:cstheme="minorEastAsia"/>
          <w:b/>
          <w:color w:val="000000" w:themeColor="text1"/>
          <w:sz w:val="24"/>
          <w:szCs w:val="24"/>
          <w:lang w:val="en-US" w:eastAsia="zh-CN"/>
        </w:rPr>
        <w:t>6</w:t>
      </w:r>
      <w:r>
        <w:rPr>
          <w:rFonts w:hint="eastAsia" w:asciiTheme="minorEastAsia" w:hAnsiTheme="minorEastAsia" w:eastAsiaTheme="minorEastAsia" w:cstheme="minorEastAsia"/>
          <w:b/>
          <w:color w:val="000000" w:themeColor="text1"/>
          <w:sz w:val="24"/>
          <w:szCs w:val="24"/>
          <w:lang w:eastAsia="zh-CN"/>
        </w:rPr>
        <w:t>：</w:t>
      </w:r>
      <w:r>
        <w:rPr>
          <w:rFonts w:hint="eastAsia" w:asciiTheme="minorEastAsia" w:hAnsiTheme="minorEastAsia" w:eastAsiaTheme="minorEastAsia" w:cstheme="minorEastAsia"/>
          <w:b/>
          <w:color w:val="000000" w:themeColor="text1"/>
          <w:sz w:val="24"/>
          <w:szCs w:val="24"/>
        </w:rPr>
        <w:t>只有一个股东，设董事1人、监事会、经理</w:t>
      </w:r>
    </w:p>
    <w:p>
      <w:pPr>
        <w:spacing w:line="480" w:lineRule="exact"/>
        <w:jc w:val="both"/>
        <w:rPr>
          <w:rFonts w:hint="eastAsia" w:asciiTheme="minorEastAsia" w:hAnsiTheme="minorEastAsia" w:cstheme="minorEastAsia"/>
          <w:b/>
          <w:bCs/>
          <w:color w:val="FF0000"/>
          <w:sz w:val="24"/>
          <w:szCs w:val="24"/>
          <w:u w:val="none"/>
          <w:lang w:eastAsia="zh-CN"/>
        </w:rPr>
      </w:pPr>
      <w:r>
        <w:rPr>
          <w:rFonts w:hint="eastAsia" w:asciiTheme="minorEastAsia" w:hAnsiTheme="minorEastAsia" w:cstheme="minorEastAsia"/>
          <w:b/>
          <w:bCs/>
          <w:color w:val="FF0000"/>
          <w:sz w:val="24"/>
          <w:szCs w:val="24"/>
          <w:u w:val="none"/>
          <w:lang w:eastAsia="zh-CN"/>
        </w:rPr>
        <w:t>（注:为便于工作人员审查，请保留本行内容。）</w:t>
      </w:r>
    </w:p>
    <w:p>
      <w:pPr>
        <w:spacing w:line="360" w:lineRule="auto"/>
        <w:jc w:val="left"/>
        <w:rPr>
          <w:rFonts w:hint="eastAsia" w:asciiTheme="minorEastAsia" w:hAnsiTheme="minorEastAsia" w:eastAsiaTheme="minorEastAsia" w:cstheme="minorEastAsia"/>
          <w:b/>
          <w:color w:val="000000" w:themeColor="text1"/>
          <w:sz w:val="24"/>
          <w:szCs w:val="24"/>
        </w:rPr>
      </w:pPr>
    </w:p>
    <w:p>
      <w:pPr>
        <w:jc w:val="center"/>
        <w:rPr>
          <w:rFonts w:asciiTheme="minorEastAsia" w:hAnsiTheme="minorEastAsia"/>
        </w:rPr>
      </w:pPr>
    </w:p>
    <w:p>
      <w:pPr>
        <w:spacing w:line="480" w:lineRule="exact"/>
        <w:jc w:val="center"/>
        <w:rPr>
          <w:rFonts w:ascii="黑体" w:hAnsi="黑体" w:eastAsia="黑体" w:cs="Times New Roman"/>
          <w:b/>
          <w:kern w:val="0"/>
          <w:sz w:val="32"/>
          <w:szCs w:val="32"/>
        </w:rPr>
      </w:pPr>
      <w:r>
        <w:rPr>
          <w:rFonts w:hint="eastAsia" w:ascii="黑体" w:hAnsi="黑体" w:eastAsia="黑体" w:cs="Times New Roman"/>
          <w:color w:val="000000" w:themeColor="text1"/>
          <w:spacing w:val="-2"/>
          <w:kern w:val="0"/>
          <w:sz w:val="32"/>
          <w:szCs w:val="32"/>
          <w:u w:val="single"/>
        </w:rPr>
        <w:t xml:space="preserve">                </w:t>
      </w:r>
      <w:r>
        <w:rPr>
          <w:rFonts w:ascii="黑体" w:hAnsi="黑体" w:eastAsia="黑体" w:cs="Times New Roman"/>
          <w:b/>
          <w:color w:val="000000" w:themeColor="text1"/>
          <w:kern w:val="0"/>
          <w:sz w:val="32"/>
          <w:szCs w:val="32"/>
        </w:rPr>
        <w:t>有限公司</w:t>
      </w:r>
      <w:r>
        <w:rPr>
          <w:rFonts w:ascii="黑体" w:hAnsi="黑体" w:eastAsia="黑体" w:cs="Times New Roman"/>
          <w:b/>
          <w:kern w:val="0"/>
          <w:sz w:val="32"/>
          <w:szCs w:val="32"/>
        </w:rPr>
        <w:t>章程</w:t>
      </w:r>
    </w:p>
    <w:p>
      <w:pPr>
        <w:spacing w:line="480" w:lineRule="exact"/>
        <w:rPr>
          <w:rFonts w:cs="Times New Roman" w:asciiTheme="minorEastAsia" w:hAnsiTheme="minorEastAsia"/>
          <w:b/>
          <w:kern w:val="0"/>
          <w:sz w:val="28"/>
          <w:szCs w:val="28"/>
        </w:rPr>
      </w:pPr>
    </w:p>
    <w:p>
      <w:pPr>
        <w:spacing w:line="480" w:lineRule="exact"/>
        <w:jc w:val="center"/>
        <w:rPr>
          <w:rFonts w:ascii="黑体" w:hAnsi="黑体" w:eastAsia="黑体" w:cs="Times New Roman"/>
          <w:b/>
          <w:kern w:val="0"/>
          <w:sz w:val="28"/>
          <w:szCs w:val="28"/>
        </w:rPr>
      </w:pPr>
      <w:r>
        <w:rPr>
          <w:rFonts w:ascii="黑体" w:hAnsi="黑体" w:eastAsia="黑体" w:cs="Times New Roman"/>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Times New Roman"/>
          <w:b/>
          <w:kern w:val="0"/>
          <w:sz w:val="28"/>
          <w:szCs w:val="28"/>
        </w:rPr>
      </w:pPr>
      <w:r>
        <w:rPr>
          <w:rFonts w:hint="eastAsia" w:ascii="黑体" w:hAnsi="黑体" w:eastAsia="黑体" w:cs="Times New Roman"/>
          <w:b/>
          <w:kern w:val="0"/>
          <w:sz w:val="28"/>
          <w:szCs w:val="28"/>
        </w:rPr>
        <w:t xml:space="preserve">第二章  </w:t>
      </w:r>
      <w:r>
        <w:rPr>
          <w:rFonts w:ascii="黑体" w:hAnsi="黑体" w:eastAsia="黑体" w:cs="Times New Roman"/>
          <w:b/>
          <w:kern w:val="0"/>
          <w:sz w:val="28"/>
          <w:szCs w:val="28"/>
        </w:rPr>
        <w:t>公司名称、住所、经营范围、</w:t>
      </w:r>
      <w:r>
        <w:rPr>
          <w:rFonts w:hint="eastAsia" w:ascii="黑体" w:hAnsi="黑体" w:eastAsia="黑体" w:cs="Times New Roman"/>
          <w:b/>
          <w:kern w:val="0"/>
          <w:sz w:val="28"/>
          <w:szCs w:val="28"/>
        </w:rPr>
        <w:t>经营</w:t>
      </w:r>
      <w:r>
        <w:rPr>
          <w:rFonts w:ascii="黑体" w:hAnsi="黑体" w:eastAsia="黑体" w:cs="Times New Roman"/>
          <w:b/>
          <w:kern w:val="0"/>
          <w:sz w:val="28"/>
          <w:szCs w:val="28"/>
        </w:rPr>
        <w:t>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color w:val="000000" w:themeColor="text1"/>
          <w:kern w:val="0"/>
          <w:sz w:val="28"/>
          <w:szCs w:val="28"/>
        </w:rPr>
        <w:t>第六条</w:t>
      </w:r>
      <w:r>
        <w:rPr>
          <w:rFonts w:hint="eastAsia" w:ascii="仿宋_GB2312" w:hAnsi="仿宋_GB2312" w:eastAsia="仿宋_GB2312" w:cs="仿宋_GB2312"/>
          <w:b/>
          <w:bCs/>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rPr>
        <w:t>公司经营范围：</w:t>
      </w:r>
      <w:r>
        <w:rPr>
          <w:rFonts w:hint="eastAsia" w:ascii="仿宋_GB2312" w:hAnsi="仿宋_GB2312" w:eastAsia="仿宋_GB2312" w:cs="仿宋_GB2312"/>
          <w:spacing w:val="-2"/>
          <w:kern w:val="0"/>
          <w:sz w:val="28"/>
          <w:szCs w:val="28"/>
        </w:rPr>
        <w:t>许可项目：</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u w:val="single"/>
        </w:rPr>
        <w:br w:type="textWrapping"/>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（依法须经批准的项目，经相关部门批准后方可开展经营活动，具体经营项目以相关部门批准文件或许可证件为准）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FF0000"/>
          <w:sz w:val="28"/>
          <w:szCs w:val="28"/>
          <w:u w:val="single"/>
        </w:rPr>
      </w:pPr>
      <w:r>
        <w:rPr>
          <w:rFonts w:hint="eastAsia" w:ascii="仿宋_GB2312" w:hAnsi="仿宋_GB2312" w:eastAsia="仿宋_GB2312" w:cs="仿宋_GB2312"/>
          <w:spacing w:val="-2"/>
          <w:kern w:val="0"/>
          <w:sz w:val="28"/>
          <w:szCs w:val="28"/>
        </w:rPr>
        <w:t>一般项目：</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u w:val="single"/>
        </w:rPr>
        <w:br w:type="textWrapping"/>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rPr>
        <w:br w:type="textWrapping"/>
      </w:r>
      <w:r>
        <w:rPr>
          <w:rFonts w:hint="eastAsia" w:ascii="仿宋_GB2312" w:hAnsi="仿宋_GB2312" w:eastAsia="仿宋_GB2312" w:cs="仿宋_GB2312"/>
          <w:spacing w:val="-2"/>
          <w:kern w:val="0"/>
          <w:sz w:val="28"/>
          <w:szCs w:val="28"/>
        </w:rPr>
        <w:t>（除依法须经批准的项目外，凭营业执照依法自主开展经营活动）</w:t>
      </w:r>
      <w:r>
        <w:rPr>
          <w:rFonts w:hint="eastAsia" w:ascii="仿宋_GB2312" w:hAnsi="仿宋_GB2312" w:eastAsia="仿宋_GB2312" w:cs="仿宋_GB2312"/>
          <w:bCs/>
          <w:iCs/>
          <w:color w:val="FF0000"/>
          <w:sz w:val="28"/>
          <w:szCs w:val="28"/>
          <w:u w:val="single"/>
        </w:rPr>
        <w:t xml:space="preserve"> </w:t>
      </w:r>
    </w:p>
    <w:p>
      <w:pPr>
        <w:spacing w:line="480" w:lineRule="exact"/>
        <w:rPr>
          <w:rFonts w:ascii="仿宋_GB2312" w:hAnsi="仿宋_GB2312" w:eastAsia="仿宋_GB2312" w:cs="仿宋_GB2312"/>
          <w:bCs/>
          <w:iCs/>
          <w:color w:val="FF0000"/>
          <w:sz w:val="28"/>
          <w:szCs w:val="28"/>
          <w:u w:val="single"/>
        </w:rPr>
      </w:pP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spacing w:line="480" w:lineRule="exact"/>
        <w:ind w:left="276" w:hanging="276" w:hangingChars="100"/>
        <w:rPr>
          <w:rFonts w:ascii="仿宋_GB2312" w:hAnsi="仿宋_GB2312" w:eastAsia="仿宋_GB2312" w:cs="仿宋_GB2312"/>
          <w:iCs/>
          <w:color w:val="FF000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w:t>
      </w:r>
    </w:p>
    <w:p>
      <w:pPr>
        <w:spacing w:line="480" w:lineRule="exact"/>
        <w:ind w:left="280" w:hanging="280" w:hangingChars="1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cs="Times New Roman" w:asciiTheme="minorEastAsia" w:hAnsiTheme="minorEastAsia"/>
          <w:spacing w:val="-2"/>
          <w:kern w:val="0"/>
          <w:sz w:val="28"/>
          <w:szCs w:val="28"/>
        </w:rPr>
      </w:pPr>
    </w:p>
    <w:p>
      <w:pPr>
        <w:spacing w:line="480" w:lineRule="exact"/>
        <w:jc w:val="center"/>
        <w:rPr>
          <w:rFonts w:ascii="黑体" w:hAnsi="黑体" w:eastAsia="黑体" w:cs="Times New Roman"/>
          <w:b/>
          <w:kern w:val="0"/>
          <w:sz w:val="28"/>
          <w:szCs w:val="28"/>
        </w:rPr>
      </w:pPr>
      <w:r>
        <w:rPr>
          <w:rFonts w:hint="eastAsia" w:ascii="黑体" w:hAnsi="黑体" w:eastAsia="黑体" w:cs="Times New Roman"/>
          <w:b/>
          <w:kern w:val="0"/>
          <w:sz w:val="28"/>
          <w:szCs w:val="28"/>
        </w:rPr>
        <w:t xml:space="preserve">第三章  </w:t>
      </w:r>
      <w:r>
        <w:rPr>
          <w:rFonts w:ascii="黑体" w:hAnsi="黑体" w:eastAsia="黑体" w:cs="Times New Roman"/>
          <w:b/>
          <w:kern w:val="0"/>
          <w:sz w:val="28"/>
          <w:szCs w:val="28"/>
        </w:rPr>
        <w:t>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30"/>
        <w:rPr>
          <w:rFonts w:ascii="Times New Roman"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五）有权查阅、复制公司章程、股东名册、股东决定、董事决定、监事会会议决议、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（七）有被委派为董事、监事的权利；</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董事的会议召集程序、表决方式违反法律、行政法规或者公司章程，或者决议内容违反公司章程的，股东可以请求人民法院撤销。董事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cs="Times New Roman"/>
          <w:b/>
          <w:kern w:val="0"/>
          <w:sz w:val="28"/>
          <w:szCs w:val="28"/>
        </w:rPr>
      </w:pPr>
      <w:r>
        <w:rPr>
          <w:rFonts w:hint="eastAsia" w:ascii="黑体" w:hAnsi="黑体" w:eastAsia="黑体" w:cs="Times New Roman"/>
          <w:b/>
          <w:kern w:val="0"/>
          <w:sz w:val="28"/>
          <w:szCs w:val="28"/>
        </w:rPr>
        <w:t xml:space="preserve">第四章  </w:t>
      </w:r>
      <w:r>
        <w:rPr>
          <w:rFonts w:ascii="黑体" w:hAnsi="黑体" w:eastAsia="黑体" w:cs="Times New Roman"/>
          <w:b/>
          <w:kern w:val="0"/>
          <w:sz w:val="28"/>
          <w:szCs w:val="28"/>
        </w:rPr>
        <w:t>股东的出资额、</w:t>
      </w:r>
      <w:r>
        <w:rPr>
          <w:rFonts w:hint="eastAsia" w:ascii="黑体" w:hAnsi="黑体" w:eastAsia="黑体" w:cs="Times New Roman"/>
          <w:b/>
          <w:kern w:val="0"/>
          <w:sz w:val="28"/>
          <w:szCs w:val="28"/>
        </w:rPr>
        <w:t>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决定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 w:hAnsi="仿宋" w:eastAsia="仿宋" w:cs="仿宋"/>
          <w:b/>
          <w:kern w:val="0"/>
          <w:sz w:val="28"/>
          <w:szCs w:val="28"/>
        </w:rPr>
        <w:t>第二十一条</w:t>
      </w:r>
      <w:r>
        <w:rPr>
          <w:rFonts w:hint="eastAsia" w:ascii="仿宋" w:hAnsi="仿宋" w:eastAsia="仿宋" w:cs="仿宋"/>
          <w:spacing w:val="-2"/>
          <w:kern w:val="0"/>
          <w:sz w:val="28"/>
          <w:szCs w:val="28"/>
        </w:rPr>
        <w:t xml:space="preserve"> </w:t>
      </w:r>
      <w:r>
        <w:rPr>
          <w:rFonts w:hint="eastAsia" w:ascii="仿宋_GB2312" w:hAnsi="仿宋_GB2312" w:eastAsia="仿宋_GB2312" w:cs="仿宋_GB2312"/>
          <w:spacing w:val="-2"/>
          <w:kern w:val="0"/>
          <w:sz w:val="28"/>
          <w:szCs w:val="28"/>
        </w:rPr>
        <w:t>公司不能清偿到期债务的，公司或者已到期债权的债权人有权要求已认缴出资但未届出资期限的股东提前缴纳出资。</w:t>
      </w:r>
    </w:p>
    <w:p>
      <w:pPr>
        <w:spacing w:line="480" w:lineRule="exact"/>
        <w:ind w:firstLine="552" w:firstLineChars="200"/>
        <w:rPr>
          <w:rFonts w:ascii="仿宋" w:hAnsi="仿宋" w:eastAsia="仿宋" w:cs="仿宋"/>
          <w:spacing w:val="-2"/>
          <w:kern w:val="0"/>
          <w:sz w:val="28"/>
          <w:szCs w:val="28"/>
        </w:rPr>
      </w:pPr>
    </w:p>
    <w:p>
      <w:pPr>
        <w:spacing w:line="480" w:lineRule="exact"/>
        <w:jc w:val="center"/>
        <w:rPr>
          <w:rFonts w:ascii="黑体" w:hAnsi="黑体" w:eastAsia="黑体" w:cs="Times New Roman"/>
          <w:b/>
          <w:kern w:val="0"/>
          <w:sz w:val="28"/>
          <w:szCs w:val="28"/>
        </w:rPr>
      </w:pPr>
      <w:r>
        <w:rPr>
          <w:rFonts w:ascii="黑体" w:hAnsi="黑体" w:eastAsia="黑体" w:cs="Times New Roman"/>
          <w:b/>
          <w:kern w:val="0"/>
          <w:sz w:val="28"/>
          <w:szCs w:val="28"/>
        </w:rPr>
        <w:t xml:space="preserve">第五章 </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Times New Roman" w:eastAsia="仿宋_GB2312"/>
          <w:iCs/>
          <w:color w:val="FF0000"/>
          <w:sz w:val="28"/>
          <w:szCs w:val="28"/>
        </w:rPr>
      </w:pPr>
    </w:p>
    <w:p>
      <w:pPr>
        <w:spacing w:line="480" w:lineRule="exact"/>
        <w:jc w:val="center"/>
        <w:rPr>
          <w:rFonts w:ascii="黑体" w:hAnsi="黑体" w:eastAsia="黑体" w:cs="Times New Roman"/>
          <w:b/>
          <w:kern w:val="0"/>
          <w:sz w:val="28"/>
          <w:szCs w:val="28"/>
        </w:rPr>
      </w:pPr>
      <w:r>
        <w:rPr>
          <w:rFonts w:ascii="黑体" w:hAnsi="黑体" w:eastAsia="黑体" w:cs="Times New Roman"/>
          <w:b/>
          <w:kern w:val="0"/>
          <w:sz w:val="28"/>
          <w:szCs w:val="28"/>
        </w:rPr>
        <w:t>第六章</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第二十六条 </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u w:val="single"/>
        </w:rPr>
        <w:t>代表公司执行公司事务的董事</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u w:val="single"/>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可以约定公司法定代表人由经理担任，并修改本条。）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法定代表人应当遵守法律、行政法规以及本章程的规定，不得滥用职权，不得作出违背公司股东决定、董事决定的行为，不得违反对公司的忠实义务和勤勉义务。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（二）法定代表人由执行公司事务的董事或者经理担任，但其丧失董事或经理资格的；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cs="Times New Roman" w:asciiTheme="minorEastAsia" w:hAnsiTheme="minorEastAsia"/>
          <w:b/>
          <w:kern w:val="0"/>
          <w:sz w:val="28"/>
          <w:szCs w:val="28"/>
        </w:rPr>
      </w:pPr>
    </w:p>
    <w:p>
      <w:pPr>
        <w:spacing w:line="480" w:lineRule="exact"/>
        <w:jc w:val="center"/>
        <w:rPr>
          <w:rFonts w:ascii="黑体" w:hAnsi="黑体" w:eastAsia="黑体" w:cs="Times New Roman"/>
          <w:b/>
          <w:kern w:val="0"/>
          <w:sz w:val="28"/>
          <w:szCs w:val="28"/>
        </w:rPr>
      </w:pPr>
      <w:r>
        <w:rPr>
          <w:rFonts w:ascii="黑体" w:hAnsi="黑体" w:eastAsia="黑体" w:cs="Times New Roman"/>
          <w:b/>
          <w:kern w:val="0"/>
          <w:sz w:val="28"/>
          <w:szCs w:val="28"/>
        </w:rPr>
        <w:t xml:space="preserve">第七章 </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ab/>
      </w:r>
      <w:r>
        <w:rPr>
          <w:rFonts w:hint="eastAsia" w:ascii="仿宋_GB2312" w:hAnsi="仿宋_GB2312" w:eastAsia="仿宋_GB2312" w:cs="仿宋_GB2312"/>
          <w:spacing w:val="-2"/>
          <w:kern w:val="0"/>
          <w:sz w:val="28"/>
          <w:szCs w:val="28"/>
        </w:rPr>
        <w:t>公司不设股东会。股东行使下列职权：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（一）委派和更换董事、监事，决定有关董事、监事的报酬事项；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（三）审议批准监事会的报告；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80" w:lineRule="exact"/>
        <w:ind w:firstLine="562" w:firstLineChars="200"/>
        <w:rPr>
          <w:rFonts w:ascii="Times New Roman" w:eastAsia="仿宋_GB2312"/>
          <w:iCs/>
          <w:color w:val="FF0000"/>
          <w:sz w:val="28"/>
          <w:szCs w:val="28"/>
        </w:rPr>
      </w:pPr>
      <w:r>
        <w:rPr>
          <w:rFonts w:hint="eastAsia" w:ascii="仿宋_GB2312" w:hAnsi="仿宋_GB2312" w:eastAsia="仿宋_GB2312" w:cs="仿宋_GB2312"/>
          <w:b/>
          <w:kern w:val="0"/>
          <w:sz w:val="28"/>
          <w:szCs w:val="28"/>
        </w:rPr>
        <w:t xml:space="preserve">第三十一条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设董事1人，由股东委派产</w:t>
      </w:r>
      <w:r>
        <w:rPr>
          <w:rFonts w:hint="eastAsia" w:ascii="仿宋_GB2312" w:hAnsi="仿宋_GB2312" w:eastAsia="仿宋_GB2312" w:cs="仿宋_GB2312"/>
          <w:spacing w:val="-2"/>
          <w:kern w:val="0"/>
          <w:sz w:val="28"/>
          <w:szCs w:val="28"/>
        </w:rPr>
        <w:t>生。</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u w:val="none"/>
          <w:lang w:eastAsia="zh-CN"/>
        </w:rPr>
        <w:t>三</w:t>
      </w:r>
      <w:r>
        <w:rPr>
          <w:rFonts w:hint="eastAsia" w:ascii="仿宋_GB2312" w:hAnsi="仿宋_GB2312" w:eastAsia="仿宋_GB2312" w:cs="仿宋_GB2312"/>
          <w:spacing w:val="-2"/>
          <w:kern w:val="0"/>
          <w:sz w:val="28"/>
          <w:szCs w:val="28"/>
        </w:rPr>
        <w:t>年。董事任期届满，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第三十三条</w:t>
      </w:r>
      <w:r>
        <w:rPr>
          <w:rFonts w:hint="eastAsia" w:ascii="仿宋_GB2312" w:hAnsi="仿宋_GB2312" w:eastAsia="仿宋_GB2312" w:cs="仿宋_GB2312"/>
          <w:spacing w:val="-2"/>
          <w:kern w:val="0"/>
          <w:sz w:val="28"/>
          <w:szCs w:val="28"/>
        </w:rPr>
        <w:t xml:space="preserve"> 董事行使下列职权：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w:t>
      </w:r>
      <w:r>
        <w:rPr>
          <w:rFonts w:hint="eastAsia" w:ascii="仿宋_GB2312" w:hAnsi="仿宋_GB2312" w:eastAsia="仿宋_GB2312" w:cs="仿宋_GB2312"/>
          <w:color w:val="FF0000"/>
          <w:spacing w:val="-2"/>
          <w:kern w:val="0"/>
          <w:sz w:val="28"/>
          <w:szCs w:val="28"/>
        </w:rPr>
        <w:t>条款一：</w:t>
      </w:r>
      <w:r>
        <w:rPr>
          <w:rFonts w:hint="eastAsia" w:ascii="仿宋_GB2312" w:hAnsi="仿宋_GB2312" w:eastAsia="仿宋_GB2312" w:cs="仿宋_GB2312"/>
          <w:spacing w:val="-2"/>
          <w:kern w:val="0"/>
          <w:sz w:val="28"/>
          <w:szCs w:val="28"/>
        </w:rPr>
        <w:t>决定聘任或者解聘公司</w:t>
      </w:r>
      <w:r>
        <w:rPr>
          <w:rFonts w:hint="eastAsia" w:ascii="仿宋_GB2312" w:hAnsi="仿宋_GB2312" w:eastAsia="仿宋_GB2312" w:cs="仿宋_GB2312"/>
          <w:spacing w:val="-2"/>
          <w:kern w:val="0"/>
          <w:sz w:val="28"/>
          <w:szCs w:val="28"/>
          <w:lang w:eastAsia="zh-CN"/>
        </w:rPr>
        <w:t>副经理、</w:t>
      </w:r>
      <w:r>
        <w:rPr>
          <w:rFonts w:hint="eastAsia" w:ascii="仿宋_GB2312" w:hAnsi="仿宋_GB2312" w:eastAsia="仿宋_GB2312" w:cs="仿宋_GB2312"/>
          <w:spacing w:val="-2"/>
          <w:kern w:val="0"/>
          <w:sz w:val="28"/>
          <w:szCs w:val="28"/>
        </w:rPr>
        <w:t>财务负责人及其报酬事项；</w:t>
      </w:r>
      <w:r>
        <w:rPr>
          <w:rFonts w:hint="eastAsia" w:ascii="仿宋_GB2312" w:hAnsi="仿宋_GB2312" w:eastAsia="仿宋_GB2312" w:cs="仿宋_GB2312"/>
          <w:color w:val="FF0000"/>
          <w:spacing w:val="-2"/>
          <w:kern w:val="0"/>
          <w:sz w:val="28"/>
          <w:szCs w:val="28"/>
        </w:rPr>
        <w:t>（适用于经理由董事兼任，并由股东委派。）</w:t>
      </w:r>
    </w:p>
    <w:p>
      <w:pPr>
        <w:spacing w:line="480" w:lineRule="exact"/>
        <w:ind w:firstLine="552" w:firstLineChars="200"/>
        <w:rPr>
          <w:rFonts w:ascii="仿宋_GB2312" w:hAnsi="仿宋_GB2312" w:eastAsia="仿宋_GB2312" w:cs="仿宋_GB2312"/>
          <w:color w:val="FF0000"/>
          <w:spacing w:val="-2"/>
          <w:kern w:val="0"/>
          <w:sz w:val="28"/>
          <w:szCs w:val="28"/>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条款二：</w:t>
      </w:r>
      <w:r>
        <w:rPr>
          <w:rFonts w:hint="eastAsia" w:ascii="仿宋_GB2312" w:hAnsi="仿宋_GB2312" w:eastAsia="仿宋_GB2312" w:cs="仿宋_GB2312"/>
          <w:spacing w:val="-2"/>
          <w:kern w:val="0"/>
          <w:sz w:val="28"/>
          <w:szCs w:val="28"/>
        </w:rPr>
        <w:t>决定聘任或者解聘公司经理及其报酬事项，并根据经理的提名决定聘任或者解聘公司副经理、财务负责人及其报酬事项；</w:t>
      </w:r>
      <w:r>
        <w:rPr>
          <w:rFonts w:hint="eastAsia" w:ascii="仿宋_GB2312" w:hAnsi="仿宋_GB2312" w:eastAsia="仿宋_GB2312" w:cs="仿宋_GB2312"/>
          <w:color w:val="FF0000"/>
          <w:spacing w:val="-2"/>
          <w:kern w:val="0"/>
          <w:sz w:val="28"/>
          <w:szCs w:val="28"/>
        </w:rPr>
        <w:t>（适用于经理由董事聘任产生。）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（注：以上条款二选一）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第三十四条 </w:t>
      </w:r>
      <w:r>
        <w:rPr>
          <w:rFonts w:hint="eastAsia" w:ascii="仿宋_GB2312" w:hAnsi="仿宋_GB2312" w:eastAsia="仿宋_GB2312" w:cs="仿宋_GB2312"/>
          <w:bCs/>
          <w:color w:val="FF0000"/>
          <w:kern w:val="0"/>
          <w:sz w:val="28"/>
          <w:szCs w:val="28"/>
        </w:rPr>
        <w:t>条款一:</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设经理，由董事兼任，由股东委派产生。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经理对股东负责，根据</w:t>
      </w:r>
      <w:r>
        <w:rPr>
          <w:rFonts w:hint="eastAsia" w:ascii="仿宋_GB2312" w:hAnsi="仿宋_GB2312" w:eastAsia="仿宋_GB2312" w:cs="仿宋_GB2312"/>
          <w:spacing w:val="-2"/>
          <w:kern w:val="0"/>
          <w:sz w:val="28"/>
          <w:szCs w:val="28"/>
          <w:lang w:eastAsia="zh-CN"/>
        </w:rPr>
        <w:t>董事</w:t>
      </w:r>
      <w:r>
        <w:rPr>
          <w:rFonts w:hint="eastAsia" w:ascii="仿宋_GB2312" w:hAnsi="仿宋_GB2312" w:eastAsia="仿宋_GB2312" w:cs="仿宋_GB2312"/>
          <w:spacing w:val="-2"/>
          <w:kern w:val="0"/>
          <w:sz w:val="28"/>
          <w:szCs w:val="28"/>
        </w:rPr>
        <w:t>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w:t>
      </w:r>
      <w:r>
        <w:rPr>
          <w:rFonts w:hint="eastAsia" w:ascii="仿宋_GB2312" w:hAnsi="仿宋_GB2312" w:eastAsia="仿宋_GB2312" w:cs="仿宋_GB2312"/>
          <w:color w:val="FF0000"/>
          <w:spacing w:val="-2"/>
          <w:kern w:val="0"/>
          <w:sz w:val="28"/>
          <w:szCs w:val="28"/>
          <w:highlight w:val="none"/>
          <w:u w:val="none"/>
          <w:lang w:val="en-US" w:eastAsia="zh-CN"/>
        </w:rPr>
        <w:t>1.</w:t>
      </w:r>
      <w:r>
        <w:rPr>
          <w:rFonts w:hint="eastAsia" w:ascii="仿宋_GB2312" w:hAnsi="仿宋_GB2312" w:eastAsia="仿宋_GB2312" w:cs="仿宋_GB2312"/>
          <w:color w:val="FF0000"/>
          <w:spacing w:val="-2"/>
          <w:kern w:val="0"/>
          <w:sz w:val="28"/>
          <w:szCs w:val="28"/>
        </w:rPr>
        <w:t>适用于经理由董事兼任，并由股东委派。</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highlight w:val="none"/>
          <w:u w:val="none"/>
          <w:lang w:eastAsia="zh-CN"/>
        </w:rPr>
        <w:t>章程可以规定经理的具体职权，并将本款修改为：经理对股东负责，行使下列职权：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60" w:firstLineChars="200"/>
        <w:rPr>
          <w:rFonts w:ascii="仿宋_GB2312" w:hAnsi="仿宋_GB2312" w:eastAsia="仿宋_GB2312" w:cs="仿宋_GB2312"/>
          <w:bCs/>
          <w:color w:val="FF0000"/>
          <w:kern w:val="0"/>
          <w:sz w:val="28"/>
          <w:szCs w:val="28"/>
        </w:rPr>
      </w:pP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color w:val="FF0000"/>
          <w:kern w:val="0"/>
          <w:sz w:val="28"/>
          <w:szCs w:val="28"/>
        </w:rPr>
        <w:t>条款二:</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设经理，由董事聘任产生。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经理对董事负责，根据董事的授权行使职权。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w:t>
      </w:r>
      <w:r>
        <w:rPr>
          <w:rFonts w:hint="eastAsia" w:ascii="仿宋_GB2312" w:hAnsi="仿宋_GB2312" w:eastAsia="仿宋_GB2312" w:cs="仿宋_GB2312"/>
          <w:color w:val="FF0000"/>
          <w:spacing w:val="-2"/>
          <w:kern w:val="0"/>
          <w:sz w:val="28"/>
          <w:szCs w:val="28"/>
          <w:highlight w:val="none"/>
          <w:u w:val="none"/>
          <w:lang w:val="en-US" w:eastAsia="zh-CN"/>
        </w:rPr>
        <w:t>1.</w:t>
      </w:r>
      <w:r>
        <w:rPr>
          <w:rFonts w:hint="eastAsia" w:ascii="仿宋_GB2312" w:hAnsi="仿宋_GB2312" w:eastAsia="仿宋_GB2312" w:cs="仿宋_GB2312"/>
          <w:color w:val="FF0000"/>
          <w:spacing w:val="-2"/>
          <w:kern w:val="0"/>
          <w:sz w:val="28"/>
          <w:szCs w:val="28"/>
        </w:rPr>
        <w:t>适用于经理由董事聘任产生。</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highlight w:val="none"/>
          <w:u w:val="none"/>
          <w:lang w:eastAsia="zh-CN"/>
        </w:rPr>
        <w:t>章程可以规定经理的具体职权，并将本款修改为：经理对董事负责，行使下列职权：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（注：以上条款二选一。）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经理列席董事决定。</w:t>
      </w:r>
    </w:p>
    <w:p>
      <w:pPr>
        <w:spacing w:line="48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 xml:space="preserve">第三十五条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设监事会，成员</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人，其中股东代表</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人，职工代表</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人。</w:t>
      </w:r>
    </w:p>
    <w:p>
      <w:pPr>
        <w:spacing w:line="480" w:lineRule="exact"/>
        <w:ind w:firstLine="66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（注：监事会成员不少于三人，其中职工代表的比例不得低于三分之一。）</w:t>
      </w:r>
    </w:p>
    <w:p>
      <w:pPr>
        <w:spacing w:line="48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监事会的</w:t>
      </w:r>
      <w:r>
        <w:rPr>
          <w:rFonts w:hint="eastAsia" w:ascii="仿宋_GB2312" w:hAnsi="仿宋_GB2312" w:eastAsia="仿宋_GB2312" w:cs="仿宋_GB2312"/>
          <w:color w:val="000000" w:themeColor="text1"/>
          <w:spacing w:val="-2"/>
          <w:kern w:val="0"/>
          <w:sz w:val="28"/>
          <w:szCs w:val="28"/>
        </w:rPr>
        <w:t>股东代表由股东委派产生；职工代表的监事由</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选举产生。</w:t>
      </w:r>
    </w:p>
    <w:p>
      <w:pPr>
        <w:spacing w:line="480" w:lineRule="exact"/>
        <w:ind w:firstLine="552" w:firstLineChars="200"/>
        <w:rPr>
          <w:rFonts w:ascii="仿宋_GB2312" w:hAnsi="仿宋_GB2312" w:eastAsia="仿宋_GB2312" w:cs="仿宋_GB2312"/>
          <w:strike/>
          <w:color w:val="FF0000"/>
          <w:spacing w:val="-2"/>
          <w:kern w:val="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职工代表可以由职工代表大会、职工大会或者其他形式民主选举产生。）</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spacing w:val="-2"/>
          <w:kern w:val="0"/>
          <w:sz w:val="28"/>
          <w:szCs w:val="28"/>
        </w:rPr>
        <w:t xml:space="preserve"> 监事每届任期三年。监事任期届满，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spacing w:val="-2"/>
          <w:kern w:val="0"/>
          <w:sz w:val="28"/>
          <w:szCs w:val="28"/>
        </w:rPr>
        <w:t xml:space="preserve"> 董事、高级管理人员不得兼任监事。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第三十九条 </w:t>
      </w:r>
      <w:r>
        <w:rPr>
          <w:rFonts w:hint="eastAsia" w:ascii="仿宋_GB2312" w:hAnsi="仿宋_GB2312" w:eastAsia="仿宋_GB2312" w:cs="仿宋_GB2312"/>
          <w:spacing w:val="-2"/>
          <w:kern w:val="0"/>
          <w:sz w:val="28"/>
          <w:szCs w:val="28"/>
        </w:rPr>
        <w:t>监事会设主席一人，由全体监事过半数选举产生。</w:t>
      </w:r>
      <w:r>
        <w:rPr>
          <w:rFonts w:hint="eastAsia" w:ascii="仿宋_GB2312" w:hAnsi="仿宋_GB2312" w:eastAsia="仿宋_GB2312" w:cs="仿宋_GB2312"/>
          <w:bCs/>
          <w:color w:val="FF0000"/>
          <w:kern w:val="0"/>
          <w:sz w:val="28"/>
          <w:szCs w:val="28"/>
        </w:rPr>
        <w:t>（注：可以设副主席，并修改本条。）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监事会行使下列职权：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（二）对董事、高级管理人员执行公司职务的行为进行监督，对违反法律、行政法规、公司章程或者股东决定的董事、高级管理人员提出解任的建议；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（四）向股东提出提案；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（五）依照《公司法》第一百八十九条的规定，对董事、高级管理人员提起诉讼。</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（注：可以约定监事会的其他职权，并修改本条。）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监事可以列席董事决定，并对董事决定事项提出质询或者建议。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spacing w:val="-2"/>
          <w:kern w:val="0"/>
          <w:sz w:val="28"/>
          <w:szCs w:val="28"/>
        </w:rPr>
        <w:t xml:space="preserve"> 监事会每年度至少召开一次会议，监事可以提议召开临时监事会会议。</w:t>
      </w:r>
    </w:p>
    <w:p>
      <w:pPr>
        <w:spacing w:line="46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监事会主席召集和主持监事会会议；监事会主席不能履行职务或者不履行职务的，由过半数的监事共同推举一名监事召集和主持监事会会议。</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w:t>
      </w:r>
      <w:r>
        <w:rPr>
          <w:rFonts w:hint="eastAsia" w:ascii="仿宋_GB2312" w:hAnsi="仿宋_GB2312" w:eastAsia="仿宋_GB2312" w:cs="仿宋_GB2312"/>
          <w:bCs/>
          <w:color w:val="FF0000"/>
          <w:kern w:val="0"/>
          <w:sz w:val="28"/>
          <w:szCs w:val="28"/>
          <w:lang w:eastAsia="zh-CN"/>
        </w:rPr>
        <w:t>设副主席的本款修改为：</w:t>
      </w:r>
      <w:r>
        <w:rPr>
          <w:rFonts w:hint="eastAsia" w:ascii="仿宋_GB2312" w:hAnsi="仿宋_GB2312" w:eastAsia="仿宋_GB2312" w:cs="仿宋_GB2312"/>
          <w:bCs/>
          <w:color w:val="FF0000"/>
          <w:kern w:val="0"/>
          <w:sz w:val="28"/>
          <w:szCs w:val="28"/>
        </w:rPr>
        <w:t>监事会主席召集和主持监事会会议；监事会主席不能履行职务或者不履行职务的，</w:t>
      </w:r>
      <w:r>
        <w:rPr>
          <w:rFonts w:hint="eastAsia" w:ascii="仿宋_GB2312" w:hAnsi="仿宋_GB2312" w:eastAsia="仿宋_GB2312" w:cs="仿宋_GB2312"/>
          <w:bCs/>
          <w:color w:val="FF0000"/>
          <w:kern w:val="0"/>
          <w:sz w:val="28"/>
          <w:szCs w:val="28"/>
          <w:u w:val="none"/>
        </w:rPr>
        <w:t>由监事会副主席召集和主持监事会会议；监事会副主席不能履行职务或者不履行职务的，</w:t>
      </w:r>
      <w:r>
        <w:rPr>
          <w:rFonts w:hint="eastAsia" w:ascii="仿宋_GB2312" w:hAnsi="仿宋_GB2312" w:eastAsia="仿宋_GB2312" w:cs="仿宋_GB2312"/>
          <w:bCs/>
          <w:color w:val="FF0000"/>
          <w:kern w:val="0"/>
          <w:sz w:val="28"/>
          <w:szCs w:val="28"/>
        </w:rPr>
        <w:t>由过半数的监事共同推举一名监事召集和主持监事会会议。）</w:t>
      </w:r>
    </w:p>
    <w:p>
      <w:pPr>
        <w:spacing w:line="46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80" w:lineRule="exact"/>
        <w:ind w:firstLine="831" w:firstLineChars="300"/>
        <w:rPr>
          <w:rFonts w:ascii="黑体" w:hAnsi="黑体" w:eastAsia="黑体" w:cs="黑体"/>
          <w:b/>
          <w:bCs/>
          <w:color w:val="000000" w:themeColor="text1"/>
          <w:spacing w:val="-2"/>
          <w:kern w:val="0"/>
          <w:sz w:val="28"/>
          <w:szCs w:val="28"/>
        </w:rPr>
      </w:pPr>
    </w:p>
    <w:p>
      <w:pPr>
        <w:spacing w:line="480" w:lineRule="exact"/>
        <w:ind w:firstLine="831" w:firstLineChars="300"/>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公司董事、监事、高级管理人员资格和义务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第四十五条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第四十六条</w:t>
      </w:r>
      <w:r>
        <w:rPr>
          <w:rFonts w:hint="eastAsia" w:ascii="仿宋_GB2312" w:hAnsi="仿宋_GB2312" w:eastAsia="仿宋_GB2312" w:cs="仿宋_GB2312"/>
          <w:spacing w:val="-2"/>
          <w:kern w:val="0"/>
          <w:sz w:val="28"/>
          <w:szCs w:val="28"/>
        </w:rPr>
        <w:t xml:space="preserve"> 董事、监事、高级管理人员不得有下列行为：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监事、高级管理人员，直接或者间接与本公司订立合同或者进行交易，应当就与订立合同或者进行交易有关的事项向</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监事、高级管理人员的近亲属，监事、高级管理人员或者其近亲属直接或者间接控制的企业，以及与监事、高级管理人员有其他关联关系的关联人，与公司订立合同或者进行交易，适用前款规定。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第四十八条 </w:t>
      </w:r>
      <w:r>
        <w:rPr>
          <w:rFonts w:hint="eastAsia" w:ascii="仿宋_GB2312" w:hAnsi="仿宋_GB2312" w:eastAsia="仿宋_GB2312" w:cs="仿宋_GB2312"/>
          <w:spacing w:val="-2"/>
          <w:kern w:val="0"/>
          <w:sz w:val="28"/>
          <w:szCs w:val="28"/>
        </w:rPr>
        <w:t>监事、高级管理人员，不得利用职务便利为自己或者他人谋取属于公司的商业机会。但是，有下列情形之一的除外：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监事、高级管理人员未向</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8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董事涉及本章程第四十七条至第四十九条规定的事项时，应当向股东报告，并经股东决定通过。</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第五十二条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股东作出分配利润的决议的，董事应当在股东决定作出之日起六个月内进行分配。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cs="Times New Roman" w:asciiTheme="minorEastAsia" w:hAnsiTheme="minorEastAsia"/>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（注：公司聘用、解聘承办公司审计业务的会计师事务所，可约定由董事或监事会决定，并修改本条。）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公司出现除上一条第（三）项以外的解散事</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第六十四条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十一</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第六十六条</w:t>
      </w:r>
      <w:r>
        <w:rPr>
          <w:rFonts w:hint="eastAsia" w:ascii="仿宋_GB2312" w:hAnsi="仿宋_GB2312" w:eastAsia="仿宋_GB2312" w:cs="仿宋_GB2312"/>
          <w:spacing w:val="-2"/>
          <w:kern w:val="0"/>
          <w:sz w:val="28"/>
          <w:szCs w:val="28"/>
        </w:rPr>
        <w:t xml:space="preserve"> 公司股东、董事、监事会召开会议和表决可以采用电子通信方式。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bookmarkStart w:id="0" w:name="_GoBack"/>
      <w:bookmarkEnd w:id="0"/>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应当经股东决定。</w:t>
      </w:r>
    </w:p>
    <w:p>
      <w:pPr>
        <w:spacing w:line="48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第六十八条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80" w:lineRule="exact"/>
        <w:ind w:firstLine="630"/>
        <w:rPr>
          <w:rFonts w:cs="Times New Roman" w:asciiTheme="minorEastAsia" w:hAnsiTheme="minorEastAsia"/>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cs="Times New Roman" w:asciiTheme="minorEastAsia" w:hAnsiTheme="minorEastAsia"/>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rPr>
      </w:pPr>
    </w:p>
    <w:p>
      <w:pPr>
        <w:spacing w:line="48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80" w:lineRule="exact"/>
        <w:rPr>
          <w:rFonts w:ascii="仿宋_GB2312" w:hAnsi="仿宋_GB2312" w:eastAsia="仿宋_GB2312" w:cs="仿宋_GB2312"/>
          <w:color w:val="000000" w:themeColor="text1"/>
          <w:kern w:val="0"/>
          <w:sz w:val="28"/>
          <w:szCs w:val="28"/>
        </w:rPr>
      </w:pPr>
    </w:p>
    <w:p>
      <w:pPr>
        <w:spacing w:line="48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80" w:lineRule="exact"/>
        <w:ind w:firstLine="3920" w:firstLineChars="1400"/>
        <w:rPr>
          <w:rFonts w:ascii="仿宋_GB2312" w:hAnsi="仿宋_GB2312" w:eastAsia="仿宋_GB2312" w:cs="仿宋_GB2312"/>
          <w:color w:val="FF0000"/>
          <w:kern w:val="0"/>
          <w:sz w:val="28"/>
          <w:szCs w:val="28"/>
        </w:rPr>
      </w:pPr>
    </w:p>
    <w:p>
      <w:pPr>
        <w:spacing w:line="480" w:lineRule="exact"/>
        <w:ind w:firstLine="3920" w:firstLineChars="14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ind w:firstLine="960" w:firstLineChars="300"/>
        <w:rPr>
          <w:rFonts w:ascii="仿宋_GB2312" w:hAnsi="仿宋_GB2312" w:eastAsia="仿宋_GB2312" w:cs="仿宋_GB2312"/>
          <w:color w:val="FF0000"/>
          <w:kern w:val="0"/>
          <w:sz w:val="32"/>
          <w:szCs w:val="32"/>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ind w:firstLine="4480" w:firstLineChars="1400"/>
        <w:rPr>
          <w:rFonts w:ascii="仿宋_GB2312" w:hAnsi="仿宋_GB2312" w:eastAsia="仿宋_GB2312" w:cs="仿宋_GB2312"/>
          <w:color w:val="FF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0E647E"/>
    <w:rsid w:val="000F55D9"/>
    <w:rsid w:val="0010553A"/>
    <w:rsid w:val="001065F7"/>
    <w:rsid w:val="00130001"/>
    <w:rsid w:val="00172A27"/>
    <w:rsid w:val="005A227D"/>
    <w:rsid w:val="00762D98"/>
    <w:rsid w:val="007A09A2"/>
    <w:rsid w:val="008007C5"/>
    <w:rsid w:val="00922D3F"/>
    <w:rsid w:val="009C0BB5"/>
    <w:rsid w:val="00A83A58"/>
    <w:rsid w:val="00B1212E"/>
    <w:rsid w:val="00C1379B"/>
    <w:rsid w:val="00CE34CB"/>
    <w:rsid w:val="00D951DF"/>
    <w:rsid w:val="00DB6F80"/>
    <w:rsid w:val="00E83D19"/>
    <w:rsid w:val="00F2321E"/>
    <w:rsid w:val="00FF1695"/>
    <w:rsid w:val="01AB455E"/>
    <w:rsid w:val="02471A55"/>
    <w:rsid w:val="029F3DD0"/>
    <w:rsid w:val="031545B7"/>
    <w:rsid w:val="039C06B4"/>
    <w:rsid w:val="03C93C6F"/>
    <w:rsid w:val="03E85328"/>
    <w:rsid w:val="03F4380B"/>
    <w:rsid w:val="04861B0C"/>
    <w:rsid w:val="05F2584F"/>
    <w:rsid w:val="06396F66"/>
    <w:rsid w:val="074B1B9F"/>
    <w:rsid w:val="080C49FD"/>
    <w:rsid w:val="08A67CCE"/>
    <w:rsid w:val="08B20C06"/>
    <w:rsid w:val="0BC3307A"/>
    <w:rsid w:val="0CFC2FB8"/>
    <w:rsid w:val="0DAF47BB"/>
    <w:rsid w:val="0DF35A6F"/>
    <w:rsid w:val="0E220FE6"/>
    <w:rsid w:val="0F0F1B5B"/>
    <w:rsid w:val="0F6451B1"/>
    <w:rsid w:val="109027DC"/>
    <w:rsid w:val="11DD7ADE"/>
    <w:rsid w:val="1220448E"/>
    <w:rsid w:val="13E15C2A"/>
    <w:rsid w:val="140D69C0"/>
    <w:rsid w:val="14C12F5A"/>
    <w:rsid w:val="151C3FF7"/>
    <w:rsid w:val="15B055A3"/>
    <w:rsid w:val="15BE220B"/>
    <w:rsid w:val="170DC815"/>
    <w:rsid w:val="17A005A2"/>
    <w:rsid w:val="18680E33"/>
    <w:rsid w:val="188574F2"/>
    <w:rsid w:val="18B057F1"/>
    <w:rsid w:val="19B945C5"/>
    <w:rsid w:val="19BA704F"/>
    <w:rsid w:val="19FD12C3"/>
    <w:rsid w:val="1A5877A5"/>
    <w:rsid w:val="1A7C3510"/>
    <w:rsid w:val="1C264FE1"/>
    <w:rsid w:val="1D7F1C04"/>
    <w:rsid w:val="1E3A24E0"/>
    <w:rsid w:val="1F7121EC"/>
    <w:rsid w:val="2162300D"/>
    <w:rsid w:val="21F87D83"/>
    <w:rsid w:val="228A47AB"/>
    <w:rsid w:val="229C4C45"/>
    <w:rsid w:val="23205AE3"/>
    <w:rsid w:val="234F7AFB"/>
    <w:rsid w:val="248D0808"/>
    <w:rsid w:val="24AB0691"/>
    <w:rsid w:val="277F16AE"/>
    <w:rsid w:val="279A25EB"/>
    <w:rsid w:val="279F4EB7"/>
    <w:rsid w:val="27BF02F5"/>
    <w:rsid w:val="281E47FE"/>
    <w:rsid w:val="28E9046A"/>
    <w:rsid w:val="29536324"/>
    <w:rsid w:val="29CE38A2"/>
    <w:rsid w:val="2AF17197"/>
    <w:rsid w:val="2B541DC2"/>
    <w:rsid w:val="2B9D3E9D"/>
    <w:rsid w:val="2C063DE0"/>
    <w:rsid w:val="2D383F15"/>
    <w:rsid w:val="2D6004DF"/>
    <w:rsid w:val="2D8608BE"/>
    <w:rsid w:val="2DAE426C"/>
    <w:rsid w:val="2DE3352A"/>
    <w:rsid w:val="2E210DA6"/>
    <w:rsid w:val="2E354A5B"/>
    <w:rsid w:val="2E396CE5"/>
    <w:rsid w:val="2F26076B"/>
    <w:rsid w:val="30412871"/>
    <w:rsid w:val="31D80C0B"/>
    <w:rsid w:val="327A1219"/>
    <w:rsid w:val="33733C4C"/>
    <w:rsid w:val="33B828D3"/>
    <w:rsid w:val="354716C6"/>
    <w:rsid w:val="35A61FD1"/>
    <w:rsid w:val="36203A6B"/>
    <w:rsid w:val="36AD5875"/>
    <w:rsid w:val="37036908"/>
    <w:rsid w:val="377C4B83"/>
    <w:rsid w:val="37C13D08"/>
    <w:rsid w:val="392E009A"/>
    <w:rsid w:val="3BBB508F"/>
    <w:rsid w:val="3C370BA9"/>
    <w:rsid w:val="3C3B0E56"/>
    <w:rsid w:val="3DA8336C"/>
    <w:rsid w:val="3DC75867"/>
    <w:rsid w:val="3EF21320"/>
    <w:rsid w:val="403E2861"/>
    <w:rsid w:val="40DC56BC"/>
    <w:rsid w:val="40E82139"/>
    <w:rsid w:val="42C52EFE"/>
    <w:rsid w:val="42CC3426"/>
    <w:rsid w:val="431549C0"/>
    <w:rsid w:val="43853221"/>
    <w:rsid w:val="445B78F2"/>
    <w:rsid w:val="44C77313"/>
    <w:rsid w:val="44F50EE0"/>
    <w:rsid w:val="4587329F"/>
    <w:rsid w:val="482E65EF"/>
    <w:rsid w:val="48BA3564"/>
    <w:rsid w:val="490B63E4"/>
    <w:rsid w:val="49A93F69"/>
    <w:rsid w:val="49C42657"/>
    <w:rsid w:val="49D60836"/>
    <w:rsid w:val="4B1F3A2E"/>
    <w:rsid w:val="4C9723D7"/>
    <w:rsid w:val="4DE44058"/>
    <w:rsid w:val="4E155EE1"/>
    <w:rsid w:val="4E7D0D54"/>
    <w:rsid w:val="4E8529AC"/>
    <w:rsid w:val="4EFB79A0"/>
    <w:rsid w:val="4F4B13CD"/>
    <w:rsid w:val="5054095A"/>
    <w:rsid w:val="50943942"/>
    <w:rsid w:val="514349DF"/>
    <w:rsid w:val="5147064F"/>
    <w:rsid w:val="51777206"/>
    <w:rsid w:val="51DD1E63"/>
    <w:rsid w:val="51EA15F7"/>
    <w:rsid w:val="52A1104A"/>
    <w:rsid w:val="52B964D2"/>
    <w:rsid w:val="545804DE"/>
    <w:rsid w:val="55CB57DD"/>
    <w:rsid w:val="56D56C11"/>
    <w:rsid w:val="57A5690A"/>
    <w:rsid w:val="592C1AD3"/>
    <w:rsid w:val="5A242228"/>
    <w:rsid w:val="5AE4080F"/>
    <w:rsid w:val="5B8754EA"/>
    <w:rsid w:val="5C83476E"/>
    <w:rsid w:val="5CDF60C1"/>
    <w:rsid w:val="5D1256CE"/>
    <w:rsid w:val="5DD52936"/>
    <w:rsid w:val="5DD60632"/>
    <w:rsid w:val="5DDD7948"/>
    <w:rsid w:val="5E616535"/>
    <w:rsid w:val="5F7D6C03"/>
    <w:rsid w:val="5F7F2659"/>
    <w:rsid w:val="5F8F3500"/>
    <w:rsid w:val="6000378D"/>
    <w:rsid w:val="604265FC"/>
    <w:rsid w:val="60952803"/>
    <w:rsid w:val="61165980"/>
    <w:rsid w:val="624946EA"/>
    <w:rsid w:val="626A1485"/>
    <w:rsid w:val="63526B9C"/>
    <w:rsid w:val="63D75953"/>
    <w:rsid w:val="63FB1A3C"/>
    <w:rsid w:val="649E2AAB"/>
    <w:rsid w:val="651F0E1A"/>
    <w:rsid w:val="65531619"/>
    <w:rsid w:val="656F4A94"/>
    <w:rsid w:val="65E8144B"/>
    <w:rsid w:val="66192E8F"/>
    <w:rsid w:val="663B3E56"/>
    <w:rsid w:val="67515045"/>
    <w:rsid w:val="68D902E4"/>
    <w:rsid w:val="6A521CFD"/>
    <w:rsid w:val="6A9242F2"/>
    <w:rsid w:val="6ABF6769"/>
    <w:rsid w:val="6B6F2EDA"/>
    <w:rsid w:val="6C5771D1"/>
    <w:rsid w:val="6CAE465D"/>
    <w:rsid w:val="6E1312A6"/>
    <w:rsid w:val="6F136CDD"/>
    <w:rsid w:val="6F3E0FD8"/>
    <w:rsid w:val="6F9455FA"/>
    <w:rsid w:val="6FA709D3"/>
    <w:rsid w:val="70395A27"/>
    <w:rsid w:val="70704008"/>
    <w:rsid w:val="709935E0"/>
    <w:rsid w:val="71B21F24"/>
    <w:rsid w:val="72B616BF"/>
    <w:rsid w:val="73526C7F"/>
    <w:rsid w:val="741F67B1"/>
    <w:rsid w:val="746043A0"/>
    <w:rsid w:val="76711435"/>
    <w:rsid w:val="77343ACF"/>
    <w:rsid w:val="784A03D4"/>
    <w:rsid w:val="795F1275"/>
    <w:rsid w:val="7A5227B6"/>
    <w:rsid w:val="7A6B15C4"/>
    <w:rsid w:val="7AA9664C"/>
    <w:rsid w:val="7B4B7C4C"/>
    <w:rsid w:val="7B5A0D3F"/>
    <w:rsid w:val="7BAE5379"/>
    <w:rsid w:val="7BBA10AF"/>
    <w:rsid w:val="7BDE6039"/>
    <w:rsid w:val="7C9C658A"/>
    <w:rsid w:val="7D3F4C08"/>
    <w:rsid w:val="7DEF60A9"/>
    <w:rsid w:val="7E0E4770"/>
    <w:rsid w:val="7E7216EF"/>
    <w:rsid w:val="AEBF5AFE"/>
    <w:rsid w:val="C7F1ECE4"/>
    <w:rsid w:val="DA7DC1DD"/>
    <w:rsid w:val="DFC236DE"/>
    <w:rsid w:val="EFCD526B"/>
    <w:rsid w:val="FBEFD377"/>
    <w:rsid w:val="FF6F398D"/>
    <w:rsid w:val="FFB9A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character" w:customStyle="1" w:styleId="11">
    <w:name w:val="页眉 Char"/>
    <w:basedOn w:val="10"/>
    <w:link w:val="7"/>
    <w:qFormat/>
    <w:uiPriority w:val="0"/>
    <w:rPr>
      <w:rFonts w:asciiTheme="minorHAnsi" w:hAnsiTheme="minorHAnsi" w:eastAsiaTheme="minorEastAsia" w:cstheme="minorBidi"/>
      <w:kern w:val="2"/>
      <w:sz w:val="18"/>
      <w:szCs w:val="18"/>
    </w:rPr>
  </w:style>
  <w:style w:type="character" w:customStyle="1" w:styleId="12">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1491</Words>
  <Characters>8500</Characters>
  <Lines>70</Lines>
  <Paragraphs>19</Paragraphs>
  <TotalTime>1</TotalTime>
  <ScaleCrop>false</ScaleCrop>
  <LinksUpToDate>false</LinksUpToDate>
  <CharactersWithSpaces>9972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2024-06-25T12:31:00Z</dcterms:created>
  <dc:creator>鱼朵朵</dc:creator>
  <cp:lastModifiedBy>user</cp:lastModifiedBy>
  <dcterms:modified xsi:type="dcterms:W3CDTF">2025-08-06T10:42:13Z</dcterms:modified>
  <dc:title>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