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asciiTheme="minorEastAsia" w:hAnsiTheme="minorEastAsia" w:cstheme="minorEastAsia"/>
          <w:b/>
          <w:color w:val="000000" w:themeColor="text1"/>
          <w:sz w:val="24"/>
        </w:rPr>
      </w:pPr>
      <w:r>
        <w:rPr>
          <w:rFonts w:hint="eastAsia" w:asciiTheme="minorEastAsia" w:hAnsiTheme="minorEastAsia" w:cstheme="minorEastAsia"/>
          <w:b/>
          <w:color w:val="000000" w:themeColor="text1"/>
          <w:sz w:val="24"/>
        </w:rPr>
        <w:t>有限责任公司情形11：只有一个股东，设董事会、监事会，不设经理</w:t>
      </w:r>
    </w:p>
    <w:p>
      <w:pPr>
        <w:spacing w:line="480" w:lineRule="exact"/>
        <w:rPr>
          <w:rFonts w:asciiTheme="minorEastAsia" w:hAnsiTheme="minorEastAsia" w:cstheme="minorEastAsia"/>
          <w:b/>
          <w:bCs/>
          <w:color w:val="FF0000"/>
          <w:sz w:val="24"/>
        </w:rPr>
      </w:pPr>
      <w:r>
        <w:rPr>
          <w:rFonts w:hint="eastAsia" w:asciiTheme="minorEastAsia" w:hAnsiTheme="minorEastAsia" w:cstheme="minorEastAsia"/>
          <w:b/>
          <w:bCs/>
          <w:color w:val="FF0000"/>
          <w:sz w:val="24"/>
        </w:rPr>
        <w:t>（注:为便于工作人员审查，请保留本行内容。）</w:t>
      </w:r>
    </w:p>
    <w:p>
      <w:pPr>
        <w:spacing w:line="480" w:lineRule="exact"/>
        <w:jc w:val="center"/>
        <w:rPr>
          <w:rFonts w:ascii="仿宋_GB2312" w:hAnsi="仿宋_GB2312" w:eastAsia="仿宋_GB2312" w:cs="仿宋_GB2312"/>
          <w:sz w:val="28"/>
          <w:szCs w:val="28"/>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rPr>
        <w:t xml:space="preserve">                </w:t>
      </w:r>
      <w:r>
        <w:rPr>
          <w:rFonts w:hint="eastAsia" w:ascii="黑体" w:hAnsi="黑体" w:eastAsia="黑体" w:cs="黑体"/>
          <w:b/>
          <w:color w:val="000000" w:themeColor="text1"/>
          <w:kern w:val="0"/>
          <w:sz w:val="32"/>
          <w:szCs w:val="32"/>
        </w:rPr>
        <w:t>有限公司</w:t>
      </w:r>
      <w:r>
        <w:rPr>
          <w:rFonts w:hint="eastAsia" w:ascii="黑体" w:hAnsi="黑体" w:eastAsia="黑体" w:cs="黑体"/>
          <w:b/>
          <w:kern w:val="0"/>
          <w:sz w:val="32"/>
          <w:szCs w:val="32"/>
        </w:rPr>
        <w:t>章程</w:t>
      </w:r>
    </w:p>
    <w:p>
      <w:pPr>
        <w:spacing w:line="460" w:lineRule="exact"/>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54"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rPr>
        <w:t>许可项目：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（依法须经批准的项目，经相关部门批准后方可开展经营活动，具体经</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000000" w:themeColor="text1"/>
          <w:sz w:val="28"/>
          <w:szCs w:val="28"/>
          <w:u w:val="single"/>
        </w:rPr>
      </w:pPr>
      <w:r>
        <w:rPr>
          <w:rFonts w:hint="eastAsia" w:ascii="仿宋_GB2312" w:hAnsi="仿宋_GB2312" w:eastAsia="仿宋_GB2312" w:cs="仿宋_GB2312"/>
          <w:color w:val="000000" w:themeColor="text1"/>
          <w:spacing w:val="-2"/>
          <w:kern w:val="0"/>
          <w:sz w:val="28"/>
          <w:szCs w:val="28"/>
        </w:rPr>
        <w:t>一般项目：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r>
        <w:rPr>
          <w:rFonts w:hint="eastAsia" w:ascii="仿宋_GB2312" w:hAnsi="仿宋_GB2312" w:eastAsia="仿宋_GB2312" w:cs="仿宋_GB2312"/>
          <w:color w:val="000000" w:themeColor="text1"/>
          <w:spacing w:val="-2"/>
          <w:kern w:val="0"/>
          <w:sz w:val="28"/>
          <w:szCs w:val="28"/>
        </w:rPr>
        <w:br w:type="textWrapping"/>
      </w:r>
      <w:r>
        <w:rPr>
          <w:rFonts w:hint="eastAsia" w:ascii="仿宋_GB2312" w:hAnsi="仿宋_GB2312" w:eastAsia="仿宋_GB2312" w:cs="仿宋_GB2312"/>
          <w:color w:val="000000" w:themeColor="text1"/>
          <w:spacing w:val="-2"/>
          <w:kern w:val="0"/>
          <w:sz w:val="28"/>
          <w:szCs w:val="28"/>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rPr>
        <w:t xml:space="preserve"> </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6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rPr>
        <w:t>长期</w:t>
      </w:r>
      <w:r>
        <w:rPr>
          <w:rFonts w:hint="eastAsia" w:ascii="仿宋_GB2312" w:hAnsi="仿宋_GB2312" w:eastAsia="仿宋_GB2312" w:cs="仿宋_GB2312"/>
          <w:spacing w:val="-2"/>
          <w:kern w:val="0"/>
          <w:sz w:val="28"/>
          <w:szCs w:val="28"/>
        </w:rPr>
        <w:t>，自公司营业执照签发之日起计。</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6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（四）按有关规定质押所持有的股权；</w:t>
      </w:r>
    </w:p>
    <w:p>
      <w:pPr>
        <w:spacing w:line="46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五）有权查阅、复制公司章程、股东名册、股东决定、董事会会议决议、监事会会议决议、财务会计报告，对公司的经营提出建议或者质询。有权要求查阅公司会计账簿、会计凭证，公司拒绝提供查阅的，股东可以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（七）有被委派为董事、监事的权利；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（六）不得滥用股东权利损害公司利益；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60" w:lineRule="exact"/>
        <w:ind w:firstLine="560" w:firstLineChars="200"/>
        <w:rPr>
          <w:rFonts w:ascii="仿宋_GB2312" w:hAnsi="仿宋_GB2312" w:eastAsia="仿宋_GB2312" w:cs="仿宋_GB2312"/>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2.法律法规规定实行注册资本实缴登记制的公司，应当将本条中的“在</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日前缴足”修改为“已于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日缴足。”日期应为本次申请登记前。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3.实行注册资本认缴登记制的公司，在股东缴纳出资后应当依法公示；可以将缴纳情况记载于本条，并依法向公司登记机关备案本章程。</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iCs/>
          <w:color w:val="FF0000"/>
          <w:sz w:val="28"/>
          <w:szCs w:val="28"/>
        </w:rPr>
        <w:t>4.</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5.公司变更注册资本的，应当将本条修改为注册资本变更后对应的股东认缴的出资额、出资时间和出资方式。每一次增资必须单列一条认缴记录，可修改为“于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日新增</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（注：货币或其他出资方式）出资</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万元，于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日前缴足。”新增部分自决定增资之日起5年内缴足。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6.因公司合并、分立而存续或者新设的公司，其股东认缴的出资额，由合并协议、分立决议或者决定约定。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7.非公司企业法人改制为公司的，本章程应当载明股东约定的各自的出资额、出资时间和出资方式。（一）股东的出资总额等于原非公司企业法人的净资产，出资方式为净资产出资，出资时间为改制日期。（二）净资产为负值时，股东应当补足负值，并按公司注册资本总额认缴出资。（三）改制后的注册资本总额大于净资产的，应当以认缴增资方式出资。）</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股东应当按期足额缴纳公司章程规定的认缴出资额。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公司成立后，发现作为设立公司出资的非货币财产的实际价额显著低于所认缴的出资额的，应当由股东补足其差额。</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有限责任公司成立后，董事会应当对股东的出资情况进行核查，发现股东未按期足额缴纳公司章程规定的出资的，应当由公司向该股东发出书面催缴书，催缴出资。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违反前款规定的，股东应当返还抽逃的出资；给公司造成损失的，负有责任的董事、监事、高级管理人员应当与股东承担连带赔偿责任。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60" w:lineRule="exact"/>
        <w:ind w:firstLine="560" w:firstLineChars="200"/>
        <w:rPr>
          <w:rFonts w:ascii="仿宋_GB2312" w:hAnsi="仿宋_GB2312" w:eastAsia="仿宋_GB2312" w:cs="仿宋_GB2312"/>
          <w:iCs/>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第二十五条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公司法定代表人由</w:t>
      </w: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股东委派</w:t>
      </w:r>
      <w:r>
        <w:rPr>
          <w:rFonts w:hint="eastAsia" w:ascii="仿宋_GB2312" w:hAnsi="仿宋_GB2312" w:eastAsia="仿宋_GB2312" w:cs="仿宋_GB2312"/>
          <w:spacing w:val="-2"/>
          <w:kern w:val="0"/>
          <w:sz w:val="28"/>
          <w:szCs w:val="28"/>
        </w:rPr>
        <w:t>产生。</w:t>
      </w:r>
      <w:r>
        <w:rPr>
          <w:rFonts w:hint="eastAsia" w:ascii="仿宋_GB2312" w:hAnsi="仿宋_GB2312" w:eastAsia="仿宋_GB2312" w:cs="仿宋_GB2312"/>
          <w:color w:val="FF0000"/>
          <w:spacing w:val="-2"/>
          <w:kern w:val="0"/>
          <w:sz w:val="28"/>
          <w:szCs w:val="28"/>
        </w:rPr>
        <w:t>（注：执行公司事务的董事可以由董事会或者其他机构选举或其他方式产生，并修改本款。）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法定代表人应当遵守法律、行政法规以及本章程的规定，不得滥用职权，不得作出违背公司股东决定、董事会决议的行为，不得违反对公司的忠实义务和勤勉义务。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（二）法定代表人由执行公司事务的董事担任，但其丧失董事资格的；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第三十条 </w:t>
      </w:r>
      <w:r>
        <w:rPr>
          <w:rFonts w:hint="eastAsia" w:ascii="仿宋_GB2312" w:hAnsi="仿宋_GB2312" w:eastAsia="仿宋_GB2312" w:cs="仿宋_GB2312"/>
          <w:spacing w:val="-2"/>
          <w:kern w:val="0"/>
          <w:sz w:val="28"/>
          <w:szCs w:val="28"/>
        </w:rPr>
        <w:t>公司不设股东会。股东行使下列职权：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（一）委派和更换董事、监事，决定有关董事、监事的报酬事项；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（三）审议批准监事会的报告；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（注：可以依法规定股东的其他职权，并记载于本条。）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股东可以授权董事会对发行公司债券作出决议。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第三十一条</w:t>
      </w:r>
      <w:r>
        <w:rPr>
          <w:rFonts w:hint="eastAsia" w:ascii="仿宋_GB2312" w:hAnsi="仿宋_GB2312" w:eastAsia="仿宋_GB2312" w:cs="仿宋_GB2312"/>
          <w:color w:val="FF0000"/>
          <w:spacing w:val="-2"/>
          <w:kern w:val="0"/>
          <w:sz w:val="28"/>
          <w:szCs w:val="28"/>
        </w:rPr>
        <w:t xml:space="preserve"> 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人，由股东委派产生。</w:t>
      </w:r>
      <w:r>
        <w:rPr>
          <w:rFonts w:hint="eastAsia" w:ascii="仿宋_GB2312" w:hAnsi="仿宋_GB2312" w:eastAsia="仿宋_GB2312" w:cs="仿宋_GB2312"/>
          <w:color w:val="FF0000"/>
          <w:spacing w:val="-2"/>
          <w:kern w:val="0"/>
          <w:sz w:val="28"/>
          <w:szCs w:val="28"/>
        </w:rPr>
        <w:t>（适用于董事会成员中无职工代表董事）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由股东委派产生，职工代表的董事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(注：1.有限责任公司董事会成员为三人以上，其成员中可以有公司职工代表。职工人数三百人以上的有限责任公司，除依法设监事会并有公司职工代表的外，其董事会成员中应当有公司职工代表。</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第三十二条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rPr>
        <w:t>三</w:t>
      </w:r>
      <w:r>
        <w:rPr>
          <w:rFonts w:hint="eastAsia" w:ascii="仿宋_GB2312" w:hAnsi="仿宋_GB2312" w:eastAsia="仿宋_GB2312" w:cs="仿宋_GB2312"/>
          <w:spacing w:val="-2"/>
          <w:kern w:val="0"/>
          <w:sz w:val="28"/>
          <w:szCs w:val="28"/>
        </w:rPr>
        <w:t>年。董事任期届满，经任命方同意可以连任。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第三十三条</w:t>
      </w:r>
      <w:r>
        <w:rPr>
          <w:rFonts w:hint="eastAsia" w:ascii="仿宋_GB2312" w:hAnsi="仿宋_GB2312" w:eastAsia="仿宋_GB2312" w:cs="仿宋_GB2312"/>
          <w:spacing w:val="-2"/>
          <w:kern w:val="0"/>
          <w:sz w:val="28"/>
          <w:szCs w:val="28"/>
        </w:rPr>
        <w:t xml:space="preserve"> 董事会设董事长一人，</w:t>
      </w:r>
      <w:r>
        <w:rPr>
          <w:rFonts w:hint="eastAsia" w:ascii="仿宋_GB2312" w:hAnsi="仿宋_GB2312" w:eastAsia="仿宋_GB2312" w:cs="仿宋_GB2312"/>
          <w:spacing w:val="-2"/>
          <w:kern w:val="0"/>
          <w:sz w:val="28"/>
          <w:szCs w:val="28"/>
          <w:u w:val="single"/>
        </w:rPr>
        <w:t>由董事会从董事中选举产生。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（注：1.董事会可以设副董事长，设副董事长的，应当修改本条；</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2.董事长、副董事长可以由股东委派或者其他方式产生，并修改本条。）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第三十四条</w:t>
      </w:r>
      <w:r>
        <w:rPr>
          <w:rFonts w:hint="eastAsia" w:ascii="仿宋_GB2312" w:hAnsi="仿宋_GB2312" w:eastAsia="仿宋_GB2312" w:cs="仿宋_GB2312"/>
          <w:spacing w:val="-2"/>
          <w:kern w:val="0"/>
          <w:sz w:val="28"/>
          <w:szCs w:val="28"/>
        </w:rPr>
        <w:t xml:space="preserve"> 董事会行使下列职权：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（七）决定聘任或者解聘公司高级管理人员、财务负责人及其报酬事项；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第三十五条</w:t>
      </w:r>
      <w:r>
        <w:rPr>
          <w:rFonts w:hint="eastAsia" w:ascii="仿宋_GB2312" w:hAnsi="仿宋_GB2312" w:eastAsia="仿宋_GB2312" w:cs="仿宋_GB2312"/>
          <w:spacing w:val="-2"/>
          <w:kern w:val="0"/>
          <w:sz w:val="28"/>
          <w:szCs w:val="28"/>
        </w:rPr>
        <w:t xml:space="preserve"> 董事会的议事方式和表决程序：</w:t>
      </w:r>
    </w:p>
    <w:p>
      <w:pPr>
        <w:spacing w:line="460" w:lineRule="exact"/>
        <w:ind w:left="559" w:leftChars="266"/>
        <w:rPr>
          <w:rFonts w:ascii="仿宋_GB2312" w:hAnsi="仿宋_GB2312" w:eastAsia="仿宋_GB2312" w:cs="仿宋_GB2312"/>
          <w:bCs/>
          <w:color w:val="FF0000"/>
          <w:kern w:val="0"/>
          <w:sz w:val="28"/>
          <w:szCs w:val="28"/>
        </w:rPr>
      </w:pPr>
      <w:r>
        <w:rPr>
          <w:rFonts w:hint="eastAsia" w:ascii="仿宋_GB2312" w:hAnsi="仿宋_GB2312" w:eastAsia="仿宋_GB2312" w:cs="仿宋_GB2312"/>
          <w:spacing w:val="-2"/>
          <w:kern w:val="0"/>
          <w:sz w:val="28"/>
          <w:szCs w:val="28"/>
        </w:rPr>
        <w:t>（一）召开董事会会议应当于会议召开</w:t>
      </w:r>
      <w:r>
        <w:rPr>
          <w:rFonts w:hint="eastAsia" w:ascii="仿宋_GB2312" w:hAnsi="仿宋_GB2312" w:eastAsia="仿宋_GB2312" w:cs="仿宋_GB2312"/>
          <w:spacing w:val="-2"/>
          <w:kern w:val="0"/>
          <w:sz w:val="28"/>
          <w:szCs w:val="28"/>
          <w:u w:val="single"/>
        </w:rPr>
        <w:t>十五</w:t>
      </w:r>
      <w:r>
        <w:rPr>
          <w:rFonts w:hint="eastAsia" w:ascii="仿宋_GB2312" w:hAnsi="仿宋_GB2312" w:eastAsia="仿宋_GB2312" w:cs="仿宋_GB2312"/>
          <w:spacing w:val="-2"/>
          <w:kern w:val="0"/>
          <w:sz w:val="28"/>
          <w:szCs w:val="28"/>
        </w:rPr>
        <w:t>日前通知全体董事；</w:t>
      </w:r>
      <w:r>
        <w:rPr>
          <w:rFonts w:hint="eastAsia" w:ascii="仿宋_GB2312" w:hAnsi="仿宋_GB2312" w:eastAsia="仿宋_GB2312" w:cs="仿宋_GB2312"/>
          <w:bCs/>
          <w:color w:val="FF0000"/>
          <w:kern w:val="0"/>
          <w:sz w:val="28"/>
          <w:szCs w:val="28"/>
        </w:rPr>
        <w:t>（注：可以约定15日以外的期限，并修改本项。）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（二）董事会会议由董事长召集和主持；董事长不能履行职务或者不履行职务的，由过半数的董事共同推举一名董事召集和主持；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设副董事长的本项请修改为：董事会会议由董事长召集和主持；董事长不能履行职务或者不履行职务的，由副董事长召集和主持；副董事长不能履行职务或者不履行职务的，由过半数的董事共同推举一名董事召集和主持；）</w:t>
      </w:r>
      <w:r>
        <w:rPr>
          <w:rFonts w:hint="eastAsia" w:ascii="仿宋_GB2312" w:hAnsi="仿宋_GB2312" w:eastAsia="仿宋_GB2312" w:cs="仿宋_GB2312"/>
          <w:spacing w:val="-2"/>
          <w:kern w:val="0"/>
          <w:sz w:val="28"/>
          <w:szCs w:val="28"/>
        </w:rPr>
        <w:t xml:space="preserve">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第三十六条 </w:t>
      </w:r>
      <w:r>
        <w:rPr>
          <w:rFonts w:hint="eastAsia" w:ascii="仿宋_GB2312" w:hAnsi="仿宋_GB2312" w:eastAsia="仿宋_GB2312" w:cs="仿宋_GB2312"/>
          <w:spacing w:val="-2"/>
          <w:kern w:val="0"/>
          <w:sz w:val="28"/>
          <w:szCs w:val="28"/>
        </w:rPr>
        <w:t>公司不</w:t>
      </w:r>
      <w:r>
        <w:rPr>
          <w:rFonts w:hint="eastAsia" w:ascii="仿宋_GB2312" w:hAnsi="仿宋_GB2312" w:eastAsia="仿宋_GB2312" w:cs="仿宋_GB2312"/>
          <w:color w:val="000000" w:themeColor="text1"/>
          <w:spacing w:val="-2"/>
          <w:kern w:val="0"/>
          <w:sz w:val="28"/>
          <w:szCs w:val="28"/>
        </w:rPr>
        <w:t>设经理。</w:t>
      </w:r>
    </w:p>
    <w:p>
      <w:pPr>
        <w:spacing w:line="46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 xml:space="preserve">第三十七条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设监事会，成员</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人，其中股东代表</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人，职工代表</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人。</w:t>
      </w:r>
    </w:p>
    <w:p>
      <w:pPr>
        <w:spacing w:line="460" w:lineRule="exact"/>
        <w:ind w:firstLine="66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（注：监事会成员不少于三人，其中职工代表的比例不得低于三分之一。）</w:t>
      </w:r>
    </w:p>
    <w:p>
      <w:pPr>
        <w:spacing w:line="46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 xml:space="preserve">第三十八条 </w:t>
      </w:r>
      <w:r>
        <w:rPr>
          <w:rFonts w:hint="eastAsia" w:ascii="仿宋_GB2312" w:hAnsi="仿宋_GB2312" w:eastAsia="仿宋_GB2312" w:cs="仿宋_GB2312"/>
          <w:spacing w:val="-2"/>
          <w:kern w:val="0"/>
          <w:sz w:val="28"/>
          <w:szCs w:val="28"/>
        </w:rPr>
        <w:t>监事会的</w:t>
      </w:r>
      <w:r>
        <w:rPr>
          <w:rFonts w:hint="eastAsia" w:ascii="仿宋_GB2312" w:hAnsi="仿宋_GB2312" w:eastAsia="仿宋_GB2312" w:cs="仿宋_GB2312"/>
          <w:color w:val="000000" w:themeColor="text1"/>
          <w:spacing w:val="-2"/>
          <w:kern w:val="0"/>
          <w:sz w:val="28"/>
          <w:szCs w:val="28"/>
        </w:rPr>
        <w:t>股东代表由股东委派产生；职工代表的监事由</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选举产生。</w:t>
      </w:r>
    </w:p>
    <w:p>
      <w:pPr>
        <w:spacing w:line="460" w:lineRule="exact"/>
        <w:ind w:firstLine="552" w:firstLineChars="200"/>
        <w:rPr>
          <w:rFonts w:ascii="仿宋_GB2312" w:hAnsi="仿宋_GB2312" w:eastAsia="仿宋_GB2312" w:cs="仿宋_GB2312"/>
          <w:strike/>
          <w:color w:val="FF0000"/>
          <w:spacing w:val="-2"/>
          <w:kern w:val="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职工代表可以由职工代表大会、职工大会或者其他形式民主选举产生。）</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spacing w:val="-2"/>
          <w:kern w:val="0"/>
          <w:sz w:val="28"/>
          <w:szCs w:val="28"/>
        </w:rPr>
        <w:t xml:space="preserve"> 监事每届任期三年。监事任期届满，经任命方同意可以连任。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第四十条</w:t>
      </w:r>
      <w:r>
        <w:rPr>
          <w:rFonts w:hint="eastAsia" w:ascii="仿宋_GB2312" w:hAnsi="仿宋_GB2312" w:eastAsia="仿宋_GB2312" w:cs="仿宋_GB2312"/>
          <w:spacing w:val="-2"/>
          <w:kern w:val="0"/>
          <w:sz w:val="28"/>
          <w:szCs w:val="28"/>
        </w:rPr>
        <w:t xml:space="preserve"> 董事、高级管理人员不得兼任监事。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第四十一条 </w:t>
      </w:r>
      <w:r>
        <w:rPr>
          <w:rFonts w:hint="eastAsia" w:ascii="仿宋_GB2312" w:hAnsi="仿宋_GB2312" w:eastAsia="仿宋_GB2312" w:cs="仿宋_GB2312"/>
          <w:spacing w:val="-2"/>
          <w:kern w:val="0"/>
          <w:sz w:val="28"/>
          <w:szCs w:val="28"/>
        </w:rPr>
        <w:t>监事会设主席一人，由全体监事过半数选举产生。</w:t>
      </w:r>
      <w:r>
        <w:rPr>
          <w:rFonts w:hint="eastAsia" w:ascii="仿宋_GB2312" w:hAnsi="仿宋_GB2312" w:eastAsia="仿宋_GB2312" w:cs="仿宋_GB2312"/>
          <w:bCs/>
          <w:color w:val="FF0000"/>
          <w:kern w:val="0"/>
          <w:sz w:val="28"/>
          <w:szCs w:val="28"/>
        </w:rPr>
        <w:t>（注：可以设副主席，并修改本条。）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第四十二条 </w:t>
      </w:r>
      <w:r>
        <w:rPr>
          <w:rFonts w:hint="eastAsia" w:ascii="仿宋_GB2312" w:hAnsi="仿宋_GB2312" w:eastAsia="仿宋_GB2312" w:cs="仿宋_GB2312"/>
          <w:spacing w:val="-2"/>
          <w:kern w:val="0"/>
          <w:sz w:val="28"/>
          <w:szCs w:val="28"/>
        </w:rPr>
        <w:t>监事会行使下列职权：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（一）检查公司财务；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（二）对董事、高级管理人员执行公司职务的行为进行监督，对违反法律、行政法规、公司章程或者股东决定的董事、高级管理人员提出解任的建议；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（三）当董事、高级管理人员的行为损害公司的利益时， 要求董事、高级管理人员予以纠正；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（四）向股东提出提案；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（五）依照《公司法》第一百八十九条的规定，对董事、高级管理人员提起诉讼。</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（注：可以约定监事会的其他职权，并修改本条。）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第四十三条</w:t>
      </w:r>
      <w:r>
        <w:rPr>
          <w:rFonts w:hint="eastAsia" w:ascii="仿宋_GB2312" w:hAnsi="仿宋_GB2312" w:eastAsia="仿宋_GB2312" w:cs="仿宋_GB2312"/>
          <w:spacing w:val="-2"/>
          <w:kern w:val="0"/>
          <w:sz w:val="28"/>
          <w:szCs w:val="28"/>
        </w:rPr>
        <w:t xml:space="preserve"> 监事可以列席董事会议，并对董事决定事项提出质询或者建议。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第四十四条</w:t>
      </w:r>
      <w:r>
        <w:rPr>
          <w:rFonts w:hint="eastAsia" w:ascii="仿宋_GB2312" w:hAnsi="仿宋_GB2312" w:eastAsia="仿宋_GB2312" w:cs="仿宋_GB2312"/>
          <w:spacing w:val="-2"/>
          <w:kern w:val="0"/>
          <w:sz w:val="28"/>
          <w:szCs w:val="28"/>
        </w:rPr>
        <w:t xml:space="preserve"> 监事会每年度至少召开一次会议，监事可以提议召开临时监事会会议。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监事会主席召集和主持监事会会议；监事会主席不能履行职务或者不履行职务的，由过半数的监事共同推举一名监事召集和主持监事会会议。</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设副主席的本款修改为：监事会主席召集和主持监事会会议；监事会主席不能履行职务或者不履行职务的，由监事会副主席召集和主持监事会会议；监事会副主席不能履行职务或者不履行职务的，由过半数的监事共同推举一名监事召集和主持监事会会议。）</w:t>
      </w:r>
    </w:p>
    <w:p>
      <w:pPr>
        <w:spacing w:line="46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召开监事会会议应当于会议召开</w:t>
      </w:r>
      <w:r>
        <w:rPr>
          <w:rFonts w:hint="eastAsia" w:ascii="仿宋_GB2312" w:hAnsi="仿宋_GB2312" w:eastAsia="仿宋_GB2312" w:cs="仿宋_GB2312"/>
          <w:spacing w:val="-2"/>
          <w:kern w:val="0"/>
          <w:sz w:val="28"/>
          <w:szCs w:val="28"/>
          <w:u w:val="single"/>
        </w:rPr>
        <w:t>十五日</w:t>
      </w:r>
      <w:r>
        <w:rPr>
          <w:rFonts w:hint="eastAsia" w:ascii="仿宋_GB2312" w:hAnsi="仿宋_GB2312" w:eastAsia="仿宋_GB2312" w:cs="仿宋_GB2312"/>
          <w:spacing w:val="-2"/>
          <w:kern w:val="0"/>
          <w:sz w:val="28"/>
          <w:szCs w:val="28"/>
        </w:rPr>
        <w:t>前通知全体监事。监事会决议应当经全体监事的过半数通过。监事会决议的表决，应当一人一票。监事会应当对所议事项的决定作成会议记录，出席会议的监事应当在会议记录上签名。</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60" w:lineRule="exact"/>
        <w:ind w:firstLine="831" w:firstLineChars="300"/>
        <w:rPr>
          <w:rFonts w:ascii="仿宋_GB2312" w:hAnsi="仿宋_GB2312" w:eastAsia="仿宋_GB2312" w:cs="仿宋_GB2312"/>
          <w:b/>
          <w:bCs/>
          <w:color w:val="000000" w:themeColor="text1"/>
          <w:spacing w:val="-2"/>
          <w:kern w:val="0"/>
          <w:sz w:val="28"/>
          <w:szCs w:val="28"/>
        </w:rPr>
      </w:pPr>
    </w:p>
    <w:p>
      <w:pPr>
        <w:spacing w:line="460" w:lineRule="exact"/>
        <w:ind w:firstLine="951" w:firstLineChars="300"/>
        <w:rPr>
          <w:rFonts w:ascii="黑体" w:hAnsi="黑体" w:eastAsia="黑体" w:cs="黑体"/>
          <w:color w:val="FF0000"/>
          <w:spacing w:val="-2"/>
          <w:kern w:val="0"/>
          <w:sz w:val="32"/>
        </w:rPr>
      </w:pPr>
      <w:r>
        <w:rPr>
          <w:rFonts w:hint="eastAsia" w:ascii="黑体" w:hAnsi="黑体" w:eastAsia="黑体" w:cs="黑体"/>
          <w:b/>
          <w:bCs/>
          <w:color w:val="000000" w:themeColor="text1"/>
          <w:spacing w:val="-2"/>
          <w:kern w:val="0"/>
          <w:sz w:val="32"/>
        </w:rPr>
        <w:t>第八章  公司董事、监事、高级管理人员资格和义务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违反前款规定选举、委派董事、监事或者聘任高级管理人员的，该选举、委派或者聘任无效。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董事、监事、高级管理人员不得有下列行为：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决议通过，不得自营或者为他人经营与其任职公司同类的业务。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6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第五十二条</w:t>
      </w:r>
      <w:r>
        <w:rPr>
          <w:rFonts w:hint="eastAsia" w:ascii="仿宋_GB2312" w:hAnsi="仿宋_GB2312" w:eastAsia="仿宋_GB2312" w:cs="仿宋_GB2312"/>
          <w:spacing w:val="-2"/>
          <w:kern w:val="0"/>
          <w:sz w:val="28"/>
          <w:szCs w:val="28"/>
        </w:rPr>
        <w:t xml:space="preserve"> 董事会对本章程</w:t>
      </w:r>
      <w:r>
        <w:rPr>
          <w:rFonts w:hint="eastAsia" w:ascii="仿宋_GB2312" w:hAnsi="仿宋_GB2312" w:eastAsia="仿宋_GB2312" w:cs="仿宋_GB2312"/>
          <w:color w:val="000000" w:themeColor="text1"/>
          <w:spacing w:val="-2"/>
          <w:kern w:val="0"/>
          <w:sz w:val="28"/>
          <w:szCs w:val="28"/>
        </w:rPr>
        <w:t>第四十九条至第五十一条</w:t>
      </w:r>
      <w:r>
        <w:rPr>
          <w:rFonts w:hint="eastAsia" w:ascii="仿宋_GB2312" w:hAnsi="仿宋_GB2312" w:eastAsia="仿宋_GB2312" w:cs="仿宋_GB2312"/>
          <w:spacing w:val="-2"/>
          <w:kern w:val="0"/>
          <w:sz w:val="28"/>
          <w:szCs w:val="28"/>
        </w:rPr>
        <w:t>规定的事项决议时，关联董事不得参与表决，其表决权不计入表决权总数。出席董事会会议的无关联关系董事人数不足三人的，应当将该事项提交股东审议。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第五十四条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九</w:t>
      </w:r>
      <w:r>
        <w:rPr>
          <w:rFonts w:hint="eastAsia" w:ascii="黑体" w:hAnsi="黑体" w:eastAsia="黑体" w:cs="黑体"/>
          <w:b/>
          <w:kern w:val="0"/>
          <w:sz w:val="28"/>
          <w:szCs w:val="28"/>
        </w:rPr>
        <w:t>章  公司财务、会计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第五十五条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股东作出分配利润的决议的，董事会应当在股东决定作出之日起六个月内进行分配。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第五十八条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（注：公司聘用、解聘承办公司审计业务的会计师事务所，可约定由董事会或监事会决定，并修改本条。）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w:t>
      </w:r>
      <w:r>
        <w:rPr>
          <w:rFonts w:hint="eastAsia" w:ascii="黑体" w:hAnsi="黑体" w:eastAsia="黑体" w:cs="黑体"/>
          <w:b/>
          <w:kern w:val="0"/>
          <w:sz w:val="28"/>
          <w:szCs w:val="28"/>
        </w:rPr>
        <w:t>章  公司的解散、清算</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公司因下列原因解散：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6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第六十三条</w:t>
      </w:r>
      <w:r>
        <w:rPr>
          <w:rFonts w:hint="eastAsia" w:ascii="仿宋_GB2312" w:hAnsi="仿宋_GB2312" w:eastAsia="仿宋_GB2312" w:cs="仿宋_GB2312"/>
          <w:spacing w:val="-2"/>
          <w:kern w:val="0"/>
          <w:sz w:val="28"/>
          <w:szCs w:val="28"/>
        </w:rPr>
        <w:t xml:space="preserve"> 清算组在清算期间行使下列职权：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第六十五条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公司财产在分别支付清算费用、职工的工资、社会保险费用和法定补偿金，缴纳所欠税款，清偿公司债务后的剩余财产，由股东分配。</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第六十七条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十一</w:t>
      </w:r>
      <w:r>
        <w:rPr>
          <w:rFonts w:hint="eastAsia" w:ascii="黑体" w:hAnsi="黑体" w:eastAsia="黑体" w:cs="黑体"/>
          <w:b/>
          <w:kern w:val="0"/>
          <w:sz w:val="28"/>
          <w:szCs w:val="28"/>
        </w:rPr>
        <w:t>章  公司的其他规定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第六十八条 </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第六十九条</w:t>
      </w:r>
      <w:r>
        <w:rPr>
          <w:rFonts w:hint="eastAsia" w:ascii="仿宋_GB2312" w:hAnsi="仿宋_GB2312" w:eastAsia="仿宋_GB2312" w:cs="仿宋_GB2312"/>
          <w:spacing w:val="-2"/>
          <w:kern w:val="0"/>
          <w:sz w:val="28"/>
          <w:szCs w:val="28"/>
        </w:rPr>
        <w:t xml:space="preserve"> 公司股东、董事会、监事会召开会议和表决可以采用电子通信方式。</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bookmarkStart w:id="0" w:name="_GoBack"/>
      <w:bookmarkEnd w:id="0"/>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6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rPr>
        <w:t>应当经股东决定。</w:t>
      </w:r>
    </w:p>
    <w:p>
      <w:pPr>
        <w:spacing w:line="46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第七十一条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年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日订立。</w:t>
      </w:r>
    </w:p>
    <w:p>
      <w:pPr>
        <w:spacing w:line="46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552" w:firstLineChars="200"/>
        <w:rPr>
          <w:rFonts w:ascii="仿宋_GB2312" w:hAnsi="仿宋_GB2312" w:eastAsia="仿宋_GB2312" w:cs="仿宋_GB2312"/>
          <w:color w:val="000000" w:themeColor="text1"/>
          <w:spacing w:val="-2"/>
          <w:kern w:val="0"/>
          <w:sz w:val="28"/>
          <w:szCs w:val="28"/>
        </w:rPr>
      </w:pPr>
    </w:p>
    <w:p>
      <w:pPr>
        <w:spacing w:line="460" w:lineRule="exact"/>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股东签名或盖章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themeColor="text1"/>
          <w:spacing w:val="-2"/>
          <w:kern w:val="0"/>
          <w:sz w:val="28"/>
          <w:szCs w:val="28"/>
        </w:rPr>
        <w:t>：</w:t>
      </w:r>
    </w:p>
    <w:p>
      <w:pPr>
        <w:spacing w:line="460" w:lineRule="exact"/>
        <w:rPr>
          <w:rFonts w:ascii="仿宋_GB2312" w:hAnsi="仿宋_GB2312" w:eastAsia="仿宋_GB2312" w:cs="仿宋_GB2312"/>
          <w:color w:val="000000" w:themeColor="text1"/>
          <w:kern w:val="0"/>
          <w:sz w:val="28"/>
          <w:szCs w:val="28"/>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themeColor="text1"/>
          <w:kern w:val="0"/>
          <w:sz w:val="28"/>
          <w:szCs w:val="28"/>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年</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000000"/>
          <w:sz w:val="28"/>
          <w:szCs w:val="28"/>
        </w:rPr>
      </w:pPr>
      <w:r>
        <w:rPr>
          <w:rFonts w:hint="eastAsia" w:ascii="仿宋_GB2312" w:hAnsi="Calibri" w:eastAsia="仿宋_GB2312" w:cs="仿宋_GB2312"/>
          <w:b/>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Calibri" w:eastAsia="仿宋_GB2312" w:cs="仿宋_GB2312"/>
          <w:b/>
          <w:color w:val="FF0000"/>
          <w:szCs w:val="21"/>
        </w:rPr>
        <w:t>备注：</w:t>
      </w:r>
      <w:r>
        <w:rPr>
          <w:rFonts w:hint="eastAsia" w:ascii="仿宋_GB2312" w:hAnsi="Calibri"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Calibri"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szCs w:val="21"/>
        </w:rPr>
      </w:pPr>
      <w:r>
        <w:rPr>
          <w:rFonts w:hint="eastAsia" w:ascii="仿宋_GB2312" w:hAnsi="Calibri" w:eastAsia="仿宋_GB2312" w:cs="仿宋_GB2312"/>
          <w:b/>
          <w:color w:val="FF0000"/>
          <w:szCs w:val="21"/>
        </w:rPr>
        <w:t>签署说明：</w:t>
      </w:r>
      <w:r>
        <w:rPr>
          <w:rFonts w:hint="eastAsia" w:ascii="仿宋_GB2312" w:hAnsi="Calibri" w:eastAsia="仿宋_GB2312" w:cs="仿宋_GB2312"/>
          <w:szCs w:val="21"/>
        </w:rPr>
        <w:t>1.有限责任公司设立时的章程由全体股东签署（自然人由本人签字，法人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b/>
          <w:i/>
          <w:color w:val="00B0F0"/>
          <w:szCs w:val="21"/>
          <w:shd w:val="clear" w:color="auto" w:fill="D9D9D9"/>
        </w:rPr>
      </w:pPr>
      <w:r>
        <w:rPr>
          <w:rFonts w:hint="eastAsia" w:ascii="仿宋_GB2312" w:hAnsi="Calibri" w:eastAsia="仿宋_GB2312" w:cs="仿宋_GB2312"/>
          <w:szCs w:val="21"/>
        </w:rPr>
        <w:t>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050" w:firstLineChars="500"/>
        <w:rPr>
          <w:rFonts w:ascii="仿宋_GB2312" w:eastAsia="仿宋_GB2312" w:cs="仿宋_GB2312"/>
          <w:szCs w:val="21"/>
        </w:rPr>
      </w:pPr>
      <w:r>
        <w:rPr>
          <w:rFonts w:hint="eastAsia" w:ascii="仿宋_GB2312" w:hAnsi="Calibri" w:eastAsia="仿宋_GB2312" w:cs="仿宋_GB2312"/>
          <w:szCs w:val="21"/>
        </w:rPr>
        <w:t>2.有限责任公司变更登记或备案涉及公司章程修改的，修改后的公司章程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签字。</w:t>
      </w:r>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ZlYjhhOGE3Y2QxMWExNWQyZDI2ZjVmM2ZkNGI1ZDkifQ=="/>
    <w:docVar w:name="KSO_WPS_MARK_KEY" w:val="7e0968af-cfc8-4142-9bc7-8b16e77507d5"/>
  </w:docVars>
  <w:rsids>
    <w:rsidRoot w:val="00172A27"/>
    <w:rsid w:val="000753DA"/>
    <w:rsid w:val="000A188F"/>
    <w:rsid w:val="000B2CE6"/>
    <w:rsid w:val="000C6D05"/>
    <w:rsid w:val="00172A27"/>
    <w:rsid w:val="001A0302"/>
    <w:rsid w:val="003F16EA"/>
    <w:rsid w:val="00425D5A"/>
    <w:rsid w:val="00532AF8"/>
    <w:rsid w:val="00535638"/>
    <w:rsid w:val="007135BA"/>
    <w:rsid w:val="007A09A2"/>
    <w:rsid w:val="007C2132"/>
    <w:rsid w:val="008007C5"/>
    <w:rsid w:val="008D2547"/>
    <w:rsid w:val="00966EDC"/>
    <w:rsid w:val="009953C8"/>
    <w:rsid w:val="009C0BB5"/>
    <w:rsid w:val="00A93B3F"/>
    <w:rsid w:val="00B750D5"/>
    <w:rsid w:val="00C1379B"/>
    <w:rsid w:val="00D36AF6"/>
    <w:rsid w:val="00EE025E"/>
    <w:rsid w:val="00F2321E"/>
    <w:rsid w:val="01AB455E"/>
    <w:rsid w:val="02471A55"/>
    <w:rsid w:val="029F3DD0"/>
    <w:rsid w:val="031545B7"/>
    <w:rsid w:val="039C06B4"/>
    <w:rsid w:val="03C93C6F"/>
    <w:rsid w:val="03E85328"/>
    <w:rsid w:val="03F4380B"/>
    <w:rsid w:val="04861B0C"/>
    <w:rsid w:val="05F2584F"/>
    <w:rsid w:val="060C729C"/>
    <w:rsid w:val="06396F66"/>
    <w:rsid w:val="074B1B9F"/>
    <w:rsid w:val="080C49FD"/>
    <w:rsid w:val="08A67CCE"/>
    <w:rsid w:val="08B20C06"/>
    <w:rsid w:val="0BC3307A"/>
    <w:rsid w:val="0CFC2FB8"/>
    <w:rsid w:val="0D803945"/>
    <w:rsid w:val="0DAF47BB"/>
    <w:rsid w:val="0E220FE6"/>
    <w:rsid w:val="0F6451B1"/>
    <w:rsid w:val="11744856"/>
    <w:rsid w:val="11DD7ADE"/>
    <w:rsid w:val="13E15C2A"/>
    <w:rsid w:val="140D69C0"/>
    <w:rsid w:val="14C12F5A"/>
    <w:rsid w:val="170DC815"/>
    <w:rsid w:val="187E61E6"/>
    <w:rsid w:val="188574F2"/>
    <w:rsid w:val="188647E1"/>
    <w:rsid w:val="18B057F1"/>
    <w:rsid w:val="191A76B9"/>
    <w:rsid w:val="19B945C5"/>
    <w:rsid w:val="19BA704F"/>
    <w:rsid w:val="19FD12C3"/>
    <w:rsid w:val="1A5877A5"/>
    <w:rsid w:val="1C264FE1"/>
    <w:rsid w:val="1CC03134"/>
    <w:rsid w:val="1D7F1C04"/>
    <w:rsid w:val="1E3A24E0"/>
    <w:rsid w:val="2162300D"/>
    <w:rsid w:val="21F87D83"/>
    <w:rsid w:val="228A47AB"/>
    <w:rsid w:val="23205AE3"/>
    <w:rsid w:val="234F7AFB"/>
    <w:rsid w:val="248D0808"/>
    <w:rsid w:val="24AB0691"/>
    <w:rsid w:val="27712A02"/>
    <w:rsid w:val="277F16AE"/>
    <w:rsid w:val="279A25EB"/>
    <w:rsid w:val="279F4EB7"/>
    <w:rsid w:val="27BF02F5"/>
    <w:rsid w:val="281E47FE"/>
    <w:rsid w:val="28E9046A"/>
    <w:rsid w:val="29536324"/>
    <w:rsid w:val="29CE38A2"/>
    <w:rsid w:val="2AF17197"/>
    <w:rsid w:val="2B541DC2"/>
    <w:rsid w:val="2B9D3E9D"/>
    <w:rsid w:val="2C063DE0"/>
    <w:rsid w:val="2C1D006F"/>
    <w:rsid w:val="2D383F15"/>
    <w:rsid w:val="2DAE426C"/>
    <w:rsid w:val="2DE3352A"/>
    <w:rsid w:val="2E210DA6"/>
    <w:rsid w:val="2E354A5B"/>
    <w:rsid w:val="2E396CE5"/>
    <w:rsid w:val="2F66197A"/>
    <w:rsid w:val="30412871"/>
    <w:rsid w:val="31D80C0B"/>
    <w:rsid w:val="327A1219"/>
    <w:rsid w:val="33733C4C"/>
    <w:rsid w:val="33B828D3"/>
    <w:rsid w:val="347B7C52"/>
    <w:rsid w:val="36203A6B"/>
    <w:rsid w:val="36AD5875"/>
    <w:rsid w:val="37036908"/>
    <w:rsid w:val="377C4B83"/>
    <w:rsid w:val="37C13D08"/>
    <w:rsid w:val="392E009A"/>
    <w:rsid w:val="3B817573"/>
    <w:rsid w:val="3BBB508F"/>
    <w:rsid w:val="3C370BA9"/>
    <w:rsid w:val="3C3B0E56"/>
    <w:rsid w:val="3C62299C"/>
    <w:rsid w:val="3C8C7ED4"/>
    <w:rsid w:val="3D382E42"/>
    <w:rsid w:val="3DC75867"/>
    <w:rsid w:val="3E026712"/>
    <w:rsid w:val="3EF21320"/>
    <w:rsid w:val="403E2861"/>
    <w:rsid w:val="40DC56BC"/>
    <w:rsid w:val="40E82139"/>
    <w:rsid w:val="42C52EFE"/>
    <w:rsid w:val="42CC3426"/>
    <w:rsid w:val="43853221"/>
    <w:rsid w:val="43E1079F"/>
    <w:rsid w:val="445B78F2"/>
    <w:rsid w:val="44C77313"/>
    <w:rsid w:val="44F50EE0"/>
    <w:rsid w:val="4521395A"/>
    <w:rsid w:val="4587329F"/>
    <w:rsid w:val="482E65EF"/>
    <w:rsid w:val="48BA3564"/>
    <w:rsid w:val="490B63E4"/>
    <w:rsid w:val="49A93F69"/>
    <w:rsid w:val="49C42657"/>
    <w:rsid w:val="49D60836"/>
    <w:rsid w:val="4A432B3B"/>
    <w:rsid w:val="4B253600"/>
    <w:rsid w:val="4C9723D7"/>
    <w:rsid w:val="4CB20394"/>
    <w:rsid w:val="4DE44058"/>
    <w:rsid w:val="4E7D0D54"/>
    <w:rsid w:val="4E8529AC"/>
    <w:rsid w:val="4EFB79A0"/>
    <w:rsid w:val="4F4B13CD"/>
    <w:rsid w:val="5054095A"/>
    <w:rsid w:val="50943942"/>
    <w:rsid w:val="514349DF"/>
    <w:rsid w:val="5147064F"/>
    <w:rsid w:val="51CE3BC8"/>
    <w:rsid w:val="51DD1E63"/>
    <w:rsid w:val="51EA15F7"/>
    <w:rsid w:val="52A1104A"/>
    <w:rsid w:val="52B11442"/>
    <w:rsid w:val="545804DE"/>
    <w:rsid w:val="545D3B22"/>
    <w:rsid w:val="55CB57DD"/>
    <w:rsid w:val="56D56C11"/>
    <w:rsid w:val="592C1AD3"/>
    <w:rsid w:val="5AE4080F"/>
    <w:rsid w:val="5B8754EA"/>
    <w:rsid w:val="5C83476E"/>
    <w:rsid w:val="5CDF60C1"/>
    <w:rsid w:val="5D1256CE"/>
    <w:rsid w:val="5D7F3358"/>
    <w:rsid w:val="5DD52936"/>
    <w:rsid w:val="5DD60632"/>
    <w:rsid w:val="5DDD7948"/>
    <w:rsid w:val="5E616535"/>
    <w:rsid w:val="5F7D6C03"/>
    <w:rsid w:val="5F7F2659"/>
    <w:rsid w:val="604265FC"/>
    <w:rsid w:val="60952803"/>
    <w:rsid w:val="61165980"/>
    <w:rsid w:val="614C4BDC"/>
    <w:rsid w:val="624946EA"/>
    <w:rsid w:val="626A1485"/>
    <w:rsid w:val="63526B9C"/>
    <w:rsid w:val="637D61C4"/>
    <w:rsid w:val="63FB1A3C"/>
    <w:rsid w:val="649E2AAB"/>
    <w:rsid w:val="651F0E1A"/>
    <w:rsid w:val="65531619"/>
    <w:rsid w:val="656F4A94"/>
    <w:rsid w:val="66192E8F"/>
    <w:rsid w:val="663B3E56"/>
    <w:rsid w:val="67515045"/>
    <w:rsid w:val="68D902E4"/>
    <w:rsid w:val="6A521CFD"/>
    <w:rsid w:val="6A9242F2"/>
    <w:rsid w:val="6AAF3EE6"/>
    <w:rsid w:val="6ABF6769"/>
    <w:rsid w:val="6C5771D1"/>
    <w:rsid w:val="6CAE465D"/>
    <w:rsid w:val="6E1312A6"/>
    <w:rsid w:val="6EFF5766"/>
    <w:rsid w:val="6F136CDD"/>
    <w:rsid w:val="6F3E0FD8"/>
    <w:rsid w:val="6F9455FA"/>
    <w:rsid w:val="70395A27"/>
    <w:rsid w:val="70704008"/>
    <w:rsid w:val="709935E0"/>
    <w:rsid w:val="70A80893"/>
    <w:rsid w:val="71494950"/>
    <w:rsid w:val="71B21F24"/>
    <w:rsid w:val="72B616BF"/>
    <w:rsid w:val="73526C7F"/>
    <w:rsid w:val="741F67B1"/>
    <w:rsid w:val="746043A0"/>
    <w:rsid w:val="76711435"/>
    <w:rsid w:val="77343ACF"/>
    <w:rsid w:val="7A6B15C4"/>
    <w:rsid w:val="7AA9664C"/>
    <w:rsid w:val="7B4B7C4C"/>
    <w:rsid w:val="7B5A0D3F"/>
    <w:rsid w:val="7BAE5379"/>
    <w:rsid w:val="7BBA10AF"/>
    <w:rsid w:val="7C9C658A"/>
    <w:rsid w:val="7D3F4C08"/>
    <w:rsid w:val="7D5A6ACD"/>
    <w:rsid w:val="7DEF60A9"/>
    <w:rsid w:val="7E0E4770"/>
    <w:rsid w:val="7E607B9A"/>
    <w:rsid w:val="7E7216EF"/>
    <w:rsid w:val="AEBF5AFE"/>
    <w:rsid w:val="C7F1ECE4"/>
    <w:rsid w:val="DA7DC1DD"/>
    <w:rsid w:val="FBEFD377"/>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paragraph" w:customStyle="1" w:styleId="11">
    <w:name w:val="12"/>
    <w:basedOn w:val="1"/>
    <w:qFormat/>
    <w:uiPriority w:val="0"/>
    <w:pPr>
      <w:widowControl/>
      <w:spacing w:beforeAutospacing="1" w:afterAutospacing="1"/>
      <w:jc w:val="left"/>
    </w:pPr>
    <w:rPr>
      <w:rFonts w:hint="eastAsia" w:ascii="宋体" w:hAnsi="宋体" w:eastAsia="宋体" w:cs="Times New Roman"/>
      <w:kern w:val="0"/>
      <w:sz w:val="24"/>
    </w:rPr>
  </w:style>
  <w:style w:type="character" w:customStyle="1" w:styleId="12">
    <w:name w:val="页眉 Char"/>
    <w:basedOn w:val="10"/>
    <w:link w:val="7"/>
    <w:qFormat/>
    <w:uiPriority w:val="0"/>
    <w:rPr>
      <w:rFonts w:asciiTheme="minorHAnsi" w:hAnsiTheme="minorHAnsi" w:eastAsiaTheme="minorEastAsia" w:cstheme="minorBidi"/>
      <w:kern w:val="2"/>
      <w:sz w:val="18"/>
      <w:szCs w:val="18"/>
    </w:rPr>
  </w:style>
  <w:style w:type="character" w:customStyle="1" w:styleId="13">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1598</Words>
  <Characters>9110</Characters>
  <Lines>75</Lines>
  <Paragraphs>21</Paragraphs>
  <TotalTime>0</TotalTime>
  <ScaleCrop>false</ScaleCrop>
  <LinksUpToDate>false</LinksUpToDate>
  <CharactersWithSpaces>10687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2024-06-24T20:31:00Z</dcterms:created>
  <dc:creator>鱼朵朵</dc:creator>
  <cp:lastModifiedBy>user</cp:lastModifiedBy>
  <dcterms:modified xsi:type="dcterms:W3CDTF">2025-08-06T10:48:55Z</dcterms:modified>
  <dc:title>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31DCF87DA4CF453D887E067C255C94A4</vt:lpwstr>
  </property>
</Properties>
</file>