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outlineLvl w:val="0"/>
        <w:rPr>
          <w:rFonts w:asciiTheme="minorEastAsia" w:hAnsiTheme="minorEastAsia" w:cstheme="minorEastAsia"/>
          <w:b/>
          <w:color w:val="000000" w:themeColor="text1"/>
          <w:sz w:val="24"/>
        </w:rPr>
      </w:pPr>
      <w:r>
        <w:rPr>
          <w:rFonts w:hint="eastAsia" w:asciiTheme="minorEastAsia" w:hAnsiTheme="minorEastAsia" w:cstheme="minorEastAsia"/>
          <w:b/>
          <w:color w:val="000000" w:themeColor="text1"/>
          <w:sz w:val="24"/>
        </w:rPr>
        <w:t>有限责任公司情形24：2-50个股东，设董事会、监事1人，不设经理</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会会议决议、监事决定和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（九）有选举和被选举为董事、监事的权利；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会、股东会的会议召集程序、表决方式违反法律、行政法规或者公司章程，或者决议内容违反公司章程的，股东可以请求人民法院撤销。董事会、股东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1.股东姓名（名称）：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2.股东姓名（名称）：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（注：执行公司事务的董事也可以由董事会或者其他机构选举或其他方式产生。）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第三十三条 </w:t>
      </w:r>
      <w:r>
        <w:rPr>
          <w:rFonts w:hint="eastAsia" w:ascii="仿宋_GB2312" w:hAnsi="仿宋_GB2312" w:eastAsia="仿宋_GB2312" w:cs="仿宋_GB2312"/>
          <w:spacing w:val="-2"/>
          <w:kern w:val="0"/>
          <w:sz w:val="28"/>
          <w:szCs w:val="28"/>
        </w:rPr>
        <w:t>股东会行使下列职权：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（一）选举和更换董事、监事，决定有关董事、监事的报酬事项；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股东会可以授权董事会对发行公司债券作出决议。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w:t>
      </w:r>
      <w:r>
        <w:rPr>
          <w:rFonts w:hint="eastAsia" w:ascii="仿宋_GB2312" w:hAnsi="仿宋_GB2312" w:eastAsia="仿宋_GB2312" w:cs="仿宋_GB2312"/>
          <w:bCs/>
          <w:kern w:val="0"/>
          <w:sz w:val="28"/>
          <w:szCs w:val="28"/>
          <w:lang w:eastAsia="zh-CN"/>
        </w:rPr>
        <w:t>三分之一以上的</w:t>
      </w:r>
      <w:r>
        <w:rPr>
          <w:rFonts w:hint="eastAsia" w:ascii="仿宋_GB2312" w:hAnsi="仿宋_GB2312" w:eastAsia="仿宋_GB2312" w:cs="仿宋_GB2312"/>
          <w:bCs/>
          <w:kern w:val="0"/>
          <w:sz w:val="28"/>
          <w:szCs w:val="28"/>
        </w:rPr>
        <w:t>董事或者监事提议召开临时会议的，应当召开临时会议。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会召集，董事长主持；董事长不能履行职务或者不履行职务的，由过半数的董事共同推举一名董事主持；董事会不能履行或者不履行召集股东会会议职责的，由监事召集并主持；监事不召集的，代表十分之一以上表决权的股东可以自行召集和主持。</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设副董事长的本条修改为：股东会会议由董事会召集，董事长主持；董事长不能履行职务或者不履行职务的，由副董事长主持；副董事长不能履行职务或者不履行职务的，由过半数的董事共同推举一名董事主持；董事会不能履行或者不履行召集股东会会议职责的，由监事召集并主持；监事不召集的，代表十分之一以上表决权的股东可以自行召集和主持。）</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股东按照认缴出资比例行使表决权。</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kern w:val="0"/>
          <w:sz w:val="28"/>
          <w:szCs w:val="28"/>
        </w:rPr>
        <w:t>（注：可以约定其他方式行使表决权，例如一人一票或实缴出资比例等方式，并修改本条。）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第四十二条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2.董事长、副董事长也可以由股东会选举或其他方式产生，并修改本条。）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第四十四条</w:t>
      </w:r>
      <w:r>
        <w:rPr>
          <w:rFonts w:hint="eastAsia" w:ascii="仿宋_GB2312" w:hAnsi="仿宋_GB2312" w:eastAsia="仿宋_GB2312" w:cs="仿宋_GB2312"/>
          <w:spacing w:val="-2"/>
          <w:kern w:val="0"/>
          <w:sz w:val="28"/>
          <w:szCs w:val="28"/>
        </w:rPr>
        <w:t xml:space="preserve"> 董事会的议事方式和表决程序：</w:t>
      </w:r>
    </w:p>
    <w:p>
      <w:pPr>
        <w:tabs>
          <w:tab w:val="left" w:pos="5670"/>
        </w:tabs>
        <w:spacing w:line="460" w:lineRule="exact"/>
        <w:ind w:left="559" w:leftChars="266"/>
        <w:rPr>
          <w:rFonts w:ascii="仿宋_GB2312" w:hAnsi="仿宋_GB2312" w:eastAsia="仿宋_GB2312" w:cs="仿宋_GB2312"/>
          <w:bCs/>
          <w:color w:val="FF0000"/>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不设经理。</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设监事1人。由股东会选举产生。</w:t>
      </w:r>
      <w:r>
        <w:rPr>
          <w:rFonts w:hint="eastAsia" w:ascii="仿宋_GB2312" w:hAnsi="仿宋_GB2312" w:eastAsia="仿宋_GB2312" w:cs="仿宋_GB2312"/>
          <w:spacing w:val="-2"/>
          <w:kern w:val="0"/>
          <w:sz w:val="28"/>
          <w:szCs w:val="28"/>
        </w:rPr>
        <w:t>监事每届任期三年。监事任期届满，经任命方同意可以连任。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董事、高级管理人员不得兼任监事。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监事行使下列职权：</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（二）对董事、高级管理人员执行公司职务的行为进行监督，对违反法律、行政法规、公司章程或者股东会决议的董事、高级管理人员提出解任的建议；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（四）提议召开临时股东会会议，在董事不履行本章程规定的召集和主持股东会会议职责时召集和主持股东会会议；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（五）向股东会会议提出提案；</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（六）依照《公司法》第一百八十九条的规定，对董事、高级管理人员提起诉讼。</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（注：可以约定监事的其他职权，并修改本条。）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第四十九条</w:t>
      </w:r>
      <w:r>
        <w:rPr>
          <w:rFonts w:hint="eastAsia" w:ascii="仿宋_GB2312" w:hAnsi="仿宋_GB2312" w:eastAsia="仿宋_GB2312" w:cs="仿宋_GB2312"/>
          <w:spacing w:val="-2"/>
          <w:kern w:val="0"/>
          <w:sz w:val="28"/>
          <w:szCs w:val="28"/>
        </w:rPr>
        <w:t xml:space="preserve"> 监事可以列席董事会决议，并对董事会决议事项提出质询或者建议。</w:t>
      </w:r>
    </w:p>
    <w:p>
      <w:pPr>
        <w:spacing w:line="460" w:lineRule="exact"/>
        <w:ind w:firstLine="831" w:firstLineChars="300"/>
        <w:rPr>
          <w:rFonts w:ascii="仿宋_GB2312" w:hAnsi="仿宋_GB2312" w:eastAsia="仿宋_GB2312" w:cs="仿宋_GB2312"/>
          <w:b/>
          <w:bCs/>
          <w:color w:val="000000" w:themeColor="text1"/>
          <w:spacing w:val="-2"/>
          <w:kern w:val="0"/>
          <w:sz w:val="28"/>
          <w:szCs w:val="28"/>
        </w:rPr>
      </w:pPr>
    </w:p>
    <w:p>
      <w:pPr>
        <w:spacing w:line="46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公司董事、监事、高级管理人员资格和义务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第五十二条</w:t>
      </w:r>
      <w:r>
        <w:rPr>
          <w:rFonts w:hint="eastAsia" w:ascii="仿宋_GB2312" w:hAnsi="仿宋_GB2312" w:eastAsia="仿宋_GB2312" w:cs="仿宋_GB2312"/>
          <w:spacing w:val="-2"/>
          <w:kern w:val="0"/>
          <w:sz w:val="28"/>
          <w:szCs w:val="28"/>
        </w:rPr>
        <w:t xml:space="preserve"> 董事、监事、高级管理人员不得有下列行为：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第五十六条</w:t>
      </w:r>
      <w:r>
        <w:rPr>
          <w:rFonts w:hint="eastAsia" w:ascii="仿宋_GB2312" w:hAnsi="仿宋_GB2312" w:eastAsia="仿宋_GB2312" w:cs="仿宋_GB2312"/>
          <w:spacing w:val="-2"/>
          <w:kern w:val="0"/>
          <w:sz w:val="28"/>
          <w:szCs w:val="28"/>
        </w:rPr>
        <w:t xml:space="preserve"> 董事会对本章程第五十三条至第五十五条规定的事项决议时，关联董事不得参与表决，其表决权不计入表决权总数。出席董事会会议的无关联关系董事人数不足三人的，应当将该事项提交股东会审议。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第五十八条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第六十二条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（注：公司聘用、解聘承办公司审计业务的会计师事务所，也可约定由董事会、监事决定，并修改本条。）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第六十九条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第七十一条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第七十二条</w:t>
      </w:r>
      <w:r>
        <w:rPr>
          <w:rFonts w:hint="eastAsia" w:ascii="仿宋_GB2312" w:hAnsi="仿宋_GB2312" w:eastAsia="仿宋_GB2312" w:cs="仿宋_GB2312"/>
          <w:bCs/>
          <w:kern w:val="0"/>
          <w:sz w:val="28"/>
          <w:szCs w:val="28"/>
        </w:rPr>
        <w:t xml:space="preserve"> 公司有下列情形之一的，应予通知：</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bCs/>
          <w:kern w:val="0"/>
          <w:sz w:val="28"/>
          <w:szCs w:val="28"/>
        </w:rPr>
        <w:t xml:space="preserve"> 公司通知可采用以下方式：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6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color w:val="000000" w:themeColor="text1"/>
          <w:kern w:val="0"/>
          <w:sz w:val="28"/>
          <w:szCs w:val="28"/>
          <w:lang w:eastAsia="zh-CN"/>
        </w:rPr>
        <w:t>二</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第七十四条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第七十五条</w:t>
      </w:r>
      <w:r>
        <w:rPr>
          <w:rFonts w:hint="eastAsia" w:ascii="仿宋_GB2312" w:hAnsi="仿宋_GB2312" w:eastAsia="仿宋_GB2312" w:cs="仿宋_GB2312"/>
          <w:spacing w:val="-2"/>
          <w:kern w:val="0"/>
          <w:sz w:val="28"/>
          <w:szCs w:val="28"/>
        </w:rPr>
        <w:t xml:space="preserve"> 公司股东会、董事会、监事召开会议和表决可以采用电子通信方式。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第七十六条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应当经股东会决议。</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第七十七条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6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rPr>
      </w:pPr>
    </w:p>
    <w:p>
      <w:pPr>
        <w:spacing w:line="46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60" w:lineRule="exact"/>
        <w:rPr>
          <w:rFonts w:ascii="仿宋_GB2312" w:hAnsi="仿宋_GB2312" w:eastAsia="仿宋_GB2312" w:cs="仿宋_GB2312"/>
          <w:color w:val="000000" w:themeColor="text1"/>
          <w:kern w:val="0"/>
          <w:sz w:val="28"/>
          <w:szCs w:val="28"/>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06100F"/>
    <w:rsid w:val="00172A27"/>
    <w:rsid w:val="00265F6F"/>
    <w:rsid w:val="00356684"/>
    <w:rsid w:val="00643323"/>
    <w:rsid w:val="007A09A2"/>
    <w:rsid w:val="008007C5"/>
    <w:rsid w:val="00860665"/>
    <w:rsid w:val="008A52D9"/>
    <w:rsid w:val="008E1633"/>
    <w:rsid w:val="009C0BB5"/>
    <w:rsid w:val="00C1379B"/>
    <w:rsid w:val="00E74DD7"/>
    <w:rsid w:val="00EB66B9"/>
    <w:rsid w:val="00F2321E"/>
    <w:rsid w:val="00FB350A"/>
    <w:rsid w:val="01A11B16"/>
    <w:rsid w:val="01AB455E"/>
    <w:rsid w:val="02471A55"/>
    <w:rsid w:val="029F3DD0"/>
    <w:rsid w:val="02EB78FE"/>
    <w:rsid w:val="031545B7"/>
    <w:rsid w:val="039C06B4"/>
    <w:rsid w:val="03C93C6F"/>
    <w:rsid w:val="03E85328"/>
    <w:rsid w:val="03F4380B"/>
    <w:rsid w:val="04861B0C"/>
    <w:rsid w:val="05F2584F"/>
    <w:rsid w:val="06396F66"/>
    <w:rsid w:val="074B1B9F"/>
    <w:rsid w:val="080C49FD"/>
    <w:rsid w:val="08A67CCE"/>
    <w:rsid w:val="08B20C06"/>
    <w:rsid w:val="0BC3307A"/>
    <w:rsid w:val="0CFC2FB8"/>
    <w:rsid w:val="0D4A573F"/>
    <w:rsid w:val="0D5E4415"/>
    <w:rsid w:val="0DAF47BB"/>
    <w:rsid w:val="0E220FE6"/>
    <w:rsid w:val="0F6451B1"/>
    <w:rsid w:val="11DD7ADE"/>
    <w:rsid w:val="13E15C2A"/>
    <w:rsid w:val="140D69C0"/>
    <w:rsid w:val="14C12F5A"/>
    <w:rsid w:val="150B66A6"/>
    <w:rsid w:val="170DC815"/>
    <w:rsid w:val="188574F2"/>
    <w:rsid w:val="18B057F1"/>
    <w:rsid w:val="191A76B9"/>
    <w:rsid w:val="19B945C5"/>
    <w:rsid w:val="19BA704F"/>
    <w:rsid w:val="19FD12C3"/>
    <w:rsid w:val="1A5877A5"/>
    <w:rsid w:val="1B537F21"/>
    <w:rsid w:val="1B7FB54A"/>
    <w:rsid w:val="1C264FE1"/>
    <w:rsid w:val="1D7F1C04"/>
    <w:rsid w:val="1E3A24E0"/>
    <w:rsid w:val="2162300D"/>
    <w:rsid w:val="21F87D83"/>
    <w:rsid w:val="228A47AB"/>
    <w:rsid w:val="230C34AF"/>
    <w:rsid w:val="23205AE3"/>
    <w:rsid w:val="234F7AFB"/>
    <w:rsid w:val="248D0808"/>
    <w:rsid w:val="24AB0691"/>
    <w:rsid w:val="277F16AE"/>
    <w:rsid w:val="279A25EB"/>
    <w:rsid w:val="279F4EB7"/>
    <w:rsid w:val="27BF02F5"/>
    <w:rsid w:val="281E47FE"/>
    <w:rsid w:val="28E9046A"/>
    <w:rsid w:val="29536324"/>
    <w:rsid w:val="29CE38A2"/>
    <w:rsid w:val="2AF17197"/>
    <w:rsid w:val="2B541DC2"/>
    <w:rsid w:val="2B9D3E9D"/>
    <w:rsid w:val="2C063DE0"/>
    <w:rsid w:val="2D383F15"/>
    <w:rsid w:val="2DAE426C"/>
    <w:rsid w:val="2DE3352A"/>
    <w:rsid w:val="2E210DA6"/>
    <w:rsid w:val="2E354A5B"/>
    <w:rsid w:val="2E396CE5"/>
    <w:rsid w:val="30412871"/>
    <w:rsid w:val="31D80C0B"/>
    <w:rsid w:val="327A1219"/>
    <w:rsid w:val="33733C4C"/>
    <w:rsid w:val="33736DF6"/>
    <w:rsid w:val="33B828D3"/>
    <w:rsid w:val="36203A6B"/>
    <w:rsid w:val="36AD5875"/>
    <w:rsid w:val="36E249FF"/>
    <w:rsid w:val="37036908"/>
    <w:rsid w:val="377C4B83"/>
    <w:rsid w:val="37C13D08"/>
    <w:rsid w:val="37C403E1"/>
    <w:rsid w:val="38F04F09"/>
    <w:rsid w:val="392E009A"/>
    <w:rsid w:val="3B81139E"/>
    <w:rsid w:val="3BBB508F"/>
    <w:rsid w:val="3C370BA9"/>
    <w:rsid w:val="3C3B0E56"/>
    <w:rsid w:val="3DC75867"/>
    <w:rsid w:val="3EF21320"/>
    <w:rsid w:val="403E2861"/>
    <w:rsid w:val="40DC56BC"/>
    <w:rsid w:val="40E82139"/>
    <w:rsid w:val="42C52EFE"/>
    <w:rsid w:val="42CC3426"/>
    <w:rsid w:val="43853221"/>
    <w:rsid w:val="445B78F2"/>
    <w:rsid w:val="44C77313"/>
    <w:rsid w:val="44F50EE0"/>
    <w:rsid w:val="4521395A"/>
    <w:rsid w:val="4587329F"/>
    <w:rsid w:val="482E65EF"/>
    <w:rsid w:val="48BA3564"/>
    <w:rsid w:val="490B63E4"/>
    <w:rsid w:val="49A93F69"/>
    <w:rsid w:val="49C42657"/>
    <w:rsid w:val="49D60836"/>
    <w:rsid w:val="4A432B3B"/>
    <w:rsid w:val="4B757CD8"/>
    <w:rsid w:val="4C9723D7"/>
    <w:rsid w:val="4DE44058"/>
    <w:rsid w:val="4E7D0D54"/>
    <w:rsid w:val="4E8529AC"/>
    <w:rsid w:val="4EFB79A0"/>
    <w:rsid w:val="4F4B13CD"/>
    <w:rsid w:val="5054095A"/>
    <w:rsid w:val="50943942"/>
    <w:rsid w:val="514349DF"/>
    <w:rsid w:val="5147064F"/>
    <w:rsid w:val="51DD1E63"/>
    <w:rsid w:val="51EA15F7"/>
    <w:rsid w:val="52A1104A"/>
    <w:rsid w:val="52C85D14"/>
    <w:rsid w:val="545804DE"/>
    <w:rsid w:val="55CB57DD"/>
    <w:rsid w:val="56301B82"/>
    <w:rsid w:val="56D56C11"/>
    <w:rsid w:val="592C1AD3"/>
    <w:rsid w:val="59F0328A"/>
    <w:rsid w:val="5A77138F"/>
    <w:rsid w:val="5AE4080F"/>
    <w:rsid w:val="5B8754EA"/>
    <w:rsid w:val="5C83476E"/>
    <w:rsid w:val="5CDF60C1"/>
    <w:rsid w:val="5D1256CE"/>
    <w:rsid w:val="5DD52936"/>
    <w:rsid w:val="5DD60632"/>
    <w:rsid w:val="5DDD7948"/>
    <w:rsid w:val="5E616535"/>
    <w:rsid w:val="5F7D6C03"/>
    <w:rsid w:val="5F7F2659"/>
    <w:rsid w:val="60326B84"/>
    <w:rsid w:val="604265FC"/>
    <w:rsid w:val="60952803"/>
    <w:rsid w:val="60B97963"/>
    <w:rsid w:val="61165980"/>
    <w:rsid w:val="614C4BDC"/>
    <w:rsid w:val="624946EA"/>
    <w:rsid w:val="626A1485"/>
    <w:rsid w:val="63526B9C"/>
    <w:rsid w:val="637D61C4"/>
    <w:rsid w:val="63FB1A3C"/>
    <w:rsid w:val="649E2AAB"/>
    <w:rsid w:val="651F0E1A"/>
    <w:rsid w:val="65531619"/>
    <w:rsid w:val="656F4A94"/>
    <w:rsid w:val="66192E8F"/>
    <w:rsid w:val="663B3E56"/>
    <w:rsid w:val="67515045"/>
    <w:rsid w:val="67EA4DA3"/>
    <w:rsid w:val="68D902E4"/>
    <w:rsid w:val="692C69F5"/>
    <w:rsid w:val="6A521CFD"/>
    <w:rsid w:val="6A9242F2"/>
    <w:rsid w:val="6ABF6769"/>
    <w:rsid w:val="6C065FBF"/>
    <w:rsid w:val="6C5771D1"/>
    <w:rsid w:val="6CAE465D"/>
    <w:rsid w:val="6D8372D1"/>
    <w:rsid w:val="6E1312A6"/>
    <w:rsid w:val="6EAA50A8"/>
    <w:rsid w:val="6F136CDD"/>
    <w:rsid w:val="6F3E0FD8"/>
    <w:rsid w:val="6F9455FA"/>
    <w:rsid w:val="70395A27"/>
    <w:rsid w:val="70704008"/>
    <w:rsid w:val="709935E0"/>
    <w:rsid w:val="70A80893"/>
    <w:rsid w:val="71494950"/>
    <w:rsid w:val="718230AD"/>
    <w:rsid w:val="71B21F24"/>
    <w:rsid w:val="72B616BF"/>
    <w:rsid w:val="73526C7F"/>
    <w:rsid w:val="741F67B1"/>
    <w:rsid w:val="746043A0"/>
    <w:rsid w:val="76711435"/>
    <w:rsid w:val="77343ACF"/>
    <w:rsid w:val="781B653A"/>
    <w:rsid w:val="7A375DE2"/>
    <w:rsid w:val="7A6B15C4"/>
    <w:rsid w:val="7AA9664C"/>
    <w:rsid w:val="7B4B7C4C"/>
    <w:rsid w:val="7B5A0D3F"/>
    <w:rsid w:val="7BAE5379"/>
    <w:rsid w:val="7BBA10AF"/>
    <w:rsid w:val="7C9C658A"/>
    <w:rsid w:val="7D3F4C08"/>
    <w:rsid w:val="7DEF60A9"/>
    <w:rsid w:val="7E0E4770"/>
    <w:rsid w:val="7E7216EF"/>
    <w:rsid w:val="AEBF5AFE"/>
    <w:rsid w:val="C7F1ECE4"/>
    <w:rsid w:val="DA7DC1DD"/>
    <w:rsid w:val="FBEFD377"/>
    <w:rsid w:val="FCDF4775"/>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1890</Words>
  <Characters>10773</Characters>
  <Lines>89</Lines>
  <Paragraphs>25</Paragraphs>
  <TotalTime>0</TotalTime>
  <ScaleCrop>false</ScaleCrop>
  <LinksUpToDate>false</LinksUpToDate>
  <CharactersWithSpaces>12638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2024-06-25T04:31:00Z</dcterms:created>
  <dc:creator>鱼朵朵</dc:creator>
  <cp:lastModifiedBy>user</cp:lastModifiedBy>
  <dcterms:modified xsi:type="dcterms:W3CDTF">2025-08-06T10:16:57Z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