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有限责任公司情形27：2-50个股东，设董事会、监事1人、经理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rPr>
        <w:t>第三十三条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股东会会议由董事会召集，董事长主持；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设监事1人。由股东会选举产生。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spacing w:val="-2"/>
          <w:kern w:val="0"/>
          <w:sz w:val="28"/>
          <w:szCs w:val="28"/>
        </w:rPr>
        <w:t xml:space="preserve"> 董事会对本章程第五十二条至第五十四条规定的事项决议时，关联董事不得参与表决，其表决权不计入表决权总数。出席董事会会议的无关联关系董事人数不足三人的，应当将该事项提交股东会审议。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第七十六条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第七十七条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123023"/>
    <w:rsid w:val="00172A27"/>
    <w:rsid w:val="0044654A"/>
    <w:rsid w:val="004C5878"/>
    <w:rsid w:val="00551311"/>
    <w:rsid w:val="006A673E"/>
    <w:rsid w:val="006B2D6A"/>
    <w:rsid w:val="007A09A2"/>
    <w:rsid w:val="008007C5"/>
    <w:rsid w:val="008D2B5E"/>
    <w:rsid w:val="009C0BB5"/>
    <w:rsid w:val="009C1297"/>
    <w:rsid w:val="009C3F78"/>
    <w:rsid w:val="00C1379B"/>
    <w:rsid w:val="00CB5F53"/>
    <w:rsid w:val="00D5030F"/>
    <w:rsid w:val="00F2321E"/>
    <w:rsid w:val="00FA6130"/>
    <w:rsid w:val="01A11B16"/>
    <w:rsid w:val="01AB455E"/>
    <w:rsid w:val="02471A55"/>
    <w:rsid w:val="029F3DD0"/>
    <w:rsid w:val="031545B7"/>
    <w:rsid w:val="039C06B4"/>
    <w:rsid w:val="03C93C6F"/>
    <w:rsid w:val="03E85328"/>
    <w:rsid w:val="03F4380B"/>
    <w:rsid w:val="04861B0C"/>
    <w:rsid w:val="05886489"/>
    <w:rsid w:val="05F2584F"/>
    <w:rsid w:val="06396F66"/>
    <w:rsid w:val="074B1B9F"/>
    <w:rsid w:val="080C49FD"/>
    <w:rsid w:val="08A67CCE"/>
    <w:rsid w:val="08B20C06"/>
    <w:rsid w:val="0BC3307A"/>
    <w:rsid w:val="0CFC2FB8"/>
    <w:rsid w:val="0D4A573F"/>
    <w:rsid w:val="0D5E4415"/>
    <w:rsid w:val="0DAF47BB"/>
    <w:rsid w:val="0E220FE6"/>
    <w:rsid w:val="0F6451B1"/>
    <w:rsid w:val="11DD7ADE"/>
    <w:rsid w:val="13E15C2A"/>
    <w:rsid w:val="140D69C0"/>
    <w:rsid w:val="14C12F5A"/>
    <w:rsid w:val="170DC815"/>
    <w:rsid w:val="17355887"/>
    <w:rsid w:val="188574F2"/>
    <w:rsid w:val="18B057F1"/>
    <w:rsid w:val="191A76B9"/>
    <w:rsid w:val="19B945C5"/>
    <w:rsid w:val="19BA704F"/>
    <w:rsid w:val="19FD12C3"/>
    <w:rsid w:val="1A5877A5"/>
    <w:rsid w:val="1B537F21"/>
    <w:rsid w:val="1C264FE1"/>
    <w:rsid w:val="1D7F1C04"/>
    <w:rsid w:val="1E3A24E0"/>
    <w:rsid w:val="2162300D"/>
    <w:rsid w:val="21F07B4C"/>
    <w:rsid w:val="21F87D83"/>
    <w:rsid w:val="228A47AB"/>
    <w:rsid w:val="23205AE3"/>
    <w:rsid w:val="234F7AFB"/>
    <w:rsid w:val="248D0808"/>
    <w:rsid w:val="24AB0691"/>
    <w:rsid w:val="262264E7"/>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744AFD"/>
    <w:rsid w:val="36AD5875"/>
    <w:rsid w:val="36E249FF"/>
    <w:rsid w:val="37036908"/>
    <w:rsid w:val="377C4B83"/>
    <w:rsid w:val="37C13D08"/>
    <w:rsid w:val="37C403E1"/>
    <w:rsid w:val="38F04F09"/>
    <w:rsid w:val="392E009A"/>
    <w:rsid w:val="3B81139E"/>
    <w:rsid w:val="3BBB508F"/>
    <w:rsid w:val="3BEB3DC0"/>
    <w:rsid w:val="3C370BA9"/>
    <w:rsid w:val="3C3B0E56"/>
    <w:rsid w:val="3DC75867"/>
    <w:rsid w:val="3EF21320"/>
    <w:rsid w:val="403E2861"/>
    <w:rsid w:val="40DC56BC"/>
    <w:rsid w:val="40E82139"/>
    <w:rsid w:val="416A67A5"/>
    <w:rsid w:val="42C52EFE"/>
    <w:rsid w:val="42CC3426"/>
    <w:rsid w:val="43853221"/>
    <w:rsid w:val="445B78F2"/>
    <w:rsid w:val="44C77313"/>
    <w:rsid w:val="44F50EE0"/>
    <w:rsid w:val="4521395A"/>
    <w:rsid w:val="4587329F"/>
    <w:rsid w:val="45913ECF"/>
    <w:rsid w:val="482E65EF"/>
    <w:rsid w:val="48BA3564"/>
    <w:rsid w:val="490B63E4"/>
    <w:rsid w:val="49A93F69"/>
    <w:rsid w:val="49C42657"/>
    <w:rsid w:val="49D60836"/>
    <w:rsid w:val="4A432B3B"/>
    <w:rsid w:val="4C9723D7"/>
    <w:rsid w:val="4D0C2324"/>
    <w:rsid w:val="4DE44058"/>
    <w:rsid w:val="4DFD5ADF"/>
    <w:rsid w:val="4E7D0D54"/>
    <w:rsid w:val="4E8529AC"/>
    <w:rsid w:val="4EFB79A0"/>
    <w:rsid w:val="4F4B13CD"/>
    <w:rsid w:val="5054095A"/>
    <w:rsid w:val="50943942"/>
    <w:rsid w:val="514349DF"/>
    <w:rsid w:val="5147064F"/>
    <w:rsid w:val="51DD1E63"/>
    <w:rsid w:val="51EA15F7"/>
    <w:rsid w:val="52A1104A"/>
    <w:rsid w:val="52C85D14"/>
    <w:rsid w:val="545804DE"/>
    <w:rsid w:val="55CB57DD"/>
    <w:rsid w:val="56301B82"/>
    <w:rsid w:val="56D56C11"/>
    <w:rsid w:val="592C1AD3"/>
    <w:rsid w:val="5A77138F"/>
    <w:rsid w:val="5AE4080F"/>
    <w:rsid w:val="5B8754EA"/>
    <w:rsid w:val="5C83476E"/>
    <w:rsid w:val="5CDF60C1"/>
    <w:rsid w:val="5D1256CE"/>
    <w:rsid w:val="5DD52936"/>
    <w:rsid w:val="5DD60632"/>
    <w:rsid w:val="5DDD7948"/>
    <w:rsid w:val="5E616535"/>
    <w:rsid w:val="5F754ED1"/>
    <w:rsid w:val="5F7D6C03"/>
    <w:rsid w:val="5F7F2659"/>
    <w:rsid w:val="604265FC"/>
    <w:rsid w:val="60952803"/>
    <w:rsid w:val="60B97963"/>
    <w:rsid w:val="61165980"/>
    <w:rsid w:val="612D592A"/>
    <w:rsid w:val="614C4BDC"/>
    <w:rsid w:val="624946EA"/>
    <w:rsid w:val="626A1485"/>
    <w:rsid w:val="63526B9C"/>
    <w:rsid w:val="637D61C4"/>
    <w:rsid w:val="63FB1A3C"/>
    <w:rsid w:val="649E2AAB"/>
    <w:rsid w:val="651F0E1A"/>
    <w:rsid w:val="65531619"/>
    <w:rsid w:val="656F4A94"/>
    <w:rsid w:val="66192E8F"/>
    <w:rsid w:val="663B3E56"/>
    <w:rsid w:val="67515045"/>
    <w:rsid w:val="67EA4DA3"/>
    <w:rsid w:val="68D902E4"/>
    <w:rsid w:val="692C69F5"/>
    <w:rsid w:val="6A521CFD"/>
    <w:rsid w:val="6A9242F2"/>
    <w:rsid w:val="6ABF6769"/>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81B653A"/>
    <w:rsid w:val="79F44DED"/>
    <w:rsid w:val="7A6B15C4"/>
    <w:rsid w:val="7AA9664C"/>
    <w:rsid w:val="7B4B7C4C"/>
    <w:rsid w:val="7B5A0D3F"/>
    <w:rsid w:val="7BAE5379"/>
    <w:rsid w:val="7BBA10AF"/>
    <w:rsid w:val="7C9C658A"/>
    <w:rsid w:val="7D3F4C08"/>
    <w:rsid w:val="7DEF60A9"/>
    <w:rsid w:val="7E0E4770"/>
    <w:rsid w:val="7E7216EF"/>
    <w:rsid w:val="7FF79FEF"/>
    <w:rsid w:val="AEBF5AFE"/>
    <w:rsid w:val="C7F1ECE4"/>
    <w:rsid w:val="D76EF9F1"/>
    <w:rsid w:val="DA7DC1DD"/>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character" w:customStyle="1" w:styleId="11">
    <w:name w:val="页眉 Char"/>
    <w:basedOn w:val="10"/>
    <w:link w:val="7"/>
    <w:qFormat/>
    <w:uiPriority w:val="0"/>
    <w:rPr>
      <w:rFonts w:asciiTheme="minorHAnsi" w:hAnsiTheme="minorHAnsi" w:eastAsiaTheme="minorEastAsia" w:cstheme="minorBidi"/>
      <w:kern w:val="2"/>
      <w:sz w:val="18"/>
      <w:szCs w:val="18"/>
    </w:rPr>
  </w:style>
  <w:style w:type="character" w:customStyle="1" w:styleId="12">
    <w:name w:val="页脚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1917</Words>
  <Characters>10930</Characters>
  <Lines>91</Lines>
  <Paragraphs>25</Paragraphs>
  <TotalTime>0</TotalTime>
  <ScaleCrop>false</ScaleCrop>
  <LinksUpToDate>false</LinksUpToDate>
  <CharactersWithSpaces>12822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2024-06-25T04:31:00Z</dcterms:created>
  <dc:creator>鱼朵朵</dc:creator>
  <cp:lastModifiedBy>user</cp:lastModifiedBy>
  <dcterms:modified xsi:type="dcterms:W3CDTF">2025-08-06T10:26:50Z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