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b/>
          <w:color w:val="FF0000"/>
          <w:sz w:val="24"/>
          <w:szCs w:val="24"/>
        </w:rPr>
      </w:pPr>
      <w:r>
        <w:rPr>
          <w:rFonts w:hint="eastAsia" w:ascii="宋体" w:hAnsi="宋体"/>
          <w:b/>
          <w:color w:val="000000"/>
          <w:sz w:val="24"/>
        </w:rPr>
        <w:t>股份有限公司情形7：发起设立，2-200个股东，设董事1人、监事会、经理</w:t>
      </w:r>
    </w:p>
    <w:p>
      <w:pPr>
        <w:spacing w:line="360" w:lineRule="auto"/>
        <w:rPr>
          <w:rFonts w:ascii="宋体" w:hAnsi="宋体"/>
          <w:b/>
          <w:color w:val="000000"/>
          <w:sz w:val="24"/>
        </w:rPr>
      </w:pPr>
      <w:r>
        <w:rPr>
          <w:rFonts w:hint="eastAsia" w:ascii="宋体" w:hAnsi="宋体" w:cs="宋体"/>
          <w:b/>
          <w:color w:val="FF0000"/>
          <w:sz w:val="24"/>
        </w:rPr>
        <w:t>（注：为便于工作人员审查，本条无需删除。）</w:t>
      </w:r>
    </w:p>
    <w:p>
      <w:pPr>
        <w:jc w:val="left"/>
        <w:rPr>
          <w:rFonts w:hint="eastAsia" w:ascii="宋体" w:hAnsi="宋体" w:cs="宋体"/>
          <w:sz w:val="28"/>
          <w:szCs w:val="28"/>
        </w:rPr>
      </w:pPr>
    </w:p>
    <w:p>
      <w:pPr>
        <w:jc w:val="center"/>
        <w:rPr>
          <w:rFonts w:hint="eastAsia" w:ascii="黑体" w:hAnsi="黑体" w:eastAsia="黑体" w:cs="黑体"/>
          <w:b/>
          <w:bCs/>
          <w:sz w:val="36"/>
          <w:szCs w:val="36"/>
        </w:rPr>
      </w:pPr>
      <w:r>
        <w:rPr>
          <w:rFonts w:hint="eastAsia" w:ascii="黑体" w:hAnsi="黑体" w:eastAsia="黑体" w:cs="黑体"/>
          <w:b/>
          <w:bCs/>
          <w:sz w:val="36"/>
          <w:szCs w:val="36"/>
          <w:u w:val="single"/>
        </w:rPr>
        <w:t xml:space="preserve">              </w:t>
      </w:r>
      <w:r>
        <w:rPr>
          <w:rFonts w:hint="eastAsia" w:ascii="黑体" w:hAnsi="黑体" w:eastAsia="黑体" w:cs="黑体"/>
          <w:b/>
          <w:bCs/>
          <w:sz w:val="36"/>
          <w:szCs w:val="36"/>
        </w:rPr>
        <w:t>股份有限公司章程</w:t>
      </w:r>
    </w:p>
    <w:p>
      <w:pPr>
        <w:spacing w:line="480" w:lineRule="exact"/>
        <w:jc w:val="left"/>
        <w:rPr>
          <w:rFonts w:ascii="宋体"/>
          <w:sz w:val="32"/>
          <w:szCs w:val="32"/>
        </w:rPr>
      </w:pPr>
    </w:p>
    <w:p>
      <w:pPr>
        <w:spacing w:line="480" w:lineRule="exact"/>
        <w:jc w:val="center"/>
        <w:rPr>
          <w:rFonts w:ascii="黑体" w:hAnsi="黑体" w:eastAsia="黑体"/>
          <w:b/>
          <w:kern w:val="0"/>
          <w:sz w:val="28"/>
          <w:szCs w:val="28"/>
        </w:rPr>
      </w:pPr>
      <w:r>
        <w:rPr>
          <w:rFonts w:ascii="黑体" w:hAnsi="黑体" w:eastAsia="黑体"/>
          <w:b/>
          <w:kern w:val="0"/>
          <w:sz w:val="28"/>
          <w:szCs w:val="28"/>
        </w:rPr>
        <w:t>第一章  总  则</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w:t>
      </w:r>
      <w:r>
        <w:rPr>
          <w:rFonts w:hint="eastAsia" w:ascii="仿宋_GB2312" w:hAnsi="仿宋_GB2312" w:eastAsia="仿宋_GB2312" w:cs="仿宋_GB2312"/>
          <w:sz w:val="28"/>
          <w:szCs w:val="28"/>
        </w:rPr>
        <w:t>股份有限公司</w:t>
      </w:r>
      <w:r>
        <w:rPr>
          <w:rFonts w:hint="eastAsia" w:ascii="仿宋_GB2312" w:hAnsi="仿宋_GB2312" w:eastAsia="仿宋_GB2312" w:cs="仿宋_GB2312"/>
          <w:spacing w:val="-2"/>
          <w:kern w:val="0"/>
          <w:sz w:val="28"/>
          <w:szCs w:val="28"/>
        </w:rPr>
        <w:t>。</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本章程为本公司行为准则，对公司、股东、董事、监事、高级管理人员具有约束力。</w:t>
      </w:r>
    </w:p>
    <w:p>
      <w:pPr>
        <w:spacing w:line="480" w:lineRule="exact"/>
        <w:ind w:firstLine="560" w:firstLineChars="200"/>
        <w:jc w:val="left"/>
        <w:rPr>
          <w:rFonts w:hint="eastAsia" w:ascii="仿宋_GB2312" w:hAnsi="仿宋_GB2312" w:eastAsia="仿宋_GB2312" w:cs="仿宋_GB2312"/>
          <w:sz w:val="28"/>
          <w:szCs w:val="28"/>
        </w:rPr>
      </w:pPr>
    </w:p>
    <w:p>
      <w:pPr>
        <w:spacing w:line="480" w:lineRule="exact"/>
        <w:jc w:val="center"/>
        <w:rPr>
          <w:rFonts w:hint="eastAsia" w:ascii="黑体" w:hAnsi="黑体" w:eastAsia="黑体"/>
          <w:b/>
          <w:kern w:val="0"/>
          <w:sz w:val="28"/>
          <w:szCs w:val="28"/>
          <w:lang w:eastAsia="zh-CN"/>
        </w:rPr>
      </w:pPr>
      <w:r>
        <w:rPr>
          <w:rFonts w:hint="eastAsia" w:ascii="黑体" w:hAnsi="黑体" w:eastAsia="黑体"/>
          <w:b/>
          <w:kern w:val="0"/>
          <w:sz w:val="28"/>
          <w:szCs w:val="28"/>
        </w:rPr>
        <w:t xml:space="preserve">第二章  </w:t>
      </w:r>
      <w:r>
        <w:rPr>
          <w:rFonts w:ascii="黑体" w:hAnsi="黑体" w:eastAsia="黑体"/>
          <w:b/>
          <w:kern w:val="0"/>
          <w:sz w:val="28"/>
          <w:szCs w:val="28"/>
        </w:rPr>
        <w:t>公司名称、住所、经营范围、</w:t>
      </w:r>
      <w:r>
        <w:rPr>
          <w:rFonts w:hint="eastAsia" w:ascii="黑体" w:hAnsi="黑体" w:eastAsia="黑体"/>
          <w:b/>
          <w:kern w:val="0"/>
          <w:sz w:val="28"/>
          <w:szCs w:val="28"/>
        </w:rPr>
        <w:t>经营</w:t>
      </w:r>
      <w:r>
        <w:rPr>
          <w:rFonts w:ascii="黑体" w:hAnsi="黑体" w:eastAsia="黑体"/>
          <w:b/>
          <w:kern w:val="0"/>
          <w:sz w:val="28"/>
          <w:szCs w:val="28"/>
        </w:rPr>
        <w:t>期限</w:t>
      </w:r>
      <w:r>
        <w:rPr>
          <w:rFonts w:hint="eastAsia" w:ascii="黑体" w:hAnsi="黑体" w:eastAsia="黑体"/>
          <w:b/>
          <w:kern w:val="0"/>
          <w:sz w:val="28"/>
          <w:szCs w:val="28"/>
          <w:lang w:eastAsia="zh-CN"/>
        </w:rPr>
        <w:t>及注册资本</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股份有限公司</w:t>
      </w:r>
      <w:r>
        <w:rPr>
          <w:rFonts w:hint="eastAsia" w:ascii="仿宋_GB2312" w:hAnsi="仿宋_GB2312" w:eastAsia="仿宋_GB2312" w:cs="仿宋_GB2312"/>
          <w:spacing w:val="-2"/>
          <w:kern w:val="0"/>
          <w:sz w:val="28"/>
          <w:szCs w:val="28"/>
        </w:rPr>
        <w:t>。</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spacing w:val="-2"/>
          <w:kern w:val="0"/>
          <w:sz w:val="28"/>
          <w:szCs w:val="28"/>
        </w:rPr>
        <w:t>。</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w:t>
      </w:r>
    </w:p>
    <w:p>
      <w:pPr>
        <w:spacing w:line="480" w:lineRule="exact"/>
        <w:ind w:firstLine="560"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spacing w:line="480" w:lineRule="exact"/>
        <w:ind w:firstLine="562" w:firstLineChars="2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b/>
          <w:kern w:val="0"/>
          <w:sz w:val="28"/>
          <w:szCs w:val="28"/>
        </w:rPr>
        <w:t>第六条</w:t>
      </w:r>
      <w:r>
        <w:rPr>
          <w:rFonts w:hint="eastAsia" w:ascii="仿宋_GB2312" w:hAnsi="仿宋_GB2312" w:eastAsia="仿宋_GB2312" w:cs="仿宋_GB2312"/>
          <w:b/>
          <w:bCs/>
          <w:spacing w:val="-2"/>
          <w:kern w:val="0"/>
          <w:sz w:val="28"/>
          <w:szCs w:val="28"/>
        </w:rPr>
        <w:t xml:space="preserve"> </w:t>
      </w:r>
      <w:r>
        <w:rPr>
          <w:rFonts w:hint="eastAsia" w:ascii="仿宋_GB2312" w:hAnsi="仿宋_GB2312" w:eastAsia="仿宋_GB2312" w:cs="仿宋_GB2312"/>
          <w:spacing w:val="-2"/>
          <w:kern w:val="0"/>
          <w:sz w:val="28"/>
          <w:szCs w:val="28"/>
        </w:rPr>
        <w:t>公司经营范围：</w:t>
      </w:r>
      <w:r>
        <w:rPr>
          <w:rFonts w:hint="eastAsia" w:ascii="仿宋_GB2312" w:hAnsi="仿宋_GB2312" w:eastAsia="仿宋_GB2312" w:cs="仿宋_GB2312"/>
          <w:color w:val="000000"/>
          <w:spacing w:val="-2"/>
          <w:kern w:val="0"/>
          <w:sz w:val="28"/>
          <w:szCs w:val="28"/>
        </w:rPr>
        <w:t>许可项目：</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u w:val="single"/>
        </w:rPr>
        <w:br w:type="textWrapping"/>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 xml:space="preserve">。          </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 xml:space="preserve">                         </w:t>
      </w:r>
    </w:p>
    <w:p>
      <w:pPr>
        <w:kinsoku w:val="0"/>
        <w:overflowPunct w:val="0"/>
        <w:topLinePunct/>
        <w:spacing w:line="480" w:lineRule="exact"/>
        <w:ind w:left="276" w:hanging="276" w:hangingChars="1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（依法须经批准的项目，经相关部门批准后方可开展经营活动，具体经</w:t>
      </w:r>
    </w:p>
    <w:p>
      <w:pPr>
        <w:kinsoku w:val="0"/>
        <w:overflowPunct w:val="0"/>
        <w:topLinePunct/>
        <w:spacing w:line="480" w:lineRule="exact"/>
        <w:ind w:left="276" w:hanging="276" w:hangingChars="1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营项目以相关部门批准文件或许可证件为准）</w:t>
      </w:r>
    </w:p>
    <w:p>
      <w:pPr>
        <w:kinsoku w:val="0"/>
        <w:overflowPunct w:val="0"/>
        <w:spacing w:line="480" w:lineRule="exact"/>
        <w:ind w:firstLine="552" w:firstLineChars="200"/>
        <w:rPr>
          <w:rFonts w:hint="eastAsia" w:ascii="仿宋_GB2312" w:hAnsi="仿宋_GB2312" w:eastAsia="仿宋_GB2312" w:cs="仿宋_GB2312"/>
          <w:bCs/>
          <w:iCs/>
          <w:color w:val="000000"/>
          <w:sz w:val="28"/>
          <w:szCs w:val="28"/>
          <w:u w:val="single"/>
        </w:rPr>
      </w:pPr>
      <w:r>
        <w:rPr>
          <w:rFonts w:hint="eastAsia" w:ascii="仿宋_GB2312" w:hAnsi="仿宋_GB2312" w:eastAsia="仿宋_GB2312" w:cs="仿宋_GB2312"/>
          <w:color w:val="000000"/>
          <w:spacing w:val="-2"/>
          <w:kern w:val="0"/>
          <w:sz w:val="28"/>
          <w:szCs w:val="28"/>
        </w:rPr>
        <w:t>一般项目：</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u w:val="single"/>
        </w:rPr>
        <w:br w:type="textWrapping"/>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w:t>
      </w:r>
      <w:r>
        <w:rPr>
          <w:rFonts w:hint="eastAsia" w:ascii="仿宋_GB2312" w:hAnsi="仿宋_GB2312" w:eastAsia="仿宋_GB2312" w:cs="仿宋_GB2312"/>
          <w:color w:val="000000"/>
          <w:spacing w:val="-2"/>
          <w:kern w:val="0"/>
          <w:sz w:val="28"/>
          <w:szCs w:val="28"/>
        </w:rPr>
        <w:br w:type="textWrapping"/>
      </w:r>
      <w:r>
        <w:rPr>
          <w:rFonts w:hint="eastAsia" w:ascii="仿宋_GB2312" w:hAnsi="仿宋_GB2312" w:eastAsia="仿宋_GB2312" w:cs="仿宋_GB2312"/>
          <w:color w:val="000000"/>
          <w:spacing w:val="-2"/>
          <w:kern w:val="0"/>
          <w:sz w:val="28"/>
          <w:szCs w:val="28"/>
        </w:rPr>
        <w:t>（除依法须经批准的项目外，凭营业执照依法自主开展经营活动）</w:t>
      </w:r>
    </w:p>
    <w:p>
      <w:pPr>
        <w:spacing w:line="480" w:lineRule="exact"/>
        <w:ind w:firstLine="560"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（注：市场主体应当按照登记机关公布的经营项目分类标准标准办理经营范围登记。）  </w:t>
      </w:r>
      <w:r>
        <w:rPr>
          <w:rFonts w:hint="eastAsia" w:ascii="仿宋_GB2312" w:hAnsi="仿宋_GB2312" w:eastAsia="仿宋_GB2312" w:cs="仿宋_GB2312"/>
          <w:spacing w:val="-2"/>
          <w:kern w:val="0"/>
          <w:sz w:val="28"/>
          <w:szCs w:val="28"/>
        </w:rPr>
        <w:t xml:space="preserve">             </w:t>
      </w:r>
    </w:p>
    <w:p>
      <w:pPr>
        <w:spacing w:line="480" w:lineRule="exact"/>
        <w:ind w:left="10" w:firstLine="543" w:firstLineChars="196"/>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spacing w:val="-2"/>
          <w:kern w:val="0"/>
          <w:sz w:val="28"/>
          <w:szCs w:val="28"/>
        </w:rPr>
        <w:t>长期</w:t>
      </w:r>
      <w:r>
        <w:rPr>
          <w:rFonts w:hint="eastAsia" w:ascii="仿宋_GB2312" w:hAnsi="仿宋_GB2312" w:eastAsia="仿宋_GB2312" w:cs="仿宋_GB2312"/>
          <w:spacing w:val="-2"/>
          <w:kern w:val="0"/>
          <w:sz w:val="28"/>
          <w:szCs w:val="28"/>
        </w:rPr>
        <w:t>，自公司营业执照签发之日起计。</w:t>
      </w:r>
    </w:p>
    <w:p>
      <w:pPr>
        <w:spacing w:line="480" w:lineRule="exact"/>
        <w:ind w:firstLine="624"/>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widowControl/>
        <w:spacing w:line="480" w:lineRule="exact"/>
        <w:ind w:firstLine="562"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lang w:bidi="ar"/>
        </w:rPr>
        <w:t xml:space="preserve"> </w:t>
      </w:r>
      <w:r>
        <w:rPr>
          <w:rFonts w:hint="eastAsia" w:ascii="仿宋_GB2312" w:hAnsi="仿宋_GB2312" w:eastAsia="仿宋_GB2312" w:cs="仿宋_GB2312"/>
          <w:color w:val="000000"/>
          <w:kern w:val="0"/>
          <w:sz w:val="28"/>
          <w:szCs w:val="28"/>
          <w:lang w:bidi="ar"/>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r>
        <w:rPr>
          <w:rFonts w:hint="eastAsia" w:ascii="仿宋_GB2312" w:hAnsi="仿宋_GB2312" w:eastAsia="仿宋_GB2312" w:cs="仿宋_GB2312"/>
          <w:kern w:val="0"/>
          <w:sz w:val="28"/>
          <w:szCs w:val="28"/>
        </w:rPr>
        <w:t>公司股份总数为</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z w:val="28"/>
          <w:szCs w:val="28"/>
          <w:lang w:val="en"/>
        </w:rPr>
        <w:t>万</w:t>
      </w:r>
      <w:r>
        <w:rPr>
          <w:rFonts w:hint="eastAsia" w:ascii="仿宋_GB2312" w:hAnsi="仿宋_GB2312" w:eastAsia="仿宋_GB2312" w:cs="仿宋_GB2312"/>
          <w:kern w:val="0"/>
          <w:sz w:val="28"/>
          <w:szCs w:val="28"/>
        </w:rPr>
        <w:t>股，每股金额为人民币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kern w:val="0"/>
          <w:sz w:val="28"/>
          <w:szCs w:val="28"/>
        </w:rPr>
        <w:t>元。</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（注：1.外商投资的公司应注明具体币种，下同。</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如采用无面额股方式发行股票的，请修改本条。公司章程可以规定将已发行的面额股全部转换为无面额股或者将无面额股全部转换为面额股。采用无面额股的，应当将发行股份所得股款的二分之一以上计入注册资本。</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3.发行类别股的公司，应当在公司章程中载明以下事项，并修改本条：</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（一）类别股分配利润或者剩余财产的顺序；</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（二）类别股的表决权数；</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（三）类别股的转让限制；</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（四）保护中小股东权益的措施；</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（五）股东会认为需要规定的其他事项。</w:t>
      </w:r>
    </w:p>
    <w:p>
      <w:pPr>
        <w:spacing w:line="460" w:lineRule="exact"/>
        <w:ind w:firstLine="560" w:firstLineChars="200"/>
        <w:rPr>
          <w:rFonts w:ascii="仿宋_GB2312" w:hAnsi="仿宋_GB2312" w:eastAsia="仿宋_GB2312" w:cs="仿宋_GB2312"/>
          <w:iCs/>
          <w:color w:val="FF0000"/>
          <w:sz w:val="28"/>
          <w:szCs w:val="28"/>
        </w:rPr>
      </w:pPr>
      <w:r>
        <w:rPr>
          <w:rFonts w:ascii="仿宋_GB2312" w:hAnsi="仿宋_GB2312" w:eastAsia="仿宋_GB2312" w:cs="仿宋_GB2312"/>
          <w:iCs/>
          <w:color w:val="FF0000"/>
          <w:sz w:val="28"/>
          <w:szCs w:val="28"/>
        </w:rPr>
        <w:t>其他涉及类别股有特别规定的条款请相应修改。</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4.股份有限公司的注册资本为在公司登记机关登记的已发行股份的股本总额。）</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80" w:lineRule="exact"/>
        <w:ind w:firstLine="560" w:firstLineChars="200"/>
        <w:rPr>
          <w:rFonts w:hint="eastAsia" w:eastAsia="仿宋_GB2312"/>
          <w:sz w:val="28"/>
          <w:szCs w:val="28"/>
        </w:rPr>
      </w:pPr>
      <w:r>
        <w:rPr>
          <w:rFonts w:ascii="仿宋_GB2312" w:hAnsi="仿宋_GB2312" w:eastAsia="仿宋_GB2312"/>
          <w:sz w:val="28"/>
          <w:szCs w:val="28"/>
        </w:rPr>
        <w:t>股份有限公司为增加注册资本发行新股时，股东不享有优先认购权，股东会决议决定股东享有优先认购权的除外。</w:t>
      </w:r>
    </w:p>
    <w:p>
      <w:pPr>
        <w:spacing w:line="480" w:lineRule="exact"/>
        <w:jc w:val="left"/>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iCs/>
          <w:sz w:val="28"/>
          <w:szCs w:val="28"/>
        </w:rPr>
        <w:t xml:space="preserve">   </w:t>
      </w:r>
      <w:r>
        <w:rPr>
          <w:rFonts w:hint="eastAsia" w:ascii="仿宋_GB2312" w:hAnsi="仿宋_GB2312" w:eastAsia="仿宋_GB2312" w:cs="仿宋_GB2312"/>
          <w:iCs/>
          <w:color w:val="FF0000"/>
          <w:sz w:val="28"/>
          <w:szCs w:val="28"/>
        </w:rPr>
        <w:t>（注：可以约定按照其他方式认缴新增注册资本，可以约定</w:t>
      </w:r>
      <w:r>
        <w:rPr>
          <w:rFonts w:ascii="仿宋_GB2312" w:hAnsi="仿宋_GB2312" w:eastAsia="仿宋_GB2312"/>
          <w:color w:val="FF0000"/>
          <w:sz w:val="28"/>
          <w:szCs w:val="28"/>
        </w:rPr>
        <w:t>股东享有优先认购权</w:t>
      </w:r>
      <w:r>
        <w:rPr>
          <w:rFonts w:hint="eastAsia" w:ascii="仿宋_GB2312" w:hAnsi="仿宋_GB2312" w:eastAsia="仿宋_GB2312"/>
          <w:color w:val="FF0000"/>
          <w:sz w:val="28"/>
          <w:szCs w:val="28"/>
        </w:rPr>
        <w:t>，</w:t>
      </w:r>
      <w:r>
        <w:rPr>
          <w:rFonts w:hint="eastAsia" w:ascii="仿宋_GB2312" w:hAnsi="仿宋_GB2312" w:eastAsia="仿宋_GB2312" w:cs="仿宋_GB2312"/>
          <w:iCs/>
          <w:color w:val="FF0000"/>
          <w:sz w:val="28"/>
          <w:szCs w:val="28"/>
        </w:rPr>
        <w:t>并修改本款。）</w:t>
      </w:r>
    </w:p>
    <w:p>
      <w:pPr>
        <w:spacing w:line="480" w:lineRule="exact"/>
        <w:ind w:firstLine="552" w:firstLineChars="200"/>
        <w:rPr>
          <w:rFonts w:ascii="仿宋_GB2312" w:hAnsi="仿宋_GB2312" w:eastAsia="仿宋_GB2312"/>
          <w:sz w:val="28"/>
          <w:szCs w:val="28"/>
        </w:rPr>
      </w:pPr>
      <w:r>
        <w:rPr>
          <w:rFonts w:hint="eastAsia" w:ascii="仿宋_GB2312" w:hAnsi="仿宋_GB2312" w:eastAsia="仿宋_GB2312" w:cs="仿宋_GB2312"/>
          <w:spacing w:val="-2"/>
          <w:kern w:val="0"/>
          <w:sz w:val="28"/>
          <w:szCs w:val="28"/>
        </w:rPr>
        <w:t>公司减少注册资本时，应当按照股东</w:t>
      </w:r>
      <w:r>
        <w:rPr>
          <w:rFonts w:ascii="仿宋_GB2312" w:hAnsi="仿宋_GB2312" w:eastAsia="仿宋_GB2312"/>
          <w:sz w:val="28"/>
          <w:szCs w:val="28"/>
        </w:rPr>
        <w:t>持有股份的比例相应减少股份</w:t>
      </w:r>
      <w:r>
        <w:rPr>
          <w:rFonts w:hint="eastAsia" w:ascii="仿宋_GB2312" w:hAnsi="仿宋_GB2312" w:eastAsia="仿宋_GB2312"/>
          <w:sz w:val="28"/>
          <w:szCs w:val="28"/>
        </w:rPr>
        <w:t>，法律另有规定</w:t>
      </w:r>
      <w:r>
        <w:rPr>
          <w:rFonts w:ascii="仿宋_GB2312" w:hAnsi="仿宋_GB2312" w:eastAsia="仿宋_GB2312"/>
          <w:sz w:val="28"/>
          <w:szCs w:val="28"/>
        </w:rPr>
        <w:t>的</w:t>
      </w:r>
      <w:r>
        <w:rPr>
          <w:rFonts w:hint="eastAsia" w:ascii="仿宋_GB2312" w:hAnsi="仿宋_GB2312" w:eastAsia="仿宋_GB2312" w:cs="仿宋_GB2312"/>
          <w:spacing w:val="-2"/>
          <w:kern w:val="0"/>
          <w:sz w:val="28"/>
          <w:szCs w:val="28"/>
        </w:rPr>
        <w:t>除外。</w:t>
      </w:r>
    </w:p>
    <w:p>
      <w:pPr>
        <w:spacing w:line="480" w:lineRule="exact"/>
        <w:jc w:val="left"/>
        <w:rPr>
          <w:rFonts w:hint="eastAsia" w:ascii="仿宋_GB2312" w:hAnsi="仿宋_GB2312" w:eastAsia="仿宋_GB2312" w:cs="仿宋_GB2312"/>
          <w:color w:val="FF0000"/>
          <w:sz w:val="28"/>
          <w:szCs w:val="28"/>
        </w:rPr>
      </w:pPr>
      <w:r>
        <w:rPr>
          <w:rFonts w:hint="eastAsia" w:ascii="仿宋_GB2312" w:hAnsi="仿宋_GB2312" w:eastAsia="仿宋_GB2312" w:cs="仿宋_GB2312"/>
          <w:iCs/>
          <w:sz w:val="28"/>
          <w:szCs w:val="28"/>
        </w:rPr>
        <w:t xml:space="preserve">   </w:t>
      </w:r>
      <w:r>
        <w:rPr>
          <w:rFonts w:hint="eastAsia" w:ascii="仿宋_GB2312" w:hAnsi="仿宋_GB2312" w:eastAsia="仿宋_GB2312" w:cs="仿宋_GB2312"/>
          <w:iCs/>
          <w:color w:val="FF0000"/>
          <w:sz w:val="28"/>
          <w:szCs w:val="28"/>
        </w:rPr>
        <w:t>（注：可以约定按照其他方式减少出资额，可以约定</w:t>
      </w:r>
      <w:r>
        <w:rPr>
          <w:rFonts w:ascii="仿宋_GB2312" w:hAnsi="仿宋_GB2312" w:eastAsia="仿宋_GB2312"/>
          <w:color w:val="FF0000"/>
          <w:sz w:val="28"/>
          <w:szCs w:val="28"/>
        </w:rPr>
        <w:t>股东</w:t>
      </w:r>
      <w:r>
        <w:rPr>
          <w:rFonts w:hint="eastAsia" w:ascii="仿宋_GB2312" w:hAnsi="仿宋_GB2312" w:eastAsia="仿宋_GB2312"/>
          <w:color w:val="FF0000"/>
          <w:sz w:val="28"/>
          <w:szCs w:val="28"/>
        </w:rPr>
        <w:t>不等比例</w:t>
      </w:r>
      <w:r>
        <w:rPr>
          <w:rFonts w:hint="eastAsia" w:ascii="仿宋_GB2312" w:hAnsi="仿宋_GB2312" w:eastAsia="仿宋_GB2312" w:cs="仿宋_GB2312"/>
          <w:iCs/>
          <w:color w:val="FF0000"/>
          <w:sz w:val="28"/>
          <w:szCs w:val="28"/>
        </w:rPr>
        <w:t>减少股份，并修改本款。）</w:t>
      </w:r>
    </w:p>
    <w:p>
      <w:pPr>
        <w:widowControl/>
        <w:spacing w:line="480" w:lineRule="exact"/>
        <w:jc w:val="left"/>
        <w:rPr>
          <w:rFonts w:hint="eastAsia" w:ascii="仿宋_GB2312" w:hAnsi="仿宋_GB2312" w:eastAsia="仿宋_GB2312" w:cs="仿宋_GB2312"/>
          <w:kern w:val="0"/>
          <w:sz w:val="28"/>
          <w:szCs w:val="28"/>
        </w:rPr>
      </w:pPr>
    </w:p>
    <w:p>
      <w:pPr>
        <w:spacing w:line="480" w:lineRule="exact"/>
        <w:jc w:val="center"/>
        <w:rPr>
          <w:rFonts w:ascii="黑体" w:hAnsi="黑体" w:eastAsia="黑体"/>
          <w:b/>
          <w:kern w:val="0"/>
          <w:sz w:val="28"/>
          <w:szCs w:val="28"/>
        </w:rPr>
      </w:pPr>
      <w:r>
        <w:rPr>
          <w:rFonts w:hint="eastAsia" w:ascii="黑体" w:hAnsi="黑体" w:eastAsia="黑体"/>
          <w:b/>
          <w:kern w:val="0"/>
          <w:sz w:val="28"/>
          <w:szCs w:val="28"/>
        </w:rPr>
        <w:t>第</w:t>
      </w:r>
      <w:r>
        <w:rPr>
          <w:rFonts w:hint="eastAsia" w:ascii="黑体" w:hAnsi="黑体" w:eastAsia="黑体"/>
          <w:b/>
          <w:kern w:val="0"/>
          <w:sz w:val="28"/>
          <w:szCs w:val="28"/>
          <w:lang w:eastAsia="zh-CN"/>
        </w:rPr>
        <w:t>三</w:t>
      </w:r>
      <w:r>
        <w:rPr>
          <w:rFonts w:hint="eastAsia" w:ascii="黑体" w:hAnsi="黑体" w:eastAsia="黑体"/>
          <w:b/>
          <w:kern w:val="0"/>
          <w:sz w:val="28"/>
          <w:szCs w:val="28"/>
        </w:rPr>
        <w:t>章  公司</w:t>
      </w:r>
      <w:r>
        <w:rPr>
          <w:rFonts w:ascii="黑体" w:hAnsi="黑体" w:eastAsia="黑体"/>
          <w:b/>
          <w:kern w:val="0"/>
          <w:sz w:val="28"/>
          <w:szCs w:val="28"/>
        </w:rPr>
        <w:t>的</w:t>
      </w:r>
      <w:r>
        <w:rPr>
          <w:rFonts w:hint="eastAsia" w:ascii="黑体" w:hAnsi="黑体" w:eastAsia="黑体"/>
          <w:b/>
          <w:kern w:val="0"/>
          <w:sz w:val="28"/>
          <w:szCs w:val="28"/>
        </w:rPr>
        <w:t>设立方式、发起人</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公司以发起方式设立。</w:t>
      </w:r>
    </w:p>
    <w:p>
      <w:pPr>
        <w:spacing w:line="48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第十一条 </w:t>
      </w:r>
      <w:r>
        <w:rPr>
          <w:rFonts w:hint="eastAsia" w:ascii="仿宋_GB2312" w:hAnsi="仿宋_GB2312" w:eastAsia="仿宋_GB2312" w:cs="仿宋_GB2312"/>
          <w:spacing w:val="-2"/>
          <w:kern w:val="0"/>
          <w:sz w:val="28"/>
          <w:szCs w:val="28"/>
        </w:rPr>
        <w:t>公司发起人</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个：</w:t>
      </w:r>
      <w:r>
        <w:rPr>
          <w:rFonts w:hint="eastAsia" w:ascii="仿宋_GB2312" w:hAnsi="仿宋_GB2312" w:eastAsia="仿宋_GB2312" w:cs="仿宋_GB2312"/>
          <w:sz w:val="28"/>
          <w:szCs w:val="28"/>
        </w:rPr>
        <w:t xml:space="preserve"> </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公司发起人</w:t>
      </w:r>
      <w:r>
        <w:rPr>
          <w:rFonts w:hint="eastAsia" w:ascii="仿宋_GB2312" w:hAnsi="仿宋_GB2312" w:eastAsia="仿宋_GB2312" w:cs="仿宋_GB2312"/>
          <w:sz w:val="28"/>
          <w:szCs w:val="28"/>
        </w:rPr>
        <w:t>认购的股份数和出资方式</w:t>
      </w:r>
      <w:r>
        <w:rPr>
          <w:rFonts w:hint="eastAsia" w:ascii="仿宋_GB2312" w:hAnsi="仿宋_GB2312" w:eastAsia="仿宋_GB2312" w:cs="仿宋_GB2312"/>
          <w:spacing w:val="-2"/>
          <w:kern w:val="0"/>
          <w:sz w:val="28"/>
          <w:szCs w:val="28"/>
        </w:rPr>
        <w:t>：</w:t>
      </w:r>
    </w:p>
    <w:p>
      <w:pPr>
        <w:numPr>
          <w:ilvl w:val="0"/>
          <w:numId w:val="1"/>
        </w:num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 xml:space="preserve">， </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numPr>
          <w:ilvl w:val="0"/>
          <w:numId w:val="1"/>
        </w:num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 xml:space="preserve">， </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 </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w:t>
      </w:r>
    </w:p>
    <w:p>
      <w:pPr>
        <w:spacing w:line="48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（注：股份有限公司应当有一人以上二百人以下发起人，其中须有半数以上的发起人在中国境内有住所。）</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公司的股份采取股票的形式。股份有限公司成立后，即向股东正式交付股票。股票采用纸面形式的，载明下列事项：</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（二）公司成立日期或者股票发行的时间；</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（三）股票种类、票面金额及代表的股份数，发行无面额股的，股票代表的股份数；</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（四）股票的编号。</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股票由法定代表人签名，并由公司盖章。</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公司应当置备股东名册，记载下列事项：</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（二）股东所认购的股份种类及股份数；</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（三）发行纸面形式的股票的，股票的编号；</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（四）股东取得股份的日期。</w:t>
      </w:r>
    </w:p>
    <w:p>
      <w:pPr>
        <w:spacing w:line="480" w:lineRule="exact"/>
        <w:ind w:firstLine="630"/>
        <w:rPr>
          <w:rFonts w:hint="eastAsia" w:eastAsia="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股东享有下列权利：</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（二）要求公司为其签发股票；</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（四）有依法律和本章程的规定转让股权的权利；</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（五）按有关规定质押所持有的股权；</w:t>
      </w:r>
    </w:p>
    <w:p>
      <w:pPr>
        <w:spacing w:line="480" w:lineRule="exact"/>
        <w:ind w:firstLine="552" w:firstLineChars="2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（六）有权查阅、复制公司章程、股东名册、股东会会议记录、董事决定、监事会会议记录和财务会计报告，对公司的经营提出建议或者质询。</w:t>
      </w:r>
    </w:p>
    <w:p>
      <w:pPr>
        <w:spacing w:line="480" w:lineRule="exact"/>
        <w:ind w:firstLine="560" w:firstLineChars="200"/>
        <w:rPr>
          <w:rFonts w:hint="eastAsia" w:ascii="仿宋_GB2312" w:hAnsi="仿宋_GB2312" w:eastAsia="仿宋_GB2312" w:cs="仿宋_GB2312"/>
          <w:color w:val="FF0000"/>
          <w:spacing w:val="-2"/>
          <w:kern w:val="0"/>
          <w:sz w:val="28"/>
          <w:szCs w:val="28"/>
        </w:rPr>
      </w:pPr>
      <w:r>
        <w:rPr>
          <w:rFonts w:ascii="仿宋_GB2312" w:hAnsi="仿宋_GB2312" w:eastAsia="仿宋_GB2312"/>
          <w:sz w:val="28"/>
          <w:szCs w:val="28"/>
        </w:rPr>
        <w:t>连续一百八十日以上单独或者合计持有公司</w:t>
      </w:r>
      <w:r>
        <w:rPr>
          <w:rFonts w:ascii="仿宋_GB2312" w:hAnsi="仿宋_GB2312" w:eastAsia="仿宋_GB2312"/>
          <w:sz w:val="28"/>
          <w:szCs w:val="28"/>
          <w:u w:val="single"/>
        </w:rPr>
        <w:t>百分之三</w:t>
      </w:r>
      <w:r>
        <w:rPr>
          <w:rFonts w:ascii="仿宋_GB2312" w:hAnsi="仿宋_GB2312" w:eastAsia="仿宋_GB2312"/>
          <w:sz w:val="28"/>
          <w:szCs w:val="28"/>
        </w:rPr>
        <w:t>以上股份的股东</w:t>
      </w:r>
      <w:r>
        <w:rPr>
          <w:rFonts w:hint="eastAsia" w:ascii="仿宋_GB2312" w:hAnsi="仿宋_GB2312" w:eastAsia="仿宋_GB2312" w:cs="仿宋_GB2312"/>
          <w:color w:val="000000"/>
          <w:spacing w:val="-2"/>
          <w:kern w:val="0"/>
          <w:sz w:val="28"/>
          <w:szCs w:val="28"/>
        </w:rPr>
        <w:t>有权要求查阅公司及其全资子公司会计账簿、会计凭证，公司拒绝提供查阅的，股东可以向人民法院提起诉讼。</w:t>
      </w:r>
      <w:r>
        <w:rPr>
          <w:rFonts w:hint="eastAsia" w:ascii="仿宋_GB2312" w:hAnsi="仿宋_GB2312" w:eastAsia="仿宋_GB2312" w:cs="仿宋_GB2312"/>
          <w:color w:val="FF0000"/>
          <w:spacing w:val="-2"/>
          <w:kern w:val="0"/>
          <w:sz w:val="28"/>
          <w:szCs w:val="28"/>
        </w:rPr>
        <w:t>（注：</w:t>
      </w:r>
      <w:r>
        <w:rPr>
          <w:rFonts w:ascii="仿宋_GB2312" w:hAnsi="仿宋_GB2312" w:eastAsia="仿宋_GB2312"/>
          <w:color w:val="FF0000"/>
          <w:sz w:val="28"/>
          <w:szCs w:val="28"/>
        </w:rPr>
        <w:t>对持股比例有较低规定的，</w:t>
      </w:r>
      <w:r>
        <w:rPr>
          <w:rFonts w:hint="eastAsia" w:ascii="仿宋_GB2312" w:hAnsi="仿宋_GB2312" w:eastAsia="仿宋_GB2312"/>
          <w:color w:val="FF0000"/>
          <w:sz w:val="28"/>
          <w:szCs w:val="28"/>
        </w:rPr>
        <w:t>可以修改本项）</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（七）在公司清算完毕并清偿公司债务后，按照本章程规定的方式分配剩余财产；</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（八）参加股东会，并按本章程规定的方式行使表决权；</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（九）有选举和被选举为董事或者监事的权利；</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十）股东会、董事的会议召集程序、表决方式违反法律、行政法规或者公司章程，或者决议内容违反公司章程的，股东可以请求人民法院撤销。股东会、董事的会议召集程序或者表决方式仅有轻微瑕疵，对决议未产生实质影响的除外。</w:t>
      </w:r>
    </w:p>
    <w:p>
      <w:pPr>
        <w:spacing w:line="480" w:lineRule="exact"/>
        <w:ind w:firstLine="560"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第十五条</w:t>
      </w:r>
      <w:r>
        <w:rPr>
          <w:rFonts w:hint="eastAsia" w:ascii="仿宋_GB2312" w:hAnsi="仿宋_GB2312" w:eastAsia="仿宋_GB2312" w:cs="仿宋_GB2312"/>
          <w:spacing w:val="-2"/>
          <w:kern w:val="0"/>
          <w:sz w:val="28"/>
          <w:szCs w:val="28"/>
        </w:rPr>
        <w:t xml:space="preserve"> 股东履行下列义务：</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（二）应当按期足额缴纳出资额；</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（六）不得滥用股东权利损害公司或者其他股东的利益；</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80" w:lineRule="exac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80" w:lineRule="exact"/>
        <w:jc w:val="center"/>
        <w:rPr>
          <w:rFonts w:hint="eastAsia" w:ascii="黑体" w:hAnsi="黑体" w:eastAsia="黑体"/>
          <w:b/>
          <w:kern w:val="0"/>
          <w:sz w:val="28"/>
          <w:szCs w:val="28"/>
        </w:rPr>
      </w:pPr>
    </w:p>
    <w:p>
      <w:pPr>
        <w:spacing w:line="480" w:lineRule="exact"/>
        <w:jc w:val="center"/>
        <w:rPr>
          <w:rFonts w:ascii="黑体" w:hAnsi="黑体" w:eastAsia="黑体"/>
          <w:b/>
          <w:kern w:val="0"/>
          <w:sz w:val="28"/>
          <w:szCs w:val="28"/>
        </w:rPr>
      </w:pPr>
      <w:r>
        <w:rPr>
          <w:rFonts w:hint="eastAsia" w:ascii="黑体" w:hAnsi="黑体" w:eastAsia="黑体"/>
          <w:b/>
          <w:kern w:val="0"/>
          <w:sz w:val="28"/>
          <w:szCs w:val="28"/>
        </w:rPr>
        <w:t>第四章  发起人</w:t>
      </w:r>
      <w:r>
        <w:rPr>
          <w:rFonts w:ascii="黑体" w:hAnsi="黑体" w:eastAsia="黑体"/>
          <w:b/>
          <w:kern w:val="0"/>
          <w:sz w:val="28"/>
          <w:szCs w:val="28"/>
        </w:rPr>
        <w:t>的</w:t>
      </w:r>
      <w:r>
        <w:rPr>
          <w:rFonts w:hint="eastAsia" w:ascii="黑体" w:hAnsi="黑体" w:eastAsia="黑体"/>
          <w:b/>
          <w:kern w:val="0"/>
          <w:sz w:val="28"/>
          <w:szCs w:val="28"/>
        </w:rPr>
        <w:t>股份</w:t>
      </w:r>
      <w:r>
        <w:rPr>
          <w:rFonts w:ascii="黑体" w:hAnsi="黑体" w:eastAsia="黑体"/>
          <w:b/>
          <w:kern w:val="0"/>
          <w:sz w:val="28"/>
          <w:szCs w:val="28"/>
        </w:rPr>
        <w:t>、</w:t>
      </w:r>
      <w:r>
        <w:rPr>
          <w:rFonts w:hint="eastAsia" w:ascii="黑体" w:hAnsi="黑体" w:eastAsia="黑体"/>
          <w:b/>
          <w:kern w:val="0"/>
          <w:sz w:val="28"/>
          <w:szCs w:val="28"/>
        </w:rPr>
        <w:t>出资方式和出资日期</w:t>
      </w:r>
    </w:p>
    <w:p>
      <w:pPr>
        <w:spacing w:line="480" w:lineRule="exact"/>
        <w:ind w:firstLine="554"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第十六条 </w:t>
      </w:r>
      <w:r>
        <w:rPr>
          <w:rFonts w:hint="eastAsia" w:ascii="仿宋_GB2312" w:hAnsi="仿宋_GB2312" w:eastAsia="仿宋_GB2312" w:cs="仿宋_GB2312"/>
          <w:spacing w:val="-2"/>
          <w:kern w:val="0"/>
          <w:sz w:val="28"/>
          <w:szCs w:val="28"/>
        </w:rPr>
        <w:t>发起人的股份、出资方式和出资日期：</w:t>
      </w:r>
    </w:p>
    <w:p>
      <w:pPr>
        <w:spacing w:line="480" w:lineRule="exact"/>
        <w:ind w:firstLine="560" w:firstLineChars="200"/>
        <w:rPr>
          <w:rFonts w:hint="eastAsia" w:ascii="仿宋_GB2312" w:hAnsi="仿宋_GB2312" w:eastAsia="仿宋_GB2312" w:cs="仿宋_GB2312"/>
          <w:iCs/>
          <w:sz w:val="28"/>
          <w:szCs w:val="28"/>
        </w:rPr>
      </w:pPr>
      <w:r>
        <w:rPr>
          <w:rFonts w:hint="eastAsia" w:ascii="仿宋_GB2312" w:hAnsi="仿宋_GB2312" w:eastAsia="仿宋_GB2312" w:cs="仿宋_GB2312"/>
          <w:iCs/>
          <w:sz w:val="28"/>
          <w:szCs w:val="28"/>
        </w:rPr>
        <w:t>1.发起人姓名（名称）：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，认购股份</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股，认缴出资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万元，已于</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日缴足,其中，以货币出资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w:t>
      </w:r>
    </w:p>
    <w:p>
      <w:pPr>
        <w:spacing w:line="480" w:lineRule="exact"/>
        <w:ind w:firstLine="560" w:firstLineChars="200"/>
        <w:rPr>
          <w:rFonts w:hint="eastAsia" w:ascii="仿宋_GB2312" w:hAnsi="仿宋_GB2312" w:eastAsia="仿宋_GB2312" w:cs="仿宋_GB2312"/>
          <w:iCs/>
          <w:sz w:val="28"/>
          <w:szCs w:val="28"/>
        </w:rPr>
      </w:pPr>
      <w:r>
        <w:rPr>
          <w:rFonts w:hint="eastAsia" w:ascii="仿宋_GB2312" w:hAnsi="仿宋_GB2312" w:eastAsia="仿宋_GB2312" w:cs="仿宋_GB2312"/>
          <w:iCs/>
          <w:sz w:val="28"/>
          <w:szCs w:val="28"/>
        </w:rPr>
        <w:t>2.发起人姓名（名称）：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，认购股份</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股，认缴出资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万元，已于</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日缴足,其中，以货币出资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w:t>
      </w:r>
    </w:p>
    <w:p>
      <w:pPr>
        <w:spacing w:line="480" w:lineRule="exact"/>
        <w:ind w:firstLine="560" w:firstLineChars="200"/>
        <w:rPr>
          <w:rFonts w:hint="eastAsia" w:ascii="仿宋_GB2312" w:hAnsi="仿宋_GB2312" w:eastAsia="仿宋_GB2312" w:cs="仿宋_GB2312"/>
          <w:iCs/>
          <w:sz w:val="28"/>
          <w:szCs w:val="28"/>
        </w:rPr>
      </w:pPr>
      <w:r>
        <w:rPr>
          <w:rFonts w:hint="eastAsia" w:ascii="仿宋_GB2312" w:hAnsi="仿宋_GB2312" w:eastAsia="仿宋_GB2312" w:cs="仿宋_GB2312"/>
          <w:iCs/>
          <w:sz w:val="28"/>
          <w:szCs w:val="28"/>
        </w:rPr>
        <w:t>……</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p>
    <w:p>
      <w:pPr>
        <w:spacing w:line="460" w:lineRule="exact"/>
        <w:ind w:firstLine="560" w:firstLineChars="200"/>
        <w:jc w:val="left"/>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2.发起人应当在公司成立前按照其认购的股份全额缴纳股款，出资时间应为办理登记业务前。</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w:t>
      </w:r>
      <w:r>
        <w:rPr>
          <w:rFonts w:hint="eastAsia"/>
        </w:rPr>
        <w:t xml:space="preserve"> </w:t>
      </w:r>
      <w:r>
        <w:rPr>
          <w:rFonts w:hint="eastAsia" w:ascii="仿宋_GB2312" w:hAnsi="仿宋_GB2312" w:eastAsia="仿宋_GB2312" w:cs="仿宋_GB2312"/>
          <w:iCs/>
          <w:color w:val="FF0000"/>
          <w:sz w:val="28"/>
          <w:szCs w:val="28"/>
        </w:rPr>
        <w:t>公司章程或者股东</w:t>
      </w:r>
      <w:r>
        <w:rPr>
          <w:rFonts w:hint="eastAsia" w:ascii="仿宋_GB2312" w:hAnsi="仿宋_GB2312" w:eastAsia="仿宋_GB2312" w:cs="仿宋_GB2312"/>
          <w:iCs/>
          <w:color w:val="FF0000"/>
          <w:sz w:val="28"/>
          <w:szCs w:val="28"/>
          <w:lang w:eastAsia="zh-CN"/>
        </w:rPr>
        <w:t>会</w:t>
      </w:r>
      <w:r>
        <w:rPr>
          <w:rFonts w:hint="eastAsia" w:ascii="仿宋_GB2312" w:hAnsi="仿宋_GB2312" w:eastAsia="仿宋_GB2312" w:cs="仿宋_GB2312"/>
          <w:iCs/>
          <w:color w:val="FF0000"/>
          <w:sz w:val="28"/>
          <w:szCs w:val="28"/>
        </w:rPr>
        <w:t>可以授权董事在三年内决定发行不超过已发行股份百分之五十的股份。但以非货币财产作价出资的应当经股东</w:t>
      </w:r>
      <w:r>
        <w:rPr>
          <w:rFonts w:hint="eastAsia" w:ascii="仿宋_GB2312" w:hAnsi="仿宋_GB2312" w:eastAsia="仿宋_GB2312" w:cs="仿宋_GB2312"/>
          <w:iCs/>
          <w:color w:val="FF0000"/>
          <w:sz w:val="28"/>
          <w:szCs w:val="28"/>
          <w:lang w:eastAsia="zh-CN"/>
        </w:rPr>
        <w:t>会</w:t>
      </w:r>
      <w:r>
        <w:rPr>
          <w:rFonts w:hint="eastAsia" w:ascii="仿宋_GB2312" w:hAnsi="仿宋_GB2312" w:eastAsia="仿宋_GB2312" w:cs="仿宋_GB2312"/>
          <w:iCs/>
          <w:color w:val="FF0000"/>
          <w:sz w:val="28"/>
          <w:szCs w:val="28"/>
        </w:rPr>
        <w:t>决定。</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董事依照前款规定决定发行股份导致公司注册资本、已发行股份数发生变化的，对公司章程该项记载事项的修改不需再由股东</w:t>
      </w:r>
      <w:r>
        <w:rPr>
          <w:rFonts w:hint="eastAsia" w:ascii="仿宋_GB2312" w:hAnsi="仿宋_GB2312" w:eastAsia="仿宋_GB2312" w:cs="仿宋_GB2312"/>
          <w:iCs/>
          <w:color w:val="FF0000"/>
          <w:sz w:val="28"/>
          <w:szCs w:val="28"/>
          <w:lang w:eastAsia="zh-CN"/>
        </w:rPr>
        <w:t>会</w:t>
      </w:r>
      <w:r>
        <w:rPr>
          <w:rFonts w:hint="eastAsia" w:ascii="仿宋_GB2312" w:hAnsi="仿宋_GB2312" w:eastAsia="仿宋_GB2312" w:cs="仿宋_GB2312"/>
          <w:iCs/>
          <w:color w:val="FF0000"/>
          <w:sz w:val="28"/>
          <w:szCs w:val="28"/>
        </w:rPr>
        <w:t>表决。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4.因公司合并、分立而存续或者新设的公司，其发起人认购的股份，由合并协议、分立决议或者决定约定。）</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w:t>
      </w:r>
      <w:r>
        <w:rPr>
          <w:rFonts w:hint="eastAsia" w:ascii="宋体" w:hAnsi="宋体" w:cs="宋体"/>
          <w:color w:val="000000"/>
          <w:kern w:val="0"/>
          <w:sz w:val="28"/>
          <w:szCs w:val="28"/>
          <w:shd w:val="clear" w:color="auto" w:fill="FFFFFF"/>
          <w:lang w:bidi="ar"/>
        </w:rPr>
        <w:t xml:space="preserve"> </w:t>
      </w:r>
      <w:r>
        <w:rPr>
          <w:rFonts w:hint="eastAsia" w:ascii="仿宋_GB2312" w:hAnsi="仿宋_GB2312" w:eastAsia="仿宋_GB2312" w:cs="仿宋_GB2312"/>
          <w:spacing w:val="-2"/>
          <w:kern w:val="0"/>
          <w:sz w:val="28"/>
          <w:szCs w:val="28"/>
        </w:rPr>
        <w:t>发起人应在公司成立前按照其认购的股份全额缴纳股款。</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公司增资的，股东应当在变更登记前按照其认购的股份全额缴纳股款。</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股东以货币出资的，应当将货币出资足额存入股份有限公司在银行开设的账户；以非货币财产出资的，应当依法办理其财产权的转移手续。</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第十八条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公司成立后，发现作为设立公司出资的非货币财产的实际价额显著低于所认购的股份的，应当由交付该出资的发起人补足其差额。</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第十九条 </w:t>
      </w:r>
      <w:r>
        <w:rPr>
          <w:rFonts w:hint="eastAsia" w:ascii="仿宋_GB2312" w:hAnsi="仿宋_GB2312" w:eastAsia="仿宋_GB2312" w:cs="仿宋_GB2312"/>
          <w:spacing w:val="-2"/>
          <w:kern w:val="0"/>
          <w:sz w:val="28"/>
          <w:szCs w:val="28"/>
        </w:rPr>
        <w:t>股份有限公司成立后，董事应当对发起人的出资情况进行核查，发现发起人未足额缴纳公司章程规定的出资的，应当由公司向该发起人发出书面催缴书，催缴出资。</w:t>
      </w:r>
    </w:p>
    <w:p>
      <w:pPr>
        <w:spacing w:line="480" w:lineRule="exact"/>
        <w:ind w:firstLine="552" w:firstLineChars="2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发起人未足额缴纳出资的，公司发出书面催缴书催缴出资的，可以载明缴纳出资的宽限期；宽限期自公司发出催缴书之日起，不得少于六十日。宽限期届满，发起人仍未履行出资义务的，公司经董事决定可以向发起人发出失权通知，通知应当以书面形式发出。自通知发出之日起，发起人丧失其未缴纳出资的股权。</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发起人对失权有异议的，应当自接到失权通知之日起三十日内，向人民法院提起诉讼。</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公司成立后，股东不得抽逃出资。</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违反前款规定的，股东应当返还抽逃的出资；给公司造成损失的，负有责任的董事、监事、高级管理人员应当与该股东承担连带赔偿责任。</w:t>
      </w:r>
    </w:p>
    <w:p>
      <w:pPr>
        <w:spacing w:line="480" w:lineRule="exact"/>
        <w:jc w:val="center"/>
        <w:rPr>
          <w:rFonts w:hint="eastAsia" w:ascii="黑体" w:hAnsi="黑体" w:eastAsia="黑体" w:cs="黑体"/>
          <w:sz w:val="28"/>
          <w:szCs w:val="28"/>
        </w:rPr>
      </w:pPr>
    </w:p>
    <w:p>
      <w:pPr>
        <w:spacing w:line="480" w:lineRule="exact"/>
        <w:jc w:val="center"/>
        <w:rPr>
          <w:rFonts w:hint="eastAsia" w:ascii="黑体" w:hAnsi="黑体" w:eastAsia="黑体" w:cs="黑体"/>
          <w:sz w:val="28"/>
          <w:szCs w:val="28"/>
        </w:rPr>
      </w:pPr>
      <w:r>
        <w:rPr>
          <w:rFonts w:hint="eastAsia" w:ascii="黑体" w:hAnsi="黑体" w:eastAsia="黑体" w:cs="黑体"/>
          <w:b/>
          <w:bCs/>
          <w:sz w:val="28"/>
          <w:szCs w:val="28"/>
        </w:rPr>
        <w:t>第五章　股份转让</w:t>
      </w:r>
    </w:p>
    <w:p>
      <w:pPr>
        <w:spacing w:line="480" w:lineRule="exact"/>
        <w:ind w:firstLine="562" w:firstLineChars="200"/>
        <w:rPr>
          <w:rFonts w:hint="eastAsia" w:ascii="仿宋_GB2312" w:hAnsi="仿宋_GB2312" w:eastAsia="仿宋_GB2312"/>
          <w:sz w:val="28"/>
          <w:szCs w:val="28"/>
        </w:rPr>
      </w:pPr>
      <w:r>
        <w:rPr>
          <w:rFonts w:hint="eastAsia" w:ascii="仿宋_GB2312" w:hAnsi="仿宋_GB2312" w:eastAsia="仿宋_GB2312" w:cs="仿宋_GB2312"/>
          <w:b/>
          <w:kern w:val="0"/>
          <w:sz w:val="28"/>
          <w:szCs w:val="28"/>
        </w:rPr>
        <w:t>第二十二条</w:t>
      </w:r>
      <w:r>
        <w:rPr>
          <w:rFonts w:ascii="仿宋_GB2312" w:hAnsi="仿宋_GB2312" w:eastAsia="仿宋_GB2312"/>
          <w:sz w:val="28"/>
          <w:szCs w:val="28"/>
        </w:rPr>
        <w:t>　股东持有的股份可以向其他股东转让，也可以向股东以外的人转让</w:t>
      </w:r>
      <w:r>
        <w:rPr>
          <w:rFonts w:hint="eastAsia" w:ascii="仿宋_GB2312" w:hAnsi="仿宋_GB2312" w:eastAsia="仿宋_GB2312"/>
          <w:sz w:val="28"/>
          <w:szCs w:val="28"/>
        </w:rPr>
        <w:t>。</w:t>
      </w:r>
    </w:p>
    <w:p>
      <w:pPr>
        <w:spacing w:line="480" w:lineRule="exac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（注：可以根据需要依法约定股份转让的限制条件，并记载于本条。）</w:t>
      </w:r>
    </w:p>
    <w:p>
      <w:pPr>
        <w:spacing w:line="480" w:lineRule="exact"/>
        <w:ind w:firstLine="562" w:firstLineChars="200"/>
        <w:rPr>
          <w:sz w:val="28"/>
          <w:szCs w:val="28"/>
        </w:rPr>
      </w:pPr>
      <w:r>
        <w:rPr>
          <w:rFonts w:hint="eastAsia" w:ascii="仿宋_GB2312" w:hAnsi="仿宋_GB2312" w:eastAsia="仿宋_GB2312" w:cs="仿宋_GB2312"/>
          <w:b/>
          <w:kern w:val="0"/>
          <w:sz w:val="28"/>
          <w:szCs w:val="28"/>
        </w:rPr>
        <w:t>第二十三条</w:t>
      </w:r>
      <w:r>
        <w:rPr>
          <w:rFonts w:ascii="仿宋_GB2312" w:hAnsi="仿宋_GB2312" w:eastAsia="仿宋_GB2312"/>
          <w:sz w:val="28"/>
          <w:szCs w:val="28"/>
        </w:rPr>
        <w:t>　股东转让其股份，应当在依法设立的证券交易场所进行或者按照国务院规定的其他方式进行。</w:t>
      </w:r>
    </w:p>
    <w:p>
      <w:pPr>
        <w:spacing w:line="480" w:lineRule="exact"/>
        <w:ind w:firstLine="562" w:firstLineChars="200"/>
        <w:rPr>
          <w:sz w:val="28"/>
          <w:szCs w:val="28"/>
        </w:rPr>
      </w:pPr>
      <w:r>
        <w:rPr>
          <w:rFonts w:hint="eastAsia" w:ascii="仿宋_GB2312" w:hAnsi="仿宋_GB2312" w:eastAsia="仿宋_GB2312" w:cs="仿宋_GB2312"/>
          <w:b/>
          <w:kern w:val="0"/>
          <w:sz w:val="28"/>
          <w:szCs w:val="28"/>
        </w:rPr>
        <w:t>第二十四条</w:t>
      </w:r>
      <w:r>
        <w:rPr>
          <w:rFonts w:ascii="仿宋_GB2312" w:hAnsi="仿宋_GB2312" w:eastAsia="仿宋_GB2312"/>
          <w:sz w:val="28"/>
          <w:szCs w:val="28"/>
        </w:rPr>
        <w:t>　股票的转让，由股东以背书方式或者法律、行政法规规定的其他方式进行；转让后由公司将受让人的姓名或者名称及住所记载于股东名册。</w:t>
      </w:r>
    </w:p>
    <w:p>
      <w:pPr>
        <w:spacing w:line="480" w:lineRule="exact"/>
        <w:ind w:firstLine="560" w:firstLineChars="200"/>
        <w:rPr>
          <w:rFonts w:hint="eastAsia" w:ascii="仿宋_GB2312" w:hAnsi="仿宋_GB2312" w:eastAsia="仿宋_GB2312"/>
          <w:sz w:val="28"/>
          <w:szCs w:val="28"/>
        </w:rPr>
      </w:pPr>
      <w:r>
        <w:rPr>
          <w:rFonts w:ascii="仿宋_GB2312" w:hAnsi="仿宋_GB2312" w:eastAsia="仿宋_GB2312"/>
          <w:sz w:val="28"/>
          <w:szCs w:val="28"/>
        </w:rPr>
        <w:t>股东会会议召开前二十日内或者公司决定分配股利的基准日前五日内，不得变更股东名册。</w:t>
      </w:r>
    </w:p>
    <w:p>
      <w:pPr>
        <w:spacing w:line="480" w:lineRule="exact"/>
        <w:ind w:firstLine="562" w:firstLineChars="200"/>
        <w:jc w:val="left"/>
        <w:rPr>
          <w:rFonts w:ascii="仿宋_GB2312" w:hAnsi="黑体" w:eastAsia="仿宋_GB2312"/>
          <w:kern w:val="0"/>
          <w:sz w:val="28"/>
          <w:szCs w:val="28"/>
        </w:rPr>
      </w:pPr>
      <w:r>
        <w:rPr>
          <w:rFonts w:hint="eastAsia" w:ascii="仿宋_GB2312" w:hAnsi="黑体" w:eastAsia="仿宋_GB2312"/>
          <w:b/>
          <w:kern w:val="0"/>
          <w:sz w:val="28"/>
          <w:szCs w:val="28"/>
        </w:rPr>
        <w:t xml:space="preserve">第二十五条 </w:t>
      </w:r>
      <w:r>
        <w:rPr>
          <w:rFonts w:hint="eastAsia" w:ascii="仿宋_GB2312" w:hAnsi="黑体" w:eastAsia="仿宋_GB2312"/>
          <w:kern w:val="0"/>
          <w:sz w:val="28"/>
          <w:szCs w:val="28"/>
        </w:rPr>
        <w:t>公司董事、监事、高级管理人员应当向公司申报所持有的本公司的股份及其变动情况，在就任时确定的任职期间每年转让的股份不得超过其所持有本公司股份总数的百分之二十五。上述人员离职后半年内，不得转让其所持有的本公司股份。</w:t>
      </w:r>
    </w:p>
    <w:p>
      <w:pPr>
        <w:spacing w:line="480" w:lineRule="exact"/>
        <w:ind w:firstLine="560" w:firstLineChars="200"/>
        <w:jc w:val="left"/>
        <w:rPr>
          <w:rFonts w:ascii="仿宋_GB2312" w:hAnsi="黑体" w:eastAsia="仿宋_GB2312"/>
          <w:color w:val="FF0000"/>
          <w:kern w:val="0"/>
          <w:sz w:val="28"/>
          <w:szCs w:val="28"/>
        </w:rPr>
      </w:pPr>
      <w:r>
        <w:rPr>
          <w:rFonts w:hint="eastAsia" w:ascii="仿宋_GB2312" w:hAnsi="黑体" w:eastAsia="仿宋_GB2312"/>
          <w:color w:val="FF0000"/>
          <w:kern w:val="0"/>
          <w:sz w:val="28"/>
          <w:szCs w:val="28"/>
        </w:rPr>
        <w:t>（注：公司章程可以对公司董事、监事、高级管理人员转让其所持有的本公司股份作出其他限制性规定，并修改本款。）</w:t>
      </w:r>
    </w:p>
    <w:p>
      <w:pPr>
        <w:spacing w:line="480" w:lineRule="exact"/>
        <w:ind w:firstLine="560" w:firstLineChars="200"/>
        <w:jc w:val="left"/>
        <w:rPr>
          <w:rFonts w:ascii="仿宋_GB2312" w:hAnsi="黑体" w:eastAsia="仿宋_GB2312"/>
          <w:kern w:val="0"/>
          <w:sz w:val="28"/>
          <w:szCs w:val="28"/>
        </w:rPr>
      </w:pPr>
      <w:r>
        <w:rPr>
          <w:rFonts w:hint="eastAsia" w:ascii="仿宋_GB2312" w:hAnsi="黑体" w:eastAsia="仿宋_GB2312"/>
          <w:kern w:val="0"/>
          <w:sz w:val="28"/>
          <w:szCs w:val="28"/>
        </w:rPr>
        <w:t>股份在法律、行政法规规定的限制转让期限内出质的，质权人不得在限制转让期限内行使质权。</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自然人股东死亡后，其合法继承人可以继承股东资格。</w:t>
      </w:r>
    </w:p>
    <w:p>
      <w:pPr>
        <w:spacing w:line="480" w:lineRule="exact"/>
        <w:ind w:firstLine="560" w:firstLineChars="200"/>
        <w:rPr>
          <w:rFonts w:ascii="仿宋_GB2312" w:hAnsi="仿宋_GB2312" w:eastAsia="仿宋_GB2312"/>
          <w:sz w:val="28"/>
          <w:szCs w:val="28"/>
        </w:rPr>
      </w:pPr>
      <w:r>
        <w:rPr>
          <w:rFonts w:hint="eastAsia" w:ascii="仿宋_GB2312" w:hAnsi="仿宋_GB2312" w:eastAsia="仿宋_GB2312" w:cs="仿宋_GB2312"/>
          <w:iCs/>
          <w:color w:val="FF0000"/>
          <w:sz w:val="28"/>
          <w:szCs w:val="28"/>
        </w:rPr>
        <w:t>（注：股份转让受限的股份有限公司可以另外约定股份继承的要求，并修改本条。）</w:t>
      </w:r>
    </w:p>
    <w:p>
      <w:pPr>
        <w:spacing w:line="480" w:lineRule="exact"/>
        <w:jc w:val="center"/>
        <w:rPr>
          <w:rFonts w:hint="eastAsia" w:ascii="黑体" w:hAnsi="黑体" w:eastAsia="黑体" w:cs="黑体"/>
          <w:sz w:val="28"/>
          <w:szCs w:val="28"/>
        </w:rPr>
      </w:pPr>
    </w:p>
    <w:p>
      <w:pPr>
        <w:spacing w:line="480" w:lineRule="exact"/>
        <w:jc w:val="center"/>
        <w:rPr>
          <w:rFonts w:ascii="黑体" w:hAnsi="黑体" w:eastAsia="黑体"/>
          <w:b/>
          <w:kern w:val="0"/>
          <w:sz w:val="28"/>
          <w:szCs w:val="28"/>
        </w:rPr>
      </w:pPr>
      <w:r>
        <w:rPr>
          <w:rFonts w:ascii="黑体" w:hAnsi="黑体" w:eastAsia="黑体"/>
          <w:b/>
          <w:kern w:val="0"/>
          <w:sz w:val="28"/>
          <w:szCs w:val="28"/>
        </w:rPr>
        <w:t>第六章</w:t>
      </w:r>
      <w:r>
        <w:rPr>
          <w:rFonts w:hint="eastAsia" w:ascii="黑体" w:hAnsi="黑体" w:eastAsia="黑体"/>
          <w:b/>
          <w:kern w:val="0"/>
          <w:sz w:val="28"/>
          <w:szCs w:val="28"/>
        </w:rPr>
        <w:t xml:space="preserve">  </w:t>
      </w:r>
      <w:r>
        <w:rPr>
          <w:rFonts w:ascii="黑体" w:hAnsi="黑体" w:eastAsia="黑体"/>
          <w:b/>
          <w:kern w:val="0"/>
          <w:sz w:val="28"/>
          <w:szCs w:val="28"/>
        </w:rPr>
        <w:t>公司的法定代表人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第二十七条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80" w:lineRule="exact"/>
        <w:ind w:firstLine="630"/>
        <w:rPr>
          <w:rFonts w:hint="eastAsia"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 xml:space="preserve">第二十八条 </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spacing w:val="-2"/>
          <w:kern w:val="0"/>
          <w:sz w:val="28"/>
          <w:szCs w:val="28"/>
          <w:u w:val="single"/>
        </w:rPr>
        <w:t>代表公司执行公司事务的董事</w:t>
      </w:r>
      <w:r>
        <w:rPr>
          <w:rFonts w:hint="eastAsia" w:ascii="仿宋_GB2312" w:hAnsi="仿宋_GB2312" w:eastAsia="仿宋_GB2312" w:cs="仿宋_GB2312"/>
          <w:spacing w:val="-2"/>
          <w:kern w:val="0"/>
          <w:sz w:val="28"/>
          <w:szCs w:val="28"/>
        </w:rPr>
        <w:t>担任。</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color w:val="000000"/>
          <w:spacing w:val="-2"/>
          <w:kern w:val="0"/>
          <w:sz w:val="28"/>
          <w:szCs w:val="28"/>
          <w:u w:val="single"/>
        </w:rPr>
        <w:t>代表公司执行公司事务的董事</w:t>
      </w:r>
      <w:r>
        <w:rPr>
          <w:rFonts w:hint="eastAsia" w:ascii="仿宋_GB2312" w:hAnsi="仿宋_GB2312" w:eastAsia="仿宋_GB2312" w:cs="仿宋_GB2312"/>
          <w:spacing w:val="-2"/>
          <w:kern w:val="0"/>
          <w:sz w:val="28"/>
          <w:szCs w:val="28"/>
        </w:rPr>
        <w:t>辞任的，视为同时辞去法定代表人。</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w:t>
      </w:r>
      <w:r>
        <w:rPr>
          <w:rFonts w:hint="eastAsia" w:ascii="仿宋_GB2312" w:hAnsi="仿宋_GB2312" w:eastAsia="仿宋_GB2312" w:cs="仿宋_GB2312"/>
          <w:iCs/>
          <w:color w:val="FF0000"/>
          <w:sz w:val="28"/>
          <w:szCs w:val="28"/>
        </w:rPr>
        <w:t>可以约定公司法定代表人由经理担任，并修改本条。）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法定代表人应当遵守法律、行政法规以及本章程的规定，不得滥用职权，不得作出违背公司股东会、董事决定的行为，不得违反对公司的忠实义务和勤勉义务。</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公司章程或者股东会对法定代表人职权的限制，不得对抗善意相对人。</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第三十一条</w:t>
      </w:r>
      <w:r>
        <w:rPr>
          <w:rFonts w:hint="eastAsia" w:ascii="仿宋_GB2312" w:hAnsi="仿宋_GB2312" w:eastAsia="仿宋_GB2312" w:cs="仿宋_GB2312"/>
          <w:spacing w:val="-2"/>
          <w:kern w:val="0"/>
          <w:sz w:val="28"/>
          <w:szCs w:val="28"/>
        </w:rPr>
        <w:t xml:space="preserve"> 法定代表人出现下列情形的，应当解除其职</w:t>
      </w:r>
    </w:p>
    <w:p>
      <w:pPr>
        <w:spacing w:line="480" w:lineRule="exact"/>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务，重新产生符合法律、行政法规和本章程规定的任职资格的法定代表人：</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（二）法定代表人由代表公司执行公司事务的董事或者经理担任，但其丧失董事或者经理资格的；</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80" w:lineRule="exact"/>
        <w:jc w:val="center"/>
        <w:rPr>
          <w:rFonts w:hint="eastAsia" w:ascii="黑体" w:hAnsi="黑体" w:eastAsia="黑体" w:cs="黑体"/>
          <w:sz w:val="28"/>
          <w:szCs w:val="28"/>
        </w:rPr>
      </w:pPr>
    </w:p>
    <w:p>
      <w:pPr>
        <w:spacing w:line="480" w:lineRule="exact"/>
        <w:jc w:val="center"/>
        <w:rPr>
          <w:rFonts w:hint="eastAsia" w:ascii="黑体" w:hAnsi="黑体" w:eastAsia="黑体" w:cs="黑体"/>
          <w:sz w:val="28"/>
          <w:szCs w:val="28"/>
        </w:rPr>
      </w:pPr>
      <w:r>
        <w:rPr>
          <w:rFonts w:hint="eastAsia" w:ascii="黑体" w:hAnsi="黑体" w:eastAsia="黑体"/>
          <w:b/>
          <w:kern w:val="0"/>
          <w:sz w:val="28"/>
          <w:szCs w:val="28"/>
        </w:rPr>
        <w:t xml:space="preserve">第七章  </w:t>
      </w:r>
      <w:r>
        <w:rPr>
          <w:rFonts w:ascii="黑体" w:hAnsi="黑体" w:eastAsia="黑体"/>
          <w:b/>
          <w:kern w:val="0"/>
          <w:sz w:val="28"/>
          <w:szCs w:val="28"/>
        </w:rPr>
        <w:t>公司的机构及其产生办法、职权、议事规则</w:t>
      </w:r>
    </w:p>
    <w:p>
      <w:pPr>
        <w:spacing w:line="48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w:t>
      </w:r>
      <w:r>
        <w:rPr>
          <w:rFonts w:hint="eastAsia" w:ascii="仿宋_GB2312" w:hAnsi="仿宋_GB2312" w:eastAsia="仿宋_GB2312" w:cs="仿宋_GB2312"/>
          <w:b/>
          <w:bCs/>
          <w:sz w:val="28"/>
          <w:szCs w:val="28"/>
          <w:lang w:eastAsia="zh-CN"/>
        </w:rPr>
        <w:t>二</w:t>
      </w:r>
      <w:r>
        <w:rPr>
          <w:rFonts w:hint="eastAsia" w:ascii="仿宋_GB2312" w:hAnsi="仿宋_GB2312" w:eastAsia="仿宋_GB2312" w:cs="仿宋_GB2312"/>
          <w:b/>
          <w:bCs/>
          <w:sz w:val="28"/>
          <w:szCs w:val="28"/>
        </w:rPr>
        <w:t>条</w:t>
      </w:r>
      <w:r>
        <w:rPr>
          <w:rFonts w:hint="eastAsia" w:ascii="仿宋_GB2312" w:hAnsi="仿宋_GB2312" w:eastAsia="仿宋_GB2312" w:cs="仿宋_GB2312"/>
          <w:sz w:val="28"/>
          <w:szCs w:val="28"/>
        </w:rPr>
        <w:t xml:space="preserve">  公司股东会由全体股东组成，股东会是公司的权力机构。</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第三十</w:t>
      </w:r>
      <w:r>
        <w:rPr>
          <w:rFonts w:hint="eastAsia" w:ascii="仿宋_GB2312" w:hAnsi="仿宋_GB2312" w:eastAsia="仿宋_GB2312" w:cs="仿宋_GB2312"/>
          <w:b/>
          <w:bCs/>
          <w:sz w:val="28"/>
          <w:szCs w:val="28"/>
          <w:lang w:eastAsia="zh-CN"/>
        </w:rPr>
        <w:t>三</w:t>
      </w:r>
      <w:r>
        <w:rPr>
          <w:rFonts w:hint="eastAsia" w:ascii="仿宋_GB2312" w:hAnsi="仿宋_GB2312" w:eastAsia="仿宋_GB2312" w:cs="仿宋_GB2312"/>
          <w:b/>
          <w:bCs/>
          <w:sz w:val="28"/>
          <w:szCs w:val="28"/>
        </w:rPr>
        <w:t>条</w:t>
      </w:r>
      <w:r>
        <w:rPr>
          <w:rFonts w:hint="eastAsia" w:ascii="仿宋_GB2312" w:hAnsi="仿宋_GB2312" w:eastAsia="仿宋_GB2312" w:cs="仿宋_GB2312"/>
          <w:sz w:val="28"/>
          <w:szCs w:val="28"/>
        </w:rPr>
        <w:t xml:space="preserve">  股东会行使下列职权：</w:t>
      </w:r>
    </w:p>
    <w:p>
      <w:pPr>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（一）选举和更换董事、监事，决定有关董事、监事的报酬事项；</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（二）审议批准董事的报告；</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（三）审议批准监事会的报告；</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（四）审议批准公司的利润分配方案和弥补亏损方案；</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（五）对公司增加或者减少注册资本作出决议；</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（六）对发行公司债券作出决议；</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（七）对公司合并、分立、解散、清算或者变更公司形式作出决议；</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（八）修改公司章程。</w:t>
      </w:r>
    </w:p>
    <w:p>
      <w:pPr>
        <w:spacing w:line="480" w:lineRule="exact"/>
        <w:ind w:firstLine="420" w:firstLineChars="15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（注：可以依法规定股东会的其他职权，并记载于本条。）</w:t>
      </w:r>
    </w:p>
    <w:p>
      <w:pPr>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股东会可以授权董事对发行公司债券作出决议。</w:t>
      </w:r>
    </w:p>
    <w:p>
      <w:pPr>
        <w:spacing w:line="48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w:t>
      </w:r>
      <w:r>
        <w:rPr>
          <w:rFonts w:hint="eastAsia" w:ascii="仿宋_GB2312" w:hAnsi="仿宋_GB2312" w:eastAsia="仿宋_GB2312" w:cs="仿宋_GB2312"/>
          <w:b/>
          <w:bCs/>
          <w:sz w:val="28"/>
          <w:szCs w:val="28"/>
          <w:lang w:eastAsia="zh-CN"/>
        </w:rPr>
        <w:t>四</w:t>
      </w:r>
      <w:r>
        <w:rPr>
          <w:rFonts w:hint="eastAsia" w:ascii="仿宋_GB2312" w:hAnsi="仿宋_GB2312" w:eastAsia="仿宋_GB2312" w:cs="仿宋_GB2312"/>
          <w:b/>
          <w:bCs/>
          <w:sz w:val="28"/>
          <w:szCs w:val="28"/>
        </w:rPr>
        <w:t>条</w:t>
      </w:r>
      <w:r>
        <w:rPr>
          <w:rFonts w:hint="eastAsia" w:ascii="仿宋_GB2312" w:hAnsi="仿宋_GB2312" w:eastAsia="仿宋_GB2312" w:cs="仿宋_GB2312"/>
          <w:sz w:val="28"/>
          <w:szCs w:val="28"/>
        </w:rPr>
        <w:t xml:space="preserve">  股东会应当每年召开一次年会。有下列情形之一的，应当在两个月内召开临时股东会会议：</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（一）公司未弥补的亏损达股本总额三分之一时；</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（二）单独或者合计持有公司百分之十以上股份的股东请求时；</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（三）董事认为必要时；</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（四）监事会提议召开时。</w:t>
      </w:r>
    </w:p>
    <w:p>
      <w:pPr>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iCs/>
          <w:color w:val="FF0000"/>
          <w:sz w:val="28"/>
          <w:szCs w:val="28"/>
        </w:rPr>
        <w:t>（注：可以自行约定股东会召开临时会议的其他情形，并记载于本条。）</w:t>
      </w:r>
    </w:p>
    <w:p>
      <w:pPr>
        <w:spacing w:line="48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w:t>
      </w:r>
      <w:r>
        <w:rPr>
          <w:rFonts w:hint="eastAsia" w:ascii="仿宋_GB2312" w:hAnsi="仿宋_GB2312" w:eastAsia="仿宋_GB2312" w:cs="仿宋_GB2312"/>
          <w:b/>
          <w:bCs/>
          <w:sz w:val="28"/>
          <w:szCs w:val="28"/>
          <w:lang w:eastAsia="zh-CN"/>
        </w:rPr>
        <w:t>五</w:t>
      </w:r>
      <w:r>
        <w:rPr>
          <w:rFonts w:hint="eastAsia" w:ascii="仿宋_GB2312" w:hAnsi="仿宋_GB2312" w:eastAsia="仿宋_GB2312" w:cs="仿宋_GB2312"/>
          <w:b/>
          <w:bCs/>
          <w:sz w:val="28"/>
          <w:szCs w:val="28"/>
        </w:rPr>
        <w:t>条</w:t>
      </w:r>
      <w:r>
        <w:rPr>
          <w:rFonts w:hint="eastAsia" w:ascii="仿宋_GB2312" w:hAnsi="仿宋_GB2312" w:eastAsia="仿宋_GB2312" w:cs="仿宋_GB2312"/>
          <w:sz w:val="28"/>
          <w:szCs w:val="28"/>
        </w:rPr>
        <w:t xml:space="preserve">  股东会会议由董事召集并主持；董事不能履行职务或不履行职务的，监事会应当及时召集和主持；监事会不召集和主持的，连续九十日以上单独或者合计持有公司百分之十以上股份的股东可以自行召集和主持。</w:t>
      </w:r>
    </w:p>
    <w:p>
      <w:pPr>
        <w:spacing w:line="480" w:lineRule="exact"/>
        <w:ind w:firstLine="560" w:firstLineChars="200"/>
        <w:rPr>
          <w:rFonts w:hint="eastAsia" w:ascii="仿宋_GB2312" w:hAnsi="仿宋_GB2312" w:eastAsia="仿宋_GB2312" w:cs="仿宋_GB2312"/>
          <w:sz w:val="28"/>
          <w:szCs w:val="28"/>
        </w:rPr>
      </w:pPr>
      <w:r>
        <w:rPr>
          <w:rFonts w:ascii="仿宋_GB2312" w:hAnsi="仿宋_GB2312" w:eastAsia="仿宋_GB2312"/>
          <w:sz w:val="28"/>
          <w:szCs w:val="28"/>
        </w:rPr>
        <w:t>单独或者合计持有公司百分之十以上股份的股东请求召开临时股东会会议的，董事、</w:t>
      </w:r>
      <w:r>
        <w:rPr>
          <w:rFonts w:hint="eastAsia" w:ascii="仿宋_GB2312" w:hAnsi="仿宋_GB2312" w:eastAsia="仿宋_GB2312"/>
          <w:sz w:val="28"/>
          <w:szCs w:val="28"/>
        </w:rPr>
        <w:t>监事会</w:t>
      </w:r>
      <w:r>
        <w:rPr>
          <w:rFonts w:ascii="仿宋_GB2312" w:hAnsi="仿宋_GB2312" w:eastAsia="仿宋_GB2312"/>
          <w:sz w:val="28"/>
          <w:szCs w:val="28"/>
        </w:rPr>
        <w:t>应当在收到请求之日起十日内作出是否召开临时股东会会议的决定，并书面答复股东。</w:t>
      </w:r>
    </w:p>
    <w:p>
      <w:pPr>
        <w:spacing w:line="48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w:t>
      </w:r>
      <w:r>
        <w:rPr>
          <w:rFonts w:hint="eastAsia" w:ascii="仿宋_GB2312" w:hAnsi="仿宋_GB2312" w:eastAsia="仿宋_GB2312" w:cs="仿宋_GB2312"/>
          <w:b/>
          <w:bCs/>
          <w:sz w:val="28"/>
          <w:szCs w:val="28"/>
          <w:lang w:eastAsia="zh-CN"/>
        </w:rPr>
        <w:t>六</w:t>
      </w:r>
      <w:r>
        <w:rPr>
          <w:rFonts w:hint="eastAsia" w:ascii="仿宋_GB2312" w:hAnsi="仿宋_GB2312" w:eastAsia="仿宋_GB2312" w:cs="仿宋_GB2312"/>
          <w:b/>
          <w:bCs/>
          <w:sz w:val="28"/>
          <w:szCs w:val="28"/>
        </w:rPr>
        <w:t>条</w:t>
      </w:r>
      <w:r>
        <w:rPr>
          <w:rFonts w:hint="eastAsia" w:ascii="仿宋_GB2312" w:hAnsi="仿宋_GB2312" w:eastAsia="仿宋_GB2312" w:cs="仿宋_GB2312"/>
          <w:sz w:val="28"/>
          <w:szCs w:val="28"/>
        </w:rPr>
        <w:t xml:space="preserve">  召开股东会会议，应当将会议召开的时间、地点和审议的事项于会议召开二十日前通知各股东；临时股东会会议应当于会议召开十五日前通知各股东。</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独或者合计持有公司百分之一以上股份的股东，可以在股东会召开十日前提出临时提案并书面提交董事。董事应当在收到提案后二日内通知其他股东；并将该临时提案提交股东会审议。但临时提案违反法律、行政法规或者公司章程的规定，或者不属于股东会职权范围的除外。公司不得提高提出临时提案股东的持股比例。</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股东会不得对通知中未列明的事项作出决议。</w:t>
      </w:r>
    </w:p>
    <w:p>
      <w:pPr>
        <w:spacing w:line="48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w:t>
      </w:r>
      <w:r>
        <w:rPr>
          <w:rFonts w:hint="eastAsia" w:ascii="仿宋_GB2312" w:hAnsi="仿宋_GB2312" w:eastAsia="仿宋_GB2312" w:cs="仿宋_GB2312"/>
          <w:b/>
          <w:bCs/>
          <w:sz w:val="28"/>
          <w:szCs w:val="28"/>
          <w:lang w:eastAsia="zh-CN"/>
        </w:rPr>
        <w:t>七</w:t>
      </w:r>
      <w:r>
        <w:rPr>
          <w:rFonts w:hint="eastAsia" w:ascii="仿宋_GB2312" w:hAnsi="仿宋_GB2312" w:eastAsia="仿宋_GB2312" w:cs="仿宋_GB2312"/>
          <w:b/>
          <w:bCs/>
          <w:sz w:val="28"/>
          <w:szCs w:val="28"/>
        </w:rPr>
        <w:t>条</w:t>
      </w:r>
      <w:r>
        <w:rPr>
          <w:rFonts w:hint="eastAsia" w:ascii="仿宋_GB2312" w:hAnsi="仿宋_GB2312" w:eastAsia="仿宋_GB2312" w:cs="仿宋_GB2312"/>
          <w:sz w:val="28"/>
          <w:szCs w:val="28"/>
        </w:rPr>
        <w:t xml:space="preserve">  股东可以委托代理人出席股东会会议的，应当明确代理人代理的事项、权限和期限；代理人应当向公司提交股东授权委托书，并在授权范围内行使表决权。</w:t>
      </w:r>
    </w:p>
    <w:p>
      <w:pPr>
        <w:spacing w:line="480" w:lineRule="exact"/>
        <w:ind w:firstLine="64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w:t>
      </w:r>
      <w:r>
        <w:rPr>
          <w:rFonts w:hint="eastAsia" w:ascii="仿宋_GB2312" w:hAnsi="仿宋_GB2312" w:eastAsia="仿宋_GB2312" w:cs="仿宋_GB2312"/>
          <w:b/>
          <w:bCs/>
          <w:sz w:val="28"/>
          <w:szCs w:val="28"/>
          <w:lang w:eastAsia="zh-CN"/>
        </w:rPr>
        <w:t>八</w:t>
      </w:r>
      <w:r>
        <w:rPr>
          <w:rFonts w:hint="eastAsia" w:ascii="仿宋_GB2312" w:hAnsi="仿宋_GB2312" w:eastAsia="仿宋_GB2312" w:cs="仿宋_GB2312"/>
          <w:b/>
          <w:bCs/>
          <w:sz w:val="28"/>
          <w:szCs w:val="28"/>
        </w:rPr>
        <w:t>条</w:t>
      </w:r>
      <w:r>
        <w:rPr>
          <w:rFonts w:hint="eastAsia" w:ascii="仿宋_GB2312" w:hAnsi="仿宋_GB2312" w:eastAsia="仿宋_GB2312" w:cs="仿宋_GB2312"/>
          <w:sz w:val="28"/>
          <w:szCs w:val="28"/>
        </w:rPr>
        <w:t xml:space="preserve">  股东会应当对所议事项的决定作成会议记录，主持人、出席会议的董事应当在会议记录上签名。会议记录应当与出席股东的签名册及代理出席的委托书一并保存。</w:t>
      </w:r>
    </w:p>
    <w:p>
      <w:pPr>
        <w:spacing w:line="48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w:t>
      </w:r>
      <w:r>
        <w:rPr>
          <w:rFonts w:hint="eastAsia" w:ascii="仿宋_GB2312" w:hAnsi="仿宋_GB2312" w:eastAsia="仿宋_GB2312" w:cs="仿宋_GB2312"/>
          <w:b/>
          <w:bCs/>
          <w:sz w:val="28"/>
          <w:szCs w:val="28"/>
          <w:lang w:eastAsia="zh-CN"/>
        </w:rPr>
        <w:t>九</w:t>
      </w:r>
      <w:r>
        <w:rPr>
          <w:rFonts w:hint="eastAsia" w:ascii="仿宋_GB2312" w:hAnsi="仿宋_GB2312" w:eastAsia="仿宋_GB2312" w:cs="仿宋_GB2312"/>
          <w:b/>
          <w:bCs/>
          <w:sz w:val="28"/>
          <w:szCs w:val="28"/>
        </w:rPr>
        <w:t>条</w:t>
      </w:r>
      <w:r>
        <w:rPr>
          <w:rFonts w:hint="eastAsia" w:ascii="仿宋_GB2312" w:hAnsi="仿宋_GB2312" w:eastAsia="仿宋_GB2312" w:cs="仿宋_GB2312"/>
          <w:sz w:val="28"/>
          <w:szCs w:val="28"/>
        </w:rPr>
        <w:t xml:space="preserve">  股东出席股东会会议，所持每一股份有一表决权，类别股股东除外。公司持有的本公司股份没有表决权。</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股东会作出决议，应当经出席会议的股东所持表决权过半数通过。</w:t>
      </w:r>
    </w:p>
    <w:p>
      <w:pPr>
        <w:spacing w:line="48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股东会作出修改公司章程、增加或者减少注册资本的决议，以及公司合并、分立、解散或者变更公司形式的决议，应当经出席会议的股东所持表决权的三分之二以上通过。</w:t>
      </w:r>
    </w:p>
    <w:p>
      <w:pPr>
        <w:spacing w:line="480" w:lineRule="exact"/>
        <w:ind w:firstLine="56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股东会选举董事、监事实行累积投票制。</w:t>
      </w:r>
    </w:p>
    <w:p>
      <w:pPr>
        <w:spacing w:line="48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（注：公司章程可以约定股东会选举董事、监事不实行累积投票制，并修改本款。）</w:t>
      </w:r>
    </w:p>
    <w:p>
      <w:pPr>
        <w:spacing w:line="480" w:lineRule="exact"/>
        <w:ind w:firstLine="562" w:firstLineChars="200"/>
        <w:rPr>
          <w:rFonts w:hint="eastAsia" w:eastAsia="仿宋_GB2312"/>
          <w:iCs/>
          <w:color w:val="FF0000"/>
          <w:sz w:val="28"/>
          <w:szCs w:val="28"/>
        </w:rPr>
      </w:pPr>
      <w:r>
        <w:rPr>
          <w:rFonts w:hint="eastAsia" w:ascii="仿宋_GB2312" w:hAnsi="仿宋_GB2312" w:eastAsia="仿宋_GB2312" w:cs="仿宋_GB2312"/>
          <w:b/>
          <w:kern w:val="0"/>
          <w:sz w:val="28"/>
          <w:szCs w:val="28"/>
        </w:rPr>
        <w:t xml:space="preserve">第四十条 </w:t>
      </w:r>
      <w:r>
        <w:rPr>
          <w:rFonts w:hint="eastAsia" w:ascii="仿宋_GB2312" w:hAnsi="仿宋_GB2312" w:eastAsia="仿宋_GB2312" w:cs="仿宋_GB2312"/>
          <w:spacing w:val="-2"/>
          <w:kern w:val="0"/>
          <w:sz w:val="28"/>
          <w:szCs w:val="28"/>
        </w:rPr>
        <w:t>公司不</w:t>
      </w:r>
      <w:r>
        <w:rPr>
          <w:rFonts w:hint="eastAsia" w:ascii="仿宋_GB2312" w:hAnsi="仿宋_GB2312" w:eastAsia="仿宋_GB2312" w:cs="仿宋_GB2312"/>
          <w:color w:val="000000"/>
          <w:spacing w:val="-2"/>
          <w:kern w:val="0"/>
          <w:sz w:val="28"/>
          <w:szCs w:val="28"/>
        </w:rPr>
        <w:t>设董事会，设董事1人，由股东会选举产</w:t>
      </w:r>
      <w:r>
        <w:rPr>
          <w:rFonts w:hint="eastAsia" w:ascii="仿宋_GB2312" w:hAnsi="仿宋_GB2312" w:eastAsia="仿宋_GB2312" w:cs="仿宋_GB2312"/>
          <w:spacing w:val="-2"/>
          <w:kern w:val="0"/>
          <w:sz w:val="28"/>
          <w:szCs w:val="28"/>
        </w:rPr>
        <w:t>生。</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w:t>
      </w:r>
      <w:r>
        <w:rPr>
          <w:rFonts w:hint="eastAsia" w:ascii="仿宋_GB2312" w:hAnsi="仿宋_GB2312" w:eastAsia="仿宋_GB2312" w:cs="仿宋_GB2312"/>
          <w:b/>
          <w:kern w:val="0"/>
          <w:sz w:val="28"/>
          <w:szCs w:val="28"/>
          <w:lang w:eastAsia="zh-CN"/>
        </w:rPr>
        <w:t>一</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董事每届任期三年。董事任期届满，经任命方同意可以连任。</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董事任期届满未及时改选，在改选出的董事就任前，原董事仍应当依照法律、行政法规和公司章程的规定，履行董事职务。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w:t>
      </w:r>
      <w:r>
        <w:rPr>
          <w:rFonts w:hint="eastAsia" w:ascii="仿宋_GB2312" w:hAnsi="仿宋_GB2312" w:eastAsia="仿宋_GB2312" w:cs="仿宋_GB2312"/>
          <w:b/>
          <w:kern w:val="0"/>
          <w:sz w:val="28"/>
          <w:szCs w:val="28"/>
          <w:lang w:eastAsia="zh-CN"/>
        </w:rPr>
        <w:t>二</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董事行使下列职权：</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（一）召集股东会会议，并向股东会报告工作；</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（二）执行股东会的决议；</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（三）决定公司的经营计划和投资方案；</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（四）制订公司的利润分配方案和弥补亏损方案；</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（五）制订公司增加或者减少注册资本以及发行公司债券的方案；</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（六）制订公司合并、分立、解散或者变更公司形式的方案；</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（七）决定公司内部管理机构的设置；</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（八）决定聘任或者解聘公司经理及其报酬事项，并根据经理的提名决定聘任或者解聘公司财务负责人及其报酬事项；</w:t>
      </w:r>
    </w:p>
    <w:p>
      <w:pPr>
        <w:spacing w:line="480" w:lineRule="exact"/>
        <w:ind w:firstLine="552" w:firstLineChars="200"/>
        <w:rPr>
          <w:rFonts w:hint="eastAsia" w:ascii="仿宋_GB2312" w:hAnsi="仿宋_GB2312" w:eastAsia="仿宋_GB2312" w:cs="仿宋_GB2312"/>
          <w:sz w:val="28"/>
          <w:szCs w:val="28"/>
        </w:rPr>
      </w:pPr>
      <w:r>
        <w:rPr>
          <w:rFonts w:hint="eastAsia" w:ascii="仿宋_GB2312" w:hAnsi="仿宋_GB2312" w:eastAsia="仿宋_GB2312" w:cs="仿宋_GB2312"/>
          <w:spacing w:val="-2"/>
          <w:kern w:val="0"/>
          <w:sz w:val="28"/>
          <w:szCs w:val="28"/>
        </w:rPr>
        <w:t>（九）制定公司的基本管理制度</w:t>
      </w:r>
      <w:r>
        <w:rPr>
          <w:rFonts w:hint="eastAsia" w:ascii="仿宋_GB2312" w:hAnsi="仿宋_GB2312" w:eastAsia="仿宋_GB2312" w:cs="仿宋_GB2312"/>
          <w:sz w:val="28"/>
          <w:szCs w:val="28"/>
        </w:rPr>
        <w:t>。</w:t>
      </w:r>
    </w:p>
    <w:p>
      <w:pPr>
        <w:spacing w:line="48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（注：可以约定董事的其他职权，并记载于本条。）</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董事应当对所议事项的决定作成会议记录，并在会议记录上签名。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w:t>
      </w:r>
      <w:r>
        <w:rPr>
          <w:rFonts w:hint="eastAsia" w:ascii="仿宋_GB2312" w:hAnsi="仿宋_GB2312" w:eastAsia="仿宋_GB2312" w:cs="仿宋_GB2312"/>
          <w:b/>
          <w:kern w:val="0"/>
          <w:sz w:val="28"/>
          <w:szCs w:val="28"/>
          <w:lang w:eastAsia="zh-CN"/>
        </w:rPr>
        <w:t>三</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spacing w:val="-2"/>
          <w:kern w:val="0"/>
          <w:sz w:val="28"/>
          <w:szCs w:val="28"/>
        </w:rPr>
        <w:t>设经理，由董事聘任或解聘。</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经董事决定，董事可以兼任经理。</w:t>
      </w:r>
    </w:p>
    <w:p>
      <w:pPr>
        <w:keepNext w:val="0"/>
        <w:keepLines w:val="0"/>
        <w:pageBreakBefore w:val="0"/>
        <w:wordWrap/>
        <w:bidi w:val="0"/>
        <w:adjustRightInd/>
        <w:snapToGrid/>
        <w:spacing w:line="460" w:lineRule="exact"/>
        <w:ind w:firstLine="552" w:firstLineChars="200"/>
        <w:textAlignment w:val="auto"/>
        <w:rPr>
          <w:rFonts w:hint="default" w:ascii="仿宋_GB2312" w:hAnsi="仿宋_GB2312" w:eastAsia="仿宋_GB2312" w:cs="仿宋_GB2312"/>
          <w:spacing w:val="-2"/>
          <w:kern w:val="0"/>
          <w:sz w:val="28"/>
          <w:szCs w:val="28"/>
          <w:highlight w:val="none"/>
          <w:lang w:val="en-US"/>
        </w:rPr>
      </w:pPr>
      <w:r>
        <w:rPr>
          <w:rFonts w:hint="eastAsia" w:ascii="仿宋_GB2312" w:hAnsi="仿宋_GB2312" w:eastAsia="仿宋_GB2312" w:cs="仿宋_GB2312"/>
          <w:spacing w:val="-2"/>
          <w:kern w:val="0"/>
          <w:sz w:val="28"/>
          <w:szCs w:val="28"/>
        </w:rPr>
        <w:t>经理对董事负责，根据董事的授权行使职权。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注：章程可以规定经理的具体职权，并将本款修改为：经理对董事负责，行使下列职权：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经理列席董事决定。</w:t>
      </w:r>
    </w:p>
    <w:p>
      <w:pPr>
        <w:spacing w:line="480" w:lineRule="exact"/>
        <w:ind w:firstLine="562" w:firstLineChars="200"/>
        <w:rPr>
          <w:rFonts w:hint="eastAsia" w:ascii="仿宋_GB2312" w:hAnsi="仿宋_GB2312" w:eastAsia="仿宋_GB2312" w:cs="仿宋_GB2312"/>
          <w:bCs/>
          <w:kern w:val="0"/>
          <w:sz w:val="28"/>
          <w:szCs w:val="28"/>
          <w:u w:val="single"/>
        </w:rPr>
      </w:pPr>
      <w:r>
        <w:rPr>
          <w:rFonts w:hint="eastAsia" w:ascii="仿宋_GB2312" w:hAnsi="仿宋_GB2312" w:eastAsia="仿宋_GB2312" w:cs="仿宋_GB2312"/>
          <w:b/>
          <w:kern w:val="0"/>
          <w:sz w:val="28"/>
          <w:szCs w:val="28"/>
        </w:rPr>
        <w:t>第四十</w:t>
      </w:r>
      <w:r>
        <w:rPr>
          <w:rFonts w:hint="eastAsia" w:ascii="仿宋_GB2312" w:hAnsi="仿宋_GB2312" w:eastAsia="仿宋_GB2312" w:cs="仿宋_GB2312"/>
          <w:b/>
          <w:kern w:val="0"/>
          <w:sz w:val="28"/>
          <w:szCs w:val="28"/>
          <w:lang w:eastAsia="zh-CN"/>
        </w:rPr>
        <w:t>四</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bCs/>
          <w:kern w:val="0"/>
          <w:sz w:val="28"/>
          <w:szCs w:val="28"/>
        </w:rPr>
        <w:t>公司设监事会，成员</w:t>
      </w:r>
      <w:r>
        <w:rPr>
          <w:rFonts w:hint="eastAsia" w:ascii="仿宋_GB2312" w:hAnsi="仿宋_GB2312" w:eastAsia="仿宋_GB2312" w:cs="仿宋_GB2312"/>
          <w:bCs/>
          <w:kern w:val="0"/>
          <w:sz w:val="28"/>
          <w:szCs w:val="28"/>
          <w:u w:val="single"/>
        </w:rPr>
        <w:t xml:space="preserve">     </w:t>
      </w:r>
      <w:r>
        <w:rPr>
          <w:rFonts w:hint="eastAsia" w:ascii="仿宋_GB2312" w:hAnsi="仿宋_GB2312" w:eastAsia="仿宋_GB2312" w:cs="仿宋_GB2312"/>
          <w:bCs/>
          <w:kern w:val="0"/>
          <w:sz w:val="28"/>
          <w:szCs w:val="28"/>
        </w:rPr>
        <w:t>人，其中股东代表</w:t>
      </w:r>
      <w:r>
        <w:rPr>
          <w:rFonts w:hint="eastAsia" w:ascii="仿宋_GB2312" w:hAnsi="仿宋_GB2312" w:eastAsia="仿宋_GB2312" w:cs="仿宋_GB2312"/>
          <w:bCs/>
          <w:kern w:val="0"/>
          <w:sz w:val="28"/>
          <w:szCs w:val="28"/>
          <w:u w:val="single"/>
        </w:rPr>
        <w:t xml:space="preserve">    </w:t>
      </w:r>
      <w:r>
        <w:rPr>
          <w:rFonts w:hint="eastAsia" w:ascii="仿宋_GB2312" w:hAnsi="仿宋_GB2312" w:eastAsia="仿宋_GB2312" w:cs="仿宋_GB2312"/>
          <w:bCs/>
          <w:kern w:val="0"/>
          <w:sz w:val="28"/>
          <w:szCs w:val="28"/>
        </w:rPr>
        <w:t xml:space="preserve">     </w:t>
      </w:r>
      <w:r>
        <w:rPr>
          <w:rFonts w:hint="eastAsia" w:ascii="仿宋_GB2312" w:hAnsi="仿宋_GB2312" w:eastAsia="仿宋_GB2312" w:cs="仿宋_GB2312"/>
          <w:bCs/>
          <w:kern w:val="0"/>
          <w:sz w:val="28"/>
          <w:szCs w:val="28"/>
          <w:u w:val="single"/>
        </w:rPr>
        <w:t xml:space="preserve">  </w:t>
      </w:r>
    </w:p>
    <w:p>
      <w:pPr>
        <w:spacing w:line="480" w:lineRule="exac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人，职工代表</w:t>
      </w:r>
      <w:r>
        <w:rPr>
          <w:rFonts w:hint="eastAsia" w:ascii="仿宋_GB2312" w:hAnsi="仿宋_GB2312" w:eastAsia="仿宋_GB2312" w:cs="仿宋_GB2312"/>
          <w:bCs/>
          <w:kern w:val="0"/>
          <w:sz w:val="28"/>
          <w:szCs w:val="28"/>
          <w:u w:val="single"/>
        </w:rPr>
        <w:t xml:space="preserve">     </w:t>
      </w:r>
      <w:r>
        <w:rPr>
          <w:rFonts w:hint="eastAsia" w:ascii="仿宋_GB2312" w:hAnsi="仿宋_GB2312" w:eastAsia="仿宋_GB2312" w:cs="仿宋_GB2312"/>
          <w:bCs/>
          <w:kern w:val="0"/>
          <w:sz w:val="28"/>
          <w:szCs w:val="28"/>
        </w:rPr>
        <w:t>人。</w:t>
      </w:r>
    </w:p>
    <w:p>
      <w:pPr>
        <w:spacing w:line="480" w:lineRule="exact"/>
        <w:ind w:firstLine="560" w:firstLineChars="200"/>
        <w:rPr>
          <w:rFonts w:hint="eastAsia"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（注：监事会成员不少于三人，其中职工代表的比例不得低于三分之一。）</w:t>
      </w:r>
    </w:p>
    <w:p>
      <w:pPr>
        <w:spacing w:line="480" w:lineRule="exact"/>
        <w:ind w:firstLine="562"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第四十</w:t>
      </w:r>
      <w:r>
        <w:rPr>
          <w:rFonts w:hint="eastAsia" w:ascii="仿宋_GB2312" w:hAnsi="仿宋_GB2312" w:eastAsia="仿宋_GB2312" w:cs="仿宋_GB2312"/>
          <w:b/>
          <w:kern w:val="0"/>
          <w:sz w:val="28"/>
          <w:szCs w:val="28"/>
          <w:lang w:eastAsia="zh-CN"/>
        </w:rPr>
        <w:t>五</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bCs/>
          <w:kern w:val="0"/>
          <w:sz w:val="28"/>
          <w:szCs w:val="28"/>
        </w:rPr>
        <w:t xml:space="preserve"> 监事会的股东代表由股东会选举产生；职工代表的监事由</w:t>
      </w:r>
      <w:r>
        <w:rPr>
          <w:rFonts w:hint="eastAsia" w:ascii="仿宋_GB2312" w:hAnsi="仿宋_GB2312" w:eastAsia="仿宋_GB2312" w:cs="仿宋_GB2312"/>
          <w:color w:val="000000"/>
          <w:spacing w:val="-2"/>
          <w:kern w:val="0"/>
          <w:sz w:val="28"/>
          <w:szCs w:val="28"/>
          <w:u w:val="single"/>
        </w:rPr>
        <w:t>职工代表大会</w:t>
      </w:r>
      <w:r>
        <w:rPr>
          <w:rFonts w:hint="eastAsia" w:ascii="仿宋_GB2312" w:hAnsi="仿宋_GB2312" w:eastAsia="仿宋_GB2312" w:cs="仿宋_GB2312"/>
          <w:bCs/>
          <w:kern w:val="0"/>
          <w:sz w:val="28"/>
          <w:szCs w:val="28"/>
        </w:rPr>
        <w:t>选举产生。</w:t>
      </w:r>
    </w:p>
    <w:p>
      <w:pPr>
        <w:spacing w:line="480" w:lineRule="exact"/>
        <w:ind w:firstLine="560" w:firstLineChars="200"/>
        <w:rPr>
          <w:rFonts w:hint="eastAsia"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（注：职工代表可以由职工大会或者其他形式民主选举产生，并修改本条。）</w:t>
      </w:r>
    </w:p>
    <w:p>
      <w:pPr>
        <w:spacing w:line="480" w:lineRule="exact"/>
        <w:ind w:firstLine="562"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第四十</w:t>
      </w:r>
      <w:r>
        <w:rPr>
          <w:rFonts w:hint="eastAsia" w:ascii="仿宋_GB2312" w:hAnsi="仿宋_GB2312" w:eastAsia="仿宋_GB2312" w:cs="仿宋_GB2312"/>
          <w:b/>
          <w:kern w:val="0"/>
          <w:sz w:val="28"/>
          <w:szCs w:val="28"/>
          <w:lang w:eastAsia="zh-CN"/>
        </w:rPr>
        <w:t>六</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bCs/>
          <w:kern w:val="0"/>
          <w:sz w:val="28"/>
          <w:szCs w:val="28"/>
        </w:rPr>
        <w:t xml:space="preserve"> 监事每届任期三年。监事任期届满，经任命方同意可以连任。</w:t>
      </w:r>
    </w:p>
    <w:p>
      <w:pPr>
        <w:spacing w:line="480" w:lineRule="exact"/>
        <w:ind w:firstLine="562"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第四十</w:t>
      </w:r>
      <w:r>
        <w:rPr>
          <w:rFonts w:hint="eastAsia" w:ascii="仿宋_GB2312" w:hAnsi="仿宋_GB2312" w:eastAsia="仿宋_GB2312" w:cs="仿宋_GB2312"/>
          <w:b/>
          <w:kern w:val="0"/>
          <w:sz w:val="28"/>
          <w:szCs w:val="28"/>
          <w:lang w:eastAsia="zh-CN"/>
        </w:rPr>
        <w:t>七</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bCs/>
          <w:kern w:val="0"/>
          <w:sz w:val="28"/>
          <w:szCs w:val="28"/>
        </w:rPr>
        <w:t xml:space="preserve"> 董事、高级管理人员不得兼任监事。</w:t>
      </w:r>
    </w:p>
    <w:p>
      <w:pPr>
        <w:spacing w:line="460" w:lineRule="exact"/>
        <w:ind w:left="105" w:leftChars="50" w:firstLine="421" w:firstLineChars="150"/>
        <w:rPr>
          <w:rFonts w:ascii="仿宋_GB2312" w:hAnsi="仿宋_GB2312" w:eastAsia="仿宋_GB2312" w:cs="仿宋_GB2312"/>
          <w:bCs/>
          <w:color w:val="FF0000"/>
          <w:kern w:val="0"/>
          <w:sz w:val="28"/>
          <w:szCs w:val="28"/>
        </w:rPr>
      </w:pPr>
      <w:r>
        <w:rPr>
          <w:rFonts w:hint="eastAsia" w:ascii="仿宋_GB2312" w:hAnsi="仿宋_GB2312" w:eastAsia="仿宋_GB2312" w:cs="仿宋_GB2312"/>
          <w:b/>
          <w:kern w:val="0"/>
          <w:sz w:val="28"/>
          <w:szCs w:val="28"/>
        </w:rPr>
        <w:t>第四十</w:t>
      </w:r>
      <w:r>
        <w:rPr>
          <w:rFonts w:hint="eastAsia" w:ascii="仿宋_GB2312" w:hAnsi="仿宋_GB2312" w:eastAsia="仿宋_GB2312" w:cs="仿宋_GB2312"/>
          <w:b/>
          <w:kern w:val="0"/>
          <w:sz w:val="28"/>
          <w:szCs w:val="28"/>
          <w:lang w:eastAsia="zh-CN"/>
        </w:rPr>
        <w:t>八</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bCs/>
          <w:kern w:val="0"/>
          <w:sz w:val="28"/>
          <w:szCs w:val="28"/>
        </w:rPr>
        <w:t xml:space="preserve"> 监事会设主席一人，由全体监事过半数选举产生。</w:t>
      </w:r>
      <w:r>
        <w:rPr>
          <w:rFonts w:hint="eastAsia" w:ascii="仿宋_GB2312" w:hAnsi="仿宋_GB2312" w:eastAsia="仿宋_GB2312" w:cs="仿宋_GB2312"/>
          <w:bCs/>
          <w:color w:val="FF0000"/>
          <w:kern w:val="0"/>
          <w:sz w:val="28"/>
          <w:szCs w:val="28"/>
        </w:rPr>
        <w:t>（注：可以设副主席，并修改本条。）</w:t>
      </w:r>
    </w:p>
    <w:p>
      <w:pPr>
        <w:spacing w:line="480" w:lineRule="exact"/>
        <w:ind w:firstLine="562"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第四十</w:t>
      </w:r>
      <w:r>
        <w:rPr>
          <w:rFonts w:hint="eastAsia" w:ascii="仿宋_GB2312" w:hAnsi="仿宋_GB2312" w:eastAsia="仿宋_GB2312" w:cs="仿宋_GB2312"/>
          <w:b/>
          <w:kern w:val="0"/>
          <w:sz w:val="28"/>
          <w:szCs w:val="28"/>
          <w:lang w:eastAsia="zh-CN"/>
        </w:rPr>
        <w:t>九</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bCs/>
          <w:kern w:val="0"/>
          <w:sz w:val="28"/>
          <w:szCs w:val="28"/>
        </w:rPr>
        <w:t xml:space="preserve"> 监事会行使下列职权：</w:t>
      </w:r>
    </w:p>
    <w:p>
      <w:pPr>
        <w:spacing w:line="480" w:lineRule="exact"/>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（一）检查公司财务；</w:t>
      </w:r>
    </w:p>
    <w:p>
      <w:pPr>
        <w:spacing w:line="480" w:lineRule="exact"/>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（二）对董事、高级管理人员执行公司职务的行为进行监督，对违反法律、行政法规、公司章程或者股东决定的董事、高级管理人员提出解任的建议；</w:t>
      </w:r>
    </w:p>
    <w:p>
      <w:pPr>
        <w:spacing w:line="480" w:lineRule="exact"/>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（三）当董事、高级管理人员的行为损害公司的利益时， 要求董事、高级管理人员予以纠正；</w:t>
      </w:r>
    </w:p>
    <w:p>
      <w:pPr>
        <w:spacing w:line="480" w:lineRule="exact"/>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（四）</w:t>
      </w:r>
      <w:r>
        <w:rPr>
          <w:rFonts w:hint="eastAsia" w:ascii="仿宋_GB2312" w:hAnsi="仿宋_GB2312" w:eastAsia="仿宋_GB2312" w:cs="仿宋_GB2312"/>
          <w:spacing w:val="-2"/>
          <w:kern w:val="0"/>
          <w:sz w:val="28"/>
          <w:szCs w:val="28"/>
        </w:rPr>
        <w:t>向股东会会议提出提案</w:t>
      </w:r>
      <w:r>
        <w:rPr>
          <w:rFonts w:hint="eastAsia" w:ascii="仿宋_GB2312" w:hAnsi="仿宋_GB2312" w:eastAsia="仿宋_GB2312" w:cs="仿宋_GB2312"/>
          <w:bCs/>
          <w:kern w:val="0"/>
          <w:sz w:val="28"/>
          <w:szCs w:val="28"/>
        </w:rPr>
        <w:t>；</w:t>
      </w:r>
    </w:p>
    <w:p>
      <w:pPr>
        <w:spacing w:line="480" w:lineRule="exact"/>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（五）依照《公司法》第一百八十九条的规定，对董事、高级管理人员提起诉讼。</w:t>
      </w:r>
    </w:p>
    <w:p>
      <w:pPr>
        <w:spacing w:line="480" w:lineRule="exact"/>
        <w:ind w:firstLine="560" w:firstLineChars="200"/>
        <w:rPr>
          <w:rFonts w:hint="eastAsia"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（注：可以约定监事会的其他职权，并修改本条。）</w:t>
      </w:r>
    </w:p>
    <w:p>
      <w:pPr>
        <w:spacing w:line="480" w:lineRule="exact"/>
        <w:ind w:firstLine="562"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第五十条</w:t>
      </w:r>
      <w:r>
        <w:rPr>
          <w:rFonts w:hint="eastAsia" w:ascii="仿宋_GB2312" w:hAnsi="仿宋_GB2312" w:eastAsia="仿宋_GB2312" w:cs="仿宋_GB2312"/>
          <w:bCs/>
          <w:kern w:val="0"/>
          <w:sz w:val="28"/>
          <w:szCs w:val="28"/>
        </w:rPr>
        <w:t xml:space="preserve"> 监事会每六个月至少召开一次会议，监事可以提议召开临时监事会会议。</w:t>
      </w:r>
    </w:p>
    <w:p>
      <w:pPr>
        <w:spacing w:line="480" w:lineRule="exact"/>
        <w:ind w:firstLine="560" w:firstLineChars="200"/>
        <w:rPr>
          <w:rFonts w:hint="eastAsia" w:ascii="仿宋_GB2312" w:hAnsi="仿宋_GB2312" w:eastAsia="仿宋_GB2312" w:cs="仿宋_GB2312"/>
          <w:bCs/>
          <w:color w:val="FF0000"/>
          <w:kern w:val="0"/>
          <w:sz w:val="28"/>
          <w:szCs w:val="28"/>
        </w:rPr>
      </w:pPr>
      <w:r>
        <w:rPr>
          <w:rFonts w:hint="eastAsia" w:ascii="仿宋_GB2312" w:hAnsi="仿宋_GB2312" w:eastAsia="仿宋_GB2312" w:cs="仿宋_GB2312"/>
          <w:bCs/>
          <w:kern w:val="0"/>
          <w:sz w:val="28"/>
          <w:szCs w:val="28"/>
        </w:rPr>
        <w:t>监事会主席召集和主持监事会会议；监事会主席不能履行职务或者不履行职务的，</w:t>
      </w:r>
      <w:r>
        <w:rPr>
          <w:rFonts w:hint="eastAsia" w:ascii="仿宋_GB2312" w:hAnsi="仿宋_GB2312" w:eastAsia="仿宋_GB2312" w:cs="仿宋_GB2312"/>
          <w:bCs/>
          <w:kern w:val="0"/>
          <w:sz w:val="28"/>
          <w:szCs w:val="28"/>
          <w:u w:val="single"/>
        </w:rPr>
        <w:t>由监事会副主席召集和主持监事会会议；监事会副主席不能履行职务或者不履行职务的，</w:t>
      </w:r>
      <w:r>
        <w:rPr>
          <w:rFonts w:hint="eastAsia" w:ascii="仿宋_GB2312" w:hAnsi="仿宋_GB2312" w:eastAsia="仿宋_GB2312" w:cs="仿宋_GB2312"/>
          <w:bCs/>
          <w:color w:val="FF0000"/>
          <w:kern w:val="0"/>
          <w:sz w:val="28"/>
          <w:szCs w:val="28"/>
        </w:rPr>
        <w:t>（注：不设副主席的可删除此句。）</w:t>
      </w:r>
      <w:r>
        <w:rPr>
          <w:rFonts w:hint="eastAsia" w:ascii="仿宋_GB2312" w:hAnsi="仿宋_GB2312" w:eastAsia="仿宋_GB2312" w:cs="仿宋_GB2312"/>
          <w:bCs/>
          <w:kern w:val="0"/>
          <w:sz w:val="28"/>
          <w:szCs w:val="28"/>
        </w:rPr>
        <w:t>由过半数的监事共同推举一名监事召集和主持监事会会议。</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一</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召开监事会会议应当于会议召开</w:t>
      </w:r>
      <w:r>
        <w:rPr>
          <w:rFonts w:hint="eastAsia" w:ascii="仿宋_GB2312" w:hAnsi="仿宋_GB2312" w:eastAsia="仿宋_GB2312" w:cs="仿宋_GB2312"/>
          <w:spacing w:val="-2"/>
          <w:kern w:val="0"/>
          <w:sz w:val="28"/>
          <w:szCs w:val="28"/>
          <w:u w:val="single"/>
        </w:rPr>
        <w:t>十五日</w:t>
      </w:r>
      <w:r>
        <w:rPr>
          <w:rFonts w:hint="eastAsia" w:ascii="仿宋_GB2312" w:hAnsi="仿宋_GB2312" w:eastAsia="仿宋_GB2312" w:cs="仿宋_GB2312"/>
          <w:spacing w:val="-2"/>
          <w:kern w:val="0"/>
          <w:sz w:val="28"/>
          <w:szCs w:val="28"/>
        </w:rPr>
        <w:t>前通知全体监事。监事会决议应当经全体监事的过半数通过。监事会决议的表决，应当一人一票。监事会应当对所议事项的决定作成会议记录，出席会议的监事应当在会议记录上签名。</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（注：可约定为15日以外的期限，并修改本款。）</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监事可以列席董事决定，并对董事决定事项提出质询或者建议。</w:t>
      </w:r>
    </w:p>
    <w:p>
      <w:pPr>
        <w:spacing w:line="480" w:lineRule="exact"/>
        <w:jc w:val="center"/>
        <w:rPr>
          <w:rFonts w:hint="eastAsia" w:ascii="黑体" w:hAnsi="黑体" w:eastAsia="黑体" w:cs="黑体"/>
          <w:sz w:val="28"/>
          <w:szCs w:val="28"/>
        </w:rPr>
      </w:pPr>
    </w:p>
    <w:p>
      <w:pPr>
        <w:spacing w:line="480" w:lineRule="exact"/>
        <w:jc w:val="center"/>
        <w:rPr>
          <w:rFonts w:hint="eastAsia" w:ascii="黑体" w:hAnsi="黑体" w:eastAsia="黑体"/>
          <w:b/>
          <w:kern w:val="0"/>
          <w:sz w:val="28"/>
          <w:szCs w:val="28"/>
        </w:rPr>
      </w:pPr>
      <w:r>
        <w:rPr>
          <w:rFonts w:hint="eastAsia" w:ascii="黑体" w:hAnsi="黑体" w:eastAsia="黑体"/>
          <w:b/>
          <w:kern w:val="0"/>
          <w:sz w:val="28"/>
          <w:szCs w:val="28"/>
        </w:rPr>
        <w:t>第八章    公司董事、监事、高级管理人员资格和义务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二</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有下列情形之一的，不得担任公司的董事、监事、高级管理人员：</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违反前款规定选举、委派董事、监事或者聘任高级管理人员的，该选举、委派或者聘任无效。</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三</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四</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董事、监事、高级管理人员不得有下列行为：</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80" w:lineRule="exact"/>
        <w:ind w:firstLine="56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五</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董事、监事、高级管理人员，直接或者间接与本公司订立合同或者进行交易，应当就与订立合同或者进行交易有关的事项向</w:t>
      </w:r>
      <w:r>
        <w:rPr>
          <w:rFonts w:hint="eastAsia" w:ascii="仿宋_GB2312" w:hAnsi="仿宋_GB2312" w:eastAsia="仿宋_GB2312" w:cs="仿宋_GB2312"/>
          <w:color w:val="000000"/>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spacing w:val="-2"/>
          <w:kern w:val="0"/>
          <w:sz w:val="28"/>
          <w:szCs w:val="28"/>
          <w:u w:val="single"/>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的近亲属，董事、监事、高级管理人员或者其近亲属直接或者间接控制的企业，以及与董事、监事、高级管理人员有其他关联关系的关联人，与公司订立合同或者进行交易，适用前款规定。</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六</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董事、监事、高级管理人员，不得利用职务便利为自己或者他人谋取属于公司的商业机会。但是，有下列情形之一的除外：</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color w:val="000000"/>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spacing w:val="-2"/>
          <w:kern w:val="0"/>
          <w:sz w:val="28"/>
          <w:szCs w:val="28"/>
          <w:u w:val="single"/>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七</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董事、监事、高级管理人员未向</w:t>
      </w:r>
      <w:r>
        <w:rPr>
          <w:rFonts w:hint="eastAsia" w:ascii="仿宋_GB2312" w:hAnsi="仿宋_GB2312" w:eastAsia="仿宋_GB2312" w:cs="仿宋_GB2312"/>
          <w:color w:val="000000"/>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spacing w:val="-2"/>
          <w:kern w:val="0"/>
          <w:sz w:val="28"/>
          <w:szCs w:val="28"/>
          <w:u w:val="single"/>
        </w:rPr>
        <w:t>董事</w:t>
      </w:r>
      <w:r>
        <w:rPr>
          <w:rFonts w:hint="eastAsia" w:ascii="仿宋_GB2312" w:hAnsi="仿宋_GB2312" w:eastAsia="仿宋_GB2312" w:cs="仿宋_GB2312"/>
          <w:spacing w:val="-2"/>
          <w:kern w:val="0"/>
          <w:sz w:val="28"/>
          <w:szCs w:val="28"/>
        </w:rPr>
        <w:t>决定通过，不得自营或者为他人经营与其任职公司同类的业务。</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（注：可以约定由股东会决议通过，并修改本条。）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八</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九</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董事、监事、高级管理人员执行职务违反法律、行政法规或者公司章程的规定，给公司造成损失的，应当承担赔偿责任。</w:t>
      </w:r>
    </w:p>
    <w:p>
      <w:pPr>
        <w:spacing w:line="480" w:lineRule="exact"/>
        <w:jc w:val="center"/>
        <w:rPr>
          <w:rFonts w:hint="eastAsia" w:ascii="黑体" w:hAnsi="黑体" w:eastAsia="黑体" w:cs="黑体"/>
          <w:b/>
          <w:kern w:val="0"/>
          <w:sz w:val="28"/>
          <w:szCs w:val="28"/>
        </w:rPr>
      </w:pPr>
    </w:p>
    <w:p>
      <w:pPr>
        <w:spacing w:line="480" w:lineRule="exact"/>
        <w:jc w:val="center"/>
        <w:rPr>
          <w:rFonts w:hint="eastAsia"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kern w:val="0"/>
          <w:sz w:val="28"/>
          <w:szCs w:val="28"/>
        </w:rPr>
        <w:t>九</w:t>
      </w:r>
      <w:r>
        <w:rPr>
          <w:rFonts w:hint="eastAsia" w:ascii="黑体" w:hAnsi="黑体" w:eastAsia="黑体" w:cs="黑体"/>
          <w:b/>
          <w:kern w:val="0"/>
          <w:sz w:val="28"/>
          <w:szCs w:val="28"/>
        </w:rPr>
        <w:t>章  公司的财务、会计</w:t>
      </w:r>
    </w:p>
    <w:p>
      <w:pPr>
        <w:spacing w:line="480" w:lineRule="exact"/>
        <w:ind w:firstLine="562" w:firstLineChars="200"/>
        <w:rPr>
          <w:rFonts w:hint="eastAsia" w:ascii="仿宋_GB2312" w:hAnsi="仿宋_GB2312" w:eastAsia="仿宋_GB2312"/>
          <w:sz w:val="28"/>
          <w:szCs w:val="28"/>
        </w:rPr>
      </w:pPr>
      <w:r>
        <w:rPr>
          <w:rFonts w:hint="eastAsia" w:ascii="仿宋_GB2312" w:hAnsi="仿宋_GB2312" w:eastAsia="仿宋_GB2312" w:cs="仿宋_GB2312"/>
          <w:b/>
          <w:kern w:val="0"/>
          <w:sz w:val="28"/>
          <w:szCs w:val="28"/>
        </w:rPr>
        <w:t>第六十条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w:t>
      </w:r>
      <w:r>
        <w:rPr>
          <w:rFonts w:ascii="仿宋_GB2312" w:hAnsi="仿宋_GB2312" w:eastAsia="仿宋_GB2312"/>
          <w:sz w:val="28"/>
          <w:szCs w:val="28"/>
        </w:rPr>
        <w:t>公司的财务会计报告应当在召开股东会年会的二十日前置备于本公司，供股东查阅</w:t>
      </w:r>
      <w:r>
        <w:rPr>
          <w:rFonts w:hint="eastAsia" w:ascii="仿宋_GB2312" w:hAnsi="仿宋_GB2312" w:eastAsia="仿宋_GB2312"/>
          <w:sz w:val="28"/>
          <w:szCs w:val="28"/>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一</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w:t>
      </w:r>
      <w:r>
        <w:rPr>
          <w:rFonts w:ascii="仿宋_GB2312" w:hAnsi="仿宋_GB2312" w:eastAsia="仿宋_GB2312"/>
          <w:sz w:val="28"/>
          <w:szCs w:val="28"/>
        </w:rPr>
        <w:t>按照</w:t>
      </w:r>
      <w:r>
        <w:rPr>
          <w:rFonts w:ascii="仿宋_GB2312" w:hAnsi="仿宋_GB2312" w:eastAsia="仿宋_GB2312"/>
          <w:sz w:val="28"/>
          <w:szCs w:val="28"/>
          <w:u w:val="single"/>
        </w:rPr>
        <w:t>股东所持有的股份比例</w:t>
      </w:r>
      <w:r>
        <w:rPr>
          <w:rFonts w:ascii="仿宋_GB2312" w:hAnsi="仿宋_GB2312" w:eastAsia="仿宋_GB2312"/>
          <w:sz w:val="28"/>
          <w:szCs w:val="28"/>
        </w:rPr>
        <w:t>分配利润</w:t>
      </w:r>
      <w:r>
        <w:rPr>
          <w:rFonts w:hint="eastAsia" w:ascii="仿宋_GB2312" w:hAnsi="仿宋_GB2312" w:eastAsia="仿宋_GB2312" w:cs="仿宋_GB2312"/>
          <w:spacing w:val="-2"/>
          <w:kern w:val="0"/>
          <w:sz w:val="28"/>
          <w:szCs w:val="28"/>
        </w:rPr>
        <w:t>。公司持有的本公司股份不得分配利润。</w:t>
      </w:r>
    </w:p>
    <w:p>
      <w:pPr>
        <w:spacing w:line="480" w:lineRule="exact"/>
        <w:ind w:firstLine="560"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（注：可以约定按其他方式分取红利，并修改本条。）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二</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公司违反《公司法》的规定向股东分配利润的，股东应当将违反规定分配的利润退还公司；给公司造成损失的，股东及负有责任的董事、监事、高级管理人员应当承担赔偿责任。</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股东会作出分配利润的决议的，董事应当在股东会决议作出之日起六个月内进行分配。</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三</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第六十四条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股东会决议</w:t>
      </w:r>
      <w:r>
        <w:rPr>
          <w:rFonts w:hint="eastAsia" w:ascii="仿宋_GB2312" w:hAnsi="仿宋_GB2312" w:eastAsia="仿宋_GB2312" w:cs="仿宋_GB2312"/>
          <w:spacing w:val="-2"/>
          <w:kern w:val="0"/>
          <w:sz w:val="28"/>
          <w:szCs w:val="28"/>
        </w:rPr>
        <w:t>。</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80" w:lineRule="exact"/>
        <w:ind w:firstLine="552" w:firstLineChars="200"/>
        <w:rPr>
          <w:rFonts w:ascii="宋体" w:hAnsi="宋体"/>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（注：公司聘用、解聘承办公司审计业务的会计师事务所，可约定由董事或监事会决定，并修改本条。）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五</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80" w:lineRule="exact"/>
        <w:jc w:val="left"/>
        <w:rPr>
          <w:rFonts w:hint="eastAsia" w:ascii="仿宋_GB2312" w:hAnsi="仿宋_GB2312" w:eastAsia="仿宋_GB2312" w:cs="仿宋_GB2312"/>
          <w:sz w:val="28"/>
          <w:szCs w:val="28"/>
        </w:rPr>
      </w:pPr>
    </w:p>
    <w:p>
      <w:pPr>
        <w:spacing w:line="480" w:lineRule="exact"/>
        <w:jc w:val="center"/>
        <w:rPr>
          <w:rFonts w:hint="eastAsia" w:ascii="黑体" w:hAnsi="黑体" w:eastAsia="黑体" w:cs="黑体"/>
          <w:b/>
          <w:bCs/>
          <w:sz w:val="28"/>
          <w:szCs w:val="28"/>
        </w:rPr>
      </w:pPr>
      <w:r>
        <w:rPr>
          <w:rFonts w:hint="eastAsia" w:ascii="黑体" w:hAnsi="黑体" w:eastAsia="黑体" w:cs="黑体"/>
          <w:b/>
          <w:bCs/>
          <w:sz w:val="28"/>
          <w:szCs w:val="28"/>
        </w:rPr>
        <w:t>第十章  解散和清算</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六</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公司因下列原因解散：</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（二）股东会决议解散；</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2"/>
        <w:spacing w:line="480" w:lineRule="exact"/>
        <w:ind w:firstLine="552" w:firstLineChars="200"/>
        <w:rPr>
          <w:rFonts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80" w:lineRule="exact"/>
        <w:ind w:firstLine="560"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七</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清算组由董事组成或者由股东会决议另选他人组成。</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八</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清算组在清算期间行使下列职权：</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九</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清算组在清算公司财产、编制资产负债表和财产清单后，应当制定清算方案，并报股东会或者人民法院确认。</w:t>
      </w:r>
    </w:p>
    <w:p>
      <w:pPr>
        <w:spacing w:line="480" w:lineRule="exact"/>
        <w:ind w:firstLine="552" w:firstLineChars="200"/>
        <w:rPr>
          <w:rFonts w:ascii="仿宋_GB2312" w:hAnsi="仿宋_GB2312" w:eastAsia="仿宋_GB2312"/>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w:t>
      </w:r>
      <w:r>
        <w:rPr>
          <w:rFonts w:ascii="仿宋_GB2312" w:hAnsi="仿宋_GB2312" w:eastAsia="仿宋_GB2312"/>
          <w:sz w:val="28"/>
          <w:szCs w:val="28"/>
        </w:rPr>
        <w:t>按照股东持有的股份比例分配。</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w:t>
      </w:r>
      <w:r>
        <w:rPr>
          <w:rFonts w:hint="eastAsia" w:ascii="仿宋_GB2312" w:hAnsi="仿宋_GB2312" w:eastAsia="仿宋_GB2312" w:cs="仿宋_GB2312"/>
          <w:b/>
          <w:kern w:val="0"/>
          <w:sz w:val="28"/>
          <w:szCs w:val="28"/>
          <w:lang w:eastAsia="zh-CN"/>
        </w:rPr>
        <w:t>一</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公司清算结束后，清算组应当制作清算报告，报股东会或者人民法院确认，并报送公司登记机关，申请注销公司登记。</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w:t>
      </w:r>
      <w:r>
        <w:rPr>
          <w:rFonts w:hint="eastAsia" w:ascii="仿宋_GB2312" w:hAnsi="仿宋_GB2312" w:eastAsia="仿宋_GB2312" w:cs="仿宋_GB2312"/>
          <w:b/>
          <w:kern w:val="0"/>
          <w:sz w:val="28"/>
          <w:szCs w:val="28"/>
          <w:lang w:eastAsia="zh-CN"/>
        </w:rPr>
        <w:t>二</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公司在存续期间未产生债务，或者已清偿全部债务的，经全体股东承诺，可以按照《公司法》第二百四十条的规定通过简易程序注销公司登记。</w:t>
      </w:r>
    </w:p>
    <w:p>
      <w:pPr>
        <w:spacing w:line="480" w:lineRule="exact"/>
        <w:ind w:firstLine="560" w:firstLineChars="200"/>
        <w:jc w:val="left"/>
        <w:rPr>
          <w:rFonts w:hint="eastAsia" w:ascii="仿宋_GB2312" w:hAnsi="仿宋_GB2312" w:eastAsia="仿宋_GB2312" w:cs="仿宋_GB2312"/>
          <w:sz w:val="28"/>
          <w:szCs w:val="28"/>
        </w:rPr>
      </w:pPr>
    </w:p>
    <w:p>
      <w:pPr>
        <w:spacing w:line="480" w:lineRule="exact"/>
        <w:jc w:val="center"/>
        <w:rPr>
          <w:rFonts w:hint="eastAsia" w:ascii="黑体" w:hAnsi="黑体" w:eastAsia="黑体" w:cs="黑体"/>
          <w:b/>
          <w:kern w:val="0"/>
          <w:sz w:val="28"/>
          <w:szCs w:val="28"/>
        </w:rPr>
      </w:pPr>
      <w:r>
        <w:rPr>
          <w:rFonts w:hint="eastAsia" w:ascii="黑体" w:hAnsi="黑体" w:eastAsia="黑体" w:cs="黑体"/>
          <w:b/>
          <w:kern w:val="0"/>
          <w:sz w:val="28"/>
          <w:szCs w:val="28"/>
        </w:rPr>
        <w:t>第十一章  公司的通知和公告办法</w:t>
      </w:r>
    </w:p>
    <w:p>
      <w:pPr>
        <w:spacing w:line="480" w:lineRule="exact"/>
        <w:ind w:firstLine="562"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w:t>
      </w:r>
      <w:r>
        <w:rPr>
          <w:rFonts w:hint="eastAsia" w:ascii="仿宋_GB2312" w:hAnsi="仿宋_GB2312" w:eastAsia="仿宋_GB2312" w:cs="仿宋_GB2312"/>
          <w:b/>
          <w:kern w:val="0"/>
          <w:sz w:val="28"/>
          <w:szCs w:val="28"/>
          <w:lang w:eastAsia="zh-CN"/>
        </w:rPr>
        <w:t>三</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bCs/>
          <w:kern w:val="0"/>
          <w:sz w:val="28"/>
          <w:szCs w:val="28"/>
        </w:rPr>
        <w:t xml:space="preserve"> 公司</w:t>
      </w:r>
      <w:r>
        <w:rPr>
          <w:rFonts w:hint="eastAsia" w:ascii="仿宋_GB2312" w:hAnsi="仿宋_GB2312" w:eastAsia="仿宋_GB2312" w:cs="仿宋_GB2312"/>
          <w:spacing w:val="-2"/>
          <w:kern w:val="0"/>
          <w:sz w:val="28"/>
          <w:szCs w:val="28"/>
        </w:rPr>
        <w:t>股东、董事、监事、高级管理人员应当将联系方式（包括通信地址、电话、电子邮箱等）报公司置备，发生变动的，应及时报公司予以更新。</w:t>
      </w:r>
    </w:p>
    <w:p>
      <w:pPr>
        <w:spacing w:line="480" w:lineRule="exact"/>
        <w:ind w:firstLine="562"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w:t>
      </w:r>
      <w:r>
        <w:rPr>
          <w:rFonts w:hint="eastAsia" w:ascii="仿宋_GB2312" w:hAnsi="仿宋_GB2312" w:eastAsia="仿宋_GB2312" w:cs="仿宋_GB2312"/>
          <w:b/>
          <w:kern w:val="0"/>
          <w:sz w:val="28"/>
          <w:szCs w:val="28"/>
          <w:lang w:eastAsia="zh-CN"/>
        </w:rPr>
        <w:t>四</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bCs/>
          <w:kern w:val="0"/>
          <w:sz w:val="28"/>
          <w:szCs w:val="28"/>
        </w:rPr>
        <w:t xml:space="preserve"> 公司通知可采用以下方式：</w:t>
      </w:r>
    </w:p>
    <w:p>
      <w:pPr>
        <w:spacing w:line="480" w:lineRule="exact"/>
        <w:ind w:firstLine="560"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1.可以采用口头通知方式。若口头通知方式未能通知全体参会人员的，必须采用书面通知方式。</w:t>
      </w:r>
    </w:p>
    <w:p>
      <w:pPr>
        <w:spacing w:line="480" w:lineRule="exact"/>
        <w:ind w:firstLine="560"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2.采用书面直接送达方式。由被通知人在送达回证上注明收到日期，并签名或者盖章，送达回证上注明的签收日期为送达日期。</w:t>
      </w:r>
    </w:p>
    <w:p>
      <w:pPr>
        <w:spacing w:line="480" w:lineRule="exact"/>
        <w:ind w:firstLine="560"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3.采用挂号邮寄或EMS等快递方式。邮寄地址为参会人员报备的通信地址，自寄出之日起十五日后视为送达。</w:t>
      </w:r>
    </w:p>
    <w:p>
      <w:pPr>
        <w:spacing w:line="480" w:lineRule="exact"/>
        <w:ind w:firstLine="560"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4.采用能够确认参会人员收悉的电子方式送达的，以送达信息到达其特定系统的日期为送达日期。</w:t>
      </w:r>
    </w:p>
    <w:p>
      <w:pPr>
        <w:spacing w:line="480" w:lineRule="exact"/>
        <w:ind w:firstLine="560" w:firstLineChars="200"/>
        <w:jc w:val="left"/>
        <w:rPr>
          <w:rFonts w:hint="eastAsia" w:ascii="仿宋_GB2312" w:hAnsi="仿宋_GB2312" w:eastAsia="仿宋_GB2312" w:cs="仿宋_GB2312"/>
          <w:b/>
          <w:kern w:val="0"/>
          <w:sz w:val="28"/>
          <w:szCs w:val="28"/>
        </w:rPr>
      </w:pPr>
      <w:r>
        <w:rPr>
          <w:rFonts w:hint="eastAsia" w:ascii="仿宋_GB2312" w:hAnsi="仿宋_GB2312" w:eastAsia="仿宋_GB2312" w:cs="仿宋_GB2312"/>
          <w:bCs/>
          <w:color w:val="FF0000"/>
          <w:kern w:val="0"/>
          <w:sz w:val="28"/>
          <w:szCs w:val="28"/>
        </w:rPr>
        <w:t>（注：1.若有其他方式可在本条列明。2.本条为参考内容，可结合实际情况自行约定）</w:t>
      </w:r>
    </w:p>
    <w:p>
      <w:pPr>
        <w:spacing w:line="480" w:lineRule="exact"/>
        <w:ind w:firstLine="562"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w:t>
      </w:r>
      <w:r>
        <w:rPr>
          <w:rFonts w:hint="eastAsia" w:ascii="仿宋_GB2312" w:hAnsi="仿宋_GB2312" w:eastAsia="仿宋_GB2312" w:cs="仿宋_GB2312"/>
          <w:b/>
          <w:kern w:val="0"/>
          <w:sz w:val="28"/>
          <w:szCs w:val="28"/>
          <w:lang w:eastAsia="zh-CN"/>
        </w:rPr>
        <w:t>五</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公司股东会、董事、监事会召开会议和表决可以采用电子通信方式。</w:t>
      </w:r>
    </w:p>
    <w:p>
      <w:pPr>
        <w:spacing w:line="480" w:lineRule="exact"/>
        <w:ind w:firstLine="562"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 xml:space="preserve">第七十六条 </w:t>
      </w:r>
      <w:r>
        <w:rPr>
          <w:rFonts w:hint="eastAsia" w:ascii="仿宋_GB2312" w:hAnsi="仿宋_GB2312" w:eastAsia="仿宋_GB2312" w:cs="仿宋_GB2312"/>
          <w:bCs/>
          <w:kern w:val="0"/>
          <w:sz w:val="28"/>
          <w:szCs w:val="28"/>
        </w:rPr>
        <w:t xml:space="preserve"> 公司、股东会、董事、监事会的公告，应在报纸或者国家企业信用信息公示系统等途径发布。</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（注：可以约定其他公告途径，并修改本条。）</w:t>
      </w:r>
    </w:p>
    <w:p>
      <w:pPr>
        <w:spacing w:line="480" w:lineRule="exact"/>
        <w:ind w:firstLine="560" w:firstLineChars="200"/>
        <w:jc w:val="left"/>
        <w:rPr>
          <w:rFonts w:hint="eastAsia" w:ascii="仿宋_GB2312" w:hAnsi="仿宋_GB2312" w:eastAsia="仿宋_GB2312" w:cs="仿宋_GB2312"/>
          <w:sz w:val="28"/>
          <w:szCs w:val="28"/>
        </w:rPr>
      </w:pPr>
    </w:p>
    <w:p>
      <w:pPr>
        <w:spacing w:line="480" w:lineRule="exact"/>
        <w:jc w:val="center"/>
        <w:rPr>
          <w:rFonts w:hint="eastAsia" w:ascii="黑体" w:hAnsi="黑体" w:eastAsia="黑体" w:cs="黑体"/>
          <w:b/>
          <w:bCs/>
          <w:sz w:val="28"/>
          <w:szCs w:val="28"/>
        </w:rPr>
      </w:pPr>
      <w:r>
        <w:rPr>
          <w:rFonts w:hint="eastAsia" w:ascii="黑体" w:hAnsi="黑体" w:eastAsia="黑体" w:cs="黑体"/>
          <w:b/>
          <w:bCs/>
          <w:sz w:val="28"/>
          <w:szCs w:val="28"/>
        </w:rPr>
        <w:t>第十二章  公司的其他规定</w:t>
      </w:r>
    </w:p>
    <w:p>
      <w:pPr>
        <w:spacing w:line="480" w:lineRule="exact"/>
        <w:ind w:firstLine="56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第七十</w:t>
      </w:r>
      <w:r>
        <w:rPr>
          <w:rFonts w:hint="eastAsia" w:ascii="仿宋_GB2312" w:hAnsi="仿宋_GB2312" w:eastAsia="仿宋_GB2312" w:cs="仿宋_GB2312"/>
          <w:b/>
          <w:kern w:val="0"/>
          <w:sz w:val="28"/>
          <w:szCs w:val="28"/>
          <w:lang w:eastAsia="zh-CN"/>
        </w:rPr>
        <w:t>七</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决议。法律规定公司不得成为对所投资企业的债务承担连带责任的出资人的，从其规定。</w:t>
      </w:r>
      <w:bookmarkStart w:id="0" w:name="_GoBack"/>
      <w:bookmarkEnd w:id="0"/>
      <w:r>
        <w:rPr>
          <w:rFonts w:hint="eastAsia" w:ascii="仿宋_GB2312" w:hAnsi="仿宋_GB2312" w:eastAsia="仿宋_GB2312" w:cs="仿宋_GB2312"/>
          <w:color w:val="FF0000"/>
          <w:spacing w:val="-2"/>
          <w:kern w:val="0"/>
          <w:sz w:val="28"/>
          <w:szCs w:val="28"/>
        </w:rPr>
        <w:t>（注：可以约定由董事决定，由董事决定的，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80" w:lineRule="exact"/>
        <w:ind w:firstLine="552" w:firstLineChars="2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spacing w:val="-2"/>
          <w:kern w:val="0"/>
          <w:sz w:val="28"/>
          <w:szCs w:val="28"/>
        </w:rPr>
        <w:t>应当经股东会决议。</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前款规定的股东或者受前款规定的实际控制人支配的股东，不得参加前款规定事项的表决。该项表决由出席会议的其他股东所持表决权的过半数通过。</w:t>
      </w:r>
    </w:p>
    <w:p>
      <w:pPr>
        <w:spacing w:line="480" w:lineRule="exact"/>
        <w:ind w:firstLine="554"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spacing w:val="-2"/>
          <w:kern w:val="0"/>
          <w:sz w:val="28"/>
          <w:szCs w:val="28"/>
        </w:rPr>
        <w:t>第七十</w:t>
      </w:r>
      <w:r>
        <w:rPr>
          <w:rFonts w:hint="eastAsia" w:ascii="仿宋_GB2312" w:hAnsi="仿宋_GB2312" w:eastAsia="仿宋_GB2312" w:cs="仿宋_GB2312"/>
          <w:b/>
          <w:spacing w:val="-2"/>
          <w:kern w:val="0"/>
          <w:sz w:val="28"/>
          <w:szCs w:val="28"/>
          <w:lang w:eastAsia="zh-CN"/>
        </w:rPr>
        <w:t>八</w:t>
      </w:r>
      <w:r>
        <w:rPr>
          <w:rFonts w:hint="eastAsia" w:ascii="仿宋_GB2312" w:hAnsi="仿宋_GB2312" w:eastAsia="仿宋_GB2312" w:cs="仿宋_GB2312"/>
          <w:b/>
          <w:spacing w:val="-2"/>
          <w:kern w:val="0"/>
          <w:sz w:val="28"/>
          <w:szCs w:val="28"/>
        </w:rPr>
        <w:t>条</w:t>
      </w:r>
      <w:r>
        <w:rPr>
          <w:rFonts w:hint="eastAsia" w:ascii="仿宋_GB2312" w:hAnsi="仿宋_GB2312" w:eastAsia="仿宋_GB2312" w:cs="仿宋_GB2312"/>
          <w:spacing w:val="-2"/>
          <w:kern w:val="0"/>
          <w:sz w:val="28"/>
          <w:szCs w:val="28"/>
        </w:rPr>
        <w:t xml:space="preserve"> 公司不得接受本公司的股票作为质押权的标的。</w:t>
      </w:r>
    </w:p>
    <w:p>
      <w:pPr>
        <w:spacing w:line="480" w:lineRule="exact"/>
        <w:ind w:firstLine="562" w:firstLineChars="2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b/>
          <w:kern w:val="0"/>
          <w:sz w:val="28"/>
          <w:szCs w:val="28"/>
        </w:rPr>
        <w:t>第七十</w:t>
      </w:r>
      <w:r>
        <w:rPr>
          <w:rFonts w:hint="eastAsia" w:ascii="仿宋_GB2312" w:hAnsi="仿宋_GB2312" w:eastAsia="仿宋_GB2312" w:cs="仿宋_GB2312"/>
          <w:b/>
          <w:kern w:val="0"/>
          <w:sz w:val="28"/>
          <w:szCs w:val="28"/>
          <w:lang w:eastAsia="zh-CN"/>
        </w:rPr>
        <w:t>九</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 xml:space="preserve">年 </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月</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日订立。</w:t>
      </w:r>
    </w:p>
    <w:p>
      <w:pPr>
        <w:spacing w:line="480" w:lineRule="exact"/>
        <w:ind w:left="559" w:leftChars="266" w:firstLine="280" w:firstLineChars="100"/>
        <w:rPr>
          <w:rFonts w:ascii="宋体" w:hAnsi="宋体"/>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ascii="宋体" w:hAnsi="宋体"/>
          <w:color w:val="FF0000"/>
          <w:spacing w:val="-2"/>
          <w:kern w:val="0"/>
          <w:sz w:val="28"/>
          <w:szCs w:val="28"/>
          <w:u w:val="single"/>
        </w:rPr>
        <w:t xml:space="preserve">                 </w:t>
      </w:r>
    </w:p>
    <w:p>
      <w:pPr>
        <w:spacing w:line="480" w:lineRule="exact"/>
        <w:rPr>
          <w:rFonts w:hint="eastAsia" w:ascii="仿宋_GB2312" w:hAnsi="仿宋_GB2312" w:eastAsia="仿宋_GB2312" w:cs="仿宋_GB2312"/>
          <w:sz w:val="28"/>
          <w:szCs w:val="28"/>
        </w:rPr>
      </w:pPr>
      <w:r>
        <w:rPr>
          <w:rFonts w:ascii="宋体" w:hAnsi="宋体"/>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ascii="宋体" w:hAnsi="宋体"/>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ascii="宋体" w:hAnsi="宋体"/>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80" w:lineRule="exact"/>
        <w:ind w:firstLine="552" w:firstLineChars="200"/>
        <w:rPr>
          <w:rFonts w:hint="eastAsia" w:ascii="仿宋_GB2312" w:hAnsi="仿宋_GB2312" w:eastAsia="仿宋_GB2312" w:cs="仿宋_GB2312"/>
          <w:color w:val="000000"/>
          <w:spacing w:val="-2"/>
          <w:kern w:val="0"/>
          <w:sz w:val="28"/>
          <w:szCs w:val="28"/>
        </w:rPr>
      </w:pPr>
    </w:p>
    <w:p>
      <w:pPr>
        <w:spacing w:line="480" w:lineRule="exact"/>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发起人签名或盖章</w:t>
      </w:r>
      <w:r>
        <w:rPr>
          <w:rFonts w:hint="eastAsia" w:ascii="仿宋_GB2312" w:hAnsi="仿宋_GB2312" w:eastAsia="仿宋_GB2312" w:cs="仿宋_GB2312"/>
          <w:color w:val="FF0000"/>
          <w:spacing w:val="-2"/>
          <w:kern w:val="0"/>
          <w:sz w:val="28"/>
          <w:szCs w:val="28"/>
        </w:rPr>
        <w:t>（注：适用于设立登记）</w:t>
      </w:r>
      <w:r>
        <w:rPr>
          <w:rFonts w:hint="eastAsia" w:ascii="仿宋_GB2312" w:hAnsi="仿宋_GB2312" w:eastAsia="仿宋_GB2312" w:cs="仿宋_GB2312"/>
          <w:color w:val="000000"/>
          <w:spacing w:val="-2"/>
          <w:kern w:val="0"/>
          <w:sz w:val="28"/>
          <w:szCs w:val="28"/>
        </w:rPr>
        <w:t>：</w:t>
      </w:r>
    </w:p>
    <w:p>
      <w:pPr>
        <w:spacing w:line="480" w:lineRule="exact"/>
        <w:rPr>
          <w:rFonts w:hint="eastAsia" w:ascii="仿宋_GB2312" w:hAnsi="仿宋_GB2312" w:eastAsia="仿宋_GB2312" w:cs="仿宋_GB2312"/>
          <w:color w:val="000000"/>
          <w:kern w:val="0"/>
          <w:sz w:val="28"/>
          <w:szCs w:val="28"/>
        </w:rPr>
      </w:pPr>
    </w:p>
    <w:p>
      <w:pPr>
        <w:spacing w:line="480" w:lineRule="exact"/>
        <w:rPr>
          <w:rFonts w:hint="eastAsia" w:ascii="仿宋_GB2312" w:hAnsi="仿宋_GB2312" w:eastAsia="仿宋_GB2312" w:cs="仿宋_GB2312"/>
          <w:color w:val="FF0000"/>
          <w:kern w:val="0"/>
          <w:sz w:val="28"/>
          <w:szCs w:val="28"/>
        </w:rPr>
      </w:pPr>
      <w:r>
        <w:rPr>
          <w:rFonts w:hint="eastAsia" w:ascii="仿宋_GB2312" w:hAnsi="仿宋_GB2312" w:eastAsia="仿宋_GB2312" w:cs="仿宋_GB2312"/>
          <w:color w:val="000000"/>
          <w:kern w:val="0"/>
          <w:sz w:val="28"/>
          <w:szCs w:val="28"/>
        </w:rPr>
        <w:t>法定代表人签字</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FF0000"/>
          <w:kern w:val="0"/>
          <w:sz w:val="28"/>
          <w:szCs w:val="28"/>
        </w:rPr>
        <w:t xml:space="preserve">  </w:t>
      </w:r>
    </w:p>
    <w:p>
      <w:pPr>
        <w:spacing w:line="480" w:lineRule="exact"/>
        <w:ind w:firstLine="3920" w:firstLineChars="1400"/>
        <w:rPr>
          <w:rFonts w:hint="eastAsia" w:ascii="仿宋_GB2312" w:hAnsi="仿宋_GB2312" w:eastAsia="仿宋_GB2312" w:cs="仿宋_GB2312"/>
          <w:color w:val="FF0000"/>
          <w:kern w:val="0"/>
          <w:sz w:val="28"/>
          <w:szCs w:val="28"/>
        </w:rPr>
      </w:pPr>
    </w:p>
    <w:p>
      <w:pPr>
        <w:spacing w:line="480" w:lineRule="exact"/>
        <w:ind w:firstLine="5040" w:firstLineChars="18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年</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月</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日</w:t>
      </w: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pBdr>
          <w:top w:val="single" w:color="000000" w:sz="4" w:space="0"/>
          <w:left w:val="single" w:color="000000" w:sz="4" w:space="0"/>
          <w:bottom w:val="single" w:color="000000" w:sz="4" w:space="0"/>
          <w:right w:val="single" w:color="000000" w:sz="4" w:space="0"/>
        </w:pBdr>
        <w:spacing w:line="480" w:lineRule="exact"/>
        <w:ind w:right="561"/>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eastAsia="仿宋_GB2312" w:cs="仿宋_GB2312"/>
          <w:color w:val="000000"/>
        </w:rPr>
      </w:pPr>
      <w:r>
        <w:rPr>
          <w:rFonts w:hint="eastAsia" w:ascii="仿宋_GB2312" w:hAnsi="仿宋_GB2312" w:eastAsia="仿宋_GB2312" w:cs="仿宋_GB2312"/>
          <w:b/>
          <w:bCs/>
          <w:color w:val="FF0000"/>
        </w:rPr>
        <w:t>备注：</w:t>
      </w:r>
      <w:r>
        <w:rPr>
          <w:rFonts w:hint="eastAsia" w:ascii="仿宋_GB2312" w:hAnsi="Calibri" w:eastAsia="仿宋_GB2312" w:cs="仿宋_GB2312"/>
          <w:color w:val="000000"/>
          <w:lang w:bidi="ar"/>
        </w:rPr>
        <w:t>1.范本中有下划线的，应当填写。</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hint="eastAsia" w:ascii="仿宋_GB2312" w:hAnsi="仿宋_GB2312" w:eastAsia="仿宋_GB2312" w:cs="仿宋_GB2312"/>
          <w:color w:val="000000"/>
          <w:szCs w:val="21"/>
        </w:rPr>
      </w:pPr>
      <w:r>
        <w:rPr>
          <w:rFonts w:hint="eastAsia" w:ascii="仿宋_GB2312" w:hAnsi="Calibri" w:eastAsia="仿宋_GB2312" w:cs="仿宋_GB2312"/>
          <w:color w:val="000000"/>
          <w:lang w:bidi="ar"/>
        </w:rPr>
        <w:t>2.</w:t>
      </w:r>
      <w:r>
        <w:rPr>
          <w:rFonts w:hint="eastAsia" w:ascii="仿宋_GB2312" w:hAnsi="Calibri" w:eastAsia="仿宋_GB2312" w:cs="仿宋_GB2312"/>
          <w:color w:val="000000"/>
          <w:szCs w:val="21"/>
          <w:lang w:eastAsia="zh-CN"/>
        </w:rPr>
        <w:t>本范本仅供参考，</w:t>
      </w:r>
      <w:r>
        <w:rPr>
          <w:rFonts w:hint="eastAsia" w:ascii="仿宋_GB2312" w:hAnsi="仿宋_GB2312" w:eastAsia="仿宋_GB2312" w:cs="仿宋_GB2312"/>
          <w:color w:val="000000"/>
          <w:szCs w:val="21"/>
        </w:rPr>
        <w:t>制作章程时，</w:t>
      </w:r>
      <w:r>
        <w:rPr>
          <w:rFonts w:hint="eastAsia" w:ascii="仿宋_GB2312" w:hAnsi="仿宋_GB2312" w:eastAsia="仿宋_GB2312" w:cs="仿宋_GB2312"/>
          <w:color w:val="000000"/>
          <w:szCs w:val="21"/>
          <w:lang w:eastAsia="zh-CN"/>
        </w:rPr>
        <w:t>应结合实际情况</w:t>
      </w:r>
      <w:r>
        <w:rPr>
          <w:rFonts w:hint="eastAsia" w:ascii="仿宋_GB2312" w:hAnsi="仿宋_GB2312" w:eastAsia="仿宋_GB2312" w:cs="仿宋_GB2312"/>
          <w:color w:val="000000"/>
          <w:szCs w:val="21"/>
        </w:rPr>
        <w:t>根据本范本中“注”及红色</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仿宋_GB2312" w:eastAsia="仿宋_GB2312" w:cs="仿宋_GB2312"/>
          <w:color w:val="000000"/>
          <w:szCs w:val="21"/>
        </w:rPr>
        <w:t>字体的内容修改相关条款，并应当删除“注”及红色字体的内容。</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hint="eastAsia" w:ascii="仿宋_GB2312" w:hAnsi="Calibri" w:eastAsia="仿宋_GB2312" w:cs="仿宋_GB2312"/>
          <w:color w:val="000000"/>
          <w:lang w:bidi="ar"/>
        </w:rPr>
      </w:pPr>
      <w:r>
        <w:rPr>
          <w:rFonts w:hint="eastAsia" w:ascii="仿宋_GB2312" w:hAnsi="Calibri" w:eastAsia="仿宋_GB2312" w:cs="仿宋_GB2312"/>
          <w:color w:val="000000"/>
          <w:lang w:bidi="ar"/>
        </w:rPr>
        <w:t>3.请用A4纸打印并提交原件。</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hint="eastAsia" w:ascii="仿宋_GB2312" w:hAnsi="Calibri" w:eastAsia="仿宋_GB2312" w:cs="仿宋_GB2312"/>
          <w:color w:val="000000"/>
          <w:lang w:bidi="ar"/>
        </w:rPr>
      </w:pPr>
      <w:r>
        <w:rPr>
          <w:rFonts w:hint="eastAsia" w:ascii="仿宋_GB2312" w:hAnsi="Calibri" w:eastAsia="仿宋_GB2312" w:cs="仿宋_GB2312"/>
          <w:color w:val="000000"/>
          <w:lang w:bidi="ar"/>
        </w:rPr>
        <w:t>4.签字应当和正文在同一页，如不在同一页，请注明签字页内容，例如“XX公</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hint="eastAsia" w:ascii="仿宋_GB2312" w:hAnsi="Calibri" w:eastAsia="仿宋_GB2312" w:cs="仿宋_GB2312"/>
          <w:color w:val="000000"/>
          <w:lang w:bidi="ar"/>
        </w:rPr>
      </w:pPr>
      <w:r>
        <w:rPr>
          <w:rFonts w:hint="eastAsia" w:ascii="仿宋_GB2312" w:hAnsi="Calibri" w:eastAsia="仿宋_GB2312" w:cs="仿宋_GB2312"/>
          <w:color w:val="000000"/>
          <w:lang w:bidi="ar"/>
        </w:rPr>
        <w:t>司XX年XX月XX日订立的章程”。如为变更或备案登记的，也可加盖骑缝章确</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hint="eastAsia" w:ascii="仿宋_GB2312" w:hAnsi="Calibri" w:eastAsia="仿宋_GB2312" w:cs="仿宋_GB2312"/>
          <w:color w:val="000000"/>
          <w:lang w:bidi="ar"/>
        </w:rPr>
      </w:pPr>
      <w:r>
        <w:rPr>
          <w:rFonts w:hint="eastAsia" w:ascii="仿宋_GB2312" w:hAnsi="Calibri" w:eastAsia="仿宋_GB2312" w:cs="仿宋_GB2312"/>
          <w:color w:val="000000"/>
          <w:lang w:bidi="ar"/>
        </w:rPr>
        <w:t>认。</w:t>
      </w:r>
    </w:p>
    <w:p>
      <w:pPr>
        <w:pBdr>
          <w:top w:val="single" w:color="000000" w:sz="4" w:space="0"/>
          <w:left w:val="single" w:color="000000" w:sz="4" w:space="0"/>
          <w:bottom w:val="single" w:color="000000" w:sz="4" w:space="0"/>
          <w:right w:val="single" w:color="000000" w:sz="4" w:space="0"/>
        </w:pBdr>
        <w:spacing w:line="480" w:lineRule="exact"/>
        <w:ind w:right="561" w:firstLine="840" w:firstLineChars="400"/>
        <w:rPr>
          <w:rFonts w:hint="eastAsia" w:ascii="仿宋_GB2312" w:hAnsi="仿宋_GB2312" w:eastAsia="仿宋_GB2312" w:cs="仿宋_GB2312"/>
          <w:color w:val="000000"/>
        </w:rPr>
      </w:pPr>
    </w:p>
    <w:p>
      <w:pPr>
        <w:pBdr>
          <w:top w:val="single" w:color="000000" w:sz="4" w:space="0"/>
          <w:left w:val="single" w:color="000000" w:sz="4" w:space="0"/>
          <w:bottom w:val="single" w:color="000000" w:sz="4" w:space="0"/>
          <w:right w:val="single" w:color="000000" w:sz="4" w:space="0"/>
        </w:pBdr>
        <w:spacing w:line="480" w:lineRule="exact"/>
        <w:ind w:right="561"/>
        <w:rPr>
          <w:rFonts w:hint="eastAsia" w:ascii="仿宋_GB2312" w:hAnsi="仿宋_GB2312" w:eastAsia="仿宋_GB2312" w:cs="仿宋_GB2312"/>
        </w:rPr>
      </w:pPr>
      <w:r>
        <w:rPr>
          <w:rFonts w:hint="eastAsia" w:ascii="仿宋_GB2312" w:hAnsi="仿宋_GB2312" w:eastAsia="仿宋_GB2312" w:cs="仿宋_GB2312"/>
          <w:b/>
          <w:bCs/>
          <w:color w:val="FF0000"/>
        </w:rPr>
        <w:t>签署说明：</w:t>
      </w:r>
      <w:r>
        <w:rPr>
          <w:rFonts w:hint="eastAsia" w:ascii="仿宋_GB2312" w:hAnsi="仿宋_GB2312" w:eastAsia="仿宋_GB2312" w:cs="仿宋_GB2312"/>
        </w:rPr>
        <w:t>1.股份有限公司设立时的章程由全体发起人签署（自然人由本人签字，法</w:t>
      </w:r>
    </w:p>
    <w:p>
      <w:pPr>
        <w:pBdr>
          <w:top w:val="single" w:color="000000" w:sz="4" w:space="0"/>
          <w:left w:val="single" w:color="000000" w:sz="4" w:space="0"/>
          <w:bottom w:val="single" w:color="000000" w:sz="4" w:space="0"/>
          <w:right w:val="single" w:color="000000" w:sz="4" w:space="0"/>
        </w:pBdr>
        <w:spacing w:line="480" w:lineRule="exact"/>
        <w:ind w:right="561" w:firstLine="1260" w:firstLineChars="600"/>
        <w:rPr>
          <w:rFonts w:hint="eastAsia" w:ascii="仿宋_GB2312" w:hAnsi="仿宋_GB2312" w:eastAsia="仿宋_GB2312" w:cs="仿宋_GB2312"/>
          <w:b/>
          <w:bCs/>
          <w:i/>
          <w:color w:val="00B0F0"/>
          <w:shd w:val="clear" w:color="FFFFFF" w:fill="D9D9D9"/>
        </w:rPr>
      </w:pPr>
      <w:r>
        <w:rPr>
          <w:rFonts w:hint="eastAsia" w:ascii="仿宋_GB2312" w:hAnsi="仿宋_GB2312" w:eastAsia="仿宋_GB2312" w:cs="仿宋_GB2312"/>
        </w:rPr>
        <w:t>人和其他组织由法定代表人、负责人或有权签字人签字，并加盖公章）；</w:t>
      </w:r>
    </w:p>
    <w:p>
      <w:pPr>
        <w:pBdr>
          <w:top w:val="single" w:color="000000" w:sz="4" w:space="0"/>
          <w:left w:val="single" w:color="000000" w:sz="4" w:space="0"/>
          <w:bottom w:val="single" w:color="000000" w:sz="4" w:space="0"/>
          <w:right w:val="single" w:color="000000" w:sz="4" w:space="0"/>
        </w:pBdr>
        <w:spacing w:line="480" w:lineRule="exact"/>
        <w:ind w:right="561" w:firstLine="1050" w:firstLineChars="500"/>
        <w:rPr>
          <w:rFonts w:hint="eastAsia" w:ascii="仿宋_GB2312" w:hAnsi="仿宋_GB2312" w:eastAsia="仿宋_GB2312" w:cs="仿宋_GB2312"/>
        </w:rPr>
      </w:pPr>
      <w:r>
        <w:rPr>
          <w:rFonts w:hint="eastAsia" w:ascii="仿宋_GB2312" w:hAnsi="仿宋_GB2312" w:eastAsia="仿宋_GB2312" w:cs="仿宋_GB2312"/>
        </w:rPr>
        <w:t>2.股份有限公司变更登记或备案涉及公司章程修改的，修改后的公司章程</w:t>
      </w:r>
    </w:p>
    <w:p>
      <w:pPr>
        <w:pBdr>
          <w:top w:val="single" w:color="000000" w:sz="4" w:space="0"/>
          <w:left w:val="single" w:color="000000" w:sz="4" w:space="0"/>
          <w:bottom w:val="single" w:color="000000" w:sz="4" w:space="0"/>
          <w:right w:val="single" w:color="000000" w:sz="4" w:space="0"/>
        </w:pBdr>
        <w:spacing w:line="480" w:lineRule="exact"/>
        <w:ind w:right="561" w:firstLine="1260" w:firstLineChars="600"/>
        <w:rPr>
          <w:rFonts w:hint="eastAsia" w:ascii="仿宋_GB2312" w:hAnsi="仿宋_GB2312" w:eastAsia="仿宋_GB2312" w:cs="仿宋_GB2312"/>
        </w:rPr>
      </w:pPr>
      <w:r>
        <w:rPr>
          <w:rFonts w:hint="eastAsia" w:ascii="仿宋_GB2312" w:hAnsi="仿宋_GB2312" w:eastAsia="仿宋_GB2312" w:cs="仿宋_GB2312"/>
        </w:rPr>
        <w:t>由公司法定代表人签字确认。同时变更法定代表人的，由新法定代表人</w:t>
      </w:r>
    </w:p>
    <w:p>
      <w:pPr>
        <w:pBdr>
          <w:top w:val="single" w:color="000000" w:sz="4" w:space="0"/>
          <w:left w:val="single" w:color="000000" w:sz="4" w:space="0"/>
          <w:bottom w:val="single" w:color="000000" w:sz="4" w:space="0"/>
          <w:right w:val="single" w:color="000000" w:sz="4" w:space="0"/>
        </w:pBdr>
        <w:spacing w:line="480" w:lineRule="exact"/>
        <w:ind w:right="561" w:firstLine="1260" w:firstLineChars="600"/>
        <w:rPr>
          <w:rFonts w:hint="eastAsia" w:ascii="仿宋_GB2312" w:hAnsi="仿宋_GB2312" w:eastAsia="仿宋_GB2312" w:cs="仿宋_GB2312"/>
        </w:rPr>
      </w:pPr>
      <w:r>
        <w:rPr>
          <w:rFonts w:hint="eastAsia" w:ascii="仿宋_GB2312" w:hAnsi="仿宋_GB2312" w:eastAsia="仿宋_GB2312" w:cs="仿宋_GB2312"/>
        </w:rPr>
        <w:t>签字。</w:t>
      </w:r>
    </w:p>
    <w:p>
      <w:pPr>
        <w:rPr>
          <w:rFonts w:hint="eastAsia" w:ascii="仿宋_GB2312" w:hAnsi="仿宋_GB2312" w:eastAsia="仿宋_GB2312" w:cs="仿宋_GB2312"/>
          <w:color w:val="FF0000"/>
          <w:kern w:val="0"/>
          <w:sz w:val="32"/>
          <w:szCs w:val="32"/>
        </w:rPr>
      </w:pPr>
    </w:p>
    <w:p>
      <w:pPr>
        <w:ind w:firstLine="2940" w:firstLineChars="1400"/>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B41D0C"/>
    <w:multiLevelType w:val="singleLevel"/>
    <w:tmpl w:val="36B41D0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YjhhOGE3Y2QxMWExNWQyZDI2ZjVmM2ZkNGI1ZDkifQ=="/>
  </w:docVars>
  <w:rsids>
    <w:rsidRoot w:val="77FDE396"/>
    <w:rsid w:val="00086EFA"/>
    <w:rsid w:val="005571A2"/>
    <w:rsid w:val="005808EA"/>
    <w:rsid w:val="005F03BF"/>
    <w:rsid w:val="00775289"/>
    <w:rsid w:val="008D23F9"/>
    <w:rsid w:val="00C14B74"/>
    <w:rsid w:val="00C87953"/>
    <w:rsid w:val="00CE13C2"/>
    <w:rsid w:val="00E12D41"/>
    <w:rsid w:val="0BBE74CE"/>
    <w:rsid w:val="0BE59F60"/>
    <w:rsid w:val="0C125C31"/>
    <w:rsid w:val="108E6085"/>
    <w:rsid w:val="12DA1598"/>
    <w:rsid w:val="15DAEFB3"/>
    <w:rsid w:val="1787D03C"/>
    <w:rsid w:val="1881235C"/>
    <w:rsid w:val="1DDB4401"/>
    <w:rsid w:val="1FBEDB0E"/>
    <w:rsid w:val="211C72B4"/>
    <w:rsid w:val="226C02B3"/>
    <w:rsid w:val="24516D13"/>
    <w:rsid w:val="2BAFF0AA"/>
    <w:rsid w:val="2BF58BB5"/>
    <w:rsid w:val="2C403919"/>
    <w:rsid w:val="2EB93EC2"/>
    <w:rsid w:val="2EFF62AC"/>
    <w:rsid w:val="2F0B6133"/>
    <w:rsid w:val="33F64C99"/>
    <w:rsid w:val="34E1D299"/>
    <w:rsid w:val="37EC4C38"/>
    <w:rsid w:val="38C34385"/>
    <w:rsid w:val="3AAFCD94"/>
    <w:rsid w:val="3BAB3DA9"/>
    <w:rsid w:val="3BE91E91"/>
    <w:rsid w:val="3C7DD7F4"/>
    <w:rsid w:val="3C7FE92F"/>
    <w:rsid w:val="3E4A473F"/>
    <w:rsid w:val="3F274445"/>
    <w:rsid w:val="3FF7C292"/>
    <w:rsid w:val="41045058"/>
    <w:rsid w:val="42994B5F"/>
    <w:rsid w:val="43711BC0"/>
    <w:rsid w:val="49F98C12"/>
    <w:rsid w:val="4ABA776A"/>
    <w:rsid w:val="4BFE914F"/>
    <w:rsid w:val="4EE94AD5"/>
    <w:rsid w:val="4F6D9DE6"/>
    <w:rsid w:val="537FAD9C"/>
    <w:rsid w:val="579E68D0"/>
    <w:rsid w:val="5A67FBB9"/>
    <w:rsid w:val="5BB743FE"/>
    <w:rsid w:val="5DF7ED2E"/>
    <w:rsid w:val="5E5EE6AE"/>
    <w:rsid w:val="5EDF9913"/>
    <w:rsid w:val="5EFB39F7"/>
    <w:rsid w:val="5EFBB3FF"/>
    <w:rsid w:val="5F7F4857"/>
    <w:rsid w:val="5F7F53D3"/>
    <w:rsid w:val="5F9DC7E9"/>
    <w:rsid w:val="5FBA0CE4"/>
    <w:rsid w:val="5FCFA529"/>
    <w:rsid w:val="5FFC2031"/>
    <w:rsid w:val="5FFF918E"/>
    <w:rsid w:val="6415D25E"/>
    <w:rsid w:val="65FFFB0B"/>
    <w:rsid w:val="67EFC103"/>
    <w:rsid w:val="67F67E3E"/>
    <w:rsid w:val="67FAD5FF"/>
    <w:rsid w:val="67FF196A"/>
    <w:rsid w:val="6DDB9C37"/>
    <w:rsid w:val="6FD5BEE2"/>
    <w:rsid w:val="6FFB84E0"/>
    <w:rsid w:val="70DFDB41"/>
    <w:rsid w:val="739BD234"/>
    <w:rsid w:val="75B75DAA"/>
    <w:rsid w:val="760C3C9B"/>
    <w:rsid w:val="765B6F89"/>
    <w:rsid w:val="76F97189"/>
    <w:rsid w:val="771FFC82"/>
    <w:rsid w:val="777F48A4"/>
    <w:rsid w:val="77DF70EF"/>
    <w:rsid w:val="77FDE396"/>
    <w:rsid w:val="7B6D4FE4"/>
    <w:rsid w:val="7B8CDECB"/>
    <w:rsid w:val="7BDF4EC1"/>
    <w:rsid w:val="7C552333"/>
    <w:rsid w:val="7DC785C9"/>
    <w:rsid w:val="7DFF852C"/>
    <w:rsid w:val="7E7E1C62"/>
    <w:rsid w:val="7EDF51A4"/>
    <w:rsid w:val="7EFF2980"/>
    <w:rsid w:val="7F3F219D"/>
    <w:rsid w:val="7F3F5A3A"/>
    <w:rsid w:val="7FB796AD"/>
    <w:rsid w:val="7FEA6E89"/>
    <w:rsid w:val="7FF7CEBA"/>
    <w:rsid w:val="7FFEE56A"/>
    <w:rsid w:val="835A58E2"/>
    <w:rsid w:val="92BCDAC9"/>
    <w:rsid w:val="9BDBF11C"/>
    <w:rsid w:val="ABCE39D9"/>
    <w:rsid w:val="ABFCFE4E"/>
    <w:rsid w:val="AF7F13BA"/>
    <w:rsid w:val="BBB3609A"/>
    <w:rsid w:val="BDBD32BA"/>
    <w:rsid w:val="BE5F472C"/>
    <w:rsid w:val="BE7F496D"/>
    <w:rsid w:val="BFEF2DFA"/>
    <w:rsid w:val="BFFF6D88"/>
    <w:rsid w:val="BFFFD044"/>
    <w:rsid w:val="BFFFE76A"/>
    <w:rsid w:val="C37D6C17"/>
    <w:rsid w:val="CFF118E0"/>
    <w:rsid w:val="D6770E82"/>
    <w:rsid w:val="D6CFC6DE"/>
    <w:rsid w:val="D7FEC311"/>
    <w:rsid w:val="DEFEE16B"/>
    <w:rsid w:val="DF3E637F"/>
    <w:rsid w:val="DFB7574C"/>
    <w:rsid w:val="DFBCDA80"/>
    <w:rsid w:val="E3F743D4"/>
    <w:rsid w:val="E7FFCFE3"/>
    <w:rsid w:val="E8EEC667"/>
    <w:rsid w:val="EEBF1F90"/>
    <w:rsid w:val="EF9F0D53"/>
    <w:rsid w:val="EFBEE166"/>
    <w:rsid w:val="EFDFB994"/>
    <w:rsid w:val="EFFF65AC"/>
    <w:rsid w:val="F37EFA19"/>
    <w:rsid w:val="F3D80BFE"/>
    <w:rsid w:val="F5D79942"/>
    <w:rsid w:val="F5DF16E9"/>
    <w:rsid w:val="F66FDDBE"/>
    <w:rsid w:val="F6F52CBE"/>
    <w:rsid w:val="F6FBD9B2"/>
    <w:rsid w:val="F7CB429D"/>
    <w:rsid w:val="FABE25DE"/>
    <w:rsid w:val="FB7B2E7A"/>
    <w:rsid w:val="FD27DC3F"/>
    <w:rsid w:val="FD63F127"/>
    <w:rsid w:val="FD7AB26F"/>
    <w:rsid w:val="FE95B4B0"/>
    <w:rsid w:val="FEBBD469"/>
    <w:rsid w:val="FEBC3946"/>
    <w:rsid w:val="FEBF2588"/>
    <w:rsid w:val="FEFCD7A5"/>
    <w:rsid w:val="FF3B37D2"/>
    <w:rsid w:val="FF3E705A"/>
    <w:rsid w:val="FF4F445A"/>
    <w:rsid w:val="FF7FABA7"/>
    <w:rsid w:val="FFAA5F6A"/>
    <w:rsid w:val="FFAEEA9D"/>
    <w:rsid w:val="FFCF5EC3"/>
    <w:rsid w:val="FFCFF0CF"/>
    <w:rsid w:val="FFF705E9"/>
    <w:rsid w:val="FFF7FDB0"/>
    <w:rsid w:val="FFFC6111"/>
    <w:rsid w:val="FFFCB3BB"/>
    <w:rsid w:val="FFFCCE7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rPr>
      <w:rFonts w:hint="eastAsia"/>
      <w:sz w:val="22"/>
    </w:rPr>
  </w:style>
  <w:style w:type="paragraph" w:styleId="3">
    <w:name w:val="Plain Text"/>
    <w:basedOn w:val="1"/>
    <w:qFormat/>
    <w:uiPriority w:val="0"/>
    <w:rPr>
      <w:rFonts w:ascii="宋体" w:hAnsi="Courier New" w:cs="Courier New"/>
      <w:szCs w:val="21"/>
    </w:r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style>
  <w:style w:type="character" w:styleId="10">
    <w:name w:val="annotation reference"/>
    <w:basedOn w:val="8"/>
    <w:semiHidden/>
    <w:qFormat/>
    <w:uiPriority w:val="99"/>
    <w:rPr>
      <w:sz w:val="21"/>
      <w:szCs w:val="21"/>
    </w:rPr>
  </w:style>
  <w:style w:type="paragraph" w:customStyle="1" w:styleId="11">
    <w:name w:val="1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3">
    <w:name w:val="批注框文本 Char"/>
    <w:basedOn w:val="8"/>
    <w:link w:val="4"/>
    <w:qFormat/>
    <w:uiPriority w:val="0"/>
    <w:rPr>
      <w:rFonts w:ascii="Times New Roman" w:hAnsi="Times New Roman"/>
      <w:kern w:val="2"/>
      <w:sz w:val="18"/>
      <w:szCs w:val="18"/>
    </w:rPr>
  </w:style>
  <w:style w:type="character" w:customStyle="1" w:styleId="14">
    <w:name w:val="页眉 Char"/>
    <w:basedOn w:val="8"/>
    <w:link w:val="6"/>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1760</Words>
  <Characters>10032</Characters>
  <Lines>83</Lines>
  <Paragraphs>23</Paragraphs>
  <TotalTime>0</TotalTime>
  <ScaleCrop>false</ScaleCrop>
  <LinksUpToDate>false</LinksUpToDate>
  <CharactersWithSpaces>11769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2024-07-21T06:44:00Z</dcterms:created>
  <dc:creator>admin1</dc:creator>
  <cp:lastModifiedBy>user</cp:lastModifiedBy>
  <dcterms:modified xsi:type="dcterms:W3CDTF">2025-08-06T11:12:28Z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3A3C0C1EB5AAAFB41E0AA7669DCB38F4</vt:lpwstr>
  </property>
</Properties>
</file>