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0636DCC">
      <w:pPr>
        <w:keepNext w:val="0"/>
        <w:keepLines w:val="0"/>
        <w:pageBreakBefore w:val="0"/>
        <w:kinsoku/>
        <w:wordWrap/>
        <w:overflowPunct/>
        <w:topLinePunct w:val="0"/>
        <w:autoSpaceDN/>
        <w:bidi w:val="0"/>
        <w:adjustRightInd/>
        <w:snapToGrid w:val="0"/>
        <w:spacing w:line="560" w:lineRule="exact"/>
        <w:jc w:val="center"/>
        <w:textAlignment w:val="auto"/>
        <w:rPr>
          <w:rFonts w:hint="eastAsia" w:ascii="方正小标宋简体" w:hAnsi="方正小标宋简体" w:eastAsia="方正小标宋简体" w:cs="方正小标宋简体"/>
          <w:color w:val="auto"/>
          <w:sz w:val="44"/>
          <w:szCs w:val="44"/>
          <w:highlight w:val="none"/>
        </w:rPr>
      </w:pPr>
      <w:r>
        <w:rPr>
          <w:rFonts w:hint="eastAsia" w:ascii="方正小标宋简体" w:hAnsi="方正小标宋简体" w:eastAsia="方正小标宋简体" w:cs="方正小标宋简体"/>
          <w:color w:val="auto"/>
          <w:sz w:val="44"/>
          <w:szCs w:val="44"/>
          <w:highlight w:val="none"/>
          <w:lang w:val="en-US" w:eastAsia="zh-CN"/>
        </w:rPr>
        <w:t>东莞市木制</w:t>
      </w:r>
      <w:r>
        <w:rPr>
          <w:rFonts w:hint="eastAsia" w:ascii="方正小标宋简体" w:hAnsi="方正小标宋简体" w:eastAsia="方正小标宋简体" w:cs="方正小标宋简体"/>
          <w:color w:val="auto"/>
          <w:sz w:val="44"/>
          <w:szCs w:val="44"/>
          <w:highlight w:val="none"/>
        </w:rPr>
        <w:t>家具产品质量监督抽查实施细则</w:t>
      </w:r>
    </w:p>
    <w:p w14:paraId="096B1C54">
      <w:pPr>
        <w:keepNext w:val="0"/>
        <w:keepLines w:val="0"/>
        <w:pageBreakBefore w:val="0"/>
        <w:kinsoku/>
        <w:wordWrap/>
        <w:overflowPunct/>
        <w:topLinePunct w:val="0"/>
        <w:autoSpaceDN/>
        <w:bidi w:val="0"/>
        <w:adjustRightInd/>
        <w:spacing w:line="560" w:lineRule="exact"/>
        <w:jc w:val="center"/>
        <w:textAlignment w:val="auto"/>
        <w:rPr>
          <w:szCs w:val="21"/>
        </w:rPr>
      </w:pPr>
      <w:r>
        <w:rPr>
          <w:rFonts w:hint="eastAsia" w:ascii="Times New Roman" w:hAnsi="Times New Roman" w:eastAsia="楷体_GB2312" w:cs="Times New Roman"/>
          <w:color w:val="auto"/>
          <w:sz w:val="32"/>
          <w:szCs w:val="32"/>
          <w:highlight w:val="none"/>
        </w:rPr>
        <w:t>（202</w:t>
      </w:r>
      <w:r>
        <w:rPr>
          <w:rFonts w:hint="eastAsia" w:eastAsia="楷体_GB2312" w:cs="Times New Roman"/>
          <w:color w:val="auto"/>
          <w:sz w:val="32"/>
          <w:szCs w:val="32"/>
          <w:highlight w:val="none"/>
          <w:lang w:val="en-US" w:eastAsia="zh-CN"/>
        </w:rPr>
        <w:t>6</w:t>
      </w:r>
      <w:r>
        <w:rPr>
          <w:rFonts w:hint="eastAsia" w:ascii="Times New Roman" w:hAnsi="Times New Roman" w:eastAsia="楷体_GB2312" w:cs="Times New Roman"/>
          <w:color w:val="auto"/>
          <w:sz w:val="32"/>
          <w:szCs w:val="32"/>
          <w:highlight w:val="none"/>
        </w:rPr>
        <w:t>年版）</w:t>
      </w:r>
    </w:p>
    <w:p w14:paraId="5BCF1C04">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1 抽样方法</w:t>
      </w:r>
    </w:p>
    <w:p w14:paraId="4819F481">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以随机抽样的方式在被抽样生产者、销售者的待销产品中抽取。</w:t>
      </w:r>
    </w:p>
    <w:p w14:paraId="7E7A7EEE">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随机数一般可使用随机数表等方法产生。</w:t>
      </w:r>
    </w:p>
    <w:p w14:paraId="057083BB">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rPr>
      </w:pPr>
      <w:r>
        <w:rPr>
          <w:rFonts w:hint="eastAsia" w:ascii="仿宋_GB2312" w:hAnsi="仿宋_GB2312" w:eastAsia="仿宋_GB2312" w:cs="仿宋_GB2312"/>
          <w:sz w:val="32"/>
          <w:szCs w:val="32"/>
        </w:rPr>
        <w:t>每批次产品抽取样品</w:t>
      </w:r>
      <w:r>
        <w:rPr>
          <w:rFonts w:hint="eastAsia" w:ascii="仿宋_GB2312" w:hAnsi="仿宋_GB2312" w:eastAsia="仿宋_GB2312" w:cs="仿宋_GB2312"/>
          <w:sz w:val="32"/>
          <w:szCs w:val="32"/>
          <w:lang w:val="en-US" w:eastAsia="zh-CN"/>
        </w:rPr>
        <w:t>2件</w:t>
      </w:r>
      <w:r>
        <w:rPr>
          <w:rFonts w:hint="eastAsia" w:ascii="仿宋_GB2312" w:hAnsi="仿宋_GB2312" w:eastAsia="仿宋_GB2312" w:cs="仿宋_GB2312"/>
          <w:sz w:val="32"/>
          <w:szCs w:val="32"/>
        </w:rPr>
        <w:t>，其中1</w:t>
      </w:r>
      <w:r>
        <w:rPr>
          <w:rFonts w:hint="eastAsia" w:ascii="仿宋_GB2312" w:hAnsi="仿宋_GB2312" w:eastAsia="仿宋_GB2312" w:cs="仿宋_GB2312"/>
          <w:sz w:val="32"/>
          <w:szCs w:val="32"/>
          <w:lang w:val="en-US" w:eastAsia="zh-CN"/>
        </w:rPr>
        <w:t>件</w:t>
      </w:r>
      <w:r>
        <w:rPr>
          <w:rFonts w:hint="eastAsia" w:ascii="仿宋_GB2312" w:hAnsi="仿宋_GB2312" w:eastAsia="仿宋_GB2312" w:cs="仿宋_GB2312"/>
          <w:sz w:val="32"/>
          <w:szCs w:val="32"/>
        </w:rPr>
        <w:t>作为检验样品，1</w:t>
      </w:r>
      <w:r>
        <w:rPr>
          <w:rFonts w:hint="eastAsia" w:ascii="仿宋_GB2312" w:hAnsi="仿宋_GB2312" w:eastAsia="仿宋_GB2312" w:cs="仿宋_GB2312"/>
          <w:sz w:val="32"/>
          <w:szCs w:val="32"/>
          <w:lang w:val="en-US" w:eastAsia="zh-CN"/>
        </w:rPr>
        <w:t>件</w:t>
      </w:r>
      <w:r>
        <w:rPr>
          <w:rFonts w:hint="eastAsia" w:ascii="仿宋_GB2312" w:hAnsi="仿宋_GB2312" w:eastAsia="仿宋_GB2312" w:cs="仿宋_GB2312"/>
          <w:sz w:val="32"/>
          <w:szCs w:val="32"/>
        </w:rPr>
        <w:t>作为备用样品。</w:t>
      </w:r>
      <w:r>
        <w:rPr>
          <w:rFonts w:hint="eastAsia" w:ascii="仿宋_GB2312" w:hAnsi="仿宋_GB2312" w:eastAsia="仿宋_GB2312" w:cs="仿宋_GB2312"/>
          <w:sz w:val="32"/>
          <w:szCs w:val="32"/>
          <w:lang w:eastAsia="zh-CN"/>
        </w:rPr>
        <w:t>（被抽查</w:t>
      </w:r>
      <w:r>
        <w:rPr>
          <w:rFonts w:hint="eastAsia" w:ascii="仿宋_GB2312" w:hAnsi="仿宋_GB2312" w:eastAsia="仿宋_GB2312" w:cs="仿宋_GB2312"/>
          <w:sz w:val="32"/>
          <w:szCs w:val="32"/>
          <w:lang w:val="en-US" w:eastAsia="zh-CN"/>
        </w:rPr>
        <w:t>木制家具样品体积≥0.075m</w:t>
      </w:r>
      <w:r>
        <w:rPr>
          <w:rFonts w:hint="eastAsia" w:ascii="仿宋_GB2312" w:hAnsi="仿宋_GB2312" w:eastAsia="仿宋_GB2312" w:cs="仿宋_GB2312"/>
          <w:sz w:val="32"/>
          <w:szCs w:val="32"/>
          <w:vertAlign w:val="superscript"/>
          <w:lang w:val="en-US" w:eastAsia="zh-CN"/>
        </w:rPr>
        <w:t>3</w:t>
      </w:r>
      <w:r>
        <w:rPr>
          <w:rFonts w:hint="eastAsia" w:ascii="仿宋_GB2312" w:hAnsi="仿宋_GB2312" w:eastAsia="仿宋_GB2312" w:cs="仿宋_GB2312"/>
          <w:sz w:val="32"/>
          <w:szCs w:val="32"/>
          <w:lang w:eastAsia="zh-CN"/>
        </w:rPr>
        <w:t>）</w:t>
      </w:r>
    </w:p>
    <w:p w14:paraId="0B4F61C0">
      <w:pPr>
        <w:pStyle w:val="2"/>
      </w:pPr>
    </w:p>
    <w:p w14:paraId="1E8BC0A8">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2 检验依据</w:t>
      </w:r>
    </w:p>
    <w:p w14:paraId="65759190">
      <w:pPr>
        <w:keepNext w:val="0"/>
        <w:pageBreakBefore w:val="0"/>
        <w:numPr>
          <w:ilvl w:val="0"/>
          <w:numId w:val="0"/>
        </w:numPr>
        <w:kinsoku/>
        <w:wordWrap/>
        <w:overflowPunct/>
        <w:topLinePunct w:val="0"/>
        <w:bidi w:val="0"/>
        <w:adjustRightInd/>
        <w:snapToGrid/>
        <w:spacing w:line="560" w:lineRule="exact"/>
        <w:ind w:firstLine="640" w:firstLineChars="200"/>
        <w:rPr>
          <w:rFonts w:hint="eastAsia" w:ascii="Times New Roman" w:hAnsi="Times New Roman" w:eastAsia="楷体_GB2312" w:cs="楷体_GB2312"/>
          <w:sz w:val="32"/>
          <w:szCs w:val="40"/>
          <w:highlight w:val="none"/>
          <w:lang w:val="en-US" w:eastAsia="zh-CN"/>
        </w:rPr>
      </w:pPr>
      <w:r>
        <w:rPr>
          <w:rFonts w:hint="eastAsia" w:ascii="Times New Roman" w:hAnsi="Times New Roman" w:eastAsia="楷体_GB2312" w:cs="楷体_GB2312"/>
          <w:sz w:val="32"/>
          <w:szCs w:val="40"/>
          <w:highlight w:val="none"/>
          <w:lang w:val="en-US" w:eastAsia="zh-CN"/>
        </w:rPr>
        <w:t>2.</w:t>
      </w:r>
      <w:r>
        <w:rPr>
          <w:rFonts w:hint="eastAsia" w:eastAsia="楷体_GB2312" w:cs="楷体_GB2312"/>
          <w:sz w:val="32"/>
          <w:szCs w:val="40"/>
          <w:highlight w:val="none"/>
          <w:lang w:val="en-US" w:eastAsia="zh-CN"/>
        </w:rPr>
        <w:t>1</w:t>
      </w:r>
      <w:r>
        <w:rPr>
          <w:rFonts w:hint="eastAsia" w:ascii="Times New Roman" w:hAnsi="Times New Roman" w:eastAsia="楷体_GB2312" w:cs="楷体_GB2312"/>
          <w:sz w:val="32"/>
          <w:szCs w:val="40"/>
          <w:highlight w:val="none"/>
          <w:lang w:val="en-US" w:eastAsia="zh-CN"/>
        </w:rPr>
        <w:t xml:space="preserve"> 木制家具</w:t>
      </w:r>
    </w:p>
    <w:p w14:paraId="11B188CF">
      <w:pPr>
        <w:keepNext w:val="0"/>
        <w:pageBreakBefore w:val="0"/>
        <w:widowControl w:val="0"/>
        <w:kinsoku/>
        <w:wordWrap/>
        <w:overflowPunct/>
        <w:topLinePunct w:val="0"/>
        <w:bidi w:val="0"/>
        <w:adjustRightInd/>
        <w:snapToGrid/>
        <w:spacing w:before="0" w:after="0" w:line="560" w:lineRule="exact"/>
        <w:ind w:left="0" w:leftChars="0" w:firstLine="640" w:firstLineChars="200"/>
        <w:jc w:val="both"/>
        <w:rPr>
          <w:rFonts w:hint="eastAsia" w:ascii="Times New Roman" w:hAnsi="Times New Roman" w:eastAsia="仿宋_GB2312" w:cs="仿宋_GB2312"/>
          <w:color w:val="000000"/>
          <w:kern w:val="2"/>
          <w:sz w:val="32"/>
          <w:szCs w:val="32"/>
          <w:highlight w:val="none"/>
          <w:lang w:val="en-US" w:eastAsia="zh-CN" w:bidi="ar-SA"/>
        </w:rPr>
      </w:pPr>
      <w:r>
        <w:rPr>
          <w:rFonts w:hint="eastAsia" w:ascii="Times New Roman" w:hAnsi="Times New Roman" w:eastAsia="仿宋_GB2312" w:cs="仿宋_GB2312"/>
          <w:kern w:val="2"/>
          <w:sz w:val="32"/>
          <w:szCs w:val="32"/>
          <w:highlight w:val="none"/>
          <w:lang w:val="en-US" w:eastAsia="zh-CN" w:bidi="ar-SA"/>
        </w:rPr>
        <w:t>2025年5月1日以前生产的木制家具产品按GB/T 3324-2017标准检测：</w:t>
      </w:r>
    </w:p>
    <w:tbl>
      <w:tblPr>
        <w:tblStyle w:val="13"/>
        <w:tblW w:w="90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2"/>
        <w:gridCol w:w="1914"/>
        <w:gridCol w:w="3015"/>
        <w:gridCol w:w="3018"/>
      </w:tblGrid>
      <w:tr w14:paraId="21C0E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tcBorders>
              <w:top w:val="single" w:color="auto" w:sz="4" w:space="0"/>
              <w:left w:val="single" w:color="auto" w:sz="4" w:space="0"/>
              <w:bottom w:val="single" w:color="auto" w:sz="4" w:space="0"/>
              <w:right w:val="single" w:color="auto" w:sz="4" w:space="0"/>
            </w:tcBorders>
            <w:vAlign w:val="center"/>
          </w:tcPr>
          <w:p w14:paraId="47E636F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bCs/>
                <w:color w:val="000000"/>
                <w:kern w:val="2"/>
                <w:sz w:val="28"/>
                <w:szCs w:val="28"/>
                <w:highlight w:val="none"/>
                <w:lang w:val="en-US" w:eastAsia="zh-CN" w:bidi="ar-SA"/>
              </w:rPr>
            </w:pPr>
            <w:r>
              <w:rPr>
                <w:rFonts w:hint="eastAsia" w:ascii="黑体" w:hAnsi="黑体" w:eastAsia="黑体" w:cs="黑体"/>
                <w:b/>
                <w:bCs/>
                <w:color w:val="000000"/>
                <w:kern w:val="2"/>
                <w:sz w:val="28"/>
                <w:szCs w:val="28"/>
                <w:highlight w:val="none"/>
                <w:lang w:val="en-US" w:eastAsia="zh-CN" w:bidi="ar-SA"/>
              </w:rPr>
              <w:t>序号</w:t>
            </w:r>
          </w:p>
        </w:tc>
        <w:tc>
          <w:tcPr>
            <w:tcW w:w="4929" w:type="dxa"/>
            <w:gridSpan w:val="2"/>
            <w:tcBorders>
              <w:top w:val="single" w:color="auto" w:sz="4" w:space="0"/>
              <w:left w:val="single" w:color="auto" w:sz="4" w:space="0"/>
              <w:bottom w:val="single" w:color="auto" w:sz="4" w:space="0"/>
              <w:right w:val="single" w:color="auto" w:sz="4" w:space="0"/>
            </w:tcBorders>
            <w:vAlign w:val="center"/>
          </w:tcPr>
          <w:p w14:paraId="1D98D98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bCs/>
                <w:color w:val="000000"/>
                <w:kern w:val="2"/>
                <w:sz w:val="28"/>
                <w:szCs w:val="28"/>
                <w:highlight w:val="none"/>
                <w:lang w:val="en-US" w:eastAsia="zh-CN" w:bidi="ar-SA"/>
              </w:rPr>
            </w:pPr>
            <w:r>
              <w:rPr>
                <w:rFonts w:hint="eastAsia" w:ascii="黑体" w:hAnsi="黑体" w:eastAsia="黑体" w:cs="黑体"/>
                <w:b/>
                <w:bCs/>
                <w:color w:val="000000"/>
                <w:kern w:val="2"/>
                <w:sz w:val="28"/>
                <w:szCs w:val="28"/>
                <w:highlight w:val="none"/>
                <w:lang w:val="en-US" w:eastAsia="zh-CN" w:bidi="ar-SA"/>
              </w:rPr>
              <w:t>检验项目</w:t>
            </w:r>
          </w:p>
        </w:tc>
        <w:tc>
          <w:tcPr>
            <w:tcW w:w="3018" w:type="dxa"/>
            <w:tcBorders>
              <w:top w:val="single" w:color="auto" w:sz="4" w:space="0"/>
              <w:left w:val="single" w:color="auto" w:sz="4" w:space="0"/>
              <w:bottom w:val="single" w:color="auto" w:sz="4" w:space="0"/>
              <w:right w:val="single" w:color="auto" w:sz="4" w:space="0"/>
            </w:tcBorders>
            <w:vAlign w:val="center"/>
          </w:tcPr>
          <w:p w14:paraId="67ED4FA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bCs/>
                <w:color w:val="000000"/>
                <w:kern w:val="2"/>
                <w:sz w:val="28"/>
                <w:szCs w:val="28"/>
                <w:highlight w:val="none"/>
                <w:lang w:val="en-US" w:eastAsia="zh-CN" w:bidi="ar-SA"/>
              </w:rPr>
            </w:pPr>
            <w:r>
              <w:rPr>
                <w:rFonts w:hint="eastAsia" w:ascii="黑体" w:hAnsi="黑体" w:eastAsia="黑体" w:cs="黑体"/>
                <w:b/>
                <w:bCs/>
                <w:color w:val="000000"/>
                <w:kern w:val="2"/>
                <w:sz w:val="28"/>
                <w:szCs w:val="28"/>
                <w:highlight w:val="none"/>
                <w:lang w:val="en-US" w:eastAsia="zh-CN" w:bidi="ar-SA"/>
              </w:rPr>
              <w:t>检验方法</w:t>
            </w:r>
          </w:p>
        </w:tc>
      </w:tr>
      <w:tr w14:paraId="59AAF4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tblHeader/>
          <w:jc w:val="center"/>
        </w:trPr>
        <w:tc>
          <w:tcPr>
            <w:tcW w:w="1112" w:type="dxa"/>
            <w:tcBorders>
              <w:top w:val="single" w:color="auto" w:sz="4" w:space="0"/>
              <w:left w:val="single" w:color="auto" w:sz="4" w:space="0"/>
              <w:bottom w:val="single" w:color="auto" w:sz="4" w:space="0"/>
              <w:right w:val="single" w:color="auto" w:sz="4" w:space="0"/>
            </w:tcBorders>
            <w:vAlign w:val="center"/>
          </w:tcPr>
          <w:p w14:paraId="694E893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w:t>
            </w:r>
          </w:p>
        </w:tc>
        <w:tc>
          <w:tcPr>
            <w:tcW w:w="4929" w:type="dxa"/>
            <w:gridSpan w:val="2"/>
            <w:tcBorders>
              <w:top w:val="single" w:color="auto" w:sz="4" w:space="0"/>
              <w:left w:val="single" w:color="auto" w:sz="4" w:space="0"/>
              <w:bottom w:val="single" w:color="auto" w:sz="4" w:space="0"/>
              <w:right w:val="single" w:color="auto" w:sz="4" w:space="0"/>
            </w:tcBorders>
            <w:vAlign w:val="center"/>
          </w:tcPr>
          <w:p w14:paraId="77196A3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木工要求（表3—序号27、28、34）</w:t>
            </w:r>
          </w:p>
        </w:tc>
        <w:tc>
          <w:tcPr>
            <w:tcW w:w="3018" w:type="dxa"/>
            <w:tcBorders>
              <w:top w:val="single" w:color="auto" w:sz="4" w:space="0"/>
              <w:left w:val="single" w:color="auto" w:sz="4" w:space="0"/>
              <w:bottom w:val="single" w:color="auto" w:sz="4" w:space="0"/>
              <w:right w:val="single" w:color="auto" w:sz="4" w:space="0"/>
            </w:tcBorders>
            <w:vAlign w:val="center"/>
          </w:tcPr>
          <w:p w14:paraId="2D5386C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141FDC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tcBorders>
              <w:top w:val="single" w:color="auto" w:sz="4" w:space="0"/>
              <w:left w:val="single" w:color="auto" w:sz="4" w:space="0"/>
              <w:right w:val="single" w:color="auto" w:sz="4" w:space="0"/>
            </w:tcBorders>
            <w:vAlign w:val="center"/>
          </w:tcPr>
          <w:p w14:paraId="7FE3005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w:t>
            </w:r>
          </w:p>
        </w:tc>
        <w:tc>
          <w:tcPr>
            <w:tcW w:w="1914" w:type="dxa"/>
            <w:vMerge w:val="restart"/>
            <w:tcBorders>
              <w:top w:val="single" w:color="auto" w:sz="4" w:space="0"/>
              <w:left w:val="single" w:color="auto" w:sz="4" w:space="0"/>
              <w:right w:val="single" w:color="auto" w:sz="4" w:space="0"/>
            </w:tcBorders>
            <w:vAlign w:val="center"/>
          </w:tcPr>
          <w:p w14:paraId="518A2DF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漆膜表面理化性能</w:t>
            </w:r>
          </w:p>
        </w:tc>
        <w:tc>
          <w:tcPr>
            <w:tcW w:w="3015" w:type="dxa"/>
            <w:tcBorders>
              <w:top w:val="single" w:color="auto" w:sz="4" w:space="0"/>
              <w:left w:val="single" w:color="auto" w:sz="4" w:space="0"/>
              <w:bottom w:val="single" w:color="auto" w:sz="4" w:space="0"/>
              <w:right w:val="single" w:color="auto" w:sz="4" w:space="0"/>
            </w:tcBorders>
            <w:vAlign w:val="center"/>
          </w:tcPr>
          <w:p w14:paraId="142113A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耐液性</w:t>
            </w:r>
          </w:p>
        </w:tc>
        <w:tc>
          <w:tcPr>
            <w:tcW w:w="3018" w:type="dxa"/>
            <w:tcBorders>
              <w:top w:val="single" w:color="auto" w:sz="4" w:space="0"/>
              <w:left w:val="single" w:color="auto" w:sz="4" w:space="0"/>
              <w:bottom w:val="single" w:color="auto" w:sz="4" w:space="0"/>
              <w:right w:val="single" w:color="auto" w:sz="4" w:space="0"/>
            </w:tcBorders>
            <w:vAlign w:val="center"/>
          </w:tcPr>
          <w:p w14:paraId="10ACFDE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219C70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tcBorders>
              <w:left w:val="single" w:color="auto" w:sz="4" w:space="0"/>
              <w:right w:val="single" w:color="auto" w:sz="4" w:space="0"/>
            </w:tcBorders>
            <w:vAlign w:val="center"/>
          </w:tcPr>
          <w:p w14:paraId="4C3A11F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w:t>
            </w:r>
          </w:p>
        </w:tc>
        <w:tc>
          <w:tcPr>
            <w:tcW w:w="1914" w:type="dxa"/>
            <w:vMerge w:val="continue"/>
            <w:tcBorders>
              <w:left w:val="single" w:color="auto" w:sz="4" w:space="0"/>
              <w:right w:val="single" w:color="auto" w:sz="4" w:space="0"/>
            </w:tcBorders>
            <w:vAlign w:val="center"/>
          </w:tcPr>
          <w:p w14:paraId="38AB941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tcBorders>
              <w:top w:val="single" w:color="auto" w:sz="4" w:space="0"/>
              <w:left w:val="single" w:color="auto" w:sz="4" w:space="0"/>
              <w:bottom w:val="single" w:color="auto" w:sz="4" w:space="0"/>
              <w:right w:val="single" w:color="auto" w:sz="4" w:space="0"/>
            </w:tcBorders>
            <w:vAlign w:val="center"/>
          </w:tcPr>
          <w:p w14:paraId="7699E37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耐湿热</w:t>
            </w:r>
          </w:p>
        </w:tc>
        <w:tc>
          <w:tcPr>
            <w:tcW w:w="3018" w:type="dxa"/>
            <w:tcBorders>
              <w:top w:val="single" w:color="auto" w:sz="4" w:space="0"/>
              <w:left w:val="single" w:color="auto" w:sz="4" w:space="0"/>
              <w:bottom w:val="single" w:color="auto" w:sz="4" w:space="0"/>
              <w:right w:val="single" w:color="auto" w:sz="4" w:space="0"/>
            </w:tcBorders>
            <w:vAlign w:val="center"/>
          </w:tcPr>
          <w:p w14:paraId="15C46F4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40E9DF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tcBorders>
              <w:left w:val="single" w:color="auto" w:sz="4" w:space="0"/>
              <w:right w:val="single" w:color="auto" w:sz="4" w:space="0"/>
            </w:tcBorders>
            <w:vAlign w:val="center"/>
          </w:tcPr>
          <w:p w14:paraId="4230B74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4</w:t>
            </w:r>
          </w:p>
        </w:tc>
        <w:tc>
          <w:tcPr>
            <w:tcW w:w="1914" w:type="dxa"/>
            <w:vMerge w:val="continue"/>
            <w:tcBorders>
              <w:left w:val="single" w:color="auto" w:sz="4" w:space="0"/>
              <w:right w:val="single" w:color="auto" w:sz="4" w:space="0"/>
            </w:tcBorders>
            <w:vAlign w:val="center"/>
          </w:tcPr>
          <w:p w14:paraId="3EF0DEE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tcBorders>
              <w:top w:val="single" w:color="auto" w:sz="4" w:space="0"/>
              <w:left w:val="single" w:color="auto" w:sz="4" w:space="0"/>
              <w:bottom w:val="single" w:color="auto" w:sz="4" w:space="0"/>
              <w:right w:val="single" w:color="auto" w:sz="4" w:space="0"/>
            </w:tcBorders>
            <w:vAlign w:val="center"/>
          </w:tcPr>
          <w:p w14:paraId="4EC1642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耐干热</w:t>
            </w:r>
          </w:p>
        </w:tc>
        <w:tc>
          <w:tcPr>
            <w:tcW w:w="3018" w:type="dxa"/>
            <w:tcBorders>
              <w:top w:val="single" w:color="auto" w:sz="4" w:space="0"/>
              <w:left w:val="single" w:color="auto" w:sz="4" w:space="0"/>
              <w:bottom w:val="single" w:color="auto" w:sz="4" w:space="0"/>
              <w:right w:val="single" w:color="auto" w:sz="4" w:space="0"/>
            </w:tcBorders>
            <w:vAlign w:val="center"/>
          </w:tcPr>
          <w:p w14:paraId="70E119D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1C9152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tcBorders>
              <w:left w:val="single" w:color="auto" w:sz="4" w:space="0"/>
              <w:right w:val="single" w:color="auto" w:sz="4" w:space="0"/>
            </w:tcBorders>
            <w:vAlign w:val="center"/>
          </w:tcPr>
          <w:p w14:paraId="3A66869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5</w:t>
            </w:r>
          </w:p>
        </w:tc>
        <w:tc>
          <w:tcPr>
            <w:tcW w:w="1914" w:type="dxa"/>
            <w:vMerge w:val="continue"/>
            <w:tcBorders>
              <w:left w:val="single" w:color="auto" w:sz="4" w:space="0"/>
              <w:right w:val="single" w:color="auto" w:sz="4" w:space="0"/>
            </w:tcBorders>
            <w:vAlign w:val="center"/>
          </w:tcPr>
          <w:p w14:paraId="353E2EE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tcBorders>
              <w:top w:val="single" w:color="auto" w:sz="4" w:space="0"/>
              <w:left w:val="single" w:color="auto" w:sz="4" w:space="0"/>
              <w:bottom w:val="single" w:color="auto" w:sz="4" w:space="0"/>
              <w:right w:val="single" w:color="auto" w:sz="4" w:space="0"/>
            </w:tcBorders>
            <w:vAlign w:val="center"/>
          </w:tcPr>
          <w:p w14:paraId="2FA3A19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附着力</w:t>
            </w:r>
          </w:p>
        </w:tc>
        <w:tc>
          <w:tcPr>
            <w:tcW w:w="3018" w:type="dxa"/>
            <w:tcBorders>
              <w:top w:val="single" w:color="auto" w:sz="4" w:space="0"/>
              <w:left w:val="single" w:color="auto" w:sz="4" w:space="0"/>
              <w:bottom w:val="single" w:color="auto" w:sz="4" w:space="0"/>
              <w:right w:val="single" w:color="auto" w:sz="4" w:space="0"/>
            </w:tcBorders>
            <w:vAlign w:val="center"/>
          </w:tcPr>
          <w:p w14:paraId="1FDD4D6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66D444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tcBorders>
              <w:left w:val="single" w:color="auto" w:sz="4" w:space="0"/>
              <w:right w:val="single" w:color="auto" w:sz="4" w:space="0"/>
            </w:tcBorders>
            <w:vAlign w:val="center"/>
          </w:tcPr>
          <w:p w14:paraId="6B91224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6</w:t>
            </w:r>
          </w:p>
        </w:tc>
        <w:tc>
          <w:tcPr>
            <w:tcW w:w="1914" w:type="dxa"/>
            <w:vMerge w:val="continue"/>
            <w:tcBorders>
              <w:left w:val="single" w:color="auto" w:sz="4" w:space="0"/>
              <w:right w:val="single" w:color="auto" w:sz="4" w:space="0"/>
            </w:tcBorders>
            <w:vAlign w:val="center"/>
          </w:tcPr>
          <w:p w14:paraId="7E26F41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tcBorders>
              <w:top w:val="single" w:color="auto" w:sz="4" w:space="0"/>
              <w:left w:val="single" w:color="auto" w:sz="4" w:space="0"/>
              <w:bottom w:val="single" w:color="auto" w:sz="4" w:space="0"/>
              <w:right w:val="single" w:color="auto" w:sz="4" w:space="0"/>
            </w:tcBorders>
            <w:vAlign w:val="center"/>
          </w:tcPr>
          <w:p w14:paraId="0E0FDFF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耐磨性</w:t>
            </w:r>
          </w:p>
        </w:tc>
        <w:tc>
          <w:tcPr>
            <w:tcW w:w="3018" w:type="dxa"/>
            <w:tcBorders>
              <w:top w:val="single" w:color="auto" w:sz="4" w:space="0"/>
              <w:left w:val="single" w:color="auto" w:sz="4" w:space="0"/>
              <w:bottom w:val="single" w:color="auto" w:sz="4" w:space="0"/>
              <w:right w:val="single" w:color="auto" w:sz="4" w:space="0"/>
            </w:tcBorders>
            <w:vAlign w:val="center"/>
          </w:tcPr>
          <w:p w14:paraId="3C692A2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1FC2A5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tcBorders>
              <w:left w:val="single" w:color="auto" w:sz="4" w:space="0"/>
              <w:bottom w:val="single" w:color="auto" w:sz="4" w:space="0"/>
              <w:right w:val="single" w:color="auto" w:sz="4" w:space="0"/>
            </w:tcBorders>
            <w:vAlign w:val="center"/>
          </w:tcPr>
          <w:p w14:paraId="1F466DB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7</w:t>
            </w:r>
          </w:p>
        </w:tc>
        <w:tc>
          <w:tcPr>
            <w:tcW w:w="1914" w:type="dxa"/>
            <w:vMerge w:val="continue"/>
            <w:tcBorders>
              <w:left w:val="single" w:color="auto" w:sz="4" w:space="0"/>
              <w:right w:val="single" w:color="auto" w:sz="4" w:space="0"/>
            </w:tcBorders>
            <w:vAlign w:val="center"/>
          </w:tcPr>
          <w:p w14:paraId="13F5B2A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tcBorders>
              <w:top w:val="single" w:color="auto" w:sz="4" w:space="0"/>
              <w:left w:val="single" w:color="auto" w:sz="4" w:space="0"/>
              <w:bottom w:val="single" w:color="auto" w:sz="4" w:space="0"/>
              <w:right w:val="single" w:color="auto" w:sz="4" w:space="0"/>
            </w:tcBorders>
            <w:vAlign w:val="center"/>
          </w:tcPr>
          <w:p w14:paraId="35E630F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抗冲击</w:t>
            </w:r>
          </w:p>
        </w:tc>
        <w:tc>
          <w:tcPr>
            <w:tcW w:w="3018" w:type="dxa"/>
            <w:tcBorders>
              <w:top w:val="single" w:color="auto" w:sz="4" w:space="0"/>
              <w:left w:val="single" w:color="auto" w:sz="4" w:space="0"/>
              <w:bottom w:val="single" w:color="auto" w:sz="4" w:space="0"/>
              <w:right w:val="single" w:color="auto" w:sz="4" w:space="0"/>
            </w:tcBorders>
            <w:vAlign w:val="center"/>
          </w:tcPr>
          <w:p w14:paraId="30D4B41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5B7DAD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tcBorders>
              <w:top w:val="single" w:color="auto" w:sz="4" w:space="0"/>
              <w:left w:val="single" w:color="auto" w:sz="4" w:space="0"/>
              <w:right w:val="single" w:color="auto" w:sz="4" w:space="0"/>
            </w:tcBorders>
            <w:vAlign w:val="center"/>
          </w:tcPr>
          <w:p w14:paraId="57E6689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8</w:t>
            </w:r>
          </w:p>
        </w:tc>
        <w:tc>
          <w:tcPr>
            <w:tcW w:w="1914" w:type="dxa"/>
            <w:vMerge w:val="restart"/>
            <w:tcBorders>
              <w:top w:val="single" w:color="auto" w:sz="4" w:space="0"/>
              <w:left w:val="single" w:color="auto" w:sz="4" w:space="0"/>
              <w:right w:val="single" w:color="auto" w:sz="4" w:space="0"/>
            </w:tcBorders>
            <w:vAlign w:val="center"/>
          </w:tcPr>
          <w:p w14:paraId="6267223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软、硬质覆面表面理化性能</w:t>
            </w:r>
          </w:p>
        </w:tc>
        <w:tc>
          <w:tcPr>
            <w:tcW w:w="3015" w:type="dxa"/>
            <w:tcBorders>
              <w:top w:val="single" w:color="auto" w:sz="4" w:space="0"/>
              <w:left w:val="single" w:color="auto" w:sz="4" w:space="0"/>
              <w:bottom w:val="single" w:color="auto" w:sz="4" w:space="0"/>
              <w:right w:val="single" w:color="auto" w:sz="4" w:space="0"/>
            </w:tcBorders>
            <w:vAlign w:val="center"/>
          </w:tcPr>
          <w:p w14:paraId="4D4AA5F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耐冷热循环</w:t>
            </w:r>
          </w:p>
        </w:tc>
        <w:tc>
          <w:tcPr>
            <w:tcW w:w="3018" w:type="dxa"/>
            <w:tcBorders>
              <w:top w:val="single" w:color="auto" w:sz="4" w:space="0"/>
              <w:left w:val="single" w:color="auto" w:sz="4" w:space="0"/>
              <w:bottom w:val="single" w:color="auto" w:sz="4" w:space="0"/>
              <w:right w:val="single" w:color="auto" w:sz="4" w:space="0"/>
            </w:tcBorders>
            <w:vAlign w:val="center"/>
          </w:tcPr>
          <w:p w14:paraId="3EECD6E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3392E8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tcBorders>
              <w:left w:val="single" w:color="auto" w:sz="4" w:space="0"/>
              <w:right w:val="single" w:color="auto" w:sz="4" w:space="0"/>
            </w:tcBorders>
            <w:vAlign w:val="center"/>
          </w:tcPr>
          <w:p w14:paraId="0767370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9</w:t>
            </w:r>
          </w:p>
        </w:tc>
        <w:tc>
          <w:tcPr>
            <w:tcW w:w="1914" w:type="dxa"/>
            <w:vMerge w:val="continue"/>
            <w:tcBorders>
              <w:left w:val="single" w:color="auto" w:sz="4" w:space="0"/>
              <w:right w:val="single" w:color="auto" w:sz="4" w:space="0"/>
            </w:tcBorders>
            <w:vAlign w:val="center"/>
          </w:tcPr>
          <w:p w14:paraId="7E5DE2C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tcBorders>
              <w:top w:val="single" w:color="auto" w:sz="4" w:space="0"/>
              <w:left w:val="single" w:color="auto" w:sz="4" w:space="0"/>
              <w:bottom w:val="single" w:color="auto" w:sz="4" w:space="0"/>
              <w:right w:val="single" w:color="auto" w:sz="4" w:space="0"/>
            </w:tcBorders>
            <w:vAlign w:val="center"/>
          </w:tcPr>
          <w:p w14:paraId="0D4BD65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耐干热</w:t>
            </w:r>
          </w:p>
        </w:tc>
        <w:tc>
          <w:tcPr>
            <w:tcW w:w="3018" w:type="dxa"/>
            <w:tcBorders>
              <w:top w:val="single" w:color="auto" w:sz="4" w:space="0"/>
              <w:left w:val="single" w:color="auto" w:sz="4" w:space="0"/>
              <w:bottom w:val="single" w:color="auto" w:sz="4" w:space="0"/>
              <w:right w:val="single" w:color="auto" w:sz="4" w:space="0"/>
            </w:tcBorders>
            <w:vAlign w:val="center"/>
          </w:tcPr>
          <w:p w14:paraId="0DA0CC5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3B5CD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tcBorders>
              <w:left w:val="single" w:color="auto" w:sz="4" w:space="0"/>
              <w:right w:val="single" w:color="auto" w:sz="4" w:space="0"/>
            </w:tcBorders>
            <w:vAlign w:val="center"/>
          </w:tcPr>
          <w:p w14:paraId="5AA29BA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10</w:t>
            </w:r>
          </w:p>
        </w:tc>
        <w:tc>
          <w:tcPr>
            <w:tcW w:w="1914" w:type="dxa"/>
            <w:vMerge w:val="continue"/>
            <w:tcBorders>
              <w:left w:val="single" w:color="auto" w:sz="4" w:space="0"/>
              <w:right w:val="single" w:color="auto" w:sz="4" w:space="0"/>
            </w:tcBorders>
            <w:vAlign w:val="center"/>
          </w:tcPr>
          <w:p w14:paraId="0D59601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tcBorders>
              <w:top w:val="single" w:color="auto" w:sz="4" w:space="0"/>
              <w:left w:val="single" w:color="auto" w:sz="4" w:space="0"/>
              <w:bottom w:val="single" w:color="auto" w:sz="4" w:space="0"/>
              <w:right w:val="single" w:color="auto" w:sz="4" w:space="0"/>
            </w:tcBorders>
            <w:vAlign w:val="center"/>
          </w:tcPr>
          <w:p w14:paraId="0592B7E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耐湿热</w:t>
            </w:r>
          </w:p>
        </w:tc>
        <w:tc>
          <w:tcPr>
            <w:tcW w:w="3018" w:type="dxa"/>
            <w:tcBorders>
              <w:top w:val="single" w:color="auto" w:sz="4" w:space="0"/>
              <w:left w:val="single" w:color="auto" w:sz="4" w:space="0"/>
              <w:bottom w:val="single" w:color="auto" w:sz="4" w:space="0"/>
              <w:right w:val="single" w:color="auto" w:sz="4" w:space="0"/>
            </w:tcBorders>
            <w:vAlign w:val="center"/>
          </w:tcPr>
          <w:p w14:paraId="021672B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39BDF9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tcBorders>
              <w:left w:val="single" w:color="auto" w:sz="4" w:space="0"/>
              <w:right w:val="single" w:color="auto" w:sz="4" w:space="0"/>
            </w:tcBorders>
            <w:vAlign w:val="center"/>
          </w:tcPr>
          <w:p w14:paraId="2813F8B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11</w:t>
            </w:r>
          </w:p>
        </w:tc>
        <w:tc>
          <w:tcPr>
            <w:tcW w:w="1914" w:type="dxa"/>
            <w:vMerge w:val="continue"/>
            <w:tcBorders>
              <w:left w:val="single" w:color="auto" w:sz="4" w:space="0"/>
              <w:right w:val="single" w:color="auto" w:sz="4" w:space="0"/>
            </w:tcBorders>
            <w:vAlign w:val="center"/>
          </w:tcPr>
          <w:p w14:paraId="6B70AD1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tcBorders>
              <w:top w:val="single" w:color="auto" w:sz="4" w:space="0"/>
              <w:left w:val="single" w:color="auto" w:sz="4" w:space="0"/>
              <w:bottom w:val="single" w:color="auto" w:sz="4" w:space="0"/>
              <w:right w:val="single" w:color="auto" w:sz="4" w:space="0"/>
            </w:tcBorders>
            <w:vAlign w:val="center"/>
          </w:tcPr>
          <w:p w14:paraId="3616BE7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表面耐磨性</w:t>
            </w:r>
          </w:p>
        </w:tc>
        <w:tc>
          <w:tcPr>
            <w:tcW w:w="3018" w:type="dxa"/>
            <w:tcBorders>
              <w:top w:val="single" w:color="auto" w:sz="4" w:space="0"/>
              <w:left w:val="single" w:color="auto" w:sz="4" w:space="0"/>
              <w:bottom w:val="single" w:color="auto" w:sz="4" w:space="0"/>
              <w:right w:val="single" w:color="auto" w:sz="4" w:space="0"/>
            </w:tcBorders>
            <w:vAlign w:val="center"/>
          </w:tcPr>
          <w:p w14:paraId="55FEA90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3B26A0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tblHeader/>
          <w:jc w:val="center"/>
        </w:trPr>
        <w:tc>
          <w:tcPr>
            <w:tcW w:w="1112" w:type="dxa"/>
            <w:tcBorders>
              <w:left w:val="single" w:color="auto" w:sz="4" w:space="0"/>
              <w:right w:val="single" w:color="auto" w:sz="4" w:space="0"/>
            </w:tcBorders>
            <w:vAlign w:val="center"/>
          </w:tcPr>
          <w:p w14:paraId="460065B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12</w:t>
            </w:r>
          </w:p>
        </w:tc>
        <w:tc>
          <w:tcPr>
            <w:tcW w:w="1914" w:type="dxa"/>
            <w:vMerge w:val="continue"/>
            <w:tcBorders>
              <w:left w:val="single" w:color="auto" w:sz="4" w:space="0"/>
              <w:right w:val="single" w:color="auto" w:sz="4" w:space="0"/>
            </w:tcBorders>
            <w:vAlign w:val="top"/>
          </w:tcPr>
          <w:p w14:paraId="5BD886E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5D40F67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抗冲击</w:t>
            </w:r>
          </w:p>
        </w:tc>
        <w:tc>
          <w:tcPr>
            <w:tcW w:w="3018" w:type="dxa"/>
            <w:vAlign w:val="center"/>
          </w:tcPr>
          <w:p w14:paraId="769542E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7C8A8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1828633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13</w:t>
            </w:r>
          </w:p>
        </w:tc>
        <w:tc>
          <w:tcPr>
            <w:tcW w:w="1914" w:type="dxa"/>
            <w:vMerge w:val="restart"/>
            <w:vAlign w:val="center"/>
          </w:tcPr>
          <w:p w14:paraId="1BF3E09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力学性能-柜类强度</w:t>
            </w:r>
          </w:p>
        </w:tc>
        <w:tc>
          <w:tcPr>
            <w:tcW w:w="3015" w:type="dxa"/>
            <w:vAlign w:val="center"/>
          </w:tcPr>
          <w:p w14:paraId="3E1FB25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结构和底架强度试验</w:t>
            </w:r>
          </w:p>
        </w:tc>
        <w:tc>
          <w:tcPr>
            <w:tcW w:w="3018" w:type="dxa"/>
            <w:vAlign w:val="center"/>
          </w:tcPr>
          <w:p w14:paraId="7D7637C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67DADE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6BE4B85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14</w:t>
            </w:r>
          </w:p>
        </w:tc>
        <w:tc>
          <w:tcPr>
            <w:tcW w:w="1914" w:type="dxa"/>
            <w:vMerge w:val="continue"/>
            <w:vAlign w:val="top"/>
          </w:tcPr>
          <w:p w14:paraId="7DE243A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65A9768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推拉构件结构强度试验</w:t>
            </w:r>
          </w:p>
        </w:tc>
        <w:tc>
          <w:tcPr>
            <w:tcW w:w="3018" w:type="dxa"/>
            <w:vAlign w:val="center"/>
          </w:tcPr>
          <w:p w14:paraId="6113267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61628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0EE0C30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15</w:t>
            </w:r>
          </w:p>
        </w:tc>
        <w:tc>
          <w:tcPr>
            <w:tcW w:w="1914" w:type="dxa"/>
            <w:vMerge w:val="continue"/>
            <w:vAlign w:val="top"/>
          </w:tcPr>
          <w:p w14:paraId="672EF1D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4DFCFA8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推拉构件强度试验</w:t>
            </w:r>
          </w:p>
        </w:tc>
        <w:tc>
          <w:tcPr>
            <w:tcW w:w="3018" w:type="dxa"/>
            <w:vAlign w:val="center"/>
          </w:tcPr>
          <w:p w14:paraId="460DCBE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444C9E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14ACDCF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16</w:t>
            </w:r>
          </w:p>
        </w:tc>
        <w:tc>
          <w:tcPr>
            <w:tcW w:w="4929" w:type="dxa"/>
            <w:gridSpan w:val="2"/>
            <w:vAlign w:val="top"/>
          </w:tcPr>
          <w:p w14:paraId="48BBAE3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力学性能-柜类稳定性</w:t>
            </w:r>
          </w:p>
        </w:tc>
        <w:tc>
          <w:tcPr>
            <w:tcW w:w="3018" w:type="dxa"/>
            <w:vAlign w:val="center"/>
          </w:tcPr>
          <w:p w14:paraId="25B7D3A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4249CC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tblHeader/>
          <w:jc w:val="center"/>
        </w:trPr>
        <w:tc>
          <w:tcPr>
            <w:tcW w:w="1112" w:type="dxa"/>
            <w:vAlign w:val="center"/>
          </w:tcPr>
          <w:p w14:paraId="1A1487C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17</w:t>
            </w:r>
          </w:p>
        </w:tc>
        <w:tc>
          <w:tcPr>
            <w:tcW w:w="1914" w:type="dxa"/>
            <w:vMerge w:val="restart"/>
            <w:vAlign w:val="center"/>
          </w:tcPr>
          <w:p w14:paraId="2C864C7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力学性能-桌类强度</w:t>
            </w:r>
          </w:p>
        </w:tc>
        <w:tc>
          <w:tcPr>
            <w:tcW w:w="3015" w:type="dxa"/>
            <w:vAlign w:val="center"/>
          </w:tcPr>
          <w:p w14:paraId="74DC14F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主桌面垂直静载荷试验</w:t>
            </w:r>
          </w:p>
        </w:tc>
        <w:tc>
          <w:tcPr>
            <w:tcW w:w="3018" w:type="dxa"/>
            <w:vAlign w:val="center"/>
          </w:tcPr>
          <w:p w14:paraId="703A107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64C3BB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2F1BA4C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18</w:t>
            </w:r>
          </w:p>
        </w:tc>
        <w:tc>
          <w:tcPr>
            <w:tcW w:w="1914" w:type="dxa"/>
            <w:vMerge w:val="continue"/>
            <w:vAlign w:val="top"/>
          </w:tcPr>
          <w:p w14:paraId="7C424CD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6F5CB1F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水平静载荷试验</w:t>
            </w:r>
          </w:p>
        </w:tc>
        <w:tc>
          <w:tcPr>
            <w:tcW w:w="3018" w:type="dxa"/>
            <w:vAlign w:val="center"/>
          </w:tcPr>
          <w:p w14:paraId="387229D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382A87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4BA1C46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19</w:t>
            </w:r>
          </w:p>
        </w:tc>
        <w:tc>
          <w:tcPr>
            <w:tcW w:w="1914" w:type="dxa"/>
            <w:vMerge w:val="continue"/>
            <w:vAlign w:val="top"/>
          </w:tcPr>
          <w:p w14:paraId="281ABAA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7C0A6C2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桌面垂直冲击试验</w:t>
            </w:r>
          </w:p>
        </w:tc>
        <w:tc>
          <w:tcPr>
            <w:tcW w:w="3018" w:type="dxa"/>
            <w:vAlign w:val="center"/>
          </w:tcPr>
          <w:p w14:paraId="2785AB2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5CC6B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63EA250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20</w:t>
            </w:r>
          </w:p>
        </w:tc>
        <w:tc>
          <w:tcPr>
            <w:tcW w:w="1914" w:type="dxa"/>
            <w:vMerge w:val="continue"/>
            <w:vAlign w:val="top"/>
          </w:tcPr>
          <w:p w14:paraId="756F9FD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09BE471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桌腿跌落试验</w:t>
            </w:r>
          </w:p>
        </w:tc>
        <w:tc>
          <w:tcPr>
            <w:tcW w:w="3018" w:type="dxa"/>
            <w:vAlign w:val="center"/>
          </w:tcPr>
          <w:p w14:paraId="118E719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4BF769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219E29D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21</w:t>
            </w:r>
          </w:p>
        </w:tc>
        <w:tc>
          <w:tcPr>
            <w:tcW w:w="4929" w:type="dxa"/>
            <w:gridSpan w:val="2"/>
            <w:vAlign w:val="top"/>
          </w:tcPr>
          <w:p w14:paraId="0AE196C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力学性能-桌类稳定性</w:t>
            </w:r>
          </w:p>
        </w:tc>
        <w:tc>
          <w:tcPr>
            <w:tcW w:w="3018" w:type="dxa"/>
            <w:vAlign w:val="center"/>
          </w:tcPr>
          <w:p w14:paraId="409DDA3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3324-2017</w:t>
            </w:r>
          </w:p>
        </w:tc>
      </w:tr>
      <w:tr w14:paraId="6C8AA2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6D63D72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22</w:t>
            </w:r>
          </w:p>
        </w:tc>
        <w:tc>
          <w:tcPr>
            <w:tcW w:w="1914" w:type="dxa"/>
            <w:vMerge w:val="restart"/>
            <w:vAlign w:val="center"/>
          </w:tcPr>
          <w:p w14:paraId="3767001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力学性能-椅凳类强度</w:t>
            </w:r>
          </w:p>
        </w:tc>
        <w:tc>
          <w:tcPr>
            <w:tcW w:w="3015" w:type="dxa"/>
            <w:vAlign w:val="center"/>
          </w:tcPr>
          <w:p w14:paraId="2004B5D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座面和椅背静载荷试验</w:t>
            </w:r>
          </w:p>
        </w:tc>
        <w:tc>
          <w:tcPr>
            <w:tcW w:w="3018" w:type="dxa"/>
            <w:vAlign w:val="center"/>
          </w:tcPr>
          <w:p w14:paraId="7466106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189E41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4DD2503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23</w:t>
            </w:r>
          </w:p>
        </w:tc>
        <w:tc>
          <w:tcPr>
            <w:tcW w:w="1914" w:type="dxa"/>
            <w:vMerge w:val="continue"/>
            <w:vAlign w:val="top"/>
          </w:tcPr>
          <w:p w14:paraId="37958D6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471DFFB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椅腿前向静载荷试验</w:t>
            </w:r>
          </w:p>
        </w:tc>
        <w:tc>
          <w:tcPr>
            <w:tcW w:w="3018" w:type="dxa"/>
            <w:vAlign w:val="center"/>
          </w:tcPr>
          <w:p w14:paraId="1C6652A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30CF5B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4456B1B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24</w:t>
            </w:r>
          </w:p>
        </w:tc>
        <w:tc>
          <w:tcPr>
            <w:tcW w:w="1914" w:type="dxa"/>
            <w:vMerge w:val="continue"/>
            <w:vAlign w:val="top"/>
          </w:tcPr>
          <w:p w14:paraId="7BA44A1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38D97A6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椅腿侧向静载荷试验</w:t>
            </w:r>
          </w:p>
        </w:tc>
        <w:tc>
          <w:tcPr>
            <w:tcW w:w="3018" w:type="dxa"/>
            <w:vAlign w:val="center"/>
          </w:tcPr>
          <w:p w14:paraId="6FD1BA4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6DCF21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7052EF0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25</w:t>
            </w:r>
          </w:p>
        </w:tc>
        <w:tc>
          <w:tcPr>
            <w:tcW w:w="1914" w:type="dxa"/>
            <w:vMerge w:val="continue"/>
            <w:vAlign w:val="top"/>
          </w:tcPr>
          <w:p w14:paraId="1DA698B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1D9B2CF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座面冲击试验</w:t>
            </w:r>
          </w:p>
        </w:tc>
        <w:tc>
          <w:tcPr>
            <w:tcW w:w="3018" w:type="dxa"/>
            <w:vAlign w:val="center"/>
          </w:tcPr>
          <w:p w14:paraId="34A10AF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6F24C2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41A529E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26</w:t>
            </w:r>
          </w:p>
        </w:tc>
        <w:tc>
          <w:tcPr>
            <w:tcW w:w="1914" w:type="dxa"/>
            <w:vMerge w:val="continue"/>
            <w:vAlign w:val="top"/>
          </w:tcPr>
          <w:p w14:paraId="20E61D9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069B591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跌落试验</w:t>
            </w:r>
          </w:p>
        </w:tc>
        <w:tc>
          <w:tcPr>
            <w:tcW w:w="3018" w:type="dxa"/>
            <w:vAlign w:val="center"/>
          </w:tcPr>
          <w:p w14:paraId="34B3956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3324-2017</w:t>
            </w:r>
          </w:p>
        </w:tc>
      </w:tr>
      <w:tr w14:paraId="3DA66B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3181D9A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27</w:t>
            </w:r>
          </w:p>
        </w:tc>
        <w:tc>
          <w:tcPr>
            <w:tcW w:w="4929" w:type="dxa"/>
            <w:gridSpan w:val="2"/>
            <w:vAlign w:val="top"/>
          </w:tcPr>
          <w:p w14:paraId="221C995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力学性能-椅凳类稳定性</w:t>
            </w:r>
          </w:p>
        </w:tc>
        <w:tc>
          <w:tcPr>
            <w:tcW w:w="3018" w:type="dxa"/>
            <w:vAlign w:val="center"/>
          </w:tcPr>
          <w:p w14:paraId="6DE5CD6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3324-2017</w:t>
            </w:r>
          </w:p>
        </w:tc>
      </w:tr>
      <w:tr w14:paraId="519D2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2CA480A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28</w:t>
            </w:r>
          </w:p>
        </w:tc>
        <w:tc>
          <w:tcPr>
            <w:tcW w:w="1914" w:type="dxa"/>
            <w:vMerge w:val="restart"/>
            <w:vAlign w:val="center"/>
          </w:tcPr>
          <w:p w14:paraId="24E50D2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力学性能-单层床强度</w:t>
            </w:r>
          </w:p>
        </w:tc>
        <w:tc>
          <w:tcPr>
            <w:tcW w:w="3015" w:type="dxa"/>
            <w:vAlign w:val="center"/>
          </w:tcPr>
          <w:p w14:paraId="047F680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床铺面集中静载荷试验</w:t>
            </w:r>
          </w:p>
        </w:tc>
        <w:tc>
          <w:tcPr>
            <w:tcW w:w="3018" w:type="dxa"/>
            <w:vAlign w:val="center"/>
          </w:tcPr>
          <w:p w14:paraId="235C217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400408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136932C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29</w:t>
            </w:r>
          </w:p>
        </w:tc>
        <w:tc>
          <w:tcPr>
            <w:tcW w:w="1914" w:type="dxa"/>
            <w:vMerge w:val="continue"/>
            <w:vAlign w:val="top"/>
          </w:tcPr>
          <w:p w14:paraId="463EF18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6AC0254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床长边静载荷试验</w:t>
            </w:r>
          </w:p>
        </w:tc>
        <w:tc>
          <w:tcPr>
            <w:tcW w:w="3018" w:type="dxa"/>
            <w:vAlign w:val="center"/>
          </w:tcPr>
          <w:p w14:paraId="05FE599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06639F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tblHeader/>
          <w:jc w:val="center"/>
        </w:trPr>
        <w:tc>
          <w:tcPr>
            <w:tcW w:w="1112" w:type="dxa"/>
            <w:vAlign w:val="center"/>
          </w:tcPr>
          <w:p w14:paraId="2E7E21E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30</w:t>
            </w:r>
          </w:p>
        </w:tc>
        <w:tc>
          <w:tcPr>
            <w:tcW w:w="1914" w:type="dxa"/>
            <w:vMerge w:val="continue"/>
            <w:vAlign w:val="top"/>
          </w:tcPr>
          <w:p w14:paraId="03A18B5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4134ACC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床铺面冲击载荷试验</w:t>
            </w:r>
          </w:p>
        </w:tc>
        <w:tc>
          <w:tcPr>
            <w:tcW w:w="3018" w:type="dxa"/>
            <w:vAlign w:val="center"/>
          </w:tcPr>
          <w:p w14:paraId="58E2C21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3324-2017 </w:t>
            </w:r>
          </w:p>
        </w:tc>
      </w:tr>
      <w:tr w14:paraId="6FEDE9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701FF0D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31</w:t>
            </w:r>
          </w:p>
        </w:tc>
        <w:tc>
          <w:tcPr>
            <w:tcW w:w="1914" w:type="dxa"/>
            <w:vMerge w:val="restart"/>
            <w:vAlign w:val="center"/>
          </w:tcPr>
          <w:p w14:paraId="51488C60">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通用结构安全</w:t>
            </w:r>
          </w:p>
        </w:tc>
        <w:tc>
          <w:tcPr>
            <w:tcW w:w="3015" w:type="dxa"/>
            <w:vAlign w:val="center"/>
          </w:tcPr>
          <w:p w14:paraId="44F0467D">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基本结构安全</w:t>
            </w:r>
          </w:p>
        </w:tc>
        <w:tc>
          <w:tcPr>
            <w:tcW w:w="3018" w:type="dxa"/>
            <w:vAlign w:val="center"/>
          </w:tcPr>
          <w:p w14:paraId="4F1F7779">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7790D2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7C3D9CE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32</w:t>
            </w:r>
          </w:p>
        </w:tc>
        <w:tc>
          <w:tcPr>
            <w:tcW w:w="1914" w:type="dxa"/>
            <w:vMerge w:val="continue"/>
            <w:vAlign w:val="center"/>
          </w:tcPr>
          <w:p w14:paraId="2972F62C">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57AC15BE">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剪切和挤压点</w:t>
            </w:r>
          </w:p>
        </w:tc>
        <w:tc>
          <w:tcPr>
            <w:tcW w:w="3018" w:type="dxa"/>
            <w:vAlign w:val="center"/>
          </w:tcPr>
          <w:p w14:paraId="654D7C9D">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0F4CB5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02768EE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33</w:t>
            </w:r>
          </w:p>
        </w:tc>
        <w:tc>
          <w:tcPr>
            <w:tcW w:w="1914" w:type="dxa"/>
            <w:vMerge w:val="continue"/>
            <w:vAlign w:val="center"/>
          </w:tcPr>
          <w:p w14:paraId="0432FD54">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41FDB610">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孔及间隙</w:t>
            </w:r>
          </w:p>
        </w:tc>
        <w:tc>
          <w:tcPr>
            <w:tcW w:w="3018" w:type="dxa"/>
            <w:vAlign w:val="center"/>
          </w:tcPr>
          <w:p w14:paraId="313F8173">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4ABAFA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1BD82BC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34</w:t>
            </w:r>
          </w:p>
        </w:tc>
        <w:tc>
          <w:tcPr>
            <w:tcW w:w="1914" w:type="dxa"/>
            <w:vMerge w:val="restart"/>
            <w:vAlign w:val="center"/>
          </w:tcPr>
          <w:p w14:paraId="6EDBA25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有害物质限量</w:t>
            </w:r>
          </w:p>
        </w:tc>
        <w:tc>
          <w:tcPr>
            <w:tcW w:w="3015" w:type="dxa"/>
            <w:vAlign w:val="center"/>
          </w:tcPr>
          <w:p w14:paraId="3B08762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甲醛</w:t>
            </w:r>
          </w:p>
        </w:tc>
        <w:tc>
          <w:tcPr>
            <w:tcW w:w="3018" w:type="dxa"/>
            <w:vAlign w:val="center"/>
          </w:tcPr>
          <w:p w14:paraId="04C861E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610900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770988F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35</w:t>
            </w:r>
          </w:p>
        </w:tc>
        <w:tc>
          <w:tcPr>
            <w:tcW w:w="1914" w:type="dxa"/>
            <w:vMerge w:val="continue"/>
            <w:vAlign w:val="center"/>
          </w:tcPr>
          <w:p w14:paraId="115B1A3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45615C0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苯</w:t>
            </w:r>
          </w:p>
        </w:tc>
        <w:tc>
          <w:tcPr>
            <w:tcW w:w="3018" w:type="dxa"/>
            <w:vAlign w:val="center"/>
          </w:tcPr>
          <w:p w14:paraId="26AEBFE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768F15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5D5D802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36</w:t>
            </w:r>
          </w:p>
        </w:tc>
        <w:tc>
          <w:tcPr>
            <w:tcW w:w="1914" w:type="dxa"/>
            <w:vMerge w:val="continue"/>
            <w:vAlign w:val="center"/>
          </w:tcPr>
          <w:p w14:paraId="12E1A5C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5F17FD1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甲苯</w:t>
            </w:r>
          </w:p>
        </w:tc>
        <w:tc>
          <w:tcPr>
            <w:tcW w:w="3018" w:type="dxa"/>
            <w:vAlign w:val="center"/>
          </w:tcPr>
          <w:p w14:paraId="2C0B9F9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3F15D2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41FFB38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37</w:t>
            </w:r>
          </w:p>
        </w:tc>
        <w:tc>
          <w:tcPr>
            <w:tcW w:w="1914" w:type="dxa"/>
            <w:vMerge w:val="continue"/>
            <w:vAlign w:val="center"/>
          </w:tcPr>
          <w:p w14:paraId="155B0AD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5679CC90">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二甲苯（邻、间、对二甲苯之和）</w:t>
            </w:r>
          </w:p>
        </w:tc>
        <w:tc>
          <w:tcPr>
            <w:tcW w:w="3018" w:type="dxa"/>
            <w:vAlign w:val="center"/>
          </w:tcPr>
          <w:p w14:paraId="59CB1E7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1B00CA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66AA52C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38</w:t>
            </w:r>
          </w:p>
        </w:tc>
        <w:tc>
          <w:tcPr>
            <w:tcW w:w="1914" w:type="dxa"/>
            <w:vMerge w:val="continue"/>
            <w:vAlign w:val="center"/>
          </w:tcPr>
          <w:p w14:paraId="002E3C8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4C9BA79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总挥发性有机化合物（TVOC）</w:t>
            </w:r>
          </w:p>
        </w:tc>
        <w:tc>
          <w:tcPr>
            <w:tcW w:w="3018" w:type="dxa"/>
            <w:vAlign w:val="center"/>
          </w:tcPr>
          <w:p w14:paraId="13F9E38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4A9172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12" w:type="dxa"/>
            <w:vAlign w:val="center"/>
          </w:tcPr>
          <w:p w14:paraId="776F228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39</w:t>
            </w:r>
          </w:p>
        </w:tc>
        <w:tc>
          <w:tcPr>
            <w:tcW w:w="1914" w:type="dxa"/>
            <w:vMerge w:val="continue"/>
            <w:vAlign w:val="center"/>
          </w:tcPr>
          <w:p w14:paraId="06C0C32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15" w:type="dxa"/>
            <w:vAlign w:val="center"/>
          </w:tcPr>
          <w:p w14:paraId="3FBCBF9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可迁移有害元素</w:t>
            </w:r>
          </w:p>
        </w:tc>
        <w:tc>
          <w:tcPr>
            <w:tcW w:w="3018" w:type="dxa"/>
            <w:vAlign w:val="center"/>
          </w:tcPr>
          <w:p w14:paraId="2850E23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bl>
    <w:p w14:paraId="2393A9E3">
      <w:pPr>
        <w:keepNext w:val="0"/>
        <w:pageBreakBefore w:val="0"/>
        <w:widowControl w:val="0"/>
        <w:kinsoku/>
        <w:wordWrap/>
        <w:overflowPunct/>
        <w:topLinePunct w:val="0"/>
        <w:bidi w:val="0"/>
        <w:adjustRightInd/>
        <w:snapToGrid/>
        <w:spacing w:before="0" w:after="0" w:line="560" w:lineRule="exact"/>
        <w:ind w:firstLine="640" w:firstLineChars="200"/>
        <w:jc w:val="both"/>
        <w:rPr>
          <w:rFonts w:hint="eastAsia" w:ascii="Times New Roman" w:hAnsi="Times New Roman" w:eastAsia="仿宋_GB2312" w:cs="仿宋_GB2312"/>
          <w:kern w:val="2"/>
          <w:sz w:val="32"/>
          <w:szCs w:val="32"/>
          <w:highlight w:val="none"/>
          <w:lang w:val="en-US" w:eastAsia="zh-CN" w:bidi="ar-SA"/>
        </w:rPr>
      </w:pPr>
    </w:p>
    <w:p w14:paraId="44B13D58">
      <w:pPr>
        <w:keepNext w:val="0"/>
        <w:pageBreakBefore w:val="0"/>
        <w:widowControl w:val="0"/>
        <w:kinsoku/>
        <w:wordWrap/>
        <w:overflowPunct/>
        <w:topLinePunct w:val="0"/>
        <w:bidi w:val="0"/>
        <w:adjustRightInd/>
        <w:snapToGrid/>
        <w:spacing w:before="0" w:after="0" w:line="560" w:lineRule="exact"/>
        <w:ind w:firstLine="640" w:firstLineChars="200"/>
        <w:jc w:val="both"/>
        <w:rPr>
          <w:rFonts w:hint="eastAsia" w:ascii="Times New Roman" w:hAnsi="Times New Roman" w:eastAsia="仿宋_GB2312" w:cs="仿宋_GB2312"/>
          <w:color w:val="000000"/>
          <w:kern w:val="2"/>
          <w:sz w:val="32"/>
          <w:szCs w:val="32"/>
          <w:highlight w:val="none"/>
          <w:lang w:val="en-US" w:eastAsia="zh-CN" w:bidi="ar-SA"/>
        </w:rPr>
      </w:pPr>
      <w:r>
        <w:rPr>
          <w:rFonts w:hint="eastAsia" w:ascii="Times New Roman" w:hAnsi="Times New Roman" w:eastAsia="仿宋_GB2312" w:cs="仿宋_GB2312"/>
          <w:kern w:val="2"/>
          <w:sz w:val="32"/>
          <w:szCs w:val="32"/>
          <w:highlight w:val="none"/>
          <w:lang w:val="en-US" w:eastAsia="zh-CN" w:bidi="ar-SA"/>
        </w:rPr>
        <w:t>2025年5月1日（含5月1日）以后生产的木制家具产品按GB/T 3324-2024标准检测：</w:t>
      </w:r>
    </w:p>
    <w:tbl>
      <w:tblPr>
        <w:tblStyle w:val="13"/>
        <w:tblW w:w="90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9"/>
        <w:gridCol w:w="1545"/>
        <w:gridCol w:w="3177"/>
        <w:gridCol w:w="3168"/>
      </w:tblGrid>
      <w:tr w14:paraId="1AA154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tcBorders>
              <w:top w:val="single" w:color="auto" w:sz="4" w:space="0"/>
              <w:left w:val="single" w:color="auto" w:sz="4" w:space="0"/>
              <w:bottom w:val="single" w:color="auto" w:sz="4" w:space="0"/>
              <w:right w:val="single" w:color="auto" w:sz="4" w:space="0"/>
            </w:tcBorders>
            <w:vAlign w:val="center"/>
          </w:tcPr>
          <w:p w14:paraId="0554DED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序号</w:t>
            </w:r>
          </w:p>
        </w:tc>
        <w:tc>
          <w:tcPr>
            <w:tcW w:w="4722" w:type="dxa"/>
            <w:gridSpan w:val="2"/>
            <w:tcBorders>
              <w:top w:val="single" w:color="auto" w:sz="4" w:space="0"/>
              <w:left w:val="single" w:color="auto" w:sz="4" w:space="0"/>
              <w:bottom w:val="single" w:color="auto" w:sz="4" w:space="0"/>
              <w:right w:val="single" w:color="auto" w:sz="4" w:space="0"/>
            </w:tcBorders>
            <w:vAlign w:val="center"/>
          </w:tcPr>
          <w:p w14:paraId="6407981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检验项目</w:t>
            </w:r>
          </w:p>
        </w:tc>
        <w:tc>
          <w:tcPr>
            <w:tcW w:w="3168" w:type="dxa"/>
            <w:tcBorders>
              <w:top w:val="single" w:color="auto" w:sz="4" w:space="0"/>
              <w:left w:val="single" w:color="auto" w:sz="4" w:space="0"/>
              <w:bottom w:val="single" w:color="auto" w:sz="4" w:space="0"/>
              <w:right w:val="single" w:color="auto" w:sz="4" w:space="0"/>
            </w:tcBorders>
            <w:vAlign w:val="center"/>
          </w:tcPr>
          <w:p w14:paraId="36355B0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检验方法</w:t>
            </w:r>
          </w:p>
        </w:tc>
      </w:tr>
      <w:tr w14:paraId="113883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tblHeader/>
          <w:jc w:val="center"/>
        </w:trPr>
        <w:tc>
          <w:tcPr>
            <w:tcW w:w="1169" w:type="dxa"/>
            <w:tcBorders>
              <w:top w:val="single" w:color="auto" w:sz="4" w:space="0"/>
              <w:left w:val="single" w:color="auto" w:sz="4" w:space="0"/>
              <w:bottom w:val="single" w:color="auto" w:sz="4" w:space="0"/>
              <w:right w:val="single" w:color="auto" w:sz="4" w:space="0"/>
            </w:tcBorders>
            <w:vAlign w:val="center"/>
          </w:tcPr>
          <w:p w14:paraId="677E1B1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w:t>
            </w:r>
          </w:p>
        </w:tc>
        <w:tc>
          <w:tcPr>
            <w:tcW w:w="4722" w:type="dxa"/>
            <w:gridSpan w:val="2"/>
            <w:tcBorders>
              <w:top w:val="single" w:color="auto" w:sz="4" w:space="0"/>
              <w:left w:val="single" w:color="auto" w:sz="4" w:space="0"/>
              <w:bottom w:val="single" w:color="auto" w:sz="4" w:space="0"/>
              <w:right w:val="single" w:color="auto" w:sz="4" w:space="0"/>
            </w:tcBorders>
            <w:vAlign w:val="center"/>
          </w:tcPr>
          <w:p w14:paraId="65FE084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木工要求（表3—序号35、36、42）</w:t>
            </w:r>
          </w:p>
        </w:tc>
        <w:tc>
          <w:tcPr>
            <w:tcW w:w="3168" w:type="dxa"/>
            <w:tcBorders>
              <w:top w:val="single" w:color="auto" w:sz="4" w:space="0"/>
              <w:left w:val="single" w:color="auto" w:sz="4" w:space="0"/>
              <w:bottom w:val="single" w:color="auto" w:sz="4" w:space="0"/>
              <w:right w:val="single" w:color="auto" w:sz="4" w:space="0"/>
            </w:tcBorders>
            <w:vAlign w:val="center"/>
          </w:tcPr>
          <w:p w14:paraId="524608C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3BA272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tcBorders>
              <w:top w:val="single" w:color="auto" w:sz="4" w:space="0"/>
              <w:left w:val="single" w:color="auto" w:sz="4" w:space="0"/>
              <w:right w:val="single" w:color="auto" w:sz="4" w:space="0"/>
            </w:tcBorders>
            <w:vAlign w:val="center"/>
          </w:tcPr>
          <w:p w14:paraId="788BD7C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w:t>
            </w:r>
          </w:p>
        </w:tc>
        <w:tc>
          <w:tcPr>
            <w:tcW w:w="1545" w:type="dxa"/>
            <w:vMerge w:val="restart"/>
            <w:tcBorders>
              <w:top w:val="single" w:color="auto" w:sz="4" w:space="0"/>
              <w:left w:val="single" w:color="auto" w:sz="4" w:space="0"/>
              <w:right w:val="single" w:color="auto" w:sz="4" w:space="0"/>
            </w:tcBorders>
            <w:vAlign w:val="center"/>
          </w:tcPr>
          <w:p w14:paraId="5187EAE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漆膜表面理化性能</w:t>
            </w:r>
          </w:p>
          <w:p w14:paraId="13B26BA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tcBorders>
              <w:top w:val="single" w:color="auto" w:sz="4" w:space="0"/>
              <w:left w:val="single" w:color="auto" w:sz="4" w:space="0"/>
              <w:bottom w:val="single" w:color="auto" w:sz="4" w:space="0"/>
              <w:right w:val="single" w:color="auto" w:sz="4" w:space="0"/>
            </w:tcBorders>
            <w:vAlign w:val="center"/>
          </w:tcPr>
          <w:p w14:paraId="73916CD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耐液性</w:t>
            </w:r>
          </w:p>
        </w:tc>
        <w:tc>
          <w:tcPr>
            <w:tcW w:w="3168" w:type="dxa"/>
            <w:tcBorders>
              <w:top w:val="single" w:color="auto" w:sz="4" w:space="0"/>
              <w:left w:val="single" w:color="auto" w:sz="4" w:space="0"/>
              <w:bottom w:val="single" w:color="auto" w:sz="4" w:space="0"/>
              <w:right w:val="single" w:color="auto" w:sz="4" w:space="0"/>
            </w:tcBorders>
            <w:vAlign w:val="center"/>
          </w:tcPr>
          <w:p w14:paraId="57F25F9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59AC12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tcBorders>
              <w:left w:val="single" w:color="auto" w:sz="4" w:space="0"/>
              <w:right w:val="single" w:color="auto" w:sz="4" w:space="0"/>
            </w:tcBorders>
            <w:vAlign w:val="center"/>
          </w:tcPr>
          <w:p w14:paraId="52FF986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w:t>
            </w:r>
          </w:p>
        </w:tc>
        <w:tc>
          <w:tcPr>
            <w:tcW w:w="1545" w:type="dxa"/>
            <w:vMerge w:val="continue"/>
            <w:tcBorders>
              <w:left w:val="single" w:color="auto" w:sz="4" w:space="0"/>
              <w:right w:val="single" w:color="auto" w:sz="4" w:space="0"/>
            </w:tcBorders>
            <w:vAlign w:val="center"/>
          </w:tcPr>
          <w:p w14:paraId="0A3A82E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tcBorders>
              <w:top w:val="single" w:color="auto" w:sz="4" w:space="0"/>
              <w:left w:val="single" w:color="auto" w:sz="4" w:space="0"/>
              <w:bottom w:val="single" w:color="auto" w:sz="4" w:space="0"/>
              <w:right w:val="single" w:color="auto" w:sz="4" w:space="0"/>
            </w:tcBorders>
            <w:vAlign w:val="center"/>
          </w:tcPr>
          <w:p w14:paraId="57B8BFE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耐湿热</w:t>
            </w:r>
          </w:p>
        </w:tc>
        <w:tc>
          <w:tcPr>
            <w:tcW w:w="3168" w:type="dxa"/>
            <w:tcBorders>
              <w:top w:val="single" w:color="auto" w:sz="4" w:space="0"/>
              <w:left w:val="single" w:color="auto" w:sz="4" w:space="0"/>
              <w:bottom w:val="single" w:color="auto" w:sz="4" w:space="0"/>
              <w:right w:val="single" w:color="auto" w:sz="4" w:space="0"/>
            </w:tcBorders>
            <w:vAlign w:val="center"/>
          </w:tcPr>
          <w:p w14:paraId="1755258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15DA18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tblHeader/>
          <w:jc w:val="center"/>
        </w:trPr>
        <w:tc>
          <w:tcPr>
            <w:tcW w:w="1169" w:type="dxa"/>
            <w:tcBorders>
              <w:left w:val="single" w:color="auto" w:sz="4" w:space="0"/>
              <w:right w:val="single" w:color="auto" w:sz="4" w:space="0"/>
            </w:tcBorders>
            <w:vAlign w:val="center"/>
          </w:tcPr>
          <w:p w14:paraId="4C8C352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4</w:t>
            </w:r>
          </w:p>
        </w:tc>
        <w:tc>
          <w:tcPr>
            <w:tcW w:w="1545" w:type="dxa"/>
            <w:vMerge w:val="continue"/>
            <w:tcBorders>
              <w:left w:val="single" w:color="auto" w:sz="4" w:space="0"/>
              <w:right w:val="single" w:color="auto" w:sz="4" w:space="0"/>
            </w:tcBorders>
            <w:vAlign w:val="center"/>
          </w:tcPr>
          <w:p w14:paraId="0A98BA9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tcBorders>
              <w:top w:val="single" w:color="auto" w:sz="4" w:space="0"/>
              <w:left w:val="single" w:color="auto" w:sz="4" w:space="0"/>
              <w:bottom w:val="single" w:color="auto" w:sz="4" w:space="0"/>
              <w:right w:val="single" w:color="auto" w:sz="4" w:space="0"/>
            </w:tcBorders>
            <w:vAlign w:val="center"/>
          </w:tcPr>
          <w:p w14:paraId="0170ED5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耐干热</w:t>
            </w:r>
          </w:p>
        </w:tc>
        <w:tc>
          <w:tcPr>
            <w:tcW w:w="3168" w:type="dxa"/>
            <w:tcBorders>
              <w:top w:val="single" w:color="auto" w:sz="4" w:space="0"/>
              <w:left w:val="single" w:color="auto" w:sz="4" w:space="0"/>
              <w:bottom w:val="single" w:color="auto" w:sz="4" w:space="0"/>
              <w:right w:val="single" w:color="auto" w:sz="4" w:space="0"/>
            </w:tcBorders>
            <w:vAlign w:val="center"/>
          </w:tcPr>
          <w:p w14:paraId="594BF8E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2191A1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tcBorders>
              <w:left w:val="single" w:color="auto" w:sz="4" w:space="0"/>
              <w:right w:val="single" w:color="auto" w:sz="4" w:space="0"/>
            </w:tcBorders>
            <w:vAlign w:val="center"/>
          </w:tcPr>
          <w:p w14:paraId="10C534E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5</w:t>
            </w:r>
          </w:p>
        </w:tc>
        <w:tc>
          <w:tcPr>
            <w:tcW w:w="1545" w:type="dxa"/>
            <w:vMerge w:val="continue"/>
            <w:tcBorders>
              <w:left w:val="single" w:color="auto" w:sz="4" w:space="0"/>
              <w:right w:val="single" w:color="auto" w:sz="4" w:space="0"/>
            </w:tcBorders>
            <w:vAlign w:val="center"/>
          </w:tcPr>
          <w:p w14:paraId="441C6DD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tcBorders>
              <w:top w:val="single" w:color="auto" w:sz="4" w:space="0"/>
              <w:left w:val="single" w:color="auto" w:sz="4" w:space="0"/>
              <w:bottom w:val="single" w:color="auto" w:sz="4" w:space="0"/>
              <w:right w:val="single" w:color="auto" w:sz="4" w:space="0"/>
            </w:tcBorders>
            <w:vAlign w:val="center"/>
          </w:tcPr>
          <w:p w14:paraId="03C6C35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附着力</w:t>
            </w:r>
          </w:p>
        </w:tc>
        <w:tc>
          <w:tcPr>
            <w:tcW w:w="3168" w:type="dxa"/>
            <w:tcBorders>
              <w:top w:val="single" w:color="auto" w:sz="4" w:space="0"/>
              <w:left w:val="single" w:color="auto" w:sz="4" w:space="0"/>
              <w:bottom w:val="single" w:color="auto" w:sz="4" w:space="0"/>
              <w:right w:val="single" w:color="auto" w:sz="4" w:space="0"/>
            </w:tcBorders>
            <w:vAlign w:val="center"/>
          </w:tcPr>
          <w:p w14:paraId="38AC091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41AA36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tcBorders>
              <w:left w:val="single" w:color="auto" w:sz="4" w:space="0"/>
              <w:right w:val="single" w:color="auto" w:sz="4" w:space="0"/>
            </w:tcBorders>
            <w:vAlign w:val="center"/>
          </w:tcPr>
          <w:p w14:paraId="5094043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6</w:t>
            </w:r>
          </w:p>
        </w:tc>
        <w:tc>
          <w:tcPr>
            <w:tcW w:w="1545" w:type="dxa"/>
            <w:vMerge w:val="continue"/>
            <w:tcBorders>
              <w:left w:val="single" w:color="auto" w:sz="4" w:space="0"/>
              <w:right w:val="single" w:color="auto" w:sz="4" w:space="0"/>
            </w:tcBorders>
            <w:vAlign w:val="center"/>
          </w:tcPr>
          <w:p w14:paraId="3EDA12D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tcBorders>
              <w:top w:val="single" w:color="auto" w:sz="4" w:space="0"/>
              <w:left w:val="single" w:color="auto" w:sz="4" w:space="0"/>
              <w:bottom w:val="single" w:color="auto" w:sz="4" w:space="0"/>
              <w:right w:val="single" w:color="auto" w:sz="4" w:space="0"/>
            </w:tcBorders>
            <w:vAlign w:val="center"/>
          </w:tcPr>
          <w:p w14:paraId="1D9ECA7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耐磨性</w:t>
            </w:r>
          </w:p>
        </w:tc>
        <w:tc>
          <w:tcPr>
            <w:tcW w:w="3168" w:type="dxa"/>
            <w:tcBorders>
              <w:top w:val="single" w:color="auto" w:sz="4" w:space="0"/>
              <w:left w:val="single" w:color="auto" w:sz="4" w:space="0"/>
              <w:bottom w:val="single" w:color="auto" w:sz="4" w:space="0"/>
              <w:right w:val="single" w:color="auto" w:sz="4" w:space="0"/>
            </w:tcBorders>
            <w:vAlign w:val="center"/>
          </w:tcPr>
          <w:p w14:paraId="36A631C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4A782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tcBorders>
              <w:left w:val="single" w:color="auto" w:sz="4" w:space="0"/>
              <w:bottom w:val="single" w:color="auto" w:sz="4" w:space="0"/>
              <w:right w:val="single" w:color="auto" w:sz="4" w:space="0"/>
            </w:tcBorders>
            <w:vAlign w:val="center"/>
          </w:tcPr>
          <w:p w14:paraId="72C61F7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7</w:t>
            </w:r>
          </w:p>
        </w:tc>
        <w:tc>
          <w:tcPr>
            <w:tcW w:w="1545" w:type="dxa"/>
            <w:vMerge w:val="continue"/>
            <w:tcBorders>
              <w:left w:val="single" w:color="auto" w:sz="4" w:space="0"/>
              <w:right w:val="single" w:color="auto" w:sz="4" w:space="0"/>
            </w:tcBorders>
            <w:vAlign w:val="center"/>
          </w:tcPr>
          <w:p w14:paraId="33228A8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tcBorders>
              <w:top w:val="single" w:color="auto" w:sz="4" w:space="0"/>
              <w:left w:val="single" w:color="auto" w:sz="4" w:space="0"/>
              <w:bottom w:val="single" w:color="auto" w:sz="4" w:space="0"/>
              <w:right w:val="single" w:color="auto" w:sz="4" w:space="0"/>
            </w:tcBorders>
            <w:vAlign w:val="center"/>
          </w:tcPr>
          <w:p w14:paraId="1D4514F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抗冲击</w:t>
            </w:r>
          </w:p>
        </w:tc>
        <w:tc>
          <w:tcPr>
            <w:tcW w:w="3168" w:type="dxa"/>
            <w:tcBorders>
              <w:top w:val="single" w:color="auto" w:sz="4" w:space="0"/>
              <w:left w:val="single" w:color="auto" w:sz="4" w:space="0"/>
              <w:bottom w:val="single" w:color="auto" w:sz="4" w:space="0"/>
              <w:right w:val="single" w:color="auto" w:sz="4" w:space="0"/>
            </w:tcBorders>
            <w:vAlign w:val="center"/>
          </w:tcPr>
          <w:p w14:paraId="64FCF80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59FEAD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tcBorders>
              <w:top w:val="single" w:color="auto" w:sz="4" w:space="0"/>
              <w:left w:val="single" w:color="auto" w:sz="4" w:space="0"/>
              <w:right w:val="single" w:color="auto" w:sz="4" w:space="0"/>
            </w:tcBorders>
            <w:vAlign w:val="center"/>
          </w:tcPr>
          <w:p w14:paraId="2283E3E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8</w:t>
            </w:r>
          </w:p>
        </w:tc>
        <w:tc>
          <w:tcPr>
            <w:tcW w:w="1545" w:type="dxa"/>
            <w:vMerge w:val="restart"/>
            <w:tcBorders>
              <w:top w:val="single" w:color="auto" w:sz="4" w:space="0"/>
              <w:left w:val="single" w:color="auto" w:sz="4" w:space="0"/>
              <w:right w:val="single" w:color="auto" w:sz="4" w:space="0"/>
            </w:tcBorders>
            <w:vAlign w:val="center"/>
          </w:tcPr>
          <w:p w14:paraId="3B05E5D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软、硬质覆面表面理化性能</w:t>
            </w:r>
          </w:p>
        </w:tc>
        <w:tc>
          <w:tcPr>
            <w:tcW w:w="3177" w:type="dxa"/>
            <w:tcBorders>
              <w:top w:val="single" w:color="auto" w:sz="4" w:space="0"/>
              <w:left w:val="single" w:color="auto" w:sz="4" w:space="0"/>
              <w:bottom w:val="single" w:color="auto" w:sz="4" w:space="0"/>
              <w:right w:val="single" w:color="auto" w:sz="4" w:space="0"/>
            </w:tcBorders>
            <w:vAlign w:val="center"/>
          </w:tcPr>
          <w:p w14:paraId="3A1C412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耐冷热循环</w:t>
            </w:r>
          </w:p>
        </w:tc>
        <w:tc>
          <w:tcPr>
            <w:tcW w:w="3168" w:type="dxa"/>
            <w:tcBorders>
              <w:top w:val="single" w:color="auto" w:sz="4" w:space="0"/>
              <w:left w:val="single" w:color="auto" w:sz="4" w:space="0"/>
              <w:bottom w:val="single" w:color="auto" w:sz="4" w:space="0"/>
              <w:right w:val="single" w:color="auto" w:sz="4" w:space="0"/>
            </w:tcBorders>
            <w:vAlign w:val="center"/>
          </w:tcPr>
          <w:p w14:paraId="3A42660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635448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tblHeader/>
          <w:jc w:val="center"/>
        </w:trPr>
        <w:tc>
          <w:tcPr>
            <w:tcW w:w="1169" w:type="dxa"/>
            <w:tcBorders>
              <w:left w:val="single" w:color="auto" w:sz="4" w:space="0"/>
              <w:right w:val="single" w:color="auto" w:sz="4" w:space="0"/>
            </w:tcBorders>
            <w:vAlign w:val="center"/>
          </w:tcPr>
          <w:p w14:paraId="7C31468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9</w:t>
            </w:r>
          </w:p>
        </w:tc>
        <w:tc>
          <w:tcPr>
            <w:tcW w:w="1545" w:type="dxa"/>
            <w:vMerge w:val="continue"/>
            <w:tcBorders>
              <w:left w:val="single" w:color="auto" w:sz="4" w:space="0"/>
              <w:right w:val="single" w:color="auto" w:sz="4" w:space="0"/>
            </w:tcBorders>
            <w:vAlign w:val="center"/>
          </w:tcPr>
          <w:p w14:paraId="2ABA705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tcBorders>
              <w:top w:val="single" w:color="auto" w:sz="4" w:space="0"/>
              <w:left w:val="single" w:color="auto" w:sz="4" w:space="0"/>
              <w:bottom w:val="single" w:color="auto" w:sz="4" w:space="0"/>
              <w:right w:val="single" w:color="auto" w:sz="4" w:space="0"/>
            </w:tcBorders>
            <w:vAlign w:val="center"/>
          </w:tcPr>
          <w:p w14:paraId="2F6F3B5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耐干热</w:t>
            </w:r>
          </w:p>
        </w:tc>
        <w:tc>
          <w:tcPr>
            <w:tcW w:w="3168" w:type="dxa"/>
            <w:tcBorders>
              <w:top w:val="single" w:color="auto" w:sz="4" w:space="0"/>
              <w:left w:val="single" w:color="auto" w:sz="4" w:space="0"/>
              <w:bottom w:val="single" w:color="auto" w:sz="4" w:space="0"/>
              <w:right w:val="single" w:color="auto" w:sz="4" w:space="0"/>
            </w:tcBorders>
            <w:vAlign w:val="center"/>
          </w:tcPr>
          <w:p w14:paraId="12822E5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25FF0F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tcBorders>
              <w:left w:val="single" w:color="auto" w:sz="4" w:space="0"/>
              <w:right w:val="single" w:color="auto" w:sz="4" w:space="0"/>
            </w:tcBorders>
            <w:vAlign w:val="center"/>
          </w:tcPr>
          <w:p w14:paraId="3B508E6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10</w:t>
            </w:r>
          </w:p>
        </w:tc>
        <w:tc>
          <w:tcPr>
            <w:tcW w:w="1545" w:type="dxa"/>
            <w:vMerge w:val="continue"/>
            <w:tcBorders>
              <w:left w:val="single" w:color="auto" w:sz="4" w:space="0"/>
              <w:right w:val="single" w:color="auto" w:sz="4" w:space="0"/>
            </w:tcBorders>
            <w:vAlign w:val="center"/>
          </w:tcPr>
          <w:p w14:paraId="1501DD3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tcBorders>
              <w:top w:val="single" w:color="auto" w:sz="4" w:space="0"/>
              <w:left w:val="single" w:color="auto" w:sz="4" w:space="0"/>
              <w:bottom w:val="single" w:color="auto" w:sz="4" w:space="0"/>
              <w:right w:val="single" w:color="auto" w:sz="4" w:space="0"/>
            </w:tcBorders>
            <w:vAlign w:val="center"/>
          </w:tcPr>
          <w:p w14:paraId="157335B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耐湿热</w:t>
            </w:r>
          </w:p>
        </w:tc>
        <w:tc>
          <w:tcPr>
            <w:tcW w:w="3168" w:type="dxa"/>
            <w:tcBorders>
              <w:top w:val="single" w:color="auto" w:sz="4" w:space="0"/>
              <w:left w:val="single" w:color="auto" w:sz="4" w:space="0"/>
              <w:bottom w:val="single" w:color="auto" w:sz="4" w:space="0"/>
              <w:right w:val="single" w:color="auto" w:sz="4" w:space="0"/>
            </w:tcBorders>
            <w:vAlign w:val="center"/>
          </w:tcPr>
          <w:p w14:paraId="4608375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2F1F1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tcBorders>
              <w:left w:val="single" w:color="auto" w:sz="4" w:space="0"/>
              <w:right w:val="single" w:color="auto" w:sz="4" w:space="0"/>
            </w:tcBorders>
            <w:vAlign w:val="center"/>
          </w:tcPr>
          <w:p w14:paraId="4168F50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11</w:t>
            </w:r>
          </w:p>
        </w:tc>
        <w:tc>
          <w:tcPr>
            <w:tcW w:w="1545" w:type="dxa"/>
            <w:vMerge w:val="continue"/>
            <w:tcBorders>
              <w:left w:val="single" w:color="auto" w:sz="4" w:space="0"/>
              <w:right w:val="single" w:color="auto" w:sz="4" w:space="0"/>
            </w:tcBorders>
            <w:vAlign w:val="center"/>
          </w:tcPr>
          <w:p w14:paraId="2E9C509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tcBorders>
              <w:top w:val="single" w:color="auto" w:sz="4" w:space="0"/>
              <w:left w:val="single" w:color="auto" w:sz="4" w:space="0"/>
              <w:bottom w:val="single" w:color="auto" w:sz="4" w:space="0"/>
              <w:right w:val="single" w:color="auto" w:sz="4" w:space="0"/>
            </w:tcBorders>
            <w:vAlign w:val="center"/>
          </w:tcPr>
          <w:p w14:paraId="65EE02D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耐磨性</w:t>
            </w:r>
          </w:p>
        </w:tc>
        <w:tc>
          <w:tcPr>
            <w:tcW w:w="3168" w:type="dxa"/>
            <w:tcBorders>
              <w:top w:val="single" w:color="auto" w:sz="4" w:space="0"/>
              <w:left w:val="single" w:color="auto" w:sz="4" w:space="0"/>
              <w:bottom w:val="single" w:color="auto" w:sz="4" w:space="0"/>
              <w:right w:val="single" w:color="auto" w:sz="4" w:space="0"/>
            </w:tcBorders>
            <w:vAlign w:val="center"/>
          </w:tcPr>
          <w:p w14:paraId="0BE8373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33B377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tcBorders>
              <w:left w:val="single" w:color="auto" w:sz="4" w:space="0"/>
              <w:right w:val="single" w:color="auto" w:sz="4" w:space="0"/>
            </w:tcBorders>
            <w:vAlign w:val="center"/>
          </w:tcPr>
          <w:p w14:paraId="2718777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12</w:t>
            </w:r>
          </w:p>
        </w:tc>
        <w:tc>
          <w:tcPr>
            <w:tcW w:w="1545" w:type="dxa"/>
            <w:vMerge w:val="continue"/>
            <w:tcBorders>
              <w:left w:val="single" w:color="auto" w:sz="4" w:space="0"/>
              <w:right w:val="single" w:color="auto" w:sz="4" w:space="0"/>
            </w:tcBorders>
            <w:vAlign w:val="top"/>
          </w:tcPr>
          <w:p w14:paraId="262C26A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69F0E48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抗冲击</w:t>
            </w:r>
          </w:p>
        </w:tc>
        <w:tc>
          <w:tcPr>
            <w:tcW w:w="3168" w:type="dxa"/>
            <w:vAlign w:val="center"/>
          </w:tcPr>
          <w:p w14:paraId="4A7B08E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49A597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3269AE3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13</w:t>
            </w:r>
          </w:p>
        </w:tc>
        <w:tc>
          <w:tcPr>
            <w:tcW w:w="1545" w:type="dxa"/>
            <w:vMerge w:val="restart"/>
            <w:vAlign w:val="center"/>
          </w:tcPr>
          <w:p w14:paraId="6D4141D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力学性能-柜类强度</w:t>
            </w:r>
          </w:p>
        </w:tc>
        <w:tc>
          <w:tcPr>
            <w:tcW w:w="3177" w:type="dxa"/>
            <w:vAlign w:val="center"/>
          </w:tcPr>
          <w:p w14:paraId="10A5425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结构、底架和/或腿强度试验</w:t>
            </w:r>
          </w:p>
        </w:tc>
        <w:tc>
          <w:tcPr>
            <w:tcW w:w="3168" w:type="dxa"/>
            <w:vAlign w:val="center"/>
          </w:tcPr>
          <w:p w14:paraId="2EE6565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14D709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399293A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14</w:t>
            </w:r>
          </w:p>
        </w:tc>
        <w:tc>
          <w:tcPr>
            <w:tcW w:w="1545" w:type="dxa"/>
            <w:vMerge w:val="continue"/>
            <w:vAlign w:val="top"/>
          </w:tcPr>
          <w:p w14:paraId="1FEDF2C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5017DB3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推拉构件底板强度试验</w:t>
            </w:r>
          </w:p>
        </w:tc>
        <w:tc>
          <w:tcPr>
            <w:tcW w:w="3168" w:type="dxa"/>
            <w:vAlign w:val="center"/>
          </w:tcPr>
          <w:p w14:paraId="02508A9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3A500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1A12D3E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15</w:t>
            </w:r>
          </w:p>
        </w:tc>
        <w:tc>
          <w:tcPr>
            <w:tcW w:w="1545" w:type="dxa"/>
            <w:vMerge w:val="continue"/>
            <w:vAlign w:val="top"/>
          </w:tcPr>
          <w:p w14:paraId="09E89E7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405D14C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推拉构件强度试验</w:t>
            </w:r>
          </w:p>
        </w:tc>
        <w:tc>
          <w:tcPr>
            <w:tcW w:w="3168" w:type="dxa"/>
            <w:vAlign w:val="center"/>
          </w:tcPr>
          <w:p w14:paraId="2B3FC09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510EB0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238E885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16</w:t>
            </w:r>
          </w:p>
        </w:tc>
        <w:tc>
          <w:tcPr>
            <w:tcW w:w="4722" w:type="dxa"/>
            <w:gridSpan w:val="2"/>
            <w:vAlign w:val="top"/>
          </w:tcPr>
          <w:p w14:paraId="12265AB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力学性能-柜类稳定性</w:t>
            </w:r>
          </w:p>
        </w:tc>
        <w:tc>
          <w:tcPr>
            <w:tcW w:w="3168" w:type="dxa"/>
            <w:vAlign w:val="center"/>
          </w:tcPr>
          <w:p w14:paraId="532ACA6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3324-2024</w:t>
            </w:r>
          </w:p>
        </w:tc>
      </w:tr>
      <w:tr w14:paraId="647580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tblHeader/>
          <w:jc w:val="center"/>
        </w:trPr>
        <w:tc>
          <w:tcPr>
            <w:tcW w:w="1169" w:type="dxa"/>
            <w:vAlign w:val="center"/>
          </w:tcPr>
          <w:p w14:paraId="0E89EF6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17</w:t>
            </w:r>
          </w:p>
        </w:tc>
        <w:tc>
          <w:tcPr>
            <w:tcW w:w="1545" w:type="dxa"/>
            <w:vMerge w:val="restart"/>
            <w:vAlign w:val="center"/>
          </w:tcPr>
          <w:p w14:paraId="7012DB2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力学性能-桌类强度</w:t>
            </w:r>
          </w:p>
        </w:tc>
        <w:tc>
          <w:tcPr>
            <w:tcW w:w="3177" w:type="dxa"/>
            <w:vAlign w:val="center"/>
          </w:tcPr>
          <w:p w14:paraId="0AB358C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主桌面垂直静载荷试验</w:t>
            </w:r>
          </w:p>
        </w:tc>
        <w:tc>
          <w:tcPr>
            <w:tcW w:w="3168" w:type="dxa"/>
            <w:vAlign w:val="center"/>
          </w:tcPr>
          <w:p w14:paraId="5CF5770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0215D1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4792076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18</w:t>
            </w:r>
          </w:p>
        </w:tc>
        <w:tc>
          <w:tcPr>
            <w:tcW w:w="1545" w:type="dxa"/>
            <w:vMerge w:val="continue"/>
            <w:vAlign w:val="top"/>
          </w:tcPr>
          <w:p w14:paraId="5B44A91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5703D86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水平静载荷试验</w:t>
            </w:r>
          </w:p>
        </w:tc>
        <w:tc>
          <w:tcPr>
            <w:tcW w:w="3168" w:type="dxa"/>
            <w:vAlign w:val="center"/>
          </w:tcPr>
          <w:p w14:paraId="57FAA1B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667DC1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4B36FE0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19</w:t>
            </w:r>
          </w:p>
        </w:tc>
        <w:tc>
          <w:tcPr>
            <w:tcW w:w="1545" w:type="dxa"/>
            <w:vMerge w:val="continue"/>
            <w:vAlign w:val="top"/>
          </w:tcPr>
          <w:p w14:paraId="7A63C51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215D405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桌面垂直冲击试验</w:t>
            </w:r>
          </w:p>
        </w:tc>
        <w:tc>
          <w:tcPr>
            <w:tcW w:w="3168" w:type="dxa"/>
            <w:vAlign w:val="center"/>
          </w:tcPr>
          <w:p w14:paraId="5D86361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503369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5BC53AC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20</w:t>
            </w:r>
          </w:p>
        </w:tc>
        <w:tc>
          <w:tcPr>
            <w:tcW w:w="1545" w:type="dxa"/>
            <w:vMerge w:val="continue"/>
            <w:vAlign w:val="top"/>
          </w:tcPr>
          <w:p w14:paraId="6E90F9F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470AEC0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跌落试验</w:t>
            </w:r>
          </w:p>
        </w:tc>
        <w:tc>
          <w:tcPr>
            <w:tcW w:w="3168" w:type="dxa"/>
            <w:vAlign w:val="center"/>
          </w:tcPr>
          <w:p w14:paraId="76655AF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59BD08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608F026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21</w:t>
            </w:r>
          </w:p>
        </w:tc>
        <w:tc>
          <w:tcPr>
            <w:tcW w:w="4722" w:type="dxa"/>
            <w:gridSpan w:val="2"/>
            <w:vAlign w:val="top"/>
          </w:tcPr>
          <w:p w14:paraId="505227D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力学性能-桌类稳定性</w:t>
            </w:r>
          </w:p>
        </w:tc>
        <w:tc>
          <w:tcPr>
            <w:tcW w:w="3168" w:type="dxa"/>
            <w:vAlign w:val="center"/>
          </w:tcPr>
          <w:p w14:paraId="51A9C29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3324-2024</w:t>
            </w:r>
          </w:p>
        </w:tc>
      </w:tr>
      <w:tr w14:paraId="472E3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5F38C88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22</w:t>
            </w:r>
          </w:p>
        </w:tc>
        <w:tc>
          <w:tcPr>
            <w:tcW w:w="1545" w:type="dxa"/>
            <w:vMerge w:val="restart"/>
            <w:vAlign w:val="center"/>
          </w:tcPr>
          <w:p w14:paraId="3F66709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力学性能-椅凳类强度</w:t>
            </w:r>
          </w:p>
        </w:tc>
        <w:tc>
          <w:tcPr>
            <w:tcW w:w="3177" w:type="dxa"/>
            <w:vAlign w:val="center"/>
          </w:tcPr>
          <w:p w14:paraId="7E6CF37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座面和椅背静载荷试验</w:t>
            </w:r>
          </w:p>
        </w:tc>
        <w:tc>
          <w:tcPr>
            <w:tcW w:w="3168" w:type="dxa"/>
            <w:vAlign w:val="center"/>
          </w:tcPr>
          <w:p w14:paraId="5D73292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18162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2D6EFFA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23</w:t>
            </w:r>
          </w:p>
        </w:tc>
        <w:tc>
          <w:tcPr>
            <w:tcW w:w="1545" w:type="dxa"/>
            <w:vMerge w:val="continue"/>
            <w:vAlign w:val="top"/>
          </w:tcPr>
          <w:p w14:paraId="378FAD3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4AD62E39">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椅</w:t>
            </w:r>
            <w:r>
              <w:rPr>
                <w:rFonts w:hint="eastAsia" w:cs="仿宋_GB2312"/>
                <w:b w:val="0"/>
                <w:bCs w:val="0"/>
                <w:color w:val="000000"/>
                <w:kern w:val="2"/>
                <w:sz w:val="28"/>
                <w:szCs w:val="28"/>
                <w:highlight w:val="none"/>
                <w:lang w:val="en-US" w:eastAsia="zh-CN" w:bidi="ar-SA"/>
              </w:rPr>
              <w:t>凳</w:t>
            </w:r>
            <w:r>
              <w:rPr>
                <w:rFonts w:hint="eastAsia" w:ascii="Times New Roman" w:hAnsi="Times New Roman" w:eastAsia="仿宋_GB2312" w:cs="仿宋_GB2312"/>
                <w:b w:val="0"/>
                <w:bCs w:val="0"/>
                <w:color w:val="000000"/>
                <w:kern w:val="2"/>
                <w:sz w:val="28"/>
                <w:szCs w:val="28"/>
                <w:highlight w:val="none"/>
                <w:lang w:val="en-US" w:eastAsia="zh-CN" w:bidi="ar-SA"/>
              </w:rPr>
              <w:t>腿前向静载荷试验</w:t>
            </w:r>
          </w:p>
        </w:tc>
        <w:tc>
          <w:tcPr>
            <w:tcW w:w="3168" w:type="dxa"/>
            <w:vAlign w:val="center"/>
          </w:tcPr>
          <w:p w14:paraId="42062B8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1746E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0D212F5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24</w:t>
            </w:r>
          </w:p>
        </w:tc>
        <w:tc>
          <w:tcPr>
            <w:tcW w:w="1545" w:type="dxa"/>
            <w:vMerge w:val="continue"/>
            <w:vAlign w:val="top"/>
          </w:tcPr>
          <w:p w14:paraId="6C5886A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27B660E6">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椅</w:t>
            </w:r>
            <w:r>
              <w:rPr>
                <w:rFonts w:hint="eastAsia" w:cs="仿宋_GB2312"/>
                <w:b w:val="0"/>
                <w:bCs w:val="0"/>
                <w:color w:val="000000"/>
                <w:kern w:val="2"/>
                <w:sz w:val="28"/>
                <w:szCs w:val="28"/>
                <w:highlight w:val="none"/>
                <w:lang w:val="en-US" w:eastAsia="zh-CN" w:bidi="ar-SA"/>
              </w:rPr>
              <w:t>凳</w:t>
            </w:r>
            <w:r>
              <w:rPr>
                <w:rFonts w:hint="eastAsia" w:ascii="Times New Roman" w:hAnsi="Times New Roman" w:eastAsia="仿宋_GB2312" w:cs="仿宋_GB2312"/>
                <w:b w:val="0"/>
                <w:bCs w:val="0"/>
                <w:color w:val="000000"/>
                <w:kern w:val="2"/>
                <w:sz w:val="28"/>
                <w:szCs w:val="28"/>
                <w:highlight w:val="none"/>
                <w:lang w:val="en-US" w:eastAsia="zh-CN" w:bidi="ar-SA"/>
              </w:rPr>
              <w:t>腿侧向静载荷试验</w:t>
            </w:r>
          </w:p>
        </w:tc>
        <w:tc>
          <w:tcPr>
            <w:tcW w:w="3168" w:type="dxa"/>
            <w:vAlign w:val="center"/>
          </w:tcPr>
          <w:p w14:paraId="7C9B0D2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6F585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634CA4A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25</w:t>
            </w:r>
          </w:p>
        </w:tc>
        <w:tc>
          <w:tcPr>
            <w:tcW w:w="1545" w:type="dxa"/>
            <w:vMerge w:val="continue"/>
            <w:vAlign w:val="top"/>
          </w:tcPr>
          <w:p w14:paraId="0749FDB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2C16718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座面冲击试验</w:t>
            </w:r>
          </w:p>
        </w:tc>
        <w:tc>
          <w:tcPr>
            <w:tcW w:w="3168" w:type="dxa"/>
            <w:vAlign w:val="center"/>
          </w:tcPr>
          <w:p w14:paraId="6F256F9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17AD6D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16EE90A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26</w:t>
            </w:r>
          </w:p>
        </w:tc>
        <w:tc>
          <w:tcPr>
            <w:tcW w:w="1545" w:type="dxa"/>
            <w:vMerge w:val="continue"/>
            <w:vAlign w:val="top"/>
          </w:tcPr>
          <w:p w14:paraId="1DC4CC9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67A26AD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跌落试验</w:t>
            </w:r>
          </w:p>
        </w:tc>
        <w:tc>
          <w:tcPr>
            <w:tcW w:w="3168" w:type="dxa"/>
            <w:vAlign w:val="center"/>
          </w:tcPr>
          <w:p w14:paraId="547AFA6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57191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3371EC2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27</w:t>
            </w:r>
          </w:p>
        </w:tc>
        <w:tc>
          <w:tcPr>
            <w:tcW w:w="1545" w:type="dxa"/>
            <w:vMerge w:val="continue"/>
            <w:vAlign w:val="top"/>
          </w:tcPr>
          <w:p w14:paraId="003E768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79115B8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躺椅-通用座面和椅凳静载荷试验</w:t>
            </w:r>
          </w:p>
        </w:tc>
        <w:tc>
          <w:tcPr>
            <w:tcW w:w="3168" w:type="dxa"/>
            <w:vAlign w:val="center"/>
          </w:tcPr>
          <w:p w14:paraId="74F20E5B">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332</w:t>
            </w:r>
            <w:r>
              <w:rPr>
                <w:rFonts w:hint="eastAsia" w:eastAsia="仿宋_GB2312" w:cs="仿宋_GB2312"/>
                <w:b w:val="0"/>
                <w:bCs w:val="0"/>
                <w:color w:val="000000"/>
                <w:kern w:val="2"/>
                <w:sz w:val="28"/>
                <w:szCs w:val="28"/>
                <w:highlight w:val="none"/>
                <w:lang w:val="en-US" w:eastAsia="zh-CN" w:bidi="ar-SA"/>
              </w:rPr>
              <w:t>4</w:t>
            </w:r>
            <w:r>
              <w:rPr>
                <w:rFonts w:hint="eastAsia" w:ascii="Times New Roman" w:hAnsi="Times New Roman" w:eastAsia="仿宋_GB2312" w:cs="仿宋_GB2312"/>
                <w:b w:val="0"/>
                <w:bCs w:val="0"/>
                <w:color w:val="000000"/>
                <w:kern w:val="2"/>
                <w:sz w:val="28"/>
                <w:szCs w:val="28"/>
                <w:highlight w:val="none"/>
                <w:lang w:val="en-US" w:eastAsia="zh-CN" w:bidi="ar-SA"/>
              </w:rPr>
              <w:t xml:space="preserve">-2024 </w:t>
            </w:r>
          </w:p>
        </w:tc>
      </w:tr>
      <w:tr w14:paraId="1C1E1C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70A8634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28</w:t>
            </w:r>
          </w:p>
        </w:tc>
        <w:tc>
          <w:tcPr>
            <w:tcW w:w="1545" w:type="dxa"/>
            <w:vMerge w:val="continue"/>
            <w:vAlign w:val="top"/>
          </w:tcPr>
          <w:p w14:paraId="1FD0506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0B2169D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躺椅-冲击试验</w:t>
            </w:r>
          </w:p>
        </w:tc>
        <w:tc>
          <w:tcPr>
            <w:tcW w:w="3168" w:type="dxa"/>
            <w:vAlign w:val="center"/>
          </w:tcPr>
          <w:p w14:paraId="6F64FD55">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332</w:t>
            </w:r>
            <w:r>
              <w:rPr>
                <w:rFonts w:hint="eastAsia" w:eastAsia="仿宋_GB2312" w:cs="仿宋_GB2312"/>
                <w:b w:val="0"/>
                <w:bCs w:val="0"/>
                <w:color w:val="000000"/>
                <w:kern w:val="2"/>
                <w:sz w:val="28"/>
                <w:szCs w:val="28"/>
                <w:highlight w:val="none"/>
                <w:lang w:val="en-US" w:eastAsia="zh-CN" w:bidi="ar-SA"/>
              </w:rPr>
              <w:t>4</w:t>
            </w:r>
            <w:r>
              <w:rPr>
                <w:rFonts w:hint="eastAsia" w:ascii="Times New Roman" w:hAnsi="Times New Roman" w:eastAsia="仿宋_GB2312" w:cs="仿宋_GB2312"/>
                <w:b w:val="0"/>
                <w:bCs w:val="0"/>
                <w:color w:val="000000"/>
                <w:kern w:val="2"/>
                <w:sz w:val="28"/>
                <w:szCs w:val="28"/>
                <w:highlight w:val="none"/>
                <w:lang w:val="en-US" w:eastAsia="zh-CN" w:bidi="ar-SA"/>
              </w:rPr>
              <w:t xml:space="preserve">-2024 </w:t>
            </w:r>
          </w:p>
        </w:tc>
      </w:tr>
      <w:tr w14:paraId="2B6F4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449DDA5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29</w:t>
            </w:r>
          </w:p>
        </w:tc>
        <w:tc>
          <w:tcPr>
            <w:tcW w:w="4722" w:type="dxa"/>
            <w:gridSpan w:val="2"/>
            <w:vAlign w:val="top"/>
          </w:tcPr>
          <w:p w14:paraId="54D36B1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力学性能-椅凳类稳定性</w:t>
            </w:r>
          </w:p>
        </w:tc>
        <w:tc>
          <w:tcPr>
            <w:tcW w:w="3168" w:type="dxa"/>
            <w:vAlign w:val="center"/>
          </w:tcPr>
          <w:p w14:paraId="74400D0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3324-2024</w:t>
            </w:r>
          </w:p>
        </w:tc>
      </w:tr>
      <w:tr w14:paraId="69A200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15A5313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30</w:t>
            </w:r>
          </w:p>
        </w:tc>
        <w:tc>
          <w:tcPr>
            <w:tcW w:w="1545" w:type="dxa"/>
            <w:vMerge w:val="restart"/>
            <w:vAlign w:val="center"/>
          </w:tcPr>
          <w:p w14:paraId="2816051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力学性能-单层床强度</w:t>
            </w:r>
          </w:p>
        </w:tc>
        <w:tc>
          <w:tcPr>
            <w:tcW w:w="3177" w:type="dxa"/>
            <w:vAlign w:val="center"/>
          </w:tcPr>
          <w:p w14:paraId="2140F25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床铺面垂直静载荷</w:t>
            </w:r>
          </w:p>
        </w:tc>
        <w:tc>
          <w:tcPr>
            <w:tcW w:w="3168" w:type="dxa"/>
            <w:vAlign w:val="center"/>
          </w:tcPr>
          <w:p w14:paraId="12F0EDE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79BBE3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713083C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31</w:t>
            </w:r>
          </w:p>
        </w:tc>
        <w:tc>
          <w:tcPr>
            <w:tcW w:w="1545" w:type="dxa"/>
            <w:vMerge w:val="continue"/>
            <w:vAlign w:val="top"/>
          </w:tcPr>
          <w:p w14:paraId="1A4F20B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61B7BE6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床侧边垂直静载荷</w:t>
            </w:r>
          </w:p>
        </w:tc>
        <w:tc>
          <w:tcPr>
            <w:tcW w:w="3168" w:type="dxa"/>
            <w:vAlign w:val="center"/>
          </w:tcPr>
          <w:p w14:paraId="683D094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14B5EC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1C4DBDE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32</w:t>
            </w:r>
          </w:p>
        </w:tc>
        <w:tc>
          <w:tcPr>
            <w:tcW w:w="1545" w:type="dxa"/>
            <w:vMerge w:val="continue"/>
            <w:vAlign w:val="top"/>
          </w:tcPr>
          <w:p w14:paraId="3AF3CDE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39BF884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水平静载荷</w:t>
            </w:r>
          </w:p>
        </w:tc>
        <w:tc>
          <w:tcPr>
            <w:tcW w:w="3168" w:type="dxa"/>
            <w:vAlign w:val="center"/>
          </w:tcPr>
          <w:p w14:paraId="718046E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6D5E2E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36" w:hRule="atLeast"/>
          <w:tblHeader/>
          <w:jc w:val="center"/>
        </w:trPr>
        <w:tc>
          <w:tcPr>
            <w:tcW w:w="1169" w:type="dxa"/>
            <w:vAlign w:val="center"/>
          </w:tcPr>
          <w:p w14:paraId="6989D6C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33</w:t>
            </w:r>
          </w:p>
        </w:tc>
        <w:tc>
          <w:tcPr>
            <w:tcW w:w="1545" w:type="dxa"/>
            <w:vMerge w:val="continue"/>
            <w:vAlign w:val="top"/>
          </w:tcPr>
          <w:p w14:paraId="45BD587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2676E46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垂直冲击</w:t>
            </w:r>
          </w:p>
        </w:tc>
        <w:tc>
          <w:tcPr>
            <w:tcW w:w="3168" w:type="dxa"/>
            <w:vAlign w:val="center"/>
          </w:tcPr>
          <w:p w14:paraId="4AB08F4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3324-2024 </w:t>
            </w:r>
          </w:p>
        </w:tc>
      </w:tr>
      <w:tr w14:paraId="7E4FB8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731FDA1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34</w:t>
            </w:r>
          </w:p>
        </w:tc>
        <w:tc>
          <w:tcPr>
            <w:tcW w:w="1545" w:type="dxa"/>
            <w:vMerge w:val="restart"/>
            <w:vAlign w:val="center"/>
          </w:tcPr>
          <w:p w14:paraId="1D2B4306">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通用结构安全</w:t>
            </w:r>
          </w:p>
        </w:tc>
        <w:tc>
          <w:tcPr>
            <w:tcW w:w="3177" w:type="dxa"/>
            <w:vAlign w:val="center"/>
          </w:tcPr>
          <w:p w14:paraId="7FF94C29">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基本结构安全</w:t>
            </w:r>
          </w:p>
        </w:tc>
        <w:tc>
          <w:tcPr>
            <w:tcW w:w="3168" w:type="dxa"/>
            <w:vAlign w:val="center"/>
          </w:tcPr>
          <w:p w14:paraId="3501EDB3">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58879C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7C12D22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35</w:t>
            </w:r>
          </w:p>
        </w:tc>
        <w:tc>
          <w:tcPr>
            <w:tcW w:w="1545" w:type="dxa"/>
            <w:vMerge w:val="continue"/>
            <w:vAlign w:val="center"/>
          </w:tcPr>
          <w:p w14:paraId="186EF8E1">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5C800DE9">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剪切和挤压点</w:t>
            </w:r>
          </w:p>
        </w:tc>
        <w:tc>
          <w:tcPr>
            <w:tcW w:w="3168" w:type="dxa"/>
            <w:vAlign w:val="center"/>
          </w:tcPr>
          <w:p w14:paraId="29058C7F">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771EDF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7F2AB7F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36</w:t>
            </w:r>
          </w:p>
        </w:tc>
        <w:tc>
          <w:tcPr>
            <w:tcW w:w="1545" w:type="dxa"/>
            <w:vMerge w:val="continue"/>
            <w:vAlign w:val="center"/>
          </w:tcPr>
          <w:p w14:paraId="7C1DE643">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646E708B">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孔及间隙</w:t>
            </w:r>
          </w:p>
        </w:tc>
        <w:tc>
          <w:tcPr>
            <w:tcW w:w="3168" w:type="dxa"/>
            <w:vAlign w:val="center"/>
          </w:tcPr>
          <w:p w14:paraId="05A74B67">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643FD1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1F84021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37</w:t>
            </w:r>
          </w:p>
        </w:tc>
        <w:tc>
          <w:tcPr>
            <w:tcW w:w="1545" w:type="dxa"/>
            <w:vMerge w:val="restart"/>
            <w:vAlign w:val="center"/>
          </w:tcPr>
          <w:p w14:paraId="3E0A917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有害物质限量</w:t>
            </w:r>
          </w:p>
        </w:tc>
        <w:tc>
          <w:tcPr>
            <w:tcW w:w="3177" w:type="dxa"/>
            <w:vAlign w:val="center"/>
          </w:tcPr>
          <w:p w14:paraId="1DC3587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甲醛</w:t>
            </w:r>
          </w:p>
        </w:tc>
        <w:tc>
          <w:tcPr>
            <w:tcW w:w="3168" w:type="dxa"/>
            <w:vAlign w:val="center"/>
          </w:tcPr>
          <w:p w14:paraId="6654E04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745879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17B0252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38</w:t>
            </w:r>
          </w:p>
        </w:tc>
        <w:tc>
          <w:tcPr>
            <w:tcW w:w="1545" w:type="dxa"/>
            <w:vMerge w:val="continue"/>
            <w:vAlign w:val="center"/>
          </w:tcPr>
          <w:p w14:paraId="2BA86E1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14D935C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苯</w:t>
            </w:r>
          </w:p>
        </w:tc>
        <w:tc>
          <w:tcPr>
            <w:tcW w:w="3168" w:type="dxa"/>
            <w:vAlign w:val="center"/>
          </w:tcPr>
          <w:p w14:paraId="476C834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0F2A24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13A3F92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39</w:t>
            </w:r>
          </w:p>
        </w:tc>
        <w:tc>
          <w:tcPr>
            <w:tcW w:w="1545" w:type="dxa"/>
            <w:vMerge w:val="continue"/>
            <w:vAlign w:val="center"/>
          </w:tcPr>
          <w:p w14:paraId="467D57A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70CDBE9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甲苯</w:t>
            </w:r>
          </w:p>
        </w:tc>
        <w:tc>
          <w:tcPr>
            <w:tcW w:w="3168" w:type="dxa"/>
            <w:vAlign w:val="center"/>
          </w:tcPr>
          <w:p w14:paraId="6310D04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47D7CB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1043C1A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40</w:t>
            </w:r>
          </w:p>
        </w:tc>
        <w:tc>
          <w:tcPr>
            <w:tcW w:w="1545" w:type="dxa"/>
            <w:vMerge w:val="continue"/>
            <w:vAlign w:val="center"/>
          </w:tcPr>
          <w:p w14:paraId="06D2805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0E6EC660">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二甲苯（邻、间、对二甲苯之和）</w:t>
            </w:r>
          </w:p>
        </w:tc>
        <w:tc>
          <w:tcPr>
            <w:tcW w:w="3168" w:type="dxa"/>
            <w:vAlign w:val="center"/>
          </w:tcPr>
          <w:p w14:paraId="0C68284F">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2B47AC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62DDDE6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41</w:t>
            </w:r>
          </w:p>
        </w:tc>
        <w:tc>
          <w:tcPr>
            <w:tcW w:w="1545" w:type="dxa"/>
            <w:vMerge w:val="continue"/>
            <w:vAlign w:val="center"/>
          </w:tcPr>
          <w:p w14:paraId="61ACE24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2299EA27">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总挥发性有机化合物（TVOC）</w:t>
            </w:r>
          </w:p>
        </w:tc>
        <w:tc>
          <w:tcPr>
            <w:tcW w:w="3168" w:type="dxa"/>
            <w:vAlign w:val="center"/>
          </w:tcPr>
          <w:p w14:paraId="3CD3809A">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741FDA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69" w:type="dxa"/>
            <w:vAlign w:val="center"/>
          </w:tcPr>
          <w:p w14:paraId="7887C23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42</w:t>
            </w:r>
          </w:p>
        </w:tc>
        <w:tc>
          <w:tcPr>
            <w:tcW w:w="1545" w:type="dxa"/>
            <w:vMerge w:val="continue"/>
            <w:vAlign w:val="center"/>
          </w:tcPr>
          <w:p w14:paraId="58C216D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77" w:type="dxa"/>
            <w:vAlign w:val="center"/>
          </w:tcPr>
          <w:p w14:paraId="10DC4E42">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可迁移有害元素</w:t>
            </w:r>
          </w:p>
        </w:tc>
        <w:tc>
          <w:tcPr>
            <w:tcW w:w="3168" w:type="dxa"/>
            <w:vAlign w:val="center"/>
          </w:tcPr>
          <w:p w14:paraId="56ABA152">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7DE112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059" w:type="dxa"/>
            <w:gridSpan w:val="4"/>
            <w:vAlign w:val="center"/>
          </w:tcPr>
          <w:p w14:paraId="276CCD80">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both"/>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注：躺椅不做力学性能-椅凳类稳定性项目。躺椅仅做躺椅-通用座面和椅凳静载荷试验、躺椅-冲击试验项目。</w:t>
            </w:r>
          </w:p>
        </w:tc>
      </w:tr>
    </w:tbl>
    <w:p w14:paraId="70B505A5">
      <w:pPr>
        <w:keepNext w:val="0"/>
        <w:pageBreakBefore w:val="0"/>
        <w:numPr>
          <w:ilvl w:val="0"/>
          <w:numId w:val="0"/>
        </w:numPr>
        <w:kinsoku/>
        <w:wordWrap/>
        <w:overflowPunct/>
        <w:topLinePunct w:val="0"/>
        <w:bidi w:val="0"/>
        <w:adjustRightInd/>
        <w:snapToGrid/>
        <w:spacing w:line="560" w:lineRule="exact"/>
        <w:ind w:firstLine="640" w:firstLineChars="200"/>
        <w:rPr>
          <w:rFonts w:hint="eastAsia" w:ascii="Times New Roman" w:hAnsi="Times New Roman" w:eastAsia="楷体_GB2312" w:cs="楷体_GB2312"/>
          <w:sz w:val="32"/>
          <w:szCs w:val="40"/>
          <w:highlight w:val="none"/>
          <w:lang w:val="en-US" w:eastAsia="zh-CN"/>
        </w:rPr>
      </w:pPr>
      <w:r>
        <w:rPr>
          <w:rFonts w:hint="eastAsia" w:ascii="Times New Roman" w:hAnsi="Times New Roman" w:eastAsia="楷体_GB2312" w:cs="楷体_GB2312"/>
          <w:sz w:val="32"/>
          <w:szCs w:val="40"/>
          <w:highlight w:val="none"/>
          <w:lang w:val="en-US" w:eastAsia="zh-CN"/>
        </w:rPr>
        <w:t>2.</w:t>
      </w:r>
      <w:r>
        <w:rPr>
          <w:rFonts w:hint="eastAsia" w:eastAsia="楷体_GB2312" w:cs="楷体_GB2312"/>
          <w:sz w:val="32"/>
          <w:szCs w:val="40"/>
          <w:highlight w:val="none"/>
          <w:lang w:val="en-US" w:eastAsia="zh-CN"/>
        </w:rPr>
        <w:t>2</w:t>
      </w:r>
      <w:r>
        <w:rPr>
          <w:rFonts w:hint="eastAsia" w:ascii="Times New Roman" w:hAnsi="Times New Roman" w:eastAsia="楷体_GB2312" w:cs="楷体_GB2312"/>
          <w:sz w:val="32"/>
          <w:szCs w:val="40"/>
          <w:highlight w:val="none"/>
          <w:lang w:val="en-US" w:eastAsia="zh-CN"/>
        </w:rPr>
        <w:t xml:space="preserve"> 木制家具（木制柜）</w:t>
      </w:r>
    </w:p>
    <w:p w14:paraId="1647E9E7">
      <w:pPr>
        <w:keepNext w:val="0"/>
        <w:pageBreakBefore w:val="0"/>
        <w:widowControl w:val="0"/>
        <w:kinsoku/>
        <w:wordWrap/>
        <w:overflowPunct/>
        <w:topLinePunct w:val="0"/>
        <w:bidi w:val="0"/>
        <w:adjustRightInd/>
        <w:snapToGrid/>
        <w:spacing w:before="0" w:after="0" w:line="560" w:lineRule="exact"/>
        <w:ind w:left="0" w:leftChars="0" w:firstLine="616" w:firstLineChars="200"/>
        <w:jc w:val="both"/>
        <w:rPr>
          <w:rFonts w:hint="eastAsia" w:ascii="Times New Roman" w:hAnsi="Times New Roman" w:eastAsia="仿宋_GB2312" w:cs="仿宋_GB2312"/>
          <w:spacing w:val="-6"/>
          <w:kern w:val="2"/>
          <w:sz w:val="32"/>
          <w:szCs w:val="32"/>
          <w:highlight w:val="none"/>
          <w:lang w:val="en-US" w:eastAsia="zh-CN" w:bidi="ar-SA"/>
        </w:rPr>
      </w:pPr>
      <w:r>
        <w:rPr>
          <w:rFonts w:hint="eastAsia" w:ascii="Times New Roman" w:hAnsi="Times New Roman" w:eastAsia="仿宋_GB2312" w:cs="仿宋_GB2312"/>
          <w:spacing w:val="-6"/>
          <w:kern w:val="2"/>
          <w:sz w:val="32"/>
          <w:szCs w:val="32"/>
          <w:highlight w:val="none"/>
          <w:lang w:val="en-US" w:eastAsia="zh-CN" w:bidi="ar-SA"/>
        </w:rPr>
        <w:t>2024年7月1日以前生产的木制家具（木制柜）产品按QB/T 2530-2011标准检测：</w:t>
      </w:r>
    </w:p>
    <w:tbl>
      <w:tblPr>
        <w:tblStyle w:val="13"/>
        <w:tblW w:w="90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1"/>
        <w:gridCol w:w="1613"/>
        <w:gridCol w:w="2277"/>
        <w:gridCol w:w="4038"/>
      </w:tblGrid>
      <w:tr w14:paraId="603EE5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25" w:hRule="atLeast"/>
          <w:jc w:val="center"/>
        </w:trPr>
        <w:tc>
          <w:tcPr>
            <w:tcW w:w="1131" w:type="dxa"/>
            <w:tcBorders>
              <w:top w:val="single" w:color="auto" w:sz="4" w:space="0"/>
              <w:left w:val="single" w:color="auto" w:sz="4" w:space="0"/>
              <w:bottom w:val="single" w:color="auto" w:sz="4" w:space="0"/>
              <w:right w:val="single" w:color="auto" w:sz="4" w:space="0"/>
            </w:tcBorders>
            <w:vAlign w:val="center"/>
          </w:tcPr>
          <w:p w14:paraId="7D99729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序号</w:t>
            </w:r>
          </w:p>
        </w:tc>
        <w:tc>
          <w:tcPr>
            <w:tcW w:w="3890" w:type="dxa"/>
            <w:gridSpan w:val="2"/>
            <w:tcBorders>
              <w:top w:val="single" w:color="auto" w:sz="4" w:space="0"/>
              <w:left w:val="single" w:color="auto" w:sz="4" w:space="0"/>
              <w:bottom w:val="single" w:color="auto" w:sz="4" w:space="0"/>
              <w:right w:val="single" w:color="auto" w:sz="4" w:space="0"/>
            </w:tcBorders>
            <w:vAlign w:val="center"/>
          </w:tcPr>
          <w:p w14:paraId="6255A68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检验项目</w:t>
            </w:r>
          </w:p>
        </w:tc>
        <w:tc>
          <w:tcPr>
            <w:tcW w:w="4038" w:type="dxa"/>
            <w:tcBorders>
              <w:top w:val="single" w:color="auto" w:sz="4" w:space="0"/>
              <w:left w:val="single" w:color="auto" w:sz="4" w:space="0"/>
              <w:bottom w:val="single" w:color="auto" w:sz="4" w:space="0"/>
              <w:right w:val="single" w:color="auto" w:sz="4" w:space="0"/>
            </w:tcBorders>
            <w:vAlign w:val="center"/>
          </w:tcPr>
          <w:p w14:paraId="1E0611B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检验方法</w:t>
            </w:r>
          </w:p>
        </w:tc>
      </w:tr>
      <w:tr w14:paraId="7ADEB8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131" w:type="dxa"/>
            <w:vAlign w:val="center"/>
          </w:tcPr>
          <w:p w14:paraId="6663C0F5">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w:t>
            </w:r>
          </w:p>
        </w:tc>
        <w:tc>
          <w:tcPr>
            <w:tcW w:w="3890" w:type="dxa"/>
            <w:gridSpan w:val="2"/>
            <w:vAlign w:val="center"/>
          </w:tcPr>
          <w:p w14:paraId="699D45D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木工要求</w:t>
            </w:r>
          </w:p>
        </w:tc>
        <w:tc>
          <w:tcPr>
            <w:tcW w:w="4038" w:type="dxa"/>
            <w:vAlign w:val="center"/>
          </w:tcPr>
          <w:p w14:paraId="29A5B32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r>
              <w:rPr>
                <w:rFonts w:hint="eastAsia" w:ascii="Times New Roman" w:hAnsi="Times New Roman" w:eastAsia="仿宋_GB2312" w:cs="仿宋_GB2312"/>
                <w:b w:val="0"/>
                <w:bCs w:val="0"/>
                <w:color w:val="000000"/>
                <w:kern w:val="2"/>
                <w:sz w:val="28"/>
                <w:szCs w:val="28"/>
                <w:highlight w:val="none"/>
                <w:lang w:val="en-US" w:eastAsia="zh-CN" w:bidi="ar-SA"/>
              </w:rPr>
              <w:t xml:space="preserve"> </w:t>
            </w:r>
          </w:p>
        </w:tc>
      </w:tr>
      <w:tr w14:paraId="011D26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7CBC2666">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2</w:t>
            </w:r>
          </w:p>
        </w:tc>
        <w:tc>
          <w:tcPr>
            <w:tcW w:w="1613" w:type="dxa"/>
            <w:vMerge w:val="restart"/>
            <w:vAlign w:val="center"/>
          </w:tcPr>
          <w:p w14:paraId="085AE1A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漆膜涂层理化性能</w:t>
            </w:r>
          </w:p>
        </w:tc>
        <w:tc>
          <w:tcPr>
            <w:tcW w:w="2277" w:type="dxa"/>
            <w:vAlign w:val="center"/>
          </w:tcPr>
          <w:p w14:paraId="1C92EF0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附着力</w:t>
            </w:r>
          </w:p>
        </w:tc>
        <w:tc>
          <w:tcPr>
            <w:tcW w:w="4038" w:type="dxa"/>
            <w:vAlign w:val="center"/>
          </w:tcPr>
          <w:p w14:paraId="38560D3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r>
              <w:rPr>
                <w:rFonts w:hint="eastAsia" w:ascii="Times New Roman" w:hAnsi="Times New Roman" w:eastAsia="仿宋_GB2312" w:cs="仿宋_GB2312"/>
                <w:b w:val="0"/>
                <w:bCs w:val="0"/>
                <w:color w:val="000000"/>
                <w:kern w:val="2"/>
                <w:sz w:val="28"/>
                <w:szCs w:val="28"/>
                <w:highlight w:val="none"/>
                <w:lang w:val="en-US" w:eastAsia="zh-CN" w:bidi="ar-SA"/>
              </w:rPr>
              <w:t xml:space="preserve"> </w:t>
            </w:r>
          </w:p>
        </w:tc>
      </w:tr>
      <w:tr w14:paraId="2A3DB7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0525C0CE">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3</w:t>
            </w:r>
          </w:p>
        </w:tc>
        <w:tc>
          <w:tcPr>
            <w:tcW w:w="1613" w:type="dxa"/>
            <w:vMerge w:val="continue"/>
            <w:vAlign w:val="center"/>
          </w:tcPr>
          <w:p w14:paraId="55C4162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5E0384A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耐干热</w:t>
            </w:r>
          </w:p>
        </w:tc>
        <w:tc>
          <w:tcPr>
            <w:tcW w:w="4038" w:type="dxa"/>
            <w:vAlign w:val="center"/>
          </w:tcPr>
          <w:p w14:paraId="3DAA139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r>
              <w:rPr>
                <w:rFonts w:hint="eastAsia" w:ascii="Times New Roman" w:hAnsi="Times New Roman" w:eastAsia="仿宋_GB2312" w:cs="仿宋_GB2312"/>
                <w:b w:val="0"/>
                <w:bCs w:val="0"/>
                <w:color w:val="000000"/>
                <w:kern w:val="2"/>
                <w:sz w:val="28"/>
                <w:szCs w:val="28"/>
                <w:highlight w:val="none"/>
                <w:lang w:val="en-US" w:eastAsia="zh-CN" w:bidi="ar-SA"/>
              </w:rPr>
              <w:t xml:space="preserve"> </w:t>
            </w:r>
          </w:p>
        </w:tc>
      </w:tr>
      <w:tr w14:paraId="5290A7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5EF51679">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4</w:t>
            </w:r>
          </w:p>
        </w:tc>
        <w:tc>
          <w:tcPr>
            <w:tcW w:w="1613" w:type="dxa"/>
            <w:vMerge w:val="continue"/>
            <w:vAlign w:val="center"/>
          </w:tcPr>
          <w:p w14:paraId="4299D94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0E0F1D1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耐湿热</w:t>
            </w:r>
          </w:p>
        </w:tc>
        <w:tc>
          <w:tcPr>
            <w:tcW w:w="4038" w:type="dxa"/>
            <w:vAlign w:val="center"/>
          </w:tcPr>
          <w:p w14:paraId="17FCB1B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r>
              <w:rPr>
                <w:rFonts w:hint="eastAsia" w:ascii="Times New Roman" w:hAnsi="Times New Roman" w:eastAsia="仿宋_GB2312" w:cs="仿宋_GB2312"/>
                <w:b w:val="0"/>
                <w:bCs w:val="0"/>
                <w:color w:val="000000"/>
                <w:kern w:val="2"/>
                <w:sz w:val="28"/>
                <w:szCs w:val="28"/>
                <w:highlight w:val="none"/>
                <w:lang w:val="en-US" w:eastAsia="zh-CN" w:bidi="ar-SA"/>
              </w:rPr>
              <w:t xml:space="preserve"> </w:t>
            </w:r>
          </w:p>
        </w:tc>
      </w:tr>
      <w:tr w14:paraId="13BB9F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131" w:type="dxa"/>
            <w:vAlign w:val="center"/>
          </w:tcPr>
          <w:p w14:paraId="7886F538">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5</w:t>
            </w:r>
          </w:p>
        </w:tc>
        <w:tc>
          <w:tcPr>
            <w:tcW w:w="1613" w:type="dxa"/>
            <w:vMerge w:val="continue"/>
            <w:vAlign w:val="center"/>
          </w:tcPr>
          <w:p w14:paraId="4D07508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0B8313B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耐液性</w:t>
            </w:r>
          </w:p>
        </w:tc>
        <w:tc>
          <w:tcPr>
            <w:tcW w:w="4038" w:type="dxa"/>
            <w:vAlign w:val="center"/>
          </w:tcPr>
          <w:p w14:paraId="06B8B0C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r>
              <w:rPr>
                <w:rFonts w:hint="eastAsia" w:ascii="Times New Roman" w:hAnsi="Times New Roman" w:eastAsia="仿宋_GB2312" w:cs="仿宋_GB2312"/>
                <w:b w:val="0"/>
                <w:bCs w:val="0"/>
                <w:color w:val="000000"/>
                <w:kern w:val="2"/>
                <w:sz w:val="28"/>
                <w:szCs w:val="28"/>
                <w:highlight w:val="none"/>
                <w:lang w:val="en-US" w:eastAsia="zh-CN" w:bidi="ar-SA"/>
              </w:rPr>
              <w:t xml:space="preserve"> </w:t>
            </w:r>
          </w:p>
        </w:tc>
      </w:tr>
      <w:tr w14:paraId="3911E3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35" w:hRule="atLeast"/>
          <w:jc w:val="center"/>
        </w:trPr>
        <w:tc>
          <w:tcPr>
            <w:tcW w:w="1131" w:type="dxa"/>
            <w:vAlign w:val="center"/>
          </w:tcPr>
          <w:p w14:paraId="0431561E">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6</w:t>
            </w:r>
          </w:p>
        </w:tc>
        <w:tc>
          <w:tcPr>
            <w:tcW w:w="1613" w:type="dxa"/>
            <w:vMerge w:val="continue"/>
            <w:vAlign w:val="center"/>
          </w:tcPr>
          <w:p w14:paraId="43C2C98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7A2873B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抗冲击</w:t>
            </w:r>
          </w:p>
        </w:tc>
        <w:tc>
          <w:tcPr>
            <w:tcW w:w="4038" w:type="dxa"/>
            <w:vAlign w:val="center"/>
          </w:tcPr>
          <w:p w14:paraId="3C35E31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r>
              <w:rPr>
                <w:rFonts w:hint="eastAsia" w:ascii="Times New Roman" w:hAnsi="Times New Roman" w:eastAsia="仿宋_GB2312" w:cs="仿宋_GB2312"/>
                <w:b w:val="0"/>
                <w:bCs w:val="0"/>
                <w:color w:val="000000"/>
                <w:kern w:val="2"/>
                <w:sz w:val="28"/>
                <w:szCs w:val="28"/>
                <w:highlight w:val="none"/>
                <w:lang w:val="en-US" w:eastAsia="zh-CN" w:bidi="ar-SA"/>
              </w:rPr>
              <w:t xml:space="preserve"> </w:t>
            </w:r>
          </w:p>
        </w:tc>
      </w:tr>
      <w:tr w14:paraId="43897F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1CBC36A4">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7</w:t>
            </w:r>
          </w:p>
        </w:tc>
        <w:tc>
          <w:tcPr>
            <w:tcW w:w="1613" w:type="dxa"/>
            <w:vMerge w:val="restart"/>
            <w:vAlign w:val="center"/>
          </w:tcPr>
          <w:p w14:paraId="4EC83D5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其他饰面层理化性能</w:t>
            </w:r>
          </w:p>
        </w:tc>
        <w:tc>
          <w:tcPr>
            <w:tcW w:w="2277" w:type="dxa"/>
            <w:vAlign w:val="center"/>
          </w:tcPr>
          <w:p w14:paraId="78BDDD0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表面耐磨</w:t>
            </w:r>
          </w:p>
        </w:tc>
        <w:tc>
          <w:tcPr>
            <w:tcW w:w="4038" w:type="dxa"/>
            <w:vAlign w:val="center"/>
          </w:tcPr>
          <w:p w14:paraId="0E72E17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r>
              <w:rPr>
                <w:rFonts w:hint="eastAsia" w:ascii="Times New Roman" w:hAnsi="Times New Roman" w:eastAsia="仿宋_GB2312" w:cs="仿宋_GB2312"/>
                <w:b w:val="0"/>
                <w:bCs w:val="0"/>
                <w:color w:val="000000"/>
                <w:kern w:val="2"/>
                <w:sz w:val="28"/>
                <w:szCs w:val="28"/>
                <w:highlight w:val="none"/>
                <w:lang w:val="en-US" w:eastAsia="zh-CN" w:bidi="ar-SA"/>
              </w:rPr>
              <w:t xml:space="preserve"> </w:t>
            </w:r>
          </w:p>
        </w:tc>
      </w:tr>
      <w:tr w14:paraId="3C6A75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0444B734">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8</w:t>
            </w:r>
          </w:p>
        </w:tc>
        <w:tc>
          <w:tcPr>
            <w:tcW w:w="1613" w:type="dxa"/>
            <w:vMerge w:val="continue"/>
            <w:vAlign w:val="center"/>
          </w:tcPr>
          <w:p w14:paraId="0735F4B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6278F84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表面耐干热</w:t>
            </w:r>
          </w:p>
        </w:tc>
        <w:tc>
          <w:tcPr>
            <w:tcW w:w="4038" w:type="dxa"/>
            <w:vAlign w:val="center"/>
          </w:tcPr>
          <w:p w14:paraId="379D177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r>
              <w:rPr>
                <w:rFonts w:hint="eastAsia" w:ascii="Times New Roman" w:hAnsi="Times New Roman" w:eastAsia="仿宋_GB2312" w:cs="仿宋_GB2312"/>
                <w:b w:val="0"/>
                <w:bCs w:val="0"/>
                <w:color w:val="000000"/>
                <w:kern w:val="2"/>
                <w:sz w:val="28"/>
                <w:szCs w:val="28"/>
                <w:highlight w:val="none"/>
                <w:lang w:val="en-US" w:eastAsia="zh-CN" w:bidi="ar-SA"/>
              </w:rPr>
              <w:t xml:space="preserve"> </w:t>
            </w:r>
          </w:p>
        </w:tc>
      </w:tr>
      <w:tr w14:paraId="727025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4E40C749">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9</w:t>
            </w:r>
          </w:p>
        </w:tc>
        <w:tc>
          <w:tcPr>
            <w:tcW w:w="1613" w:type="dxa"/>
            <w:vMerge w:val="continue"/>
            <w:vAlign w:val="center"/>
          </w:tcPr>
          <w:p w14:paraId="76073DE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1735D05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耐冷热循环</w:t>
            </w:r>
          </w:p>
        </w:tc>
        <w:tc>
          <w:tcPr>
            <w:tcW w:w="4038" w:type="dxa"/>
            <w:vAlign w:val="center"/>
          </w:tcPr>
          <w:p w14:paraId="200E222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r>
              <w:rPr>
                <w:rFonts w:hint="eastAsia" w:ascii="Times New Roman" w:hAnsi="Times New Roman" w:eastAsia="仿宋_GB2312" w:cs="仿宋_GB2312"/>
                <w:b w:val="0"/>
                <w:bCs w:val="0"/>
                <w:color w:val="000000"/>
                <w:kern w:val="2"/>
                <w:sz w:val="28"/>
                <w:szCs w:val="28"/>
                <w:highlight w:val="none"/>
                <w:lang w:val="en-US" w:eastAsia="zh-CN" w:bidi="ar-SA"/>
              </w:rPr>
              <w:t xml:space="preserve"> </w:t>
            </w:r>
          </w:p>
        </w:tc>
      </w:tr>
      <w:tr w14:paraId="070889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0C793118">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10</w:t>
            </w:r>
          </w:p>
        </w:tc>
        <w:tc>
          <w:tcPr>
            <w:tcW w:w="1613" w:type="dxa"/>
            <w:vMerge w:val="continue"/>
            <w:vAlign w:val="center"/>
          </w:tcPr>
          <w:p w14:paraId="31D4B25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33D2953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耐液性</w:t>
            </w:r>
          </w:p>
        </w:tc>
        <w:tc>
          <w:tcPr>
            <w:tcW w:w="4038" w:type="dxa"/>
            <w:vAlign w:val="center"/>
          </w:tcPr>
          <w:p w14:paraId="779410D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r>
              <w:rPr>
                <w:rFonts w:hint="eastAsia" w:ascii="Times New Roman" w:hAnsi="Times New Roman" w:eastAsia="仿宋_GB2312" w:cs="仿宋_GB2312"/>
                <w:b w:val="0"/>
                <w:bCs w:val="0"/>
                <w:color w:val="000000"/>
                <w:kern w:val="2"/>
                <w:sz w:val="28"/>
                <w:szCs w:val="28"/>
                <w:highlight w:val="none"/>
                <w:lang w:val="en-US" w:eastAsia="zh-CN" w:bidi="ar-SA"/>
              </w:rPr>
              <w:t xml:space="preserve"> </w:t>
            </w:r>
          </w:p>
        </w:tc>
      </w:tr>
      <w:tr w14:paraId="2DA885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11323B10">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11</w:t>
            </w:r>
          </w:p>
        </w:tc>
        <w:tc>
          <w:tcPr>
            <w:tcW w:w="1613" w:type="dxa"/>
            <w:vMerge w:val="continue"/>
            <w:vAlign w:val="center"/>
          </w:tcPr>
          <w:p w14:paraId="45495AE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1E453A9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抗冲击</w:t>
            </w:r>
          </w:p>
        </w:tc>
        <w:tc>
          <w:tcPr>
            <w:tcW w:w="4038" w:type="dxa"/>
            <w:vAlign w:val="center"/>
          </w:tcPr>
          <w:p w14:paraId="1700440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r>
              <w:rPr>
                <w:rFonts w:hint="eastAsia" w:ascii="Times New Roman" w:hAnsi="Times New Roman" w:eastAsia="仿宋_GB2312" w:cs="仿宋_GB2312"/>
                <w:b w:val="0"/>
                <w:bCs w:val="0"/>
                <w:color w:val="000000"/>
                <w:kern w:val="2"/>
                <w:sz w:val="28"/>
                <w:szCs w:val="28"/>
                <w:highlight w:val="none"/>
                <w:lang w:val="en-US" w:eastAsia="zh-CN" w:bidi="ar-SA"/>
              </w:rPr>
              <w:t xml:space="preserve"> </w:t>
            </w:r>
          </w:p>
        </w:tc>
      </w:tr>
      <w:tr w14:paraId="5D8257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53F6EAC0">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12</w:t>
            </w:r>
          </w:p>
        </w:tc>
        <w:tc>
          <w:tcPr>
            <w:tcW w:w="3890" w:type="dxa"/>
            <w:gridSpan w:val="2"/>
            <w:vAlign w:val="center"/>
          </w:tcPr>
          <w:p w14:paraId="7D92247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五金配件电镀层耐盐雾</w:t>
            </w:r>
          </w:p>
        </w:tc>
        <w:tc>
          <w:tcPr>
            <w:tcW w:w="4038" w:type="dxa"/>
            <w:vAlign w:val="center"/>
          </w:tcPr>
          <w:p w14:paraId="6DA10A1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r>
              <w:rPr>
                <w:rFonts w:hint="eastAsia" w:ascii="Times New Roman" w:hAnsi="Times New Roman" w:eastAsia="仿宋_GB2312" w:cs="仿宋_GB2312"/>
                <w:b w:val="0"/>
                <w:bCs w:val="0"/>
                <w:color w:val="000000"/>
                <w:kern w:val="2"/>
                <w:sz w:val="28"/>
                <w:szCs w:val="28"/>
                <w:highlight w:val="none"/>
                <w:lang w:val="en-US" w:eastAsia="zh-CN" w:bidi="ar-SA"/>
              </w:rPr>
              <w:t xml:space="preserve"> </w:t>
            </w:r>
          </w:p>
        </w:tc>
      </w:tr>
      <w:tr w14:paraId="44D6ED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6" w:hRule="atLeast"/>
          <w:jc w:val="center"/>
        </w:trPr>
        <w:tc>
          <w:tcPr>
            <w:tcW w:w="1131" w:type="dxa"/>
            <w:vAlign w:val="center"/>
          </w:tcPr>
          <w:p w14:paraId="0AA20086">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13</w:t>
            </w:r>
          </w:p>
        </w:tc>
        <w:tc>
          <w:tcPr>
            <w:tcW w:w="1613" w:type="dxa"/>
            <w:vMerge w:val="restart"/>
            <w:vAlign w:val="center"/>
          </w:tcPr>
          <w:p w14:paraId="0E3F3F6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力学性能-强度</w:t>
            </w:r>
          </w:p>
        </w:tc>
        <w:tc>
          <w:tcPr>
            <w:tcW w:w="2277" w:type="dxa"/>
            <w:vAlign w:val="center"/>
          </w:tcPr>
          <w:p w14:paraId="6B00917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结构、底架和/或腿强度试验</w:t>
            </w:r>
          </w:p>
        </w:tc>
        <w:tc>
          <w:tcPr>
            <w:tcW w:w="4038" w:type="dxa"/>
            <w:vAlign w:val="center"/>
          </w:tcPr>
          <w:p w14:paraId="7BB6A30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p>
        </w:tc>
      </w:tr>
      <w:tr w14:paraId="499BED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33" w:hRule="atLeast"/>
          <w:jc w:val="center"/>
        </w:trPr>
        <w:tc>
          <w:tcPr>
            <w:tcW w:w="1131" w:type="dxa"/>
            <w:vAlign w:val="center"/>
          </w:tcPr>
          <w:p w14:paraId="052C0AE0">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14</w:t>
            </w:r>
          </w:p>
        </w:tc>
        <w:tc>
          <w:tcPr>
            <w:tcW w:w="1613" w:type="dxa"/>
            <w:vMerge w:val="continue"/>
            <w:vAlign w:val="center"/>
          </w:tcPr>
          <w:p w14:paraId="3455502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6397A88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推拉构件底板强度试验</w:t>
            </w:r>
          </w:p>
        </w:tc>
        <w:tc>
          <w:tcPr>
            <w:tcW w:w="4038" w:type="dxa"/>
            <w:vAlign w:val="center"/>
          </w:tcPr>
          <w:p w14:paraId="1961FA9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p>
        </w:tc>
      </w:tr>
      <w:tr w14:paraId="2C7279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32ED3BEE">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15</w:t>
            </w:r>
          </w:p>
        </w:tc>
        <w:tc>
          <w:tcPr>
            <w:tcW w:w="1613" w:type="dxa"/>
            <w:vMerge w:val="continue"/>
            <w:vAlign w:val="center"/>
          </w:tcPr>
          <w:p w14:paraId="17FBE37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3F37C6C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推拉构件强度试验</w:t>
            </w:r>
          </w:p>
        </w:tc>
        <w:tc>
          <w:tcPr>
            <w:tcW w:w="4038" w:type="dxa"/>
            <w:vAlign w:val="center"/>
          </w:tcPr>
          <w:p w14:paraId="65635A9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p>
        </w:tc>
      </w:tr>
      <w:tr w14:paraId="79BFC7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472D0743">
            <w:pPr>
              <w:keepNext w:val="0"/>
              <w:keepLines w:val="0"/>
              <w:widowControl/>
              <w:suppressLineNumbers w:val="0"/>
              <w:jc w:val="center"/>
              <w:textAlignment w:val="center"/>
              <w:rPr>
                <w:rFonts w:hint="eastAsia" w:ascii="Times New Roman" w:hAnsi="Times New Roman" w:eastAsia="仿宋_GB2312" w:cs="仿宋_GB2312"/>
                <w:b w:val="0"/>
                <w:bCs w:val="0"/>
                <w:color w:val="000000"/>
                <w:sz w:val="28"/>
                <w:szCs w:val="28"/>
                <w:highlight w:val="none"/>
              </w:rPr>
            </w:pPr>
            <w:r>
              <w:rPr>
                <w:rFonts w:hint="default" w:ascii="Times New Roman" w:hAnsi="Times New Roman" w:eastAsia="宋体" w:cs="Times New Roman"/>
                <w:i w:val="0"/>
                <w:color w:val="000000"/>
                <w:kern w:val="0"/>
                <w:sz w:val="28"/>
                <w:szCs w:val="28"/>
                <w:highlight w:val="none"/>
                <w:u w:val="none"/>
                <w:lang w:val="en-US" w:eastAsia="zh-CN" w:bidi="ar"/>
              </w:rPr>
              <w:t>16</w:t>
            </w:r>
          </w:p>
        </w:tc>
        <w:tc>
          <w:tcPr>
            <w:tcW w:w="1613" w:type="dxa"/>
            <w:vMerge w:val="restart"/>
            <w:vAlign w:val="center"/>
          </w:tcPr>
          <w:p w14:paraId="52EE578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力学性能-稳定性</w:t>
            </w:r>
          </w:p>
        </w:tc>
        <w:tc>
          <w:tcPr>
            <w:tcW w:w="2277" w:type="dxa"/>
            <w:vAlign w:val="center"/>
          </w:tcPr>
          <w:p w14:paraId="39B50F6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搁板稳定性</w:t>
            </w:r>
          </w:p>
        </w:tc>
        <w:tc>
          <w:tcPr>
            <w:tcW w:w="4038" w:type="dxa"/>
            <w:vAlign w:val="center"/>
          </w:tcPr>
          <w:p w14:paraId="54CBDF2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p>
        </w:tc>
      </w:tr>
      <w:tr w14:paraId="5E62BB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29C8899D">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17</w:t>
            </w:r>
          </w:p>
        </w:tc>
        <w:tc>
          <w:tcPr>
            <w:tcW w:w="1613" w:type="dxa"/>
            <w:vMerge w:val="continue"/>
            <w:vAlign w:val="center"/>
          </w:tcPr>
          <w:p w14:paraId="385A726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6FFB0F4E">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非固定柜空载稳定性</w:t>
            </w:r>
          </w:p>
        </w:tc>
        <w:tc>
          <w:tcPr>
            <w:tcW w:w="4038" w:type="dxa"/>
            <w:vAlign w:val="center"/>
          </w:tcPr>
          <w:p w14:paraId="3B646D9E">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-2011</w:t>
            </w:r>
          </w:p>
        </w:tc>
      </w:tr>
      <w:tr w14:paraId="529DD9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15B186DA">
            <w:pPr>
              <w:keepNext w:val="0"/>
              <w:keepLines w:val="0"/>
              <w:widowControl/>
              <w:suppressLineNumbers w:val="0"/>
              <w:jc w:val="center"/>
              <w:textAlignment w:val="center"/>
              <w:rPr>
                <w:rFonts w:hint="eastAsia" w:ascii="Times New Roman" w:hAnsi="Times New Roman" w:eastAsia="仿宋_GB2312" w:cs="仿宋_GB2312"/>
                <w:i w:val="0"/>
                <w:color w:val="000000"/>
                <w:kern w:val="0"/>
                <w:sz w:val="28"/>
                <w:szCs w:val="28"/>
                <w:highlight w:val="none"/>
                <w:u w:val="none"/>
                <w:lang w:val="en-US" w:eastAsia="zh-CN"/>
              </w:rPr>
            </w:pPr>
            <w:r>
              <w:rPr>
                <w:rFonts w:hint="default" w:ascii="Times New Roman" w:hAnsi="Times New Roman" w:eastAsia="宋体" w:cs="Times New Roman"/>
                <w:i w:val="0"/>
                <w:color w:val="000000"/>
                <w:kern w:val="0"/>
                <w:sz w:val="28"/>
                <w:szCs w:val="28"/>
                <w:highlight w:val="none"/>
                <w:u w:val="none"/>
                <w:lang w:val="en-US" w:eastAsia="zh-CN" w:bidi="ar"/>
              </w:rPr>
              <w:t>18</w:t>
            </w:r>
          </w:p>
        </w:tc>
        <w:tc>
          <w:tcPr>
            <w:tcW w:w="1613" w:type="dxa"/>
            <w:vMerge w:val="restart"/>
            <w:vAlign w:val="center"/>
          </w:tcPr>
          <w:p w14:paraId="7FAB4342">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通用结构</w:t>
            </w:r>
          </w:p>
          <w:p w14:paraId="5A10FBAC">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安全</w:t>
            </w:r>
          </w:p>
        </w:tc>
        <w:tc>
          <w:tcPr>
            <w:tcW w:w="2277" w:type="dxa"/>
            <w:vAlign w:val="center"/>
          </w:tcPr>
          <w:p w14:paraId="18F44BE5">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基本结构安全</w:t>
            </w:r>
          </w:p>
        </w:tc>
        <w:tc>
          <w:tcPr>
            <w:tcW w:w="4038" w:type="dxa"/>
            <w:vAlign w:val="center"/>
          </w:tcPr>
          <w:p w14:paraId="1FDCD0B4">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1EBEF2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5C0C8C3E">
            <w:pPr>
              <w:keepNext w:val="0"/>
              <w:keepLines w:val="0"/>
              <w:widowControl/>
              <w:suppressLineNumbers w:val="0"/>
              <w:jc w:val="center"/>
              <w:textAlignment w:val="center"/>
              <w:rPr>
                <w:rFonts w:hint="eastAsia" w:ascii="Times New Roman" w:hAnsi="Times New Roman" w:eastAsia="仿宋_GB2312" w:cs="仿宋_GB2312"/>
                <w:i w:val="0"/>
                <w:color w:val="000000"/>
                <w:kern w:val="0"/>
                <w:sz w:val="28"/>
                <w:szCs w:val="28"/>
                <w:highlight w:val="none"/>
                <w:u w:val="none"/>
                <w:lang w:val="en-US" w:eastAsia="zh-CN"/>
              </w:rPr>
            </w:pPr>
            <w:r>
              <w:rPr>
                <w:rFonts w:hint="default" w:ascii="Times New Roman" w:hAnsi="Times New Roman" w:eastAsia="宋体" w:cs="Times New Roman"/>
                <w:i w:val="0"/>
                <w:color w:val="000000"/>
                <w:kern w:val="0"/>
                <w:sz w:val="28"/>
                <w:szCs w:val="28"/>
                <w:highlight w:val="none"/>
                <w:u w:val="none"/>
                <w:lang w:val="en-US" w:eastAsia="zh-CN" w:bidi="ar"/>
              </w:rPr>
              <w:t>19</w:t>
            </w:r>
          </w:p>
        </w:tc>
        <w:tc>
          <w:tcPr>
            <w:tcW w:w="1613" w:type="dxa"/>
            <w:vMerge w:val="continue"/>
            <w:vAlign w:val="center"/>
          </w:tcPr>
          <w:p w14:paraId="323AD2A9">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73036D19">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剪切和挤压点</w:t>
            </w:r>
          </w:p>
        </w:tc>
        <w:tc>
          <w:tcPr>
            <w:tcW w:w="4038" w:type="dxa"/>
            <w:vAlign w:val="center"/>
          </w:tcPr>
          <w:p w14:paraId="63A7DEB7">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174048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26506364">
            <w:pPr>
              <w:keepNext w:val="0"/>
              <w:keepLines w:val="0"/>
              <w:widowControl/>
              <w:suppressLineNumbers w:val="0"/>
              <w:jc w:val="center"/>
              <w:textAlignment w:val="center"/>
              <w:rPr>
                <w:rFonts w:hint="eastAsia" w:ascii="Times New Roman" w:hAnsi="Times New Roman" w:eastAsia="仿宋_GB2312" w:cs="仿宋_GB2312"/>
                <w:i w:val="0"/>
                <w:color w:val="000000"/>
                <w:kern w:val="0"/>
                <w:sz w:val="28"/>
                <w:szCs w:val="28"/>
                <w:highlight w:val="none"/>
                <w:u w:val="none"/>
                <w:lang w:val="en-US" w:eastAsia="zh-CN"/>
              </w:rPr>
            </w:pPr>
            <w:r>
              <w:rPr>
                <w:rFonts w:hint="default" w:ascii="Times New Roman" w:hAnsi="Times New Roman" w:eastAsia="宋体" w:cs="Times New Roman"/>
                <w:i w:val="0"/>
                <w:color w:val="000000"/>
                <w:kern w:val="0"/>
                <w:sz w:val="28"/>
                <w:szCs w:val="28"/>
                <w:highlight w:val="none"/>
                <w:u w:val="none"/>
                <w:lang w:val="en-US" w:eastAsia="zh-CN" w:bidi="ar"/>
              </w:rPr>
              <w:t>20</w:t>
            </w:r>
          </w:p>
        </w:tc>
        <w:tc>
          <w:tcPr>
            <w:tcW w:w="1613" w:type="dxa"/>
            <w:vMerge w:val="continue"/>
            <w:vAlign w:val="center"/>
          </w:tcPr>
          <w:p w14:paraId="75515F43">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06F9255B">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孔及间隙</w:t>
            </w:r>
          </w:p>
        </w:tc>
        <w:tc>
          <w:tcPr>
            <w:tcW w:w="4038" w:type="dxa"/>
            <w:vAlign w:val="center"/>
          </w:tcPr>
          <w:p w14:paraId="2F897D5E">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5B31E4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0FB17802">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21</w:t>
            </w:r>
          </w:p>
        </w:tc>
        <w:tc>
          <w:tcPr>
            <w:tcW w:w="1613" w:type="dxa"/>
            <w:vMerge w:val="restart"/>
            <w:vAlign w:val="center"/>
          </w:tcPr>
          <w:p w14:paraId="514EA53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有害物质</w:t>
            </w:r>
          </w:p>
          <w:p w14:paraId="65BB404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限量</w:t>
            </w:r>
          </w:p>
        </w:tc>
        <w:tc>
          <w:tcPr>
            <w:tcW w:w="2277" w:type="dxa"/>
            <w:vAlign w:val="center"/>
          </w:tcPr>
          <w:p w14:paraId="5A375F3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甲醛</w:t>
            </w:r>
          </w:p>
        </w:tc>
        <w:tc>
          <w:tcPr>
            <w:tcW w:w="4038" w:type="dxa"/>
            <w:vAlign w:val="center"/>
          </w:tcPr>
          <w:p w14:paraId="1559568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68623D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75E4763F">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22</w:t>
            </w:r>
          </w:p>
        </w:tc>
        <w:tc>
          <w:tcPr>
            <w:tcW w:w="1613" w:type="dxa"/>
            <w:vMerge w:val="continue"/>
            <w:vAlign w:val="center"/>
          </w:tcPr>
          <w:p w14:paraId="6A8EB11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5368CE2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苯</w:t>
            </w:r>
          </w:p>
        </w:tc>
        <w:tc>
          <w:tcPr>
            <w:tcW w:w="4038" w:type="dxa"/>
            <w:vAlign w:val="center"/>
          </w:tcPr>
          <w:p w14:paraId="6E6BD58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288641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018BBB80">
            <w:pPr>
              <w:keepNext w:val="0"/>
              <w:keepLines w:val="0"/>
              <w:widowControl/>
              <w:suppressLineNumbers w:val="0"/>
              <w:jc w:val="center"/>
              <w:textAlignment w:val="center"/>
              <w:rPr>
                <w:rFonts w:hint="default" w:ascii="Times New Roman" w:hAnsi="Times New Roman" w:eastAsia="仿宋_GB2312" w:cs="仿宋_GB2312"/>
                <w:b w:val="0"/>
                <w:bCs w:val="0"/>
                <w:color w:val="000000"/>
                <w:sz w:val="28"/>
                <w:szCs w:val="28"/>
                <w:highlight w:val="none"/>
                <w:lang w:val="en-US" w:eastAsia="zh-CN"/>
              </w:rPr>
            </w:pPr>
            <w:r>
              <w:rPr>
                <w:rFonts w:hint="default" w:ascii="Times New Roman" w:hAnsi="Times New Roman" w:eastAsia="宋体" w:cs="Times New Roman"/>
                <w:i w:val="0"/>
                <w:color w:val="000000"/>
                <w:kern w:val="0"/>
                <w:sz w:val="28"/>
                <w:szCs w:val="28"/>
                <w:highlight w:val="none"/>
                <w:u w:val="none"/>
                <w:lang w:val="en-US" w:eastAsia="zh-CN" w:bidi="ar"/>
              </w:rPr>
              <w:t>23</w:t>
            </w:r>
          </w:p>
        </w:tc>
        <w:tc>
          <w:tcPr>
            <w:tcW w:w="1613" w:type="dxa"/>
            <w:vMerge w:val="continue"/>
            <w:vAlign w:val="center"/>
          </w:tcPr>
          <w:p w14:paraId="291FB4C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60B41DA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甲苯</w:t>
            </w:r>
          </w:p>
        </w:tc>
        <w:tc>
          <w:tcPr>
            <w:tcW w:w="4038" w:type="dxa"/>
            <w:vAlign w:val="center"/>
          </w:tcPr>
          <w:p w14:paraId="3DD6ABD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3013F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323106C1">
            <w:pPr>
              <w:keepNext w:val="0"/>
              <w:keepLines w:val="0"/>
              <w:widowControl/>
              <w:suppressLineNumbers w:val="0"/>
              <w:jc w:val="center"/>
              <w:textAlignment w:val="center"/>
              <w:rPr>
                <w:rFonts w:hint="default" w:ascii="Times New Roman" w:hAnsi="Times New Roman" w:eastAsia="仿宋_GB2312" w:cs="仿宋_GB2312"/>
                <w:b w:val="0"/>
                <w:bCs w:val="0"/>
                <w:color w:val="000000"/>
                <w:sz w:val="28"/>
                <w:szCs w:val="28"/>
                <w:highlight w:val="none"/>
                <w:lang w:val="en-US" w:eastAsia="zh-CN"/>
              </w:rPr>
            </w:pPr>
            <w:r>
              <w:rPr>
                <w:rFonts w:hint="default" w:ascii="Times New Roman" w:hAnsi="Times New Roman" w:eastAsia="宋体" w:cs="Times New Roman"/>
                <w:i w:val="0"/>
                <w:color w:val="000000"/>
                <w:kern w:val="0"/>
                <w:sz w:val="28"/>
                <w:szCs w:val="28"/>
                <w:highlight w:val="none"/>
                <w:u w:val="none"/>
                <w:lang w:val="en-US" w:eastAsia="zh-CN" w:bidi="ar"/>
              </w:rPr>
              <w:t>24</w:t>
            </w:r>
          </w:p>
        </w:tc>
        <w:tc>
          <w:tcPr>
            <w:tcW w:w="1613" w:type="dxa"/>
            <w:vMerge w:val="continue"/>
            <w:vAlign w:val="center"/>
          </w:tcPr>
          <w:p w14:paraId="7B90007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493D7922">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二甲苯（邻、间、对二甲苯之和）</w:t>
            </w:r>
          </w:p>
        </w:tc>
        <w:tc>
          <w:tcPr>
            <w:tcW w:w="4038" w:type="dxa"/>
            <w:vAlign w:val="center"/>
          </w:tcPr>
          <w:p w14:paraId="4D569C4D">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47C4D3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4917B175">
            <w:pPr>
              <w:keepNext w:val="0"/>
              <w:keepLines w:val="0"/>
              <w:widowControl/>
              <w:suppressLineNumbers w:val="0"/>
              <w:jc w:val="center"/>
              <w:textAlignment w:val="center"/>
              <w:rPr>
                <w:rFonts w:hint="default" w:ascii="Times New Roman" w:hAnsi="Times New Roman" w:eastAsia="仿宋_GB2312" w:cs="仿宋_GB2312"/>
                <w:b w:val="0"/>
                <w:bCs w:val="0"/>
                <w:color w:val="000000"/>
                <w:sz w:val="28"/>
                <w:szCs w:val="28"/>
                <w:highlight w:val="none"/>
                <w:lang w:val="en-US" w:eastAsia="zh-CN"/>
              </w:rPr>
            </w:pPr>
            <w:r>
              <w:rPr>
                <w:rFonts w:hint="default" w:ascii="Times New Roman" w:hAnsi="Times New Roman" w:eastAsia="宋体" w:cs="Times New Roman"/>
                <w:i w:val="0"/>
                <w:color w:val="000000"/>
                <w:kern w:val="0"/>
                <w:sz w:val="28"/>
                <w:szCs w:val="28"/>
                <w:highlight w:val="none"/>
                <w:u w:val="none"/>
                <w:lang w:val="en-US" w:eastAsia="zh-CN" w:bidi="ar"/>
              </w:rPr>
              <w:t>25</w:t>
            </w:r>
          </w:p>
        </w:tc>
        <w:tc>
          <w:tcPr>
            <w:tcW w:w="1613" w:type="dxa"/>
            <w:vMerge w:val="continue"/>
            <w:vAlign w:val="center"/>
          </w:tcPr>
          <w:p w14:paraId="7379BBC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0B3EC10B">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总挥发性有机化合物（TVOC）</w:t>
            </w:r>
          </w:p>
        </w:tc>
        <w:tc>
          <w:tcPr>
            <w:tcW w:w="4038" w:type="dxa"/>
            <w:vAlign w:val="center"/>
          </w:tcPr>
          <w:p w14:paraId="4AD5DAFC">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5F1156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31" w:type="dxa"/>
            <w:vAlign w:val="center"/>
          </w:tcPr>
          <w:p w14:paraId="240FEBFA">
            <w:pPr>
              <w:keepNext w:val="0"/>
              <w:keepLines w:val="0"/>
              <w:widowControl/>
              <w:suppressLineNumbers w:val="0"/>
              <w:jc w:val="center"/>
              <w:textAlignment w:val="center"/>
              <w:rPr>
                <w:rFonts w:hint="default" w:ascii="Times New Roman" w:hAnsi="Times New Roman" w:eastAsia="仿宋_GB2312" w:cs="仿宋_GB2312"/>
                <w:b w:val="0"/>
                <w:bCs w:val="0"/>
                <w:color w:val="000000"/>
                <w:sz w:val="28"/>
                <w:szCs w:val="28"/>
                <w:highlight w:val="none"/>
                <w:lang w:val="en-US" w:eastAsia="zh-CN"/>
              </w:rPr>
            </w:pPr>
            <w:r>
              <w:rPr>
                <w:rFonts w:hint="default" w:ascii="Times New Roman" w:hAnsi="Times New Roman" w:eastAsia="宋体" w:cs="Times New Roman"/>
                <w:i w:val="0"/>
                <w:color w:val="000000"/>
                <w:kern w:val="0"/>
                <w:sz w:val="28"/>
                <w:szCs w:val="28"/>
                <w:highlight w:val="none"/>
                <w:u w:val="none"/>
                <w:lang w:val="en-US" w:eastAsia="zh-CN" w:bidi="ar"/>
              </w:rPr>
              <w:t>26</w:t>
            </w:r>
          </w:p>
        </w:tc>
        <w:tc>
          <w:tcPr>
            <w:tcW w:w="1613" w:type="dxa"/>
            <w:vMerge w:val="continue"/>
            <w:vAlign w:val="center"/>
          </w:tcPr>
          <w:p w14:paraId="3993858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277" w:type="dxa"/>
            <w:vAlign w:val="center"/>
          </w:tcPr>
          <w:p w14:paraId="5AA88F5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可迁移有害元素</w:t>
            </w:r>
          </w:p>
        </w:tc>
        <w:tc>
          <w:tcPr>
            <w:tcW w:w="4038" w:type="dxa"/>
            <w:vAlign w:val="center"/>
          </w:tcPr>
          <w:p w14:paraId="282D0DC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789A6C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59" w:type="dxa"/>
            <w:gridSpan w:val="4"/>
            <w:vAlign w:val="center"/>
          </w:tcPr>
          <w:p w14:paraId="61806C8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both"/>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注：</w:t>
            </w:r>
          </w:p>
          <w:p w14:paraId="21D0C809">
            <w:pPr>
              <w:keepNext w:val="0"/>
              <w:keepLines w:val="0"/>
              <w:pageBreakBefore w:val="0"/>
              <w:widowControl w:val="0"/>
              <w:numPr>
                <w:ilvl w:val="0"/>
                <w:numId w:val="1"/>
              </w:numPr>
              <w:kinsoku/>
              <w:wordWrap/>
              <w:overflowPunct/>
              <w:topLinePunct w:val="0"/>
              <w:autoSpaceDE/>
              <w:autoSpaceDN/>
              <w:bidi w:val="0"/>
              <w:adjustRightInd/>
              <w:snapToGrid/>
              <w:spacing w:before="0" w:after="0" w:line="560" w:lineRule="exact"/>
              <w:ind w:left="0" w:leftChars="0" w:firstLine="0" w:firstLineChars="0"/>
              <w:jc w:val="both"/>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木工要求项目仅做基本项目。</w:t>
            </w:r>
          </w:p>
          <w:p w14:paraId="3D6389EB">
            <w:pPr>
              <w:keepNext w:val="0"/>
              <w:keepLines w:val="0"/>
              <w:pageBreakBefore w:val="0"/>
              <w:widowControl w:val="0"/>
              <w:numPr>
                <w:ilvl w:val="0"/>
                <w:numId w:val="1"/>
              </w:numPr>
              <w:kinsoku/>
              <w:wordWrap/>
              <w:overflowPunct/>
              <w:topLinePunct w:val="0"/>
              <w:autoSpaceDE/>
              <w:autoSpaceDN/>
              <w:bidi w:val="0"/>
              <w:adjustRightInd/>
              <w:snapToGrid/>
              <w:spacing w:before="0" w:after="0" w:line="560" w:lineRule="exact"/>
              <w:ind w:left="0" w:leftChars="0" w:firstLine="0" w:firstLineChars="0"/>
              <w:jc w:val="both"/>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力学性能-强度项目按GB/T 10357.5-2023进行检验。</w:t>
            </w:r>
          </w:p>
        </w:tc>
      </w:tr>
    </w:tbl>
    <w:p w14:paraId="07AA4449">
      <w:pPr>
        <w:keepNext w:val="0"/>
        <w:pageBreakBefore w:val="0"/>
        <w:widowControl w:val="0"/>
        <w:kinsoku/>
        <w:wordWrap/>
        <w:overflowPunct/>
        <w:topLinePunct w:val="0"/>
        <w:bidi w:val="0"/>
        <w:adjustRightInd/>
        <w:snapToGrid/>
        <w:spacing w:before="0" w:after="0" w:line="560" w:lineRule="exact"/>
        <w:ind w:left="0" w:leftChars="0" w:firstLine="616" w:firstLineChars="200"/>
        <w:jc w:val="both"/>
        <w:rPr>
          <w:rFonts w:hint="eastAsia" w:ascii="Times New Roman" w:hAnsi="Times New Roman" w:eastAsia="仿宋_GB2312" w:cs="仿宋_GB2312"/>
          <w:spacing w:val="-6"/>
          <w:kern w:val="2"/>
          <w:sz w:val="32"/>
          <w:szCs w:val="32"/>
          <w:highlight w:val="none"/>
          <w:lang w:val="en-US" w:eastAsia="zh-CN" w:bidi="ar-SA"/>
        </w:rPr>
      </w:pPr>
      <w:r>
        <w:rPr>
          <w:rFonts w:hint="eastAsia" w:ascii="Times New Roman" w:hAnsi="Times New Roman" w:eastAsia="仿宋_GB2312" w:cs="仿宋_GB2312"/>
          <w:spacing w:val="-6"/>
          <w:kern w:val="2"/>
          <w:sz w:val="32"/>
          <w:szCs w:val="32"/>
          <w:highlight w:val="none"/>
          <w:lang w:val="en-US" w:eastAsia="zh-CN" w:bidi="ar-SA"/>
        </w:rPr>
        <w:t>2024年7月1日</w:t>
      </w:r>
      <w:r>
        <w:rPr>
          <w:rFonts w:hint="eastAsia" w:ascii="Times New Roman" w:hAnsi="Times New Roman" w:eastAsia="仿宋_GB2312" w:cs="仿宋_GB2312"/>
          <w:kern w:val="2"/>
          <w:sz w:val="32"/>
          <w:szCs w:val="32"/>
          <w:highlight w:val="none"/>
          <w:lang w:val="en-US" w:eastAsia="zh-CN" w:bidi="ar-SA"/>
        </w:rPr>
        <w:t>（含7月1日）</w:t>
      </w:r>
      <w:r>
        <w:rPr>
          <w:rFonts w:hint="eastAsia" w:ascii="Times New Roman" w:hAnsi="Times New Roman" w:eastAsia="仿宋_GB2312" w:cs="仿宋_GB2312"/>
          <w:spacing w:val="-6"/>
          <w:kern w:val="2"/>
          <w:sz w:val="32"/>
          <w:szCs w:val="32"/>
          <w:highlight w:val="none"/>
          <w:lang w:val="en-US" w:eastAsia="zh-CN" w:bidi="ar-SA"/>
        </w:rPr>
        <w:t>以后生产的木制家具（木制柜）产品按QB/T 2530-2023标准检测：</w:t>
      </w:r>
    </w:p>
    <w:tbl>
      <w:tblPr>
        <w:tblStyle w:val="13"/>
        <w:tblW w:w="905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9"/>
        <w:gridCol w:w="1612"/>
        <w:gridCol w:w="2083"/>
        <w:gridCol w:w="4233"/>
      </w:tblGrid>
      <w:tr w14:paraId="713FC0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25" w:hRule="atLeast"/>
          <w:jc w:val="center"/>
        </w:trPr>
        <w:tc>
          <w:tcPr>
            <w:tcW w:w="1129" w:type="dxa"/>
            <w:tcBorders>
              <w:top w:val="single" w:color="auto" w:sz="4" w:space="0"/>
              <w:left w:val="single" w:color="auto" w:sz="4" w:space="0"/>
              <w:bottom w:val="single" w:color="auto" w:sz="4" w:space="0"/>
              <w:right w:val="single" w:color="auto" w:sz="4" w:space="0"/>
            </w:tcBorders>
            <w:vAlign w:val="center"/>
          </w:tcPr>
          <w:p w14:paraId="5B2DD6A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序号</w:t>
            </w:r>
          </w:p>
        </w:tc>
        <w:tc>
          <w:tcPr>
            <w:tcW w:w="3695" w:type="dxa"/>
            <w:gridSpan w:val="2"/>
            <w:tcBorders>
              <w:top w:val="single" w:color="auto" w:sz="4" w:space="0"/>
              <w:left w:val="single" w:color="auto" w:sz="4" w:space="0"/>
              <w:bottom w:val="single" w:color="auto" w:sz="4" w:space="0"/>
              <w:right w:val="single" w:color="auto" w:sz="4" w:space="0"/>
            </w:tcBorders>
            <w:vAlign w:val="center"/>
          </w:tcPr>
          <w:p w14:paraId="13D8D5A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检验项目</w:t>
            </w:r>
          </w:p>
        </w:tc>
        <w:tc>
          <w:tcPr>
            <w:tcW w:w="4233" w:type="dxa"/>
            <w:tcBorders>
              <w:top w:val="single" w:color="auto" w:sz="4" w:space="0"/>
              <w:left w:val="single" w:color="auto" w:sz="4" w:space="0"/>
              <w:bottom w:val="single" w:color="auto" w:sz="4" w:space="0"/>
              <w:right w:val="single" w:color="auto" w:sz="4" w:space="0"/>
            </w:tcBorders>
            <w:vAlign w:val="center"/>
          </w:tcPr>
          <w:p w14:paraId="0EB571A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检验方法</w:t>
            </w:r>
          </w:p>
        </w:tc>
      </w:tr>
      <w:tr w14:paraId="4198A7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129" w:type="dxa"/>
            <w:vAlign w:val="center"/>
          </w:tcPr>
          <w:p w14:paraId="3675E09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w:t>
            </w:r>
          </w:p>
        </w:tc>
        <w:tc>
          <w:tcPr>
            <w:tcW w:w="3695" w:type="dxa"/>
            <w:gridSpan w:val="2"/>
            <w:vAlign w:val="center"/>
          </w:tcPr>
          <w:p w14:paraId="253669D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木工工艺</w:t>
            </w:r>
          </w:p>
        </w:tc>
        <w:tc>
          <w:tcPr>
            <w:tcW w:w="4233" w:type="dxa"/>
            <w:vAlign w:val="center"/>
          </w:tcPr>
          <w:p w14:paraId="0538AAA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23</w:t>
            </w:r>
          </w:p>
        </w:tc>
      </w:tr>
      <w:tr w14:paraId="64BAD5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9" w:type="dxa"/>
            <w:vAlign w:val="center"/>
          </w:tcPr>
          <w:p w14:paraId="58556E6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w:t>
            </w:r>
          </w:p>
        </w:tc>
        <w:tc>
          <w:tcPr>
            <w:tcW w:w="1612" w:type="dxa"/>
            <w:vMerge w:val="restart"/>
            <w:vAlign w:val="center"/>
          </w:tcPr>
          <w:p w14:paraId="2C8269D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漆膜涂层理化性能</w:t>
            </w:r>
          </w:p>
        </w:tc>
        <w:tc>
          <w:tcPr>
            <w:tcW w:w="2083" w:type="dxa"/>
            <w:vAlign w:val="center"/>
          </w:tcPr>
          <w:p w14:paraId="51DA69A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附着力</w:t>
            </w:r>
          </w:p>
        </w:tc>
        <w:tc>
          <w:tcPr>
            <w:tcW w:w="4233" w:type="dxa"/>
            <w:vAlign w:val="center"/>
          </w:tcPr>
          <w:p w14:paraId="1D0608E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 xml:space="preserve">23 </w:t>
            </w:r>
          </w:p>
        </w:tc>
      </w:tr>
      <w:tr w14:paraId="069B34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9" w:type="dxa"/>
            <w:vAlign w:val="center"/>
          </w:tcPr>
          <w:p w14:paraId="1B22854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w:t>
            </w:r>
          </w:p>
        </w:tc>
        <w:tc>
          <w:tcPr>
            <w:tcW w:w="1612" w:type="dxa"/>
            <w:vMerge w:val="continue"/>
            <w:vAlign w:val="center"/>
          </w:tcPr>
          <w:p w14:paraId="2FE70E5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6411B6B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耐磨</w:t>
            </w:r>
          </w:p>
        </w:tc>
        <w:tc>
          <w:tcPr>
            <w:tcW w:w="4233" w:type="dxa"/>
            <w:vAlign w:val="center"/>
          </w:tcPr>
          <w:p w14:paraId="0AC8FA6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 xml:space="preserve">23 </w:t>
            </w:r>
          </w:p>
        </w:tc>
      </w:tr>
      <w:tr w14:paraId="75DD00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9" w:type="dxa"/>
            <w:vAlign w:val="center"/>
          </w:tcPr>
          <w:p w14:paraId="0444CC2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4</w:t>
            </w:r>
          </w:p>
        </w:tc>
        <w:tc>
          <w:tcPr>
            <w:tcW w:w="1612" w:type="dxa"/>
            <w:vMerge w:val="continue"/>
            <w:vAlign w:val="center"/>
          </w:tcPr>
          <w:p w14:paraId="647B101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286D414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耐干热</w:t>
            </w:r>
          </w:p>
        </w:tc>
        <w:tc>
          <w:tcPr>
            <w:tcW w:w="4233" w:type="dxa"/>
            <w:vAlign w:val="center"/>
          </w:tcPr>
          <w:p w14:paraId="5759C4A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 xml:space="preserve">23 </w:t>
            </w:r>
          </w:p>
        </w:tc>
      </w:tr>
      <w:tr w14:paraId="7D2203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9" w:type="dxa"/>
            <w:vAlign w:val="center"/>
          </w:tcPr>
          <w:p w14:paraId="2BCD428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5</w:t>
            </w:r>
          </w:p>
        </w:tc>
        <w:tc>
          <w:tcPr>
            <w:tcW w:w="1612" w:type="dxa"/>
            <w:vMerge w:val="continue"/>
            <w:vAlign w:val="center"/>
          </w:tcPr>
          <w:p w14:paraId="2F3F75A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2B6F9ED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耐湿热</w:t>
            </w:r>
          </w:p>
        </w:tc>
        <w:tc>
          <w:tcPr>
            <w:tcW w:w="4233" w:type="dxa"/>
            <w:vAlign w:val="center"/>
          </w:tcPr>
          <w:p w14:paraId="3B060EF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 xml:space="preserve">23 </w:t>
            </w:r>
          </w:p>
        </w:tc>
      </w:tr>
      <w:tr w14:paraId="53B564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9" w:type="dxa"/>
            <w:vAlign w:val="center"/>
          </w:tcPr>
          <w:p w14:paraId="1C4AA7F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6</w:t>
            </w:r>
          </w:p>
        </w:tc>
        <w:tc>
          <w:tcPr>
            <w:tcW w:w="1612" w:type="dxa"/>
            <w:vMerge w:val="continue"/>
            <w:vAlign w:val="center"/>
          </w:tcPr>
          <w:p w14:paraId="2F51D86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235FC72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耐液性</w:t>
            </w:r>
          </w:p>
        </w:tc>
        <w:tc>
          <w:tcPr>
            <w:tcW w:w="4233" w:type="dxa"/>
            <w:vAlign w:val="center"/>
          </w:tcPr>
          <w:p w14:paraId="3385621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 xml:space="preserve">23 </w:t>
            </w:r>
          </w:p>
        </w:tc>
      </w:tr>
      <w:tr w14:paraId="0A0AE0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9" w:type="dxa"/>
            <w:vAlign w:val="center"/>
          </w:tcPr>
          <w:p w14:paraId="0D1342D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7</w:t>
            </w:r>
          </w:p>
        </w:tc>
        <w:tc>
          <w:tcPr>
            <w:tcW w:w="1612" w:type="dxa"/>
            <w:vMerge w:val="continue"/>
            <w:vAlign w:val="center"/>
          </w:tcPr>
          <w:p w14:paraId="6FB0891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16820EC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抗冲击</w:t>
            </w:r>
          </w:p>
        </w:tc>
        <w:tc>
          <w:tcPr>
            <w:tcW w:w="4233" w:type="dxa"/>
            <w:vAlign w:val="center"/>
          </w:tcPr>
          <w:p w14:paraId="1D8AC9A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 xml:space="preserve">23 </w:t>
            </w:r>
          </w:p>
        </w:tc>
      </w:tr>
      <w:tr w14:paraId="54F42C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9" w:type="dxa"/>
            <w:vAlign w:val="center"/>
          </w:tcPr>
          <w:p w14:paraId="041D881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8</w:t>
            </w:r>
          </w:p>
        </w:tc>
        <w:tc>
          <w:tcPr>
            <w:tcW w:w="1612" w:type="dxa"/>
            <w:vMerge w:val="restart"/>
            <w:vAlign w:val="center"/>
          </w:tcPr>
          <w:p w14:paraId="675BD11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软硬质覆面理化性能</w:t>
            </w:r>
          </w:p>
        </w:tc>
        <w:tc>
          <w:tcPr>
            <w:tcW w:w="2083" w:type="dxa"/>
            <w:vAlign w:val="center"/>
          </w:tcPr>
          <w:p w14:paraId="50998FA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耐干热</w:t>
            </w:r>
          </w:p>
        </w:tc>
        <w:tc>
          <w:tcPr>
            <w:tcW w:w="4233" w:type="dxa"/>
            <w:vAlign w:val="center"/>
          </w:tcPr>
          <w:p w14:paraId="60FB9EF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 xml:space="preserve">23 </w:t>
            </w:r>
          </w:p>
        </w:tc>
      </w:tr>
      <w:tr w14:paraId="175BA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9" w:type="dxa"/>
            <w:vAlign w:val="center"/>
          </w:tcPr>
          <w:p w14:paraId="440A35C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9</w:t>
            </w:r>
          </w:p>
        </w:tc>
        <w:tc>
          <w:tcPr>
            <w:tcW w:w="1612" w:type="dxa"/>
            <w:vMerge w:val="continue"/>
            <w:vAlign w:val="center"/>
          </w:tcPr>
          <w:p w14:paraId="52BFB30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2A42D14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耐湿热</w:t>
            </w:r>
          </w:p>
        </w:tc>
        <w:tc>
          <w:tcPr>
            <w:tcW w:w="4233" w:type="dxa"/>
            <w:vAlign w:val="center"/>
          </w:tcPr>
          <w:p w14:paraId="37A813D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 xml:space="preserve">23 </w:t>
            </w:r>
          </w:p>
        </w:tc>
      </w:tr>
      <w:tr w14:paraId="6CA3EF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9" w:type="dxa"/>
            <w:vAlign w:val="center"/>
          </w:tcPr>
          <w:p w14:paraId="138A002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10</w:t>
            </w:r>
          </w:p>
        </w:tc>
        <w:tc>
          <w:tcPr>
            <w:tcW w:w="1612" w:type="dxa"/>
            <w:vMerge w:val="continue"/>
            <w:vAlign w:val="center"/>
          </w:tcPr>
          <w:p w14:paraId="21F11B1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000E904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耐冷热循环</w:t>
            </w:r>
          </w:p>
        </w:tc>
        <w:tc>
          <w:tcPr>
            <w:tcW w:w="4233" w:type="dxa"/>
            <w:vAlign w:val="center"/>
          </w:tcPr>
          <w:p w14:paraId="2F9840B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 xml:space="preserve">23 </w:t>
            </w:r>
          </w:p>
        </w:tc>
      </w:tr>
      <w:tr w14:paraId="6CE915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9" w:type="dxa"/>
            <w:vAlign w:val="center"/>
          </w:tcPr>
          <w:p w14:paraId="40DA339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11</w:t>
            </w:r>
          </w:p>
        </w:tc>
        <w:tc>
          <w:tcPr>
            <w:tcW w:w="1612" w:type="dxa"/>
            <w:vMerge w:val="continue"/>
            <w:vAlign w:val="center"/>
          </w:tcPr>
          <w:p w14:paraId="4CCBB05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013A0BB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耐液性</w:t>
            </w:r>
          </w:p>
        </w:tc>
        <w:tc>
          <w:tcPr>
            <w:tcW w:w="4233" w:type="dxa"/>
            <w:vAlign w:val="center"/>
          </w:tcPr>
          <w:p w14:paraId="7335B1D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 xml:space="preserve">23 </w:t>
            </w:r>
          </w:p>
        </w:tc>
      </w:tr>
      <w:tr w14:paraId="13F44D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9" w:type="dxa"/>
            <w:vAlign w:val="center"/>
          </w:tcPr>
          <w:p w14:paraId="7C582A7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12</w:t>
            </w:r>
          </w:p>
        </w:tc>
        <w:tc>
          <w:tcPr>
            <w:tcW w:w="1612" w:type="dxa"/>
            <w:vMerge w:val="continue"/>
            <w:vAlign w:val="center"/>
          </w:tcPr>
          <w:p w14:paraId="5359833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5C77D9F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抗冲击</w:t>
            </w:r>
          </w:p>
        </w:tc>
        <w:tc>
          <w:tcPr>
            <w:tcW w:w="4233" w:type="dxa"/>
            <w:vAlign w:val="center"/>
          </w:tcPr>
          <w:p w14:paraId="512CF45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 xml:space="preserve">23 </w:t>
            </w:r>
          </w:p>
        </w:tc>
      </w:tr>
      <w:tr w14:paraId="015B06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9" w:type="dxa"/>
            <w:vAlign w:val="center"/>
          </w:tcPr>
          <w:p w14:paraId="6E13409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13</w:t>
            </w:r>
          </w:p>
        </w:tc>
        <w:tc>
          <w:tcPr>
            <w:tcW w:w="1612" w:type="dxa"/>
            <w:vMerge w:val="restart"/>
            <w:vAlign w:val="center"/>
          </w:tcPr>
          <w:p w14:paraId="0F926C6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力学性能-强度</w:t>
            </w:r>
          </w:p>
        </w:tc>
        <w:tc>
          <w:tcPr>
            <w:tcW w:w="2083" w:type="dxa"/>
            <w:vAlign w:val="center"/>
          </w:tcPr>
          <w:p w14:paraId="2CEC44E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结构、底架和/或腿强度试验</w:t>
            </w:r>
          </w:p>
        </w:tc>
        <w:tc>
          <w:tcPr>
            <w:tcW w:w="4233" w:type="dxa"/>
            <w:vAlign w:val="center"/>
          </w:tcPr>
          <w:p w14:paraId="4BAB444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 xml:space="preserve">23 </w:t>
            </w:r>
          </w:p>
        </w:tc>
      </w:tr>
      <w:tr w14:paraId="35C0D6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9" w:type="dxa"/>
            <w:vAlign w:val="center"/>
          </w:tcPr>
          <w:p w14:paraId="4F53BA5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14</w:t>
            </w:r>
          </w:p>
        </w:tc>
        <w:tc>
          <w:tcPr>
            <w:tcW w:w="1612" w:type="dxa"/>
            <w:vMerge w:val="continue"/>
            <w:vAlign w:val="center"/>
          </w:tcPr>
          <w:p w14:paraId="1D7656E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0FF7DF5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推拉构件底板强度试验</w:t>
            </w:r>
          </w:p>
        </w:tc>
        <w:tc>
          <w:tcPr>
            <w:tcW w:w="4233" w:type="dxa"/>
            <w:vAlign w:val="center"/>
          </w:tcPr>
          <w:p w14:paraId="5FF372A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 xml:space="preserve">23 </w:t>
            </w:r>
          </w:p>
        </w:tc>
      </w:tr>
      <w:tr w14:paraId="2749EB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9" w:type="dxa"/>
            <w:tcBorders>
              <w:bottom w:val="nil"/>
            </w:tcBorders>
            <w:vAlign w:val="center"/>
          </w:tcPr>
          <w:p w14:paraId="1F38563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15</w:t>
            </w:r>
          </w:p>
        </w:tc>
        <w:tc>
          <w:tcPr>
            <w:tcW w:w="1612" w:type="dxa"/>
            <w:vMerge w:val="continue"/>
            <w:tcBorders>
              <w:bottom w:val="nil"/>
            </w:tcBorders>
            <w:vAlign w:val="center"/>
          </w:tcPr>
          <w:p w14:paraId="6450CEC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tcBorders>
              <w:bottom w:val="nil"/>
            </w:tcBorders>
            <w:vAlign w:val="center"/>
          </w:tcPr>
          <w:p w14:paraId="4DC21D2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推拉构件强度试验</w:t>
            </w:r>
          </w:p>
        </w:tc>
        <w:tc>
          <w:tcPr>
            <w:tcW w:w="4233" w:type="dxa"/>
            <w:tcBorders>
              <w:bottom w:val="nil"/>
            </w:tcBorders>
            <w:vAlign w:val="center"/>
          </w:tcPr>
          <w:p w14:paraId="4BA0060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 xml:space="preserve">23 </w:t>
            </w:r>
          </w:p>
        </w:tc>
      </w:tr>
      <w:tr w14:paraId="7ECDFD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9" w:type="dxa"/>
            <w:vAlign w:val="center"/>
          </w:tcPr>
          <w:p w14:paraId="1E83B6E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16</w:t>
            </w:r>
          </w:p>
        </w:tc>
        <w:tc>
          <w:tcPr>
            <w:tcW w:w="3695" w:type="dxa"/>
            <w:gridSpan w:val="2"/>
            <w:vAlign w:val="center"/>
          </w:tcPr>
          <w:p w14:paraId="528F6A5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力学性能-稳定性</w:t>
            </w:r>
          </w:p>
        </w:tc>
        <w:tc>
          <w:tcPr>
            <w:tcW w:w="4233" w:type="dxa"/>
            <w:vAlign w:val="center"/>
          </w:tcPr>
          <w:p w14:paraId="3D0FE14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2530</w:t>
            </w:r>
            <w:r>
              <w:rPr>
                <w:rFonts w:hint="eastAsia" w:ascii="Times New Roman" w:hAnsi="Times New Roman" w:eastAsia="仿宋_GB2312" w:cs="仿宋_GB2312"/>
                <w:b w:val="0"/>
                <w:bCs w:val="0"/>
                <w:color w:val="000000"/>
                <w:kern w:val="2"/>
                <w:sz w:val="28"/>
                <w:szCs w:val="28"/>
                <w:highlight w:val="none"/>
                <w:lang w:val="fr-FR" w:eastAsia="zh-CN" w:bidi="ar-SA"/>
              </w:rPr>
              <w:t>-20</w:t>
            </w:r>
            <w:r>
              <w:rPr>
                <w:rFonts w:hint="eastAsia" w:ascii="Times New Roman" w:hAnsi="Times New Roman" w:eastAsia="仿宋_GB2312" w:cs="仿宋_GB2312"/>
                <w:b w:val="0"/>
                <w:bCs w:val="0"/>
                <w:color w:val="000000"/>
                <w:kern w:val="2"/>
                <w:sz w:val="28"/>
                <w:szCs w:val="28"/>
                <w:highlight w:val="none"/>
                <w:lang w:val="en-US" w:eastAsia="zh-CN" w:bidi="ar-SA"/>
              </w:rPr>
              <w:t xml:space="preserve">23 </w:t>
            </w:r>
          </w:p>
        </w:tc>
      </w:tr>
      <w:tr w14:paraId="605D1C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129" w:type="dxa"/>
            <w:vAlign w:val="center"/>
          </w:tcPr>
          <w:p w14:paraId="216DBA3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17</w:t>
            </w:r>
          </w:p>
        </w:tc>
        <w:tc>
          <w:tcPr>
            <w:tcW w:w="1612" w:type="dxa"/>
            <w:vMerge w:val="restart"/>
            <w:vAlign w:val="center"/>
          </w:tcPr>
          <w:p w14:paraId="0BF8C32A">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通用结构</w:t>
            </w:r>
          </w:p>
          <w:p w14:paraId="1068F86B">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安全</w:t>
            </w:r>
          </w:p>
        </w:tc>
        <w:tc>
          <w:tcPr>
            <w:tcW w:w="2083" w:type="dxa"/>
            <w:vAlign w:val="center"/>
          </w:tcPr>
          <w:p w14:paraId="73B3C257">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基本结构安全</w:t>
            </w:r>
          </w:p>
        </w:tc>
        <w:tc>
          <w:tcPr>
            <w:tcW w:w="4233" w:type="dxa"/>
            <w:vAlign w:val="center"/>
          </w:tcPr>
          <w:p w14:paraId="462B11B2">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5C7BA4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129" w:type="dxa"/>
            <w:vAlign w:val="center"/>
          </w:tcPr>
          <w:p w14:paraId="401C517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18</w:t>
            </w:r>
          </w:p>
        </w:tc>
        <w:tc>
          <w:tcPr>
            <w:tcW w:w="1612" w:type="dxa"/>
            <w:vMerge w:val="continue"/>
            <w:vAlign w:val="center"/>
          </w:tcPr>
          <w:p w14:paraId="7A09A798">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43DDEE53">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剪切和挤压点</w:t>
            </w:r>
          </w:p>
        </w:tc>
        <w:tc>
          <w:tcPr>
            <w:tcW w:w="4233" w:type="dxa"/>
            <w:vAlign w:val="center"/>
          </w:tcPr>
          <w:p w14:paraId="67989FD5">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09631A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129" w:type="dxa"/>
            <w:vAlign w:val="center"/>
          </w:tcPr>
          <w:p w14:paraId="3E1BACA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19</w:t>
            </w:r>
          </w:p>
        </w:tc>
        <w:tc>
          <w:tcPr>
            <w:tcW w:w="1612" w:type="dxa"/>
            <w:vMerge w:val="continue"/>
            <w:vAlign w:val="center"/>
          </w:tcPr>
          <w:p w14:paraId="299C7151">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3277CC13">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孔及间隙</w:t>
            </w:r>
          </w:p>
        </w:tc>
        <w:tc>
          <w:tcPr>
            <w:tcW w:w="4233" w:type="dxa"/>
            <w:vAlign w:val="center"/>
          </w:tcPr>
          <w:p w14:paraId="3170181C">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55D08C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129" w:type="dxa"/>
            <w:vAlign w:val="center"/>
          </w:tcPr>
          <w:p w14:paraId="12B6E09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20</w:t>
            </w:r>
          </w:p>
        </w:tc>
        <w:tc>
          <w:tcPr>
            <w:tcW w:w="1612" w:type="dxa"/>
            <w:vMerge w:val="restart"/>
            <w:vAlign w:val="center"/>
          </w:tcPr>
          <w:p w14:paraId="2036A54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有害物质</w:t>
            </w:r>
          </w:p>
          <w:p w14:paraId="4D31E6C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限量</w:t>
            </w:r>
          </w:p>
        </w:tc>
        <w:tc>
          <w:tcPr>
            <w:tcW w:w="2083" w:type="dxa"/>
            <w:vAlign w:val="center"/>
          </w:tcPr>
          <w:p w14:paraId="5467610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甲醛</w:t>
            </w:r>
          </w:p>
        </w:tc>
        <w:tc>
          <w:tcPr>
            <w:tcW w:w="4233" w:type="dxa"/>
            <w:vAlign w:val="center"/>
          </w:tcPr>
          <w:p w14:paraId="7A9B38D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2607EC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129" w:type="dxa"/>
            <w:vAlign w:val="center"/>
          </w:tcPr>
          <w:p w14:paraId="4D42B8D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21</w:t>
            </w:r>
          </w:p>
        </w:tc>
        <w:tc>
          <w:tcPr>
            <w:tcW w:w="1612" w:type="dxa"/>
            <w:vMerge w:val="continue"/>
            <w:vAlign w:val="center"/>
          </w:tcPr>
          <w:p w14:paraId="00AD9F7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279564C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苯</w:t>
            </w:r>
          </w:p>
        </w:tc>
        <w:tc>
          <w:tcPr>
            <w:tcW w:w="4233" w:type="dxa"/>
            <w:vAlign w:val="center"/>
          </w:tcPr>
          <w:p w14:paraId="1DB731A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36B116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129" w:type="dxa"/>
            <w:vAlign w:val="center"/>
          </w:tcPr>
          <w:p w14:paraId="683F19E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22</w:t>
            </w:r>
          </w:p>
        </w:tc>
        <w:tc>
          <w:tcPr>
            <w:tcW w:w="1612" w:type="dxa"/>
            <w:vMerge w:val="continue"/>
            <w:vAlign w:val="center"/>
          </w:tcPr>
          <w:p w14:paraId="4553CA7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458C957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甲苯</w:t>
            </w:r>
          </w:p>
        </w:tc>
        <w:tc>
          <w:tcPr>
            <w:tcW w:w="4233" w:type="dxa"/>
            <w:vAlign w:val="center"/>
          </w:tcPr>
          <w:p w14:paraId="24730A5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78646F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129" w:type="dxa"/>
            <w:vAlign w:val="center"/>
          </w:tcPr>
          <w:p w14:paraId="2C8E372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23</w:t>
            </w:r>
          </w:p>
        </w:tc>
        <w:tc>
          <w:tcPr>
            <w:tcW w:w="1612" w:type="dxa"/>
            <w:vMerge w:val="continue"/>
            <w:vAlign w:val="center"/>
          </w:tcPr>
          <w:p w14:paraId="1421D93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5D62937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二甲苯（邻、间、对二甲苯之和）</w:t>
            </w:r>
          </w:p>
        </w:tc>
        <w:tc>
          <w:tcPr>
            <w:tcW w:w="4233" w:type="dxa"/>
            <w:vAlign w:val="center"/>
          </w:tcPr>
          <w:p w14:paraId="484C59C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292688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129" w:type="dxa"/>
            <w:vAlign w:val="center"/>
          </w:tcPr>
          <w:p w14:paraId="486747E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24</w:t>
            </w:r>
          </w:p>
        </w:tc>
        <w:tc>
          <w:tcPr>
            <w:tcW w:w="1612" w:type="dxa"/>
            <w:vMerge w:val="continue"/>
            <w:vAlign w:val="center"/>
          </w:tcPr>
          <w:p w14:paraId="386C962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6CCC055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总挥发性有机化合物（TVOC）</w:t>
            </w:r>
          </w:p>
        </w:tc>
        <w:tc>
          <w:tcPr>
            <w:tcW w:w="4233" w:type="dxa"/>
            <w:vAlign w:val="center"/>
          </w:tcPr>
          <w:p w14:paraId="361BED1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0DA7D1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129" w:type="dxa"/>
            <w:vAlign w:val="center"/>
          </w:tcPr>
          <w:p w14:paraId="78F6A54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25</w:t>
            </w:r>
          </w:p>
        </w:tc>
        <w:tc>
          <w:tcPr>
            <w:tcW w:w="1612" w:type="dxa"/>
            <w:vMerge w:val="continue"/>
            <w:vAlign w:val="center"/>
          </w:tcPr>
          <w:p w14:paraId="083E2FA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083" w:type="dxa"/>
            <w:vAlign w:val="center"/>
          </w:tcPr>
          <w:p w14:paraId="6D0DB1D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可迁移有害元素</w:t>
            </w:r>
          </w:p>
        </w:tc>
        <w:tc>
          <w:tcPr>
            <w:tcW w:w="4233" w:type="dxa"/>
            <w:vAlign w:val="center"/>
          </w:tcPr>
          <w:p w14:paraId="7088670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472A92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9057" w:type="dxa"/>
            <w:gridSpan w:val="4"/>
            <w:vAlign w:val="center"/>
          </w:tcPr>
          <w:p w14:paraId="3702BA0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both"/>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注：木工工艺项目仅做基本项目。</w:t>
            </w:r>
          </w:p>
        </w:tc>
      </w:tr>
    </w:tbl>
    <w:p w14:paraId="6CE6A107">
      <w:pPr>
        <w:keepNext w:val="0"/>
        <w:pageBreakBefore w:val="0"/>
        <w:kinsoku/>
        <w:wordWrap/>
        <w:overflowPunct/>
        <w:topLinePunct w:val="0"/>
        <w:bidi w:val="0"/>
        <w:adjustRightInd/>
        <w:snapToGrid/>
        <w:spacing w:line="560" w:lineRule="exact"/>
        <w:ind w:firstLine="640" w:firstLineChars="200"/>
        <w:rPr>
          <w:rFonts w:hint="eastAsia" w:ascii="Times New Roman" w:hAnsi="Times New Roman" w:eastAsia="楷体_GB2312" w:cs="楷体_GB2312"/>
          <w:sz w:val="32"/>
          <w:szCs w:val="40"/>
          <w:highlight w:val="none"/>
          <w:lang w:val="en-US" w:eastAsia="zh-CN"/>
        </w:rPr>
      </w:pPr>
      <w:r>
        <w:rPr>
          <w:rFonts w:hint="eastAsia" w:ascii="Times New Roman" w:hAnsi="Times New Roman" w:eastAsia="楷体_GB2312" w:cs="楷体_GB2312"/>
          <w:sz w:val="32"/>
          <w:szCs w:val="40"/>
          <w:highlight w:val="none"/>
          <w:lang w:val="en-US" w:eastAsia="zh-CN"/>
        </w:rPr>
        <w:t>2.</w:t>
      </w:r>
      <w:r>
        <w:rPr>
          <w:rFonts w:hint="eastAsia" w:eastAsia="楷体_GB2312" w:cs="楷体_GB2312"/>
          <w:sz w:val="32"/>
          <w:szCs w:val="40"/>
          <w:highlight w:val="none"/>
          <w:lang w:val="en-US" w:eastAsia="zh-CN"/>
        </w:rPr>
        <w:t>3</w:t>
      </w:r>
      <w:r>
        <w:rPr>
          <w:rFonts w:hint="eastAsia" w:ascii="Times New Roman" w:hAnsi="Times New Roman" w:eastAsia="楷体_GB2312" w:cs="楷体_GB2312"/>
          <w:sz w:val="32"/>
          <w:szCs w:val="40"/>
          <w:highlight w:val="none"/>
          <w:lang w:val="en-US" w:eastAsia="zh-CN"/>
        </w:rPr>
        <w:t xml:space="preserve"> 木制家具（红木家具）</w:t>
      </w:r>
    </w:p>
    <w:tbl>
      <w:tblPr>
        <w:tblStyle w:val="13"/>
        <w:tblW w:w="905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9"/>
        <w:gridCol w:w="4155"/>
        <w:gridCol w:w="3983"/>
      </w:tblGrid>
      <w:tr w14:paraId="1DF630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1" w:hRule="atLeast"/>
          <w:tblHeader/>
          <w:jc w:val="center"/>
        </w:trPr>
        <w:tc>
          <w:tcPr>
            <w:tcW w:w="919" w:type="dxa"/>
            <w:tcBorders>
              <w:top w:val="single" w:color="auto" w:sz="4" w:space="0"/>
              <w:left w:val="single" w:color="auto" w:sz="4" w:space="0"/>
              <w:bottom w:val="single" w:color="auto" w:sz="4" w:space="0"/>
              <w:right w:val="single" w:color="auto" w:sz="4" w:space="0"/>
            </w:tcBorders>
            <w:vAlign w:val="center"/>
          </w:tcPr>
          <w:p w14:paraId="2C7AC45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序号</w:t>
            </w:r>
          </w:p>
        </w:tc>
        <w:tc>
          <w:tcPr>
            <w:tcW w:w="4155" w:type="dxa"/>
            <w:tcBorders>
              <w:top w:val="single" w:color="auto" w:sz="4" w:space="0"/>
              <w:left w:val="single" w:color="auto" w:sz="4" w:space="0"/>
              <w:bottom w:val="single" w:color="auto" w:sz="4" w:space="0"/>
              <w:right w:val="single" w:color="auto" w:sz="4" w:space="0"/>
            </w:tcBorders>
            <w:vAlign w:val="center"/>
          </w:tcPr>
          <w:p w14:paraId="0E4B812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检验项目</w:t>
            </w:r>
          </w:p>
        </w:tc>
        <w:tc>
          <w:tcPr>
            <w:tcW w:w="3983" w:type="dxa"/>
            <w:tcBorders>
              <w:top w:val="single" w:color="auto" w:sz="4" w:space="0"/>
              <w:left w:val="single" w:color="auto" w:sz="4" w:space="0"/>
              <w:bottom w:val="single" w:color="auto" w:sz="4" w:space="0"/>
              <w:right w:val="single" w:color="auto" w:sz="4" w:space="0"/>
            </w:tcBorders>
            <w:vAlign w:val="center"/>
          </w:tcPr>
          <w:p w14:paraId="19BC985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检验方法</w:t>
            </w:r>
          </w:p>
        </w:tc>
      </w:tr>
      <w:tr w14:paraId="661860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919" w:type="dxa"/>
            <w:vAlign w:val="center"/>
          </w:tcPr>
          <w:p w14:paraId="55FFCDF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w:t>
            </w:r>
          </w:p>
        </w:tc>
        <w:tc>
          <w:tcPr>
            <w:tcW w:w="4155" w:type="dxa"/>
            <w:vAlign w:val="center"/>
          </w:tcPr>
          <w:p w14:paraId="4FA5EA5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产品保证文件</w:t>
            </w:r>
          </w:p>
        </w:tc>
        <w:tc>
          <w:tcPr>
            <w:tcW w:w="3983" w:type="dxa"/>
            <w:vAlign w:val="center"/>
          </w:tcPr>
          <w:p w14:paraId="2DCE33F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28010-2011</w:t>
            </w:r>
          </w:p>
        </w:tc>
      </w:tr>
      <w:tr w14:paraId="05B041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19" w:type="dxa"/>
            <w:vAlign w:val="center"/>
          </w:tcPr>
          <w:p w14:paraId="1BAC22C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w:t>
            </w:r>
          </w:p>
        </w:tc>
        <w:tc>
          <w:tcPr>
            <w:tcW w:w="4155" w:type="dxa"/>
            <w:vAlign w:val="center"/>
          </w:tcPr>
          <w:p w14:paraId="71A947B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产品用材名称</w:t>
            </w:r>
          </w:p>
        </w:tc>
        <w:tc>
          <w:tcPr>
            <w:tcW w:w="3983" w:type="dxa"/>
            <w:vAlign w:val="center"/>
          </w:tcPr>
          <w:p w14:paraId="561CD2E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28010-2011</w:t>
            </w:r>
          </w:p>
        </w:tc>
      </w:tr>
    </w:tbl>
    <w:p w14:paraId="4D5043A6">
      <w:pPr>
        <w:keepNext w:val="0"/>
        <w:pageBreakBefore w:val="0"/>
        <w:numPr>
          <w:ilvl w:val="0"/>
          <w:numId w:val="0"/>
        </w:numPr>
        <w:kinsoku/>
        <w:wordWrap/>
        <w:overflowPunct/>
        <w:topLinePunct w:val="0"/>
        <w:bidi w:val="0"/>
        <w:adjustRightInd/>
        <w:snapToGrid/>
        <w:spacing w:line="560" w:lineRule="exact"/>
        <w:ind w:firstLine="640" w:firstLineChars="200"/>
        <w:rPr>
          <w:rFonts w:hint="eastAsia" w:ascii="Times New Roman" w:hAnsi="Times New Roman" w:eastAsia="楷体_GB2312" w:cs="楷体_GB2312"/>
          <w:sz w:val="32"/>
          <w:szCs w:val="40"/>
          <w:highlight w:val="none"/>
          <w:lang w:val="en-US" w:eastAsia="zh-CN"/>
        </w:rPr>
      </w:pPr>
      <w:r>
        <w:rPr>
          <w:rFonts w:hint="eastAsia" w:ascii="Times New Roman" w:hAnsi="Times New Roman" w:eastAsia="楷体_GB2312" w:cs="楷体_GB2312"/>
          <w:sz w:val="32"/>
          <w:szCs w:val="40"/>
          <w:highlight w:val="none"/>
          <w:lang w:val="en-US" w:eastAsia="zh-CN"/>
        </w:rPr>
        <w:t>2.</w:t>
      </w:r>
      <w:r>
        <w:rPr>
          <w:rFonts w:hint="eastAsia" w:eastAsia="楷体_GB2312" w:cs="楷体_GB2312"/>
          <w:sz w:val="32"/>
          <w:szCs w:val="40"/>
          <w:highlight w:val="none"/>
          <w:lang w:val="en-US" w:eastAsia="zh-CN"/>
        </w:rPr>
        <w:t>4</w:t>
      </w:r>
      <w:r>
        <w:rPr>
          <w:rFonts w:hint="eastAsia" w:ascii="Times New Roman" w:hAnsi="Times New Roman" w:eastAsia="楷体_GB2312" w:cs="楷体_GB2312"/>
          <w:sz w:val="32"/>
          <w:szCs w:val="40"/>
          <w:highlight w:val="none"/>
          <w:lang w:val="en-US" w:eastAsia="zh-CN"/>
        </w:rPr>
        <w:t xml:space="preserve"> 木制家具（餐桌餐椅）</w:t>
      </w:r>
    </w:p>
    <w:p w14:paraId="0A232FFD">
      <w:pPr>
        <w:keepNext w:val="0"/>
        <w:pageBreakBefore w:val="0"/>
        <w:widowControl w:val="0"/>
        <w:kinsoku/>
        <w:wordWrap/>
        <w:overflowPunct/>
        <w:topLinePunct w:val="0"/>
        <w:bidi w:val="0"/>
        <w:adjustRightInd/>
        <w:snapToGrid/>
        <w:spacing w:before="0" w:after="0" w:line="560" w:lineRule="exact"/>
        <w:ind w:left="0" w:leftChars="0" w:firstLine="616" w:firstLineChars="200"/>
        <w:jc w:val="both"/>
        <w:rPr>
          <w:rFonts w:hint="eastAsia" w:ascii="Times New Roman" w:hAnsi="Times New Roman" w:eastAsia="仿宋_GB2312" w:cs="仿宋_GB2312"/>
          <w:spacing w:val="-6"/>
          <w:kern w:val="2"/>
          <w:sz w:val="32"/>
          <w:szCs w:val="32"/>
          <w:highlight w:val="none"/>
          <w:lang w:val="en-US" w:eastAsia="zh-CN" w:bidi="ar-SA"/>
        </w:rPr>
      </w:pPr>
      <w:r>
        <w:rPr>
          <w:rFonts w:hint="eastAsia" w:ascii="Times New Roman" w:hAnsi="Times New Roman" w:eastAsia="仿宋_GB2312" w:cs="仿宋_GB2312"/>
          <w:spacing w:val="-6"/>
          <w:kern w:val="2"/>
          <w:sz w:val="32"/>
          <w:szCs w:val="32"/>
          <w:highlight w:val="none"/>
          <w:lang w:val="en-US" w:eastAsia="zh-CN" w:bidi="ar-SA"/>
        </w:rPr>
        <w:t>2025年5月1日以前生产的木制家具（餐桌餐椅）产品按GB/T 24821-2009标准检测：</w:t>
      </w:r>
    </w:p>
    <w:tbl>
      <w:tblPr>
        <w:tblStyle w:val="13"/>
        <w:tblW w:w="90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2175"/>
        <w:gridCol w:w="2979"/>
        <w:gridCol w:w="3074"/>
      </w:tblGrid>
      <w:tr w14:paraId="2A012C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1E6EC6F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序号</w:t>
            </w:r>
          </w:p>
        </w:tc>
        <w:tc>
          <w:tcPr>
            <w:tcW w:w="5154" w:type="dxa"/>
            <w:gridSpan w:val="2"/>
            <w:tcBorders>
              <w:top w:val="single" w:color="auto" w:sz="4" w:space="0"/>
              <w:left w:val="single" w:color="auto" w:sz="4" w:space="0"/>
              <w:bottom w:val="single" w:color="auto" w:sz="4" w:space="0"/>
              <w:right w:val="single" w:color="auto" w:sz="4" w:space="0"/>
            </w:tcBorders>
            <w:vAlign w:val="center"/>
          </w:tcPr>
          <w:p w14:paraId="5B1AC64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检验项目</w:t>
            </w:r>
          </w:p>
        </w:tc>
        <w:tc>
          <w:tcPr>
            <w:tcW w:w="3074" w:type="dxa"/>
            <w:tcBorders>
              <w:top w:val="single" w:color="auto" w:sz="4" w:space="0"/>
              <w:left w:val="single" w:color="auto" w:sz="4" w:space="0"/>
              <w:bottom w:val="single" w:color="auto" w:sz="4" w:space="0"/>
              <w:right w:val="single" w:color="auto" w:sz="4" w:space="0"/>
            </w:tcBorders>
            <w:vAlign w:val="center"/>
          </w:tcPr>
          <w:p w14:paraId="13A3709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检验方法</w:t>
            </w:r>
          </w:p>
        </w:tc>
      </w:tr>
      <w:tr w14:paraId="6FCF09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tblHeader/>
          <w:jc w:val="center"/>
        </w:trPr>
        <w:tc>
          <w:tcPr>
            <w:tcW w:w="828" w:type="dxa"/>
            <w:tcBorders>
              <w:top w:val="single" w:color="auto" w:sz="4" w:space="0"/>
              <w:left w:val="single" w:color="auto" w:sz="4" w:space="0"/>
              <w:right w:val="single" w:color="auto" w:sz="4" w:space="0"/>
            </w:tcBorders>
            <w:vAlign w:val="center"/>
          </w:tcPr>
          <w:p w14:paraId="3797D87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w:t>
            </w:r>
          </w:p>
        </w:tc>
        <w:tc>
          <w:tcPr>
            <w:tcW w:w="2175" w:type="dxa"/>
            <w:vMerge w:val="restart"/>
            <w:tcBorders>
              <w:top w:val="single" w:color="auto" w:sz="4" w:space="0"/>
              <w:left w:val="single" w:color="auto" w:sz="4" w:space="0"/>
              <w:right w:val="single" w:color="auto" w:sz="4" w:space="0"/>
            </w:tcBorders>
            <w:vAlign w:val="center"/>
          </w:tcPr>
          <w:p w14:paraId="55B9144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木制件漆膜表面理化性能</w:t>
            </w:r>
          </w:p>
        </w:tc>
        <w:tc>
          <w:tcPr>
            <w:tcW w:w="2979" w:type="dxa"/>
            <w:tcBorders>
              <w:top w:val="single" w:color="auto" w:sz="4" w:space="0"/>
              <w:left w:val="single" w:color="auto" w:sz="4" w:space="0"/>
              <w:bottom w:val="single" w:color="auto" w:sz="4" w:space="0"/>
              <w:right w:val="single" w:color="auto" w:sz="4" w:space="0"/>
            </w:tcBorders>
            <w:vAlign w:val="center"/>
          </w:tcPr>
          <w:p w14:paraId="2A66185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耐液</w:t>
            </w:r>
          </w:p>
        </w:tc>
        <w:tc>
          <w:tcPr>
            <w:tcW w:w="3074" w:type="dxa"/>
            <w:tcBorders>
              <w:top w:val="single" w:color="auto" w:sz="4" w:space="0"/>
              <w:left w:val="single" w:color="auto" w:sz="4" w:space="0"/>
              <w:bottom w:val="single" w:color="auto" w:sz="4" w:space="0"/>
              <w:right w:val="single" w:color="auto" w:sz="4" w:space="0"/>
            </w:tcBorders>
            <w:vAlign w:val="center"/>
          </w:tcPr>
          <w:p w14:paraId="572B815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2E10CD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tblHeader/>
          <w:jc w:val="center"/>
        </w:trPr>
        <w:tc>
          <w:tcPr>
            <w:tcW w:w="828" w:type="dxa"/>
            <w:tcBorders>
              <w:left w:val="single" w:color="auto" w:sz="4" w:space="0"/>
              <w:right w:val="single" w:color="auto" w:sz="4" w:space="0"/>
            </w:tcBorders>
            <w:vAlign w:val="center"/>
          </w:tcPr>
          <w:p w14:paraId="20D1615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w:t>
            </w:r>
          </w:p>
        </w:tc>
        <w:tc>
          <w:tcPr>
            <w:tcW w:w="2175" w:type="dxa"/>
            <w:vMerge w:val="continue"/>
            <w:tcBorders>
              <w:left w:val="single" w:color="auto" w:sz="4" w:space="0"/>
              <w:right w:val="single" w:color="auto" w:sz="4" w:space="0"/>
            </w:tcBorders>
            <w:vAlign w:val="center"/>
          </w:tcPr>
          <w:p w14:paraId="633E894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78832E0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耐干热</w:t>
            </w:r>
          </w:p>
        </w:tc>
        <w:tc>
          <w:tcPr>
            <w:tcW w:w="3074" w:type="dxa"/>
            <w:tcBorders>
              <w:top w:val="single" w:color="auto" w:sz="4" w:space="0"/>
              <w:left w:val="single" w:color="auto" w:sz="4" w:space="0"/>
              <w:bottom w:val="single" w:color="auto" w:sz="4" w:space="0"/>
              <w:right w:val="single" w:color="auto" w:sz="4" w:space="0"/>
            </w:tcBorders>
            <w:vAlign w:val="center"/>
          </w:tcPr>
          <w:p w14:paraId="72F3439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0DB3D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tblHeader/>
          <w:jc w:val="center"/>
        </w:trPr>
        <w:tc>
          <w:tcPr>
            <w:tcW w:w="828" w:type="dxa"/>
            <w:tcBorders>
              <w:left w:val="single" w:color="auto" w:sz="4" w:space="0"/>
              <w:right w:val="single" w:color="auto" w:sz="4" w:space="0"/>
            </w:tcBorders>
            <w:vAlign w:val="center"/>
          </w:tcPr>
          <w:p w14:paraId="4CA4150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w:t>
            </w:r>
          </w:p>
        </w:tc>
        <w:tc>
          <w:tcPr>
            <w:tcW w:w="2175" w:type="dxa"/>
            <w:vMerge w:val="continue"/>
            <w:tcBorders>
              <w:left w:val="single" w:color="auto" w:sz="4" w:space="0"/>
              <w:right w:val="single" w:color="auto" w:sz="4" w:space="0"/>
            </w:tcBorders>
            <w:vAlign w:val="center"/>
          </w:tcPr>
          <w:p w14:paraId="3D107EB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625790B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耐湿热</w:t>
            </w:r>
          </w:p>
        </w:tc>
        <w:tc>
          <w:tcPr>
            <w:tcW w:w="3074" w:type="dxa"/>
            <w:tcBorders>
              <w:top w:val="single" w:color="auto" w:sz="4" w:space="0"/>
              <w:left w:val="single" w:color="auto" w:sz="4" w:space="0"/>
              <w:bottom w:val="single" w:color="auto" w:sz="4" w:space="0"/>
              <w:right w:val="single" w:color="auto" w:sz="4" w:space="0"/>
            </w:tcBorders>
            <w:vAlign w:val="center"/>
          </w:tcPr>
          <w:p w14:paraId="5F9F2CA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231EF2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tblHeader/>
          <w:jc w:val="center"/>
        </w:trPr>
        <w:tc>
          <w:tcPr>
            <w:tcW w:w="828" w:type="dxa"/>
            <w:tcBorders>
              <w:left w:val="single" w:color="auto" w:sz="4" w:space="0"/>
              <w:right w:val="single" w:color="auto" w:sz="4" w:space="0"/>
            </w:tcBorders>
            <w:vAlign w:val="center"/>
          </w:tcPr>
          <w:p w14:paraId="01FBE00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4</w:t>
            </w:r>
          </w:p>
        </w:tc>
        <w:tc>
          <w:tcPr>
            <w:tcW w:w="2175" w:type="dxa"/>
            <w:vMerge w:val="continue"/>
            <w:tcBorders>
              <w:left w:val="single" w:color="auto" w:sz="4" w:space="0"/>
              <w:right w:val="single" w:color="auto" w:sz="4" w:space="0"/>
            </w:tcBorders>
            <w:vAlign w:val="center"/>
          </w:tcPr>
          <w:p w14:paraId="479D16F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57C15C8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附着力</w:t>
            </w:r>
          </w:p>
        </w:tc>
        <w:tc>
          <w:tcPr>
            <w:tcW w:w="3074" w:type="dxa"/>
            <w:tcBorders>
              <w:top w:val="single" w:color="auto" w:sz="4" w:space="0"/>
              <w:left w:val="single" w:color="auto" w:sz="4" w:space="0"/>
              <w:bottom w:val="single" w:color="auto" w:sz="4" w:space="0"/>
              <w:right w:val="single" w:color="auto" w:sz="4" w:space="0"/>
            </w:tcBorders>
            <w:vAlign w:val="center"/>
          </w:tcPr>
          <w:p w14:paraId="47EEB25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61387B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left w:val="single" w:color="auto" w:sz="4" w:space="0"/>
              <w:right w:val="single" w:color="auto" w:sz="4" w:space="0"/>
            </w:tcBorders>
            <w:vAlign w:val="center"/>
          </w:tcPr>
          <w:p w14:paraId="6560563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5</w:t>
            </w:r>
          </w:p>
        </w:tc>
        <w:tc>
          <w:tcPr>
            <w:tcW w:w="2175" w:type="dxa"/>
            <w:vMerge w:val="continue"/>
            <w:tcBorders>
              <w:left w:val="single" w:color="auto" w:sz="4" w:space="0"/>
              <w:right w:val="single" w:color="auto" w:sz="4" w:space="0"/>
            </w:tcBorders>
            <w:vAlign w:val="center"/>
          </w:tcPr>
          <w:p w14:paraId="52ABA43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3CBF178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抗冲击</w:t>
            </w:r>
          </w:p>
        </w:tc>
        <w:tc>
          <w:tcPr>
            <w:tcW w:w="3074" w:type="dxa"/>
            <w:tcBorders>
              <w:top w:val="single" w:color="auto" w:sz="4" w:space="0"/>
              <w:left w:val="single" w:color="auto" w:sz="4" w:space="0"/>
              <w:bottom w:val="single" w:color="auto" w:sz="4" w:space="0"/>
              <w:right w:val="single" w:color="auto" w:sz="4" w:space="0"/>
            </w:tcBorders>
            <w:vAlign w:val="center"/>
          </w:tcPr>
          <w:p w14:paraId="77B4DBF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76255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left w:val="single" w:color="auto" w:sz="4" w:space="0"/>
              <w:bottom w:val="single" w:color="auto" w:sz="4" w:space="0"/>
              <w:right w:val="single" w:color="auto" w:sz="4" w:space="0"/>
            </w:tcBorders>
            <w:vAlign w:val="center"/>
          </w:tcPr>
          <w:p w14:paraId="7C7175D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6</w:t>
            </w:r>
          </w:p>
        </w:tc>
        <w:tc>
          <w:tcPr>
            <w:tcW w:w="2175" w:type="dxa"/>
            <w:vMerge w:val="continue"/>
            <w:tcBorders>
              <w:left w:val="single" w:color="auto" w:sz="4" w:space="0"/>
              <w:bottom w:val="single" w:color="auto" w:sz="4" w:space="0"/>
              <w:right w:val="single" w:color="auto" w:sz="4" w:space="0"/>
            </w:tcBorders>
            <w:vAlign w:val="center"/>
          </w:tcPr>
          <w:p w14:paraId="7164BAF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14214F4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耐磨</w:t>
            </w:r>
          </w:p>
        </w:tc>
        <w:tc>
          <w:tcPr>
            <w:tcW w:w="3074" w:type="dxa"/>
            <w:tcBorders>
              <w:top w:val="single" w:color="auto" w:sz="4" w:space="0"/>
              <w:left w:val="single" w:color="auto" w:sz="4" w:space="0"/>
              <w:bottom w:val="single" w:color="auto" w:sz="4" w:space="0"/>
              <w:right w:val="single" w:color="auto" w:sz="4" w:space="0"/>
            </w:tcBorders>
            <w:vAlign w:val="center"/>
          </w:tcPr>
          <w:p w14:paraId="0C6E1FB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097A60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right w:val="single" w:color="auto" w:sz="4" w:space="0"/>
            </w:tcBorders>
            <w:vAlign w:val="center"/>
          </w:tcPr>
          <w:p w14:paraId="3FBF0A3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7</w:t>
            </w:r>
          </w:p>
        </w:tc>
        <w:tc>
          <w:tcPr>
            <w:tcW w:w="2175" w:type="dxa"/>
            <w:vMerge w:val="restart"/>
            <w:tcBorders>
              <w:top w:val="single" w:color="auto" w:sz="4" w:space="0"/>
              <w:left w:val="single" w:color="auto" w:sz="4" w:space="0"/>
              <w:right w:val="single" w:color="auto" w:sz="4" w:space="0"/>
            </w:tcBorders>
            <w:vAlign w:val="center"/>
          </w:tcPr>
          <w:p w14:paraId="22B53E0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软、硬质覆面表面理化性能</w:t>
            </w:r>
          </w:p>
        </w:tc>
        <w:tc>
          <w:tcPr>
            <w:tcW w:w="2979" w:type="dxa"/>
            <w:tcBorders>
              <w:top w:val="single" w:color="auto" w:sz="4" w:space="0"/>
              <w:left w:val="single" w:color="auto" w:sz="4" w:space="0"/>
              <w:bottom w:val="single" w:color="auto" w:sz="4" w:space="0"/>
              <w:right w:val="single" w:color="auto" w:sz="4" w:space="0"/>
            </w:tcBorders>
            <w:vAlign w:val="center"/>
          </w:tcPr>
          <w:p w14:paraId="0577A66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耐液</w:t>
            </w:r>
          </w:p>
        </w:tc>
        <w:tc>
          <w:tcPr>
            <w:tcW w:w="3074" w:type="dxa"/>
            <w:tcBorders>
              <w:top w:val="single" w:color="auto" w:sz="4" w:space="0"/>
              <w:left w:val="single" w:color="auto" w:sz="4" w:space="0"/>
              <w:bottom w:val="single" w:color="auto" w:sz="4" w:space="0"/>
              <w:right w:val="single" w:color="auto" w:sz="4" w:space="0"/>
            </w:tcBorders>
            <w:vAlign w:val="center"/>
          </w:tcPr>
          <w:p w14:paraId="55C6C6D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24821-2009 </w:t>
            </w:r>
          </w:p>
        </w:tc>
      </w:tr>
      <w:tr w14:paraId="01933F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22" w:hRule="atLeast"/>
          <w:tblHeader/>
          <w:jc w:val="center"/>
        </w:trPr>
        <w:tc>
          <w:tcPr>
            <w:tcW w:w="828" w:type="dxa"/>
            <w:tcBorders>
              <w:left w:val="single" w:color="auto" w:sz="4" w:space="0"/>
              <w:right w:val="single" w:color="auto" w:sz="4" w:space="0"/>
            </w:tcBorders>
            <w:vAlign w:val="center"/>
          </w:tcPr>
          <w:p w14:paraId="22F6AF8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8</w:t>
            </w:r>
          </w:p>
        </w:tc>
        <w:tc>
          <w:tcPr>
            <w:tcW w:w="2175" w:type="dxa"/>
            <w:vMerge w:val="continue"/>
            <w:tcBorders>
              <w:left w:val="single" w:color="auto" w:sz="4" w:space="0"/>
              <w:right w:val="single" w:color="auto" w:sz="4" w:space="0"/>
            </w:tcBorders>
            <w:vAlign w:val="center"/>
          </w:tcPr>
          <w:p w14:paraId="1653089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2D901A0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耐冷热循环</w:t>
            </w:r>
          </w:p>
        </w:tc>
        <w:tc>
          <w:tcPr>
            <w:tcW w:w="3074" w:type="dxa"/>
            <w:tcBorders>
              <w:top w:val="single" w:color="auto" w:sz="4" w:space="0"/>
              <w:left w:val="single" w:color="auto" w:sz="4" w:space="0"/>
              <w:bottom w:val="single" w:color="auto" w:sz="4" w:space="0"/>
              <w:right w:val="single" w:color="auto" w:sz="4" w:space="0"/>
            </w:tcBorders>
            <w:vAlign w:val="center"/>
          </w:tcPr>
          <w:p w14:paraId="0FF3B0C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35B147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22" w:hRule="atLeast"/>
          <w:tblHeader/>
          <w:jc w:val="center"/>
        </w:trPr>
        <w:tc>
          <w:tcPr>
            <w:tcW w:w="828" w:type="dxa"/>
            <w:tcBorders>
              <w:left w:val="single" w:color="auto" w:sz="4" w:space="0"/>
              <w:right w:val="single" w:color="auto" w:sz="4" w:space="0"/>
            </w:tcBorders>
            <w:vAlign w:val="center"/>
          </w:tcPr>
          <w:p w14:paraId="12B706D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9</w:t>
            </w:r>
          </w:p>
        </w:tc>
        <w:tc>
          <w:tcPr>
            <w:tcW w:w="2175" w:type="dxa"/>
            <w:vMerge w:val="continue"/>
            <w:tcBorders>
              <w:left w:val="single" w:color="auto" w:sz="4" w:space="0"/>
              <w:right w:val="single" w:color="auto" w:sz="4" w:space="0"/>
            </w:tcBorders>
            <w:vAlign w:val="center"/>
          </w:tcPr>
          <w:p w14:paraId="061FE90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4F4DC3D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耐干热</w:t>
            </w:r>
          </w:p>
        </w:tc>
        <w:tc>
          <w:tcPr>
            <w:tcW w:w="3074" w:type="dxa"/>
            <w:tcBorders>
              <w:top w:val="single" w:color="auto" w:sz="4" w:space="0"/>
              <w:left w:val="single" w:color="auto" w:sz="4" w:space="0"/>
              <w:bottom w:val="single" w:color="auto" w:sz="4" w:space="0"/>
              <w:right w:val="single" w:color="auto" w:sz="4" w:space="0"/>
            </w:tcBorders>
            <w:vAlign w:val="center"/>
          </w:tcPr>
          <w:p w14:paraId="62207F8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24821-2009 </w:t>
            </w:r>
          </w:p>
        </w:tc>
      </w:tr>
      <w:tr w14:paraId="0888B3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left w:val="single" w:color="auto" w:sz="4" w:space="0"/>
              <w:right w:val="single" w:color="auto" w:sz="4" w:space="0"/>
            </w:tcBorders>
            <w:vAlign w:val="center"/>
          </w:tcPr>
          <w:p w14:paraId="67B8724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10</w:t>
            </w:r>
          </w:p>
        </w:tc>
        <w:tc>
          <w:tcPr>
            <w:tcW w:w="2175" w:type="dxa"/>
            <w:vMerge w:val="continue"/>
            <w:tcBorders>
              <w:left w:val="single" w:color="auto" w:sz="4" w:space="0"/>
              <w:right w:val="single" w:color="auto" w:sz="4" w:space="0"/>
            </w:tcBorders>
            <w:vAlign w:val="center"/>
          </w:tcPr>
          <w:p w14:paraId="5D13563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458831D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耐磨</w:t>
            </w:r>
          </w:p>
        </w:tc>
        <w:tc>
          <w:tcPr>
            <w:tcW w:w="3074" w:type="dxa"/>
            <w:tcBorders>
              <w:top w:val="single" w:color="auto" w:sz="4" w:space="0"/>
              <w:left w:val="single" w:color="auto" w:sz="4" w:space="0"/>
              <w:bottom w:val="single" w:color="auto" w:sz="4" w:space="0"/>
              <w:right w:val="single" w:color="auto" w:sz="4" w:space="0"/>
            </w:tcBorders>
            <w:vAlign w:val="center"/>
          </w:tcPr>
          <w:p w14:paraId="3A50085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24821-2009 </w:t>
            </w:r>
          </w:p>
        </w:tc>
      </w:tr>
      <w:tr w14:paraId="4A89ED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left w:val="single" w:color="auto" w:sz="4" w:space="0"/>
              <w:bottom w:val="single" w:color="auto" w:sz="4" w:space="0"/>
              <w:right w:val="single" w:color="auto" w:sz="4" w:space="0"/>
            </w:tcBorders>
            <w:vAlign w:val="center"/>
          </w:tcPr>
          <w:p w14:paraId="3947CFF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11</w:t>
            </w:r>
          </w:p>
        </w:tc>
        <w:tc>
          <w:tcPr>
            <w:tcW w:w="2175" w:type="dxa"/>
            <w:vMerge w:val="continue"/>
            <w:tcBorders>
              <w:left w:val="single" w:color="auto" w:sz="4" w:space="0"/>
              <w:bottom w:val="single" w:color="auto" w:sz="4" w:space="0"/>
              <w:right w:val="single" w:color="auto" w:sz="4" w:space="0"/>
            </w:tcBorders>
            <w:vAlign w:val="center"/>
          </w:tcPr>
          <w:p w14:paraId="7917C56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120FFBE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抗冲击</w:t>
            </w:r>
          </w:p>
        </w:tc>
        <w:tc>
          <w:tcPr>
            <w:tcW w:w="3074" w:type="dxa"/>
            <w:tcBorders>
              <w:top w:val="single" w:color="auto" w:sz="4" w:space="0"/>
              <w:left w:val="single" w:color="auto" w:sz="4" w:space="0"/>
              <w:bottom w:val="single" w:color="auto" w:sz="4" w:space="0"/>
              <w:right w:val="single" w:color="auto" w:sz="4" w:space="0"/>
            </w:tcBorders>
            <w:vAlign w:val="center"/>
          </w:tcPr>
          <w:p w14:paraId="59A27DD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GB/T 24821-2009 </w:t>
            </w:r>
          </w:p>
        </w:tc>
      </w:tr>
      <w:tr w14:paraId="1FF013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7B57DB2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12</w:t>
            </w:r>
          </w:p>
        </w:tc>
        <w:tc>
          <w:tcPr>
            <w:tcW w:w="2175" w:type="dxa"/>
            <w:vMerge w:val="restart"/>
            <w:tcBorders>
              <w:top w:val="single" w:color="auto" w:sz="4" w:space="0"/>
              <w:left w:val="single" w:color="auto" w:sz="4" w:space="0"/>
              <w:right w:val="single" w:color="auto" w:sz="4" w:space="0"/>
            </w:tcBorders>
            <w:vAlign w:val="center"/>
          </w:tcPr>
          <w:p w14:paraId="430EEEC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力学性能-桌类强度</w:t>
            </w:r>
          </w:p>
        </w:tc>
        <w:tc>
          <w:tcPr>
            <w:tcW w:w="2979" w:type="dxa"/>
            <w:tcBorders>
              <w:top w:val="single" w:color="auto" w:sz="4" w:space="0"/>
              <w:left w:val="single" w:color="auto" w:sz="4" w:space="0"/>
              <w:bottom w:val="single" w:color="auto" w:sz="4" w:space="0"/>
              <w:right w:val="single" w:color="auto" w:sz="4" w:space="0"/>
            </w:tcBorders>
            <w:vAlign w:val="center"/>
          </w:tcPr>
          <w:p w14:paraId="556D6A3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桌面垂直静载荷</w:t>
            </w:r>
          </w:p>
        </w:tc>
        <w:tc>
          <w:tcPr>
            <w:tcW w:w="3074" w:type="dxa"/>
            <w:tcBorders>
              <w:top w:val="single" w:color="auto" w:sz="4" w:space="0"/>
              <w:left w:val="single" w:color="auto" w:sz="4" w:space="0"/>
              <w:bottom w:val="single" w:color="auto" w:sz="4" w:space="0"/>
              <w:right w:val="single" w:color="auto" w:sz="4" w:space="0"/>
            </w:tcBorders>
            <w:vAlign w:val="center"/>
          </w:tcPr>
          <w:p w14:paraId="0B5588C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20A5E3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230F2E5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13</w:t>
            </w:r>
          </w:p>
        </w:tc>
        <w:tc>
          <w:tcPr>
            <w:tcW w:w="2175" w:type="dxa"/>
            <w:vMerge w:val="continue"/>
            <w:tcBorders>
              <w:left w:val="single" w:color="auto" w:sz="4" w:space="0"/>
              <w:right w:val="single" w:color="auto" w:sz="4" w:space="0"/>
            </w:tcBorders>
            <w:vAlign w:val="center"/>
          </w:tcPr>
          <w:p w14:paraId="54D774B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435DCEC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桌面水平静载荷</w:t>
            </w:r>
          </w:p>
        </w:tc>
        <w:tc>
          <w:tcPr>
            <w:tcW w:w="3074" w:type="dxa"/>
            <w:tcBorders>
              <w:top w:val="single" w:color="auto" w:sz="4" w:space="0"/>
              <w:left w:val="single" w:color="auto" w:sz="4" w:space="0"/>
              <w:bottom w:val="single" w:color="auto" w:sz="4" w:space="0"/>
              <w:right w:val="single" w:color="auto" w:sz="4" w:space="0"/>
            </w:tcBorders>
            <w:vAlign w:val="center"/>
          </w:tcPr>
          <w:p w14:paraId="584404F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504584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5"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089C08F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14</w:t>
            </w:r>
          </w:p>
        </w:tc>
        <w:tc>
          <w:tcPr>
            <w:tcW w:w="2175" w:type="dxa"/>
            <w:vMerge w:val="continue"/>
            <w:tcBorders>
              <w:left w:val="single" w:color="auto" w:sz="4" w:space="0"/>
              <w:right w:val="single" w:color="auto" w:sz="4" w:space="0"/>
            </w:tcBorders>
            <w:vAlign w:val="center"/>
          </w:tcPr>
          <w:p w14:paraId="30F8927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08241B6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桌面垂直冲击</w:t>
            </w:r>
          </w:p>
        </w:tc>
        <w:tc>
          <w:tcPr>
            <w:tcW w:w="3074" w:type="dxa"/>
            <w:tcBorders>
              <w:top w:val="single" w:color="auto" w:sz="4" w:space="0"/>
              <w:left w:val="single" w:color="auto" w:sz="4" w:space="0"/>
              <w:bottom w:val="single" w:color="auto" w:sz="4" w:space="0"/>
              <w:right w:val="single" w:color="auto" w:sz="4" w:space="0"/>
            </w:tcBorders>
            <w:vAlign w:val="center"/>
          </w:tcPr>
          <w:p w14:paraId="744865D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3F370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5839488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15</w:t>
            </w:r>
          </w:p>
        </w:tc>
        <w:tc>
          <w:tcPr>
            <w:tcW w:w="2175" w:type="dxa"/>
            <w:vMerge w:val="continue"/>
            <w:tcBorders>
              <w:left w:val="single" w:color="auto" w:sz="4" w:space="0"/>
              <w:bottom w:val="single" w:color="auto" w:sz="4" w:space="0"/>
              <w:right w:val="single" w:color="auto" w:sz="4" w:space="0"/>
            </w:tcBorders>
            <w:vAlign w:val="center"/>
          </w:tcPr>
          <w:p w14:paraId="1931924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6E0855D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桌腿跌落</w:t>
            </w:r>
          </w:p>
        </w:tc>
        <w:tc>
          <w:tcPr>
            <w:tcW w:w="3074" w:type="dxa"/>
            <w:tcBorders>
              <w:top w:val="single" w:color="auto" w:sz="4" w:space="0"/>
              <w:left w:val="single" w:color="auto" w:sz="4" w:space="0"/>
              <w:bottom w:val="single" w:color="auto" w:sz="4" w:space="0"/>
              <w:right w:val="single" w:color="auto" w:sz="4" w:space="0"/>
            </w:tcBorders>
            <w:vAlign w:val="center"/>
          </w:tcPr>
          <w:p w14:paraId="195FBC7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1E46BD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17D3308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16</w:t>
            </w:r>
          </w:p>
        </w:tc>
        <w:tc>
          <w:tcPr>
            <w:tcW w:w="2175" w:type="dxa"/>
            <w:tcBorders>
              <w:top w:val="single" w:color="auto" w:sz="4" w:space="0"/>
              <w:left w:val="single" w:color="auto" w:sz="4" w:space="0"/>
              <w:bottom w:val="single" w:color="auto" w:sz="4" w:space="0"/>
              <w:right w:val="single" w:color="auto" w:sz="4" w:space="0"/>
            </w:tcBorders>
            <w:vAlign w:val="center"/>
          </w:tcPr>
          <w:p w14:paraId="596F4F0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力学性能-桌类稳定性</w:t>
            </w:r>
          </w:p>
        </w:tc>
        <w:tc>
          <w:tcPr>
            <w:tcW w:w="2979" w:type="dxa"/>
            <w:tcBorders>
              <w:top w:val="single" w:color="auto" w:sz="4" w:space="0"/>
              <w:left w:val="single" w:color="auto" w:sz="4" w:space="0"/>
              <w:bottom w:val="single" w:color="auto" w:sz="4" w:space="0"/>
              <w:right w:val="single" w:color="auto" w:sz="4" w:space="0"/>
            </w:tcBorders>
            <w:vAlign w:val="center"/>
          </w:tcPr>
          <w:p w14:paraId="366212E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桌面垂直加载</w:t>
            </w:r>
          </w:p>
        </w:tc>
        <w:tc>
          <w:tcPr>
            <w:tcW w:w="3074" w:type="dxa"/>
            <w:tcBorders>
              <w:top w:val="single" w:color="auto" w:sz="4" w:space="0"/>
              <w:left w:val="single" w:color="auto" w:sz="4" w:space="0"/>
              <w:bottom w:val="single" w:color="auto" w:sz="4" w:space="0"/>
              <w:right w:val="single" w:color="auto" w:sz="4" w:space="0"/>
            </w:tcBorders>
            <w:vAlign w:val="center"/>
          </w:tcPr>
          <w:p w14:paraId="37C2DB7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7F936B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0D4B28E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17</w:t>
            </w:r>
          </w:p>
        </w:tc>
        <w:tc>
          <w:tcPr>
            <w:tcW w:w="2175" w:type="dxa"/>
            <w:vMerge w:val="restart"/>
            <w:tcBorders>
              <w:top w:val="single" w:color="auto" w:sz="4" w:space="0"/>
              <w:left w:val="single" w:color="auto" w:sz="4" w:space="0"/>
              <w:right w:val="single" w:color="auto" w:sz="4" w:space="0"/>
            </w:tcBorders>
            <w:vAlign w:val="center"/>
          </w:tcPr>
          <w:p w14:paraId="29C8844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力学性能-椅凳类强度</w:t>
            </w:r>
          </w:p>
          <w:p w14:paraId="1563EF0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359A43A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座面静载荷</w:t>
            </w:r>
          </w:p>
        </w:tc>
        <w:tc>
          <w:tcPr>
            <w:tcW w:w="3074" w:type="dxa"/>
            <w:tcBorders>
              <w:top w:val="single" w:color="auto" w:sz="4" w:space="0"/>
              <w:left w:val="single" w:color="auto" w:sz="4" w:space="0"/>
              <w:bottom w:val="single" w:color="auto" w:sz="4" w:space="0"/>
              <w:right w:val="single" w:color="auto" w:sz="4" w:space="0"/>
            </w:tcBorders>
            <w:vAlign w:val="center"/>
          </w:tcPr>
          <w:p w14:paraId="5BCE2E3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5A719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03BDC97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18</w:t>
            </w:r>
          </w:p>
        </w:tc>
        <w:tc>
          <w:tcPr>
            <w:tcW w:w="2175" w:type="dxa"/>
            <w:vMerge w:val="continue"/>
            <w:tcBorders>
              <w:left w:val="single" w:color="auto" w:sz="4" w:space="0"/>
              <w:right w:val="single" w:color="auto" w:sz="4" w:space="0"/>
            </w:tcBorders>
            <w:vAlign w:val="center"/>
          </w:tcPr>
          <w:p w14:paraId="3F4675C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171B43C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椅背静载荷</w:t>
            </w:r>
          </w:p>
        </w:tc>
        <w:tc>
          <w:tcPr>
            <w:tcW w:w="3074" w:type="dxa"/>
            <w:tcBorders>
              <w:top w:val="single" w:color="auto" w:sz="4" w:space="0"/>
              <w:left w:val="single" w:color="auto" w:sz="4" w:space="0"/>
              <w:bottom w:val="single" w:color="auto" w:sz="4" w:space="0"/>
              <w:right w:val="single" w:color="auto" w:sz="4" w:space="0"/>
            </w:tcBorders>
            <w:vAlign w:val="center"/>
          </w:tcPr>
          <w:p w14:paraId="41C6B1F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2C5390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1C261FF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19</w:t>
            </w:r>
          </w:p>
        </w:tc>
        <w:tc>
          <w:tcPr>
            <w:tcW w:w="2175" w:type="dxa"/>
            <w:vMerge w:val="continue"/>
            <w:tcBorders>
              <w:left w:val="single" w:color="auto" w:sz="4" w:space="0"/>
              <w:right w:val="single" w:color="auto" w:sz="4" w:space="0"/>
            </w:tcBorders>
            <w:vAlign w:val="center"/>
          </w:tcPr>
          <w:p w14:paraId="3501D5A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433EFD5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椅腿向前静载荷</w:t>
            </w:r>
          </w:p>
        </w:tc>
        <w:tc>
          <w:tcPr>
            <w:tcW w:w="3074" w:type="dxa"/>
            <w:tcBorders>
              <w:top w:val="single" w:color="auto" w:sz="4" w:space="0"/>
              <w:left w:val="single" w:color="auto" w:sz="4" w:space="0"/>
              <w:bottom w:val="single" w:color="auto" w:sz="4" w:space="0"/>
              <w:right w:val="single" w:color="auto" w:sz="4" w:space="0"/>
            </w:tcBorders>
            <w:vAlign w:val="center"/>
          </w:tcPr>
          <w:p w14:paraId="1C710EE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34B5CD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7CDB7BB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20</w:t>
            </w:r>
          </w:p>
        </w:tc>
        <w:tc>
          <w:tcPr>
            <w:tcW w:w="2175" w:type="dxa"/>
            <w:vMerge w:val="continue"/>
            <w:tcBorders>
              <w:left w:val="single" w:color="auto" w:sz="4" w:space="0"/>
              <w:right w:val="single" w:color="auto" w:sz="4" w:space="0"/>
            </w:tcBorders>
            <w:vAlign w:val="center"/>
          </w:tcPr>
          <w:p w14:paraId="6239D3A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50EF127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椅背冲击</w:t>
            </w:r>
          </w:p>
        </w:tc>
        <w:tc>
          <w:tcPr>
            <w:tcW w:w="3074" w:type="dxa"/>
            <w:tcBorders>
              <w:top w:val="single" w:color="auto" w:sz="4" w:space="0"/>
              <w:left w:val="single" w:color="auto" w:sz="4" w:space="0"/>
              <w:bottom w:val="single" w:color="auto" w:sz="4" w:space="0"/>
              <w:right w:val="single" w:color="auto" w:sz="4" w:space="0"/>
            </w:tcBorders>
            <w:vAlign w:val="center"/>
          </w:tcPr>
          <w:p w14:paraId="3B32146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473F89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219CADA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21</w:t>
            </w:r>
          </w:p>
        </w:tc>
        <w:tc>
          <w:tcPr>
            <w:tcW w:w="2175" w:type="dxa"/>
            <w:vMerge w:val="continue"/>
            <w:tcBorders>
              <w:left w:val="single" w:color="auto" w:sz="4" w:space="0"/>
              <w:bottom w:val="single" w:color="auto" w:sz="4" w:space="0"/>
              <w:right w:val="single" w:color="auto" w:sz="4" w:space="0"/>
            </w:tcBorders>
            <w:vAlign w:val="center"/>
          </w:tcPr>
          <w:p w14:paraId="274F9E2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768F7A5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椅（凳）腿跌落</w:t>
            </w:r>
          </w:p>
        </w:tc>
        <w:tc>
          <w:tcPr>
            <w:tcW w:w="3074" w:type="dxa"/>
            <w:tcBorders>
              <w:top w:val="single" w:color="auto" w:sz="4" w:space="0"/>
              <w:left w:val="single" w:color="auto" w:sz="4" w:space="0"/>
              <w:bottom w:val="single" w:color="auto" w:sz="4" w:space="0"/>
              <w:right w:val="single" w:color="auto" w:sz="4" w:space="0"/>
            </w:tcBorders>
            <w:vAlign w:val="center"/>
          </w:tcPr>
          <w:p w14:paraId="365A8A8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75D439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520727F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22</w:t>
            </w:r>
          </w:p>
        </w:tc>
        <w:tc>
          <w:tcPr>
            <w:tcW w:w="2175" w:type="dxa"/>
            <w:vMerge w:val="restart"/>
            <w:tcBorders>
              <w:top w:val="single" w:color="auto" w:sz="4" w:space="0"/>
              <w:left w:val="single" w:color="auto" w:sz="4" w:space="0"/>
              <w:right w:val="single" w:color="auto" w:sz="4" w:space="0"/>
            </w:tcBorders>
            <w:vAlign w:val="center"/>
          </w:tcPr>
          <w:p w14:paraId="53545B9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力学性能-椅凳类稳定性</w:t>
            </w:r>
          </w:p>
        </w:tc>
        <w:tc>
          <w:tcPr>
            <w:tcW w:w="2979" w:type="dxa"/>
            <w:tcBorders>
              <w:top w:val="single" w:color="auto" w:sz="4" w:space="0"/>
              <w:left w:val="single" w:color="auto" w:sz="4" w:space="0"/>
              <w:bottom w:val="single" w:color="auto" w:sz="4" w:space="0"/>
              <w:right w:val="single" w:color="auto" w:sz="4" w:space="0"/>
            </w:tcBorders>
            <w:vAlign w:val="center"/>
          </w:tcPr>
          <w:p w14:paraId="40B0860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椅子向后倾翻</w:t>
            </w:r>
          </w:p>
        </w:tc>
        <w:tc>
          <w:tcPr>
            <w:tcW w:w="3074" w:type="dxa"/>
            <w:tcBorders>
              <w:top w:val="single" w:color="auto" w:sz="4" w:space="0"/>
              <w:left w:val="single" w:color="auto" w:sz="4" w:space="0"/>
              <w:bottom w:val="single" w:color="auto" w:sz="4" w:space="0"/>
              <w:right w:val="single" w:color="auto" w:sz="4" w:space="0"/>
            </w:tcBorders>
            <w:vAlign w:val="center"/>
          </w:tcPr>
          <w:p w14:paraId="598E4CA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57BB48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4D5C4CD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23</w:t>
            </w:r>
          </w:p>
        </w:tc>
        <w:tc>
          <w:tcPr>
            <w:tcW w:w="2175" w:type="dxa"/>
            <w:vMerge w:val="continue"/>
            <w:tcBorders>
              <w:left w:val="single" w:color="auto" w:sz="4" w:space="0"/>
              <w:bottom w:val="single" w:color="auto" w:sz="4" w:space="0"/>
              <w:right w:val="single" w:color="auto" w:sz="4" w:space="0"/>
            </w:tcBorders>
            <w:vAlign w:val="center"/>
          </w:tcPr>
          <w:p w14:paraId="2D327BB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7A3D361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凳子任意方向倾翻</w:t>
            </w:r>
          </w:p>
        </w:tc>
        <w:tc>
          <w:tcPr>
            <w:tcW w:w="3074" w:type="dxa"/>
            <w:tcBorders>
              <w:top w:val="single" w:color="auto" w:sz="4" w:space="0"/>
              <w:left w:val="single" w:color="auto" w:sz="4" w:space="0"/>
              <w:bottom w:val="single" w:color="auto" w:sz="4" w:space="0"/>
              <w:right w:val="single" w:color="auto" w:sz="4" w:space="0"/>
            </w:tcBorders>
            <w:vAlign w:val="center"/>
          </w:tcPr>
          <w:p w14:paraId="6B14761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24821-2009</w:t>
            </w:r>
          </w:p>
        </w:tc>
      </w:tr>
      <w:tr w14:paraId="291CF7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3141F85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24</w:t>
            </w:r>
          </w:p>
        </w:tc>
        <w:tc>
          <w:tcPr>
            <w:tcW w:w="2175" w:type="dxa"/>
            <w:vMerge w:val="restart"/>
            <w:tcBorders>
              <w:top w:val="single" w:color="auto" w:sz="4" w:space="0"/>
              <w:left w:val="single" w:color="auto" w:sz="4" w:space="0"/>
              <w:right w:val="single" w:color="auto" w:sz="4" w:space="0"/>
            </w:tcBorders>
            <w:vAlign w:val="center"/>
          </w:tcPr>
          <w:p w14:paraId="7808129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通用结构安全</w:t>
            </w:r>
          </w:p>
        </w:tc>
        <w:tc>
          <w:tcPr>
            <w:tcW w:w="2979" w:type="dxa"/>
            <w:tcBorders>
              <w:top w:val="single" w:color="auto" w:sz="4" w:space="0"/>
              <w:left w:val="single" w:color="auto" w:sz="4" w:space="0"/>
              <w:bottom w:val="single" w:color="auto" w:sz="4" w:space="0"/>
              <w:right w:val="single" w:color="auto" w:sz="4" w:space="0"/>
            </w:tcBorders>
            <w:vAlign w:val="center"/>
          </w:tcPr>
          <w:p w14:paraId="3881499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基本结构安全</w:t>
            </w:r>
          </w:p>
        </w:tc>
        <w:tc>
          <w:tcPr>
            <w:tcW w:w="3074" w:type="dxa"/>
            <w:tcBorders>
              <w:top w:val="single" w:color="auto" w:sz="4" w:space="0"/>
              <w:left w:val="single" w:color="auto" w:sz="4" w:space="0"/>
              <w:bottom w:val="single" w:color="auto" w:sz="4" w:space="0"/>
              <w:right w:val="single" w:color="auto" w:sz="4" w:space="0"/>
            </w:tcBorders>
            <w:vAlign w:val="center"/>
          </w:tcPr>
          <w:p w14:paraId="7D7E667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5EF7F2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716DCB7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25</w:t>
            </w:r>
          </w:p>
        </w:tc>
        <w:tc>
          <w:tcPr>
            <w:tcW w:w="2175" w:type="dxa"/>
            <w:vMerge w:val="continue"/>
            <w:tcBorders>
              <w:top w:val="single" w:color="auto" w:sz="4" w:space="0"/>
              <w:left w:val="single" w:color="auto" w:sz="4" w:space="0"/>
              <w:right w:val="single" w:color="auto" w:sz="4" w:space="0"/>
            </w:tcBorders>
            <w:vAlign w:val="center"/>
          </w:tcPr>
          <w:p w14:paraId="3D7C67E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5ECA65B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剪切和挤压点</w:t>
            </w:r>
          </w:p>
        </w:tc>
        <w:tc>
          <w:tcPr>
            <w:tcW w:w="3074" w:type="dxa"/>
            <w:tcBorders>
              <w:top w:val="single" w:color="auto" w:sz="4" w:space="0"/>
              <w:left w:val="single" w:color="auto" w:sz="4" w:space="0"/>
              <w:bottom w:val="single" w:color="auto" w:sz="4" w:space="0"/>
              <w:right w:val="single" w:color="auto" w:sz="4" w:space="0"/>
            </w:tcBorders>
            <w:vAlign w:val="center"/>
          </w:tcPr>
          <w:p w14:paraId="70CDD59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700E28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57E4E30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26</w:t>
            </w:r>
          </w:p>
        </w:tc>
        <w:tc>
          <w:tcPr>
            <w:tcW w:w="2175" w:type="dxa"/>
            <w:vMerge w:val="continue"/>
            <w:tcBorders>
              <w:top w:val="single" w:color="auto" w:sz="4" w:space="0"/>
              <w:left w:val="single" w:color="auto" w:sz="4" w:space="0"/>
              <w:right w:val="single" w:color="auto" w:sz="4" w:space="0"/>
            </w:tcBorders>
            <w:vAlign w:val="center"/>
          </w:tcPr>
          <w:p w14:paraId="25D3447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491A2C1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孔及间隙</w:t>
            </w:r>
          </w:p>
        </w:tc>
        <w:tc>
          <w:tcPr>
            <w:tcW w:w="3074" w:type="dxa"/>
            <w:tcBorders>
              <w:top w:val="single" w:color="auto" w:sz="4" w:space="0"/>
              <w:left w:val="single" w:color="auto" w:sz="4" w:space="0"/>
              <w:bottom w:val="single" w:color="auto" w:sz="4" w:space="0"/>
              <w:right w:val="single" w:color="auto" w:sz="4" w:space="0"/>
            </w:tcBorders>
            <w:vAlign w:val="center"/>
          </w:tcPr>
          <w:p w14:paraId="1D5C775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78F373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1482665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27</w:t>
            </w:r>
          </w:p>
        </w:tc>
        <w:tc>
          <w:tcPr>
            <w:tcW w:w="2175" w:type="dxa"/>
            <w:vMerge w:val="restart"/>
            <w:tcBorders>
              <w:top w:val="single" w:color="auto" w:sz="4" w:space="0"/>
              <w:left w:val="single" w:color="auto" w:sz="4" w:space="0"/>
              <w:right w:val="single" w:color="auto" w:sz="4" w:space="0"/>
            </w:tcBorders>
            <w:vAlign w:val="center"/>
          </w:tcPr>
          <w:p w14:paraId="3A9233F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有害物质限量</w:t>
            </w:r>
          </w:p>
        </w:tc>
        <w:tc>
          <w:tcPr>
            <w:tcW w:w="2979" w:type="dxa"/>
            <w:tcBorders>
              <w:top w:val="single" w:color="auto" w:sz="4" w:space="0"/>
              <w:left w:val="single" w:color="auto" w:sz="4" w:space="0"/>
              <w:bottom w:val="single" w:color="auto" w:sz="4" w:space="0"/>
              <w:right w:val="single" w:color="auto" w:sz="4" w:space="0"/>
            </w:tcBorders>
            <w:vAlign w:val="center"/>
          </w:tcPr>
          <w:p w14:paraId="0AE8BB9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甲醛</w:t>
            </w:r>
          </w:p>
        </w:tc>
        <w:tc>
          <w:tcPr>
            <w:tcW w:w="3074" w:type="dxa"/>
            <w:tcBorders>
              <w:top w:val="single" w:color="auto" w:sz="4" w:space="0"/>
              <w:left w:val="single" w:color="auto" w:sz="4" w:space="0"/>
              <w:bottom w:val="single" w:color="auto" w:sz="4" w:space="0"/>
              <w:right w:val="single" w:color="auto" w:sz="4" w:space="0"/>
            </w:tcBorders>
            <w:vAlign w:val="center"/>
          </w:tcPr>
          <w:p w14:paraId="181FBCC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121F85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6916DFD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28</w:t>
            </w:r>
          </w:p>
        </w:tc>
        <w:tc>
          <w:tcPr>
            <w:tcW w:w="2175" w:type="dxa"/>
            <w:vMerge w:val="continue"/>
            <w:tcBorders>
              <w:left w:val="single" w:color="auto" w:sz="4" w:space="0"/>
              <w:right w:val="single" w:color="auto" w:sz="4" w:space="0"/>
            </w:tcBorders>
            <w:vAlign w:val="center"/>
          </w:tcPr>
          <w:p w14:paraId="56B67AA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6EE060A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苯</w:t>
            </w:r>
          </w:p>
        </w:tc>
        <w:tc>
          <w:tcPr>
            <w:tcW w:w="3074" w:type="dxa"/>
            <w:tcBorders>
              <w:top w:val="single" w:color="auto" w:sz="4" w:space="0"/>
              <w:left w:val="single" w:color="auto" w:sz="4" w:space="0"/>
              <w:bottom w:val="single" w:color="auto" w:sz="4" w:space="0"/>
              <w:right w:val="single" w:color="auto" w:sz="4" w:space="0"/>
            </w:tcBorders>
            <w:vAlign w:val="center"/>
          </w:tcPr>
          <w:p w14:paraId="4F6BC1E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775409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7EAAEBF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29</w:t>
            </w:r>
          </w:p>
        </w:tc>
        <w:tc>
          <w:tcPr>
            <w:tcW w:w="2175" w:type="dxa"/>
            <w:vMerge w:val="continue"/>
            <w:tcBorders>
              <w:left w:val="single" w:color="auto" w:sz="4" w:space="0"/>
              <w:right w:val="single" w:color="auto" w:sz="4" w:space="0"/>
            </w:tcBorders>
            <w:vAlign w:val="center"/>
          </w:tcPr>
          <w:p w14:paraId="0FA0545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5198F13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甲苯</w:t>
            </w:r>
          </w:p>
        </w:tc>
        <w:tc>
          <w:tcPr>
            <w:tcW w:w="3074" w:type="dxa"/>
            <w:tcBorders>
              <w:top w:val="single" w:color="auto" w:sz="4" w:space="0"/>
              <w:left w:val="single" w:color="auto" w:sz="4" w:space="0"/>
              <w:bottom w:val="single" w:color="auto" w:sz="4" w:space="0"/>
              <w:right w:val="single" w:color="auto" w:sz="4" w:space="0"/>
            </w:tcBorders>
            <w:vAlign w:val="center"/>
          </w:tcPr>
          <w:p w14:paraId="22B1289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5703DD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4C33F95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30</w:t>
            </w:r>
          </w:p>
        </w:tc>
        <w:tc>
          <w:tcPr>
            <w:tcW w:w="2175" w:type="dxa"/>
            <w:vMerge w:val="continue"/>
            <w:tcBorders>
              <w:left w:val="single" w:color="auto" w:sz="4" w:space="0"/>
              <w:right w:val="single" w:color="auto" w:sz="4" w:space="0"/>
            </w:tcBorders>
            <w:vAlign w:val="center"/>
          </w:tcPr>
          <w:p w14:paraId="42A3AD1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588147A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二甲苯（邻、间、对二甲苯之和）</w:t>
            </w:r>
          </w:p>
        </w:tc>
        <w:tc>
          <w:tcPr>
            <w:tcW w:w="3074" w:type="dxa"/>
            <w:tcBorders>
              <w:top w:val="single" w:color="auto" w:sz="4" w:space="0"/>
              <w:left w:val="single" w:color="auto" w:sz="4" w:space="0"/>
              <w:bottom w:val="single" w:color="auto" w:sz="4" w:space="0"/>
              <w:right w:val="single" w:color="auto" w:sz="4" w:space="0"/>
            </w:tcBorders>
            <w:vAlign w:val="center"/>
          </w:tcPr>
          <w:p w14:paraId="6CBBF62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2A08F5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400996C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31</w:t>
            </w:r>
          </w:p>
        </w:tc>
        <w:tc>
          <w:tcPr>
            <w:tcW w:w="2175" w:type="dxa"/>
            <w:vMerge w:val="continue"/>
            <w:tcBorders>
              <w:left w:val="single" w:color="auto" w:sz="4" w:space="0"/>
              <w:right w:val="single" w:color="auto" w:sz="4" w:space="0"/>
            </w:tcBorders>
            <w:vAlign w:val="center"/>
          </w:tcPr>
          <w:p w14:paraId="7714D25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7082446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总挥发性有机化合物（TVOC）</w:t>
            </w:r>
          </w:p>
        </w:tc>
        <w:tc>
          <w:tcPr>
            <w:tcW w:w="3074" w:type="dxa"/>
            <w:tcBorders>
              <w:top w:val="single" w:color="auto" w:sz="4" w:space="0"/>
              <w:left w:val="single" w:color="auto" w:sz="4" w:space="0"/>
              <w:bottom w:val="single" w:color="auto" w:sz="4" w:space="0"/>
              <w:right w:val="single" w:color="auto" w:sz="4" w:space="0"/>
            </w:tcBorders>
            <w:vAlign w:val="center"/>
          </w:tcPr>
          <w:p w14:paraId="53AFEAE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775080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828" w:type="dxa"/>
            <w:tcBorders>
              <w:top w:val="single" w:color="auto" w:sz="4" w:space="0"/>
              <w:left w:val="single" w:color="auto" w:sz="4" w:space="0"/>
              <w:bottom w:val="single" w:color="auto" w:sz="4" w:space="0"/>
              <w:right w:val="single" w:color="auto" w:sz="4" w:space="0"/>
            </w:tcBorders>
            <w:vAlign w:val="center"/>
          </w:tcPr>
          <w:p w14:paraId="0DD69BC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32</w:t>
            </w:r>
          </w:p>
        </w:tc>
        <w:tc>
          <w:tcPr>
            <w:tcW w:w="2175" w:type="dxa"/>
            <w:vMerge w:val="continue"/>
            <w:tcBorders>
              <w:left w:val="single" w:color="auto" w:sz="4" w:space="0"/>
              <w:right w:val="single" w:color="auto" w:sz="4" w:space="0"/>
            </w:tcBorders>
            <w:vAlign w:val="center"/>
          </w:tcPr>
          <w:p w14:paraId="0F72938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979" w:type="dxa"/>
            <w:tcBorders>
              <w:top w:val="single" w:color="auto" w:sz="4" w:space="0"/>
              <w:left w:val="single" w:color="auto" w:sz="4" w:space="0"/>
              <w:bottom w:val="single" w:color="auto" w:sz="4" w:space="0"/>
              <w:right w:val="single" w:color="auto" w:sz="4" w:space="0"/>
            </w:tcBorders>
            <w:vAlign w:val="center"/>
          </w:tcPr>
          <w:p w14:paraId="2B03989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可迁移有害元素</w:t>
            </w:r>
          </w:p>
        </w:tc>
        <w:tc>
          <w:tcPr>
            <w:tcW w:w="3074" w:type="dxa"/>
            <w:tcBorders>
              <w:top w:val="single" w:color="auto" w:sz="4" w:space="0"/>
              <w:left w:val="single" w:color="auto" w:sz="4" w:space="0"/>
              <w:bottom w:val="single" w:color="auto" w:sz="4" w:space="0"/>
              <w:right w:val="single" w:color="auto" w:sz="4" w:space="0"/>
            </w:tcBorders>
            <w:vAlign w:val="center"/>
          </w:tcPr>
          <w:p w14:paraId="27D89BB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bl>
    <w:p w14:paraId="610149A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320" w:firstLineChars="100"/>
        <w:jc w:val="left"/>
        <w:textAlignment w:val="auto"/>
        <w:rPr>
          <w:rFonts w:hint="eastAsia" w:ascii="Times New Roman" w:hAnsi="Times New Roman" w:eastAsia="仿宋_GB2312" w:cs="仿宋_GB2312"/>
          <w:b w:val="0"/>
          <w:bCs w:val="0"/>
          <w:color w:val="000000"/>
          <w:kern w:val="2"/>
          <w:sz w:val="32"/>
          <w:szCs w:val="32"/>
          <w:highlight w:val="none"/>
          <w:lang w:val="en-US" w:eastAsia="zh-CN" w:bidi="ar-SA"/>
        </w:rPr>
      </w:pPr>
    </w:p>
    <w:p w14:paraId="1A162DD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320" w:firstLineChars="100"/>
        <w:jc w:val="left"/>
        <w:textAlignment w:val="auto"/>
        <w:rPr>
          <w:rFonts w:hint="eastAsia" w:ascii="Times New Roman" w:hAnsi="Times New Roman" w:eastAsia="仿宋_GB2312" w:cs="仿宋_GB2312"/>
          <w:b w:val="0"/>
          <w:bCs w:val="0"/>
          <w:color w:val="000000"/>
          <w:kern w:val="2"/>
          <w:sz w:val="32"/>
          <w:szCs w:val="32"/>
          <w:highlight w:val="none"/>
          <w:lang w:val="en-US" w:eastAsia="zh-CN" w:bidi="ar-SA"/>
        </w:rPr>
      </w:pPr>
      <w:r>
        <w:rPr>
          <w:rFonts w:hint="eastAsia" w:ascii="Times New Roman" w:hAnsi="Times New Roman" w:eastAsia="仿宋_GB2312" w:cs="仿宋_GB2312"/>
          <w:b w:val="0"/>
          <w:bCs w:val="0"/>
          <w:color w:val="000000"/>
          <w:kern w:val="2"/>
          <w:sz w:val="32"/>
          <w:szCs w:val="32"/>
          <w:highlight w:val="none"/>
          <w:lang w:val="en-US" w:eastAsia="zh-CN" w:bidi="ar-SA"/>
        </w:rPr>
        <w:t>2025年5月1日（含5月1日）以后生产的木制家具（餐桌餐椅）产品按GB/T 24821-2024标准检测：</w:t>
      </w:r>
    </w:p>
    <w:tbl>
      <w:tblPr>
        <w:tblStyle w:val="13"/>
        <w:tblW w:w="90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4"/>
        <w:gridCol w:w="2152"/>
        <w:gridCol w:w="3064"/>
        <w:gridCol w:w="2896"/>
      </w:tblGrid>
      <w:tr w14:paraId="6538BA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0655593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序号</w:t>
            </w:r>
          </w:p>
        </w:tc>
        <w:tc>
          <w:tcPr>
            <w:tcW w:w="5216" w:type="dxa"/>
            <w:gridSpan w:val="2"/>
            <w:tcBorders>
              <w:top w:val="single" w:color="auto" w:sz="4" w:space="0"/>
              <w:left w:val="single" w:color="auto" w:sz="4" w:space="0"/>
              <w:bottom w:val="single" w:color="auto" w:sz="4" w:space="0"/>
              <w:right w:val="single" w:color="auto" w:sz="4" w:space="0"/>
            </w:tcBorders>
            <w:vAlign w:val="center"/>
          </w:tcPr>
          <w:p w14:paraId="59CD882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检验项目</w:t>
            </w:r>
          </w:p>
        </w:tc>
        <w:tc>
          <w:tcPr>
            <w:tcW w:w="2896" w:type="dxa"/>
            <w:tcBorders>
              <w:top w:val="single" w:color="auto" w:sz="4" w:space="0"/>
              <w:left w:val="single" w:color="auto" w:sz="4" w:space="0"/>
              <w:bottom w:val="single" w:color="auto" w:sz="4" w:space="0"/>
              <w:right w:val="single" w:color="auto" w:sz="4" w:space="0"/>
            </w:tcBorders>
            <w:vAlign w:val="center"/>
          </w:tcPr>
          <w:p w14:paraId="68CED51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检验方法</w:t>
            </w:r>
          </w:p>
        </w:tc>
      </w:tr>
      <w:tr w14:paraId="2D9918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right w:val="single" w:color="auto" w:sz="4" w:space="0"/>
            </w:tcBorders>
            <w:vAlign w:val="center"/>
          </w:tcPr>
          <w:p w14:paraId="7F06CBC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w:t>
            </w:r>
          </w:p>
        </w:tc>
        <w:tc>
          <w:tcPr>
            <w:tcW w:w="2152" w:type="dxa"/>
            <w:vMerge w:val="restart"/>
            <w:tcBorders>
              <w:top w:val="single" w:color="auto" w:sz="4" w:space="0"/>
              <w:left w:val="single" w:color="auto" w:sz="4" w:space="0"/>
              <w:right w:val="single" w:color="auto" w:sz="4" w:space="0"/>
            </w:tcBorders>
            <w:vAlign w:val="center"/>
          </w:tcPr>
          <w:p w14:paraId="51ED69F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木质件漆膜表面理化性能</w:t>
            </w:r>
          </w:p>
        </w:tc>
        <w:tc>
          <w:tcPr>
            <w:tcW w:w="3064" w:type="dxa"/>
            <w:tcBorders>
              <w:top w:val="single" w:color="auto" w:sz="4" w:space="0"/>
              <w:left w:val="single" w:color="auto" w:sz="4" w:space="0"/>
              <w:bottom w:val="single" w:color="auto" w:sz="4" w:space="0"/>
              <w:right w:val="single" w:color="auto" w:sz="4" w:space="0"/>
            </w:tcBorders>
            <w:vAlign w:val="center"/>
          </w:tcPr>
          <w:p w14:paraId="49C3458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耐液性</w:t>
            </w:r>
          </w:p>
        </w:tc>
        <w:tc>
          <w:tcPr>
            <w:tcW w:w="2896" w:type="dxa"/>
            <w:tcBorders>
              <w:top w:val="single" w:color="auto" w:sz="4" w:space="0"/>
              <w:left w:val="single" w:color="auto" w:sz="4" w:space="0"/>
              <w:bottom w:val="single" w:color="auto" w:sz="4" w:space="0"/>
              <w:right w:val="single" w:color="auto" w:sz="4" w:space="0"/>
            </w:tcBorders>
            <w:vAlign w:val="top"/>
          </w:tcPr>
          <w:p w14:paraId="71EF57C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01490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8" w:hRule="atLeast"/>
          <w:tblHeader/>
          <w:jc w:val="center"/>
        </w:trPr>
        <w:tc>
          <w:tcPr>
            <w:tcW w:w="944" w:type="dxa"/>
            <w:tcBorders>
              <w:left w:val="single" w:color="auto" w:sz="4" w:space="0"/>
              <w:right w:val="single" w:color="auto" w:sz="4" w:space="0"/>
            </w:tcBorders>
            <w:vAlign w:val="center"/>
          </w:tcPr>
          <w:p w14:paraId="0300167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w:t>
            </w:r>
          </w:p>
        </w:tc>
        <w:tc>
          <w:tcPr>
            <w:tcW w:w="2152" w:type="dxa"/>
            <w:vMerge w:val="continue"/>
            <w:tcBorders>
              <w:left w:val="single" w:color="auto" w:sz="4" w:space="0"/>
              <w:right w:val="single" w:color="auto" w:sz="4" w:space="0"/>
            </w:tcBorders>
            <w:vAlign w:val="center"/>
          </w:tcPr>
          <w:p w14:paraId="60B2818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6DFA8D9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耐干热</w:t>
            </w:r>
          </w:p>
        </w:tc>
        <w:tc>
          <w:tcPr>
            <w:tcW w:w="2896" w:type="dxa"/>
            <w:tcBorders>
              <w:top w:val="single" w:color="auto" w:sz="4" w:space="0"/>
              <w:left w:val="single" w:color="auto" w:sz="4" w:space="0"/>
              <w:bottom w:val="single" w:color="auto" w:sz="4" w:space="0"/>
              <w:right w:val="single" w:color="auto" w:sz="4" w:space="0"/>
            </w:tcBorders>
            <w:vAlign w:val="top"/>
          </w:tcPr>
          <w:p w14:paraId="3CB698F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3C3D67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left w:val="single" w:color="auto" w:sz="4" w:space="0"/>
              <w:right w:val="single" w:color="auto" w:sz="4" w:space="0"/>
            </w:tcBorders>
            <w:vAlign w:val="center"/>
          </w:tcPr>
          <w:p w14:paraId="5655070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w:t>
            </w:r>
          </w:p>
        </w:tc>
        <w:tc>
          <w:tcPr>
            <w:tcW w:w="2152" w:type="dxa"/>
            <w:vMerge w:val="continue"/>
            <w:tcBorders>
              <w:left w:val="single" w:color="auto" w:sz="4" w:space="0"/>
              <w:right w:val="single" w:color="auto" w:sz="4" w:space="0"/>
            </w:tcBorders>
            <w:vAlign w:val="center"/>
          </w:tcPr>
          <w:p w14:paraId="356B2C4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5E8239A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耐湿热</w:t>
            </w:r>
          </w:p>
        </w:tc>
        <w:tc>
          <w:tcPr>
            <w:tcW w:w="2896" w:type="dxa"/>
            <w:tcBorders>
              <w:top w:val="single" w:color="auto" w:sz="4" w:space="0"/>
              <w:left w:val="single" w:color="auto" w:sz="4" w:space="0"/>
              <w:bottom w:val="single" w:color="auto" w:sz="4" w:space="0"/>
              <w:right w:val="single" w:color="auto" w:sz="4" w:space="0"/>
            </w:tcBorders>
            <w:vAlign w:val="top"/>
          </w:tcPr>
          <w:p w14:paraId="1E48A15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0DDC00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left w:val="single" w:color="auto" w:sz="4" w:space="0"/>
              <w:bottom w:val="single" w:color="auto" w:sz="4" w:space="0"/>
              <w:right w:val="single" w:color="auto" w:sz="4" w:space="0"/>
            </w:tcBorders>
            <w:vAlign w:val="center"/>
          </w:tcPr>
          <w:p w14:paraId="27D324D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4</w:t>
            </w:r>
          </w:p>
        </w:tc>
        <w:tc>
          <w:tcPr>
            <w:tcW w:w="2152" w:type="dxa"/>
            <w:vMerge w:val="continue"/>
            <w:tcBorders>
              <w:left w:val="single" w:color="auto" w:sz="4" w:space="0"/>
              <w:bottom w:val="single" w:color="auto" w:sz="4" w:space="0"/>
              <w:right w:val="single" w:color="auto" w:sz="4" w:space="0"/>
            </w:tcBorders>
            <w:vAlign w:val="center"/>
          </w:tcPr>
          <w:p w14:paraId="66B405F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7E385BC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附着力</w:t>
            </w:r>
          </w:p>
        </w:tc>
        <w:tc>
          <w:tcPr>
            <w:tcW w:w="2896" w:type="dxa"/>
            <w:tcBorders>
              <w:top w:val="single" w:color="auto" w:sz="4" w:space="0"/>
              <w:left w:val="single" w:color="auto" w:sz="4" w:space="0"/>
              <w:bottom w:val="single" w:color="auto" w:sz="4" w:space="0"/>
              <w:right w:val="single" w:color="auto" w:sz="4" w:space="0"/>
            </w:tcBorders>
            <w:vAlign w:val="top"/>
          </w:tcPr>
          <w:p w14:paraId="3BE745E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76B5B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left w:val="single" w:color="auto" w:sz="4" w:space="0"/>
              <w:bottom w:val="single" w:color="auto" w:sz="4" w:space="0"/>
              <w:right w:val="single" w:color="auto" w:sz="4" w:space="0"/>
            </w:tcBorders>
            <w:vAlign w:val="center"/>
          </w:tcPr>
          <w:p w14:paraId="6A57239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5</w:t>
            </w:r>
          </w:p>
        </w:tc>
        <w:tc>
          <w:tcPr>
            <w:tcW w:w="2152" w:type="dxa"/>
            <w:vMerge w:val="continue"/>
            <w:tcBorders>
              <w:left w:val="single" w:color="auto" w:sz="4" w:space="0"/>
              <w:bottom w:val="single" w:color="auto" w:sz="4" w:space="0"/>
              <w:right w:val="single" w:color="auto" w:sz="4" w:space="0"/>
            </w:tcBorders>
            <w:vAlign w:val="center"/>
          </w:tcPr>
          <w:p w14:paraId="712ED12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6C35098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抗冲击</w:t>
            </w:r>
          </w:p>
        </w:tc>
        <w:tc>
          <w:tcPr>
            <w:tcW w:w="2896" w:type="dxa"/>
            <w:tcBorders>
              <w:top w:val="single" w:color="auto" w:sz="4" w:space="0"/>
              <w:left w:val="single" w:color="auto" w:sz="4" w:space="0"/>
              <w:bottom w:val="single" w:color="auto" w:sz="4" w:space="0"/>
              <w:right w:val="single" w:color="auto" w:sz="4" w:space="0"/>
            </w:tcBorders>
            <w:vAlign w:val="top"/>
          </w:tcPr>
          <w:p w14:paraId="645E77C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761780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left w:val="single" w:color="auto" w:sz="4" w:space="0"/>
              <w:bottom w:val="single" w:color="auto" w:sz="4" w:space="0"/>
              <w:right w:val="single" w:color="auto" w:sz="4" w:space="0"/>
            </w:tcBorders>
            <w:vAlign w:val="center"/>
          </w:tcPr>
          <w:p w14:paraId="76E3ABD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6</w:t>
            </w:r>
          </w:p>
        </w:tc>
        <w:tc>
          <w:tcPr>
            <w:tcW w:w="2152" w:type="dxa"/>
            <w:vMerge w:val="continue"/>
            <w:tcBorders>
              <w:left w:val="single" w:color="auto" w:sz="4" w:space="0"/>
              <w:bottom w:val="single" w:color="auto" w:sz="4" w:space="0"/>
              <w:right w:val="single" w:color="auto" w:sz="4" w:space="0"/>
            </w:tcBorders>
            <w:vAlign w:val="center"/>
          </w:tcPr>
          <w:p w14:paraId="53B83B3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63BACAE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耐磨性</w:t>
            </w:r>
          </w:p>
        </w:tc>
        <w:tc>
          <w:tcPr>
            <w:tcW w:w="2896" w:type="dxa"/>
            <w:tcBorders>
              <w:top w:val="single" w:color="auto" w:sz="4" w:space="0"/>
              <w:left w:val="single" w:color="auto" w:sz="4" w:space="0"/>
              <w:bottom w:val="single" w:color="auto" w:sz="4" w:space="0"/>
              <w:right w:val="single" w:color="auto" w:sz="4" w:space="0"/>
            </w:tcBorders>
            <w:vAlign w:val="top"/>
          </w:tcPr>
          <w:p w14:paraId="67395FE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0E37E3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left w:val="single" w:color="auto" w:sz="4" w:space="0"/>
              <w:right w:val="single" w:color="auto" w:sz="4" w:space="0"/>
            </w:tcBorders>
            <w:vAlign w:val="center"/>
          </w:tcPr>
          <w:p w14:paraId="0BAC31D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7</w:t>
            </w:r>
          </w:p>
        </w:tc>
        <w:tc>
          <w:tcPr>
            <w:tcW w:w="2152" w:type="dxa"/>
            <w:vMerge w:val="restart"/>
            <w:tcBorders>
              <w:left w:val="single" w:color="auto" w:sz="4" w:space="0"/>
              <w:right w:val="single" w:color="auto" w:sz="4" w:space="0"/>
            </w:tcBorders>
            <w:vAlign w:val="center"/>
          </w:tcPr>
          <w:p w14:paraId="1C960EC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软、硬质覆面表面理化性能</w:t>
            </w:r>
          </w:p>
        </w:tc>
        <w:tc>
          <w:tcPr>
            <w:tcW w:w="3064" w:type="dxa"/>
            <w:tcBorders>
              <w:top w:val="single" w:color="auto" w:sz="4" w:space="0"/>
              <w:left w:val="single" w:color="auto" w:sz="4" w:space="0"/>
              <w:bottom w:val="single" w:color="auto" w:sz="4" w:space="0"/>
              <w:right w:val="single" w:color="auto" w:sz="4" w:space="0"/>
            </w:tcBorders>
            <w:vAlign w:val="center"/>
          </w:tcPr>
          <w:p w14:paraId="700F317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耐液性</w:t>
            </w:r>
          </w:p>
        </w:tc>
        <w:tc>
          <w:tcPr>
            <w:tcW w:w="2896" w:type="dxa"/>
            <w:tcBorders>
              <w:top w:val="single" w:color="auto" w:sz="4" w:space="0"/>
              <w:left w:val="single" w:color="auto" w:sz="4" w:space="0"/>
              <w:bottom w:val="single" w:color="auto" w:sz="4" w:space="0"/>
              <w:right w:val="single" w:color="auto" w:sz="4" w:space="0"/>
            </w:tcBorders>
            <w:vAlign w:val="top"/>
          </w:tcPr>
          <w:p w14:paraId="477B2AA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605D7A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left w:val="single" w:color="auto" w:sz="4" w:space="0"/>
              <w:right w:val="single" w:color="auto" w:sz="4" w:space="0"/>
            </w:tcBorders>
            <w:vAlign w:val="center"/>
          </w:tcPr>
          <w:p w14:paraId="43FD9E8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8</w:t>
            </w:r>
          </w:p>
        </w:tc>
        <w:tc>
          <w:tcPr>
            <w:tcW w:w="2152" w:type="dxa"/>
            <w:vMerge w:val="continue"/>
            <w:tcBorders>
              <w:left w:val="single" w:color="auto" w:sz="4" w:space="0"/>
              <w:right w:val="single" w:color="auto" w:sz="4" w:space="0"/>
            </w:tcBorders>
            <w:vAlign w:val="center"/>
          </w:tcPr>
          <w:p w14:paraId="7E6C772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334D779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耐干热</w:t>
            </w:r>
          </w:p>
        </w:tc>
        <w:tc>
          <w:tcPr>
            <w:tcW w:w="2896" w:type="dxa"/>
            <w:tcBorders>
              <w:top w:val="single" w:color="auto" w:sz="4" w:space="0"/>
              <w:left w:val="single" w:color="auto" w:sz="4" w:space="0"/>
              <w:bottom w:val="single" w:color="auto" w:sz="4" w:space="0"/>
              <w:right w:val="single" w:color="auto" w:sz="4" w:space="0"/>
            </w:tcBorders>
            <w:vAlign w:val="top"/>
          </w:tcPr>
          <w:p w14:paraId="287B7DF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257933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left w:val="single" w:color="auto" w:sz="4" w:space="0"/>
              <w:right w:val="single" w:color="auto" w:sz="4" w:space="0"/>
            </w:tcBorders>
            <w:vAlign w:val="center"/>
          </w:tcPr>
          <w:p w14:paraId="7208F4B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9</w:t>
            </w:r>
          </w:p>
        </w:tc>
        <w:tc>
          <w:tcPr>
            <w:tcW w:w="2152" w:type="dxa"/>
            <w:vMerge w:val="continue"/>
            <w:tcBorders>
              <w:left w:val="single" w:color="auto" w:sz="4" w:space="0"/>
              <w:right w:val="single" w:color="auto" w:sz="4" w:space="0"/>
            </w:tcBorders>
            <w:vAlign w:val="center"/>
          </w:tcPr>
          <w:p w14:paraId="2FEAF76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1F15F20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耐湿热</w:t>
            </w:r>
          </w:p>
        </w:tc>
        <w:tc>
          <w:tcPr>
            <w:tcW w:w="2896" w:type="dxa"/>
            <w:tcBorders>
              <w:top w:val="single" w:color="auto" w:sz="4" w:space="0"/>
              <w:left w:val="single" w:color="auto" w:sz="4" w:space="0"/>
              <w:bottom w:val="single" w:color="auto" w:sz="4" w:space="0"/>
              <w:right w:val="single" w:color="auto" w:sz="4" w:space="0"/>
            </w:tcBorders>
            <w:vAlign w:val="top"/>
          </w:tcPr>
          <w:p w14:paraId="1748162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23B876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left w:val="single" w:color="auto" w:sz="4" w:space="0"/>
              <w:right w:val="single" w:color="auto" w:sz="4" w:space="0"/>
            </w:tcBorders>
            <w:vAlign w:val="center"/>
          </w:tcPr>
          <w:p w14:paraId="51CE8B4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10</w:t>
            </w:r>
          </w:p>
        </w:tc>
        <w:tc>
          <w:tcPr>
            <w:tcW w:w="2152" w:type="dxa"/>
            <w:vMerge w:val="continue"/>
            <w:tcBorders>
              <w:left w:val="single" w:color="auto" w:sz="4" w:space="0"/>
              <w:right w:val="single" w:color="auto" w:sz="4" w:space="0"/>
            </w:tcBorders>
            <w:vAlign w:val="center"/>
          </w:tcPr>
          <w:p w14:paraId="0AF2486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629A664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耐冷热循环</w:t>
            </w:r>
          </w:p>
        </w:tc>
        <w:tc>
          <w:tcPr>
            <w:tcW w:w="2896" w:type="dxa"/>
            <w:tcBorders>
              <w:top w:val="single" w:color="auto" w:sz="4" w:space="0"/>
              <w:left w:val="single" w:color="auto" w:sz="4" w:space="0"/>
              <w:bottom w:val="single" w:color="auto" w:sz="4" w:space="0"/>
              <w:right w:val="single" w:color="auto" w:sz="4" w:space="0"/>
            </w:tcBorders>
            <w:vAlign w:val="top"/>
          </w:tcPr>
          <w:p w14:paraId="5401EEF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3BCF29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left w:val="single" w:color="auto" w:sz="4" w:space="0"/>
              <w:right w:val="single" w:color="auto" w:sz="4" w:space="0"/>
            </w:tcBorders>
            <w:vAlign w:val="center"/>
          </w:tcPr>
          <w:p w14:paraId="1437833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11</w:t>
            </w:r>
          </w:p>
        </w:tc>
        <w:tc>
          <w:tcPr>
            <w:tcW w:w="2152" w:type="dxa"/>
            <w:vMerge w:val="continue"/>
            <w:tcBorders>
              <w:left w:val="single" w:color="auto" w:sz="4" w:space="0"/>
              <w:right w:val="single" w:color="auto" w:sz="4" w:space="0"/>
            </w:tcBorders>
            <w:vAlign w:val="center"/>
          </w:tcPr>
          <w:p w14:paraId="7C728EA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43ABFA0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表面耐磨性</w:t>
            </w:r>
          </w:p>
        </w:tc>
        <w:tc>
          <w:tcPr>
            <w:tcW w:w="2896" w:type="dxa"/>
            <w:tcBorders>
              <w:top w:val="single" w:color="auto" w:sz="4" w:space="0"/>
              <w:left w:val="single" w:color="auto" w:sz="4" w:space="0"/>
              <w:bottom w:val="single" w:color="auto" w:sz="4" w:space="0"/>
              <w:right w:val="single" w:color="auto" w:sz="4" w:space="0"/>
            </w:tcBorders>
            <w:vAlign w:val="top"/>
          </w:tcPr>
          <w:p w14:paraId="105E02A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253757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left w:val="single" w:color="auto" w:sz="4" w:space="0"/>
              <w:bottom w:val="single" w:color="auto" w:sz="4" w:space="0"/>
              <w:right w:val="single" w:color="auto" w:sz="4" w:space="0"/>
            </w:tcBorders>
            <w:vAlign w:val="center"/>
          </w:tcPr>
          <w:p w14:paraId="31C84AE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12</w:t>
            </w:r>
          </w:p>
        </w:tc>
        <w:tc>
          <w:tcPr>
            <w:tcW w:w="2152" w:type="dxa"/>
            <w:vMerge w:val="continue"/>
            <w:tcBorders>
              <w:left w:val="single" w:color="auto" w:sz="4" w:space="0"/>
              <w:bottom w:val="single" w:color="auto" w:sz="4" w:space="0"/>
              <w:right w:val="single" w:color="auto" w:sz="4" w:space="0"/>
            </w:tcBorders>
            <w:vAlign w:val="center"/>
          </w:tcPr>
          <w:p w14:paraId="143158E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5A1B5ED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抗冲击</w:t>
            </w:r>
          </w:p>
        </w:tc>
        <w:tc>
          <w:tcPr>
            <w:tcW w:w="2896" w:type="dxa"/>
            <w:tcBorders>
              <w:top w:val="single" w:color="auto" w:sz="4" w:space="0"/>
              <w:left w:val="single" w:color="auto" w:sz="4" w:space="0"/>
              <w:bottom w:val="single" w:color="auto" w:sz="4" w:space="0"/>
              <w:right w:val="single" w:color="auto" w:sz="4" w:space="0"/>
            </w:tcBorders>
            <w:vAlign w:val="top"/>
          </w:tcPr>
          <w:p w14:paraId="2429BA9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7E3EE1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40B2CA8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13</w:t>
            </w:r>
          </w:p>
        </w:tc>
        <w:tc>
          <w:tcPr>
            <w:tcW w:w="2152" w:type="dxa"/>
            <w:vMerge w:val="restart"/>
            <w:tcBorders>
              <w:top w:val="single" w:color="auto" w:sz="4" w:space="0"/>
              <w:left w:val="single" w:color="auto" w:sz="4" w:space="0"/>
              <w:right w:val="single" w:color="auto" w:sz="4" w:space="0"/>
            </w:tcBorders>
            <w:vAlign w:val="center"/>
          </w:tcPr>
          <w:p w14:paraId="7D4D9BF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力学性能-桌类强度</w:t>
            </w:r>
          </w:p>
        </w:tc>
        <w:tc>
          <w:tcPr>
            <w:tcW w:w="3064" w:type="dxa"/>
            <w:tcBorders>
              <w:top w:val="single" w:color="auto" w:sz="4" w:space="0"/>
              <w:left w:val="single" w:color="auto" w:sz="4" w:space="0"/>
              <w:bottom w:val="single" w:color="auto" w:sz="4" w:space="0"/>
              <w:right w:val="single" w:color="auto" w:sz="4" w:space="0"/>
            </w:tcBorders>
            <w:vAlign w:val="center"/>
          </w:tcPr>
          <w:p w14:paraId="3264803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color w:val="000000"/>
                <w:kern w:val="2"/>
                <w:sz w:val="28"/>
                <w:szCs w:val="28"/>
                <w:highlight w:val="none"/>
                <w:lang w:val="en-US" w:eastAsia="zh-CN" w:bidi="ar-SA"/>
              </w:rPr>
              <w:t>主桌面垂直静载荷试验</w:t>
            </w:r>
          </w:p>
        </w:tc>
        <w:tc>
          <w:tcPr>
            <w:tcW w:w="2896" w:type="dxa"/>
            <w:tcBorders>
              <w:top w:val="single" w:color="auto" w:sz="4" w:space="0"/>
              <w:left w:val="single" w:color="auto" w:sz="4" w:space="0"/>
              <w:bottom w:val="single" w:color="auto" w:sz="4" w:space="0"/>
              <w:right w:val="single" w:color="auto" w:sz="4" w:space="0"/>
            </w:tcBorders>
            <w:vAlign w:val="top"/>
          </w:tcPr>
          <w:p w14:paraId="479911D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1600D8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0130726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14</w:t>
            </w:r>
          </w:p>
        </w:tc>
        <w:tc>
          <w:tcPr>
            <w:tcW w:w="2152" w:type="dxa"/>
            <w:vMerge w:val="continue"/>
            <w:tcBorders>
              <w:left w:val="single" w:color="auto" w:sz="4" w:space="0"/>
              <w:right w:val="single" w:color="auto" w:sz="4" w:space="0"/>
            </w:tcBorders>
            <w:vAlign w:val="center"/>
          </w:tcPr>
          <w:p w14:paraId="03A02D6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6B4E609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color w:val="000000"/>
                <w:kern w:val="2"/>
                <w:sz w:val="28"/>
                <w:szCs w:val="28"/>
                <w:highlight w:val="none"/>
                <w:lang w:val="en-US" w:eastAsia="zh-CN" w:bidi="ar-SA"/>
              </w:rPr>
              <w:t>水平静载荷试验</w:t>
            </w:r>
          </w:p>
        </w:tc>
        <w:tc>
          <w:tcPr>
            <w:tcW w:w="2896" w:type="dxa"/>
            <w:tcBorders>
              <w:top w:val="single" w:color="auto" w:sz="4" w:space="0"/>
              <w:left w:val="single" w:color="auto" w:sz="4" w:space="0"/>
              <w:bottom w:val="single" w:color="auto" w:sz="4" w:space="0"/>
              <w:right w:val="single" w:color="auto" w:sz="4" w:space="0"/>
            </w:tcBorders>
            <w:vAlign w:val="top"/>
          </w:tcPr>
          <w:p w14:paraId="3FF1393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28F432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75DEEDF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15</w:t>
            </w:r>
          </w:p>
        </w:tc>
        <w:tc>
          <w:tcPr>
            <w:tcW w:w="2152" w:type="dxa"/>
            <w:vMerge w:val="continue"/>
            <w:tcBorders>
              <w:left w:val="single" w:color="auto" w:sz="4" w:space="0"/>
              <w:right w:val="single" w:color="auto" w:sz="4" w:space="0"/>
            </w:tcBorders>
            <w:vAlign w:val="center"/>
          </w:tcPr>
          <w:p w14:paraId="1A57DEC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111E01D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color w:val="000000"/>
                <w:kern w:val="2"/>
                <w:sz w:val="28"/>
                <w:szCs w:val="28"/>
                <w:highlight w:val="none"/>
                <w:lang w:val="en-US" w:eastAsia="zh-CN" w:bidi="ar-SA"/>
              </w:rPr>
              <w:t>桌面垂直冲击试验</w:t>
            </w:r>
          </w:p>
        </w:tc>
        <w:tc>
          <w:tcPr>
            <w:tcW w:w="2896" w:type="dxa"/>
            <w:tcBorders>
              <w:top w:val="single" w:color="auto" w:sz="4" w:space="0"/>
              <w:left w:val="single" w:color="auto" w:sz="4" w:space="0"/>
              <w:bottom w:val="single" w:color="auto" w:sz="4" w:space="0"/>
              <w:right w:val="single" w:color="auto" w:sz="4" w:space="0"/>
            </w:tcBorders>
            <w:vAlign w:val="top"/>
          </w:tcPr>
          <w:p w14:paraId="3CDFEFF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18A89F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37D51A3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16</w:t>
            </w:r>
          </w:p>
        </w:tc>
        <w:tc>
          <w:tcPr>
            <w:tcW w:w="2152" w:type="dxa"/>
            <w:vMerge w:val="continue"/>
            <w:tcBorders>
              <w:left w:val="single" w:color="auto" w:sz="4" w:space="0"/>
              <w:bottom w:val="single" w:color="auto" w:sz="4" w:space="0"/>
              <w:right w:val="single" w:color="auto" w:sz="4" w:space="0"/>
            </w:tcBorders>
            <w:vAlign w:val="center"/>
          </w:tcPr>
          <w:p w14:paraId="310FC71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7FC029C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color w:val="000000"/>
                <w:kern w:val="2"/>
                <w:sz w:val="28"/>
                <w:szCs w:val="28"/>
                <w:highlight w:val="none"/>
                <w:lang w:val="en-US" w:eastAsia="zh-CN" w:bidi="ar-SA"/>
              </w:rPr>
              <w:t>跌落试验</w:t>
            </w:r>
          </w:p>
        </w:tc>
        <w:tc>
          <w:tcPr>
            <w:tcW w:w="2896" w:type="dxa"/>
            <w:tcBorders>
              <w:top w:val="single" w:color="auto" w:sz="4" w:space="0"/>
              <w:left w:val="single" w:color="auto" w:sz="4" w:space="0"/>
              <w:bottom w:val="single" w:color="auto" w:sz="4" w:space="0"/>
              <w:right w:val="single" w:color="auto" w:sz="4" w:space="0"/>
            </w:tcBorders>
            <w:vAlign w:val="top"/>
          </w:tcPr>
          <w:p w14:paraId="6D62A93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475884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42FA8A3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17</w:t>
            </w:r>
          </w:p>
        </w:tc>
        <w:tc>
          <w:tcPr>
            <w:tcW w:w="5216" w:type="dxa"/>
            <w:gridSpan w:val="2"/>
            <w:tcBorders>
              <w:top w:val="single" w:color="auto" w:sz="4" w:space="0"/>
              <w:left w:val="single" w:color="auto" w:sz="4" w:space="0"/>
              <w:bottom w:val="single" w:color="auto" w:sz="4" w:space="0"/>
              <w:right w:val="single" w:color="auto" w:sz="4" w:space="0"/>
            </w:tcBorders>
            <w:vAlign w:val="center"/>
          </w:tcPr>
          <w:p w14:paraId="4A6B1C4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力学性能-桌类稳定性</w:t>
            </w:r>
          </w:p>
        </w:tc>
        <w:tc>
          <w:tcPr>
            <w:tcW w:w="2896" w:type="dxa"/>
            <w:tcBorders>
              <w:top w:val="single" w:color="auto" w:sz="4" w:space="0"/>
              <w:left w:val="single" w:color="auto" w:sz="4" w:space="0"/>
              <w:bottom w:val="single" w:color="auto" w:sz="4" w:space="0"/>
              <w:right w:val="single" w:color="auto" w:sz="4" w:space="0"/>
            </w:tcBorders>
            <w:vAlign w:val="top"/>
          </w:tcPr>
          <w:p w14:paraId="3EF42B9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273F78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1C3A1B6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18</w:t>
            </w:r>
          </w:p>
        </w:tc>
        <w:tc>
          <w:tcPr>
            <w:tcW w:w="2152" w:type="dxa"/>
            <w:vMerge w:val="restart"/>
            <w:tcBorders>
              <w:top w:val="single" w:color="auto" w:sz="4" w:space="0"/>
              <w:left w:val="single" w:color="auto" w:sz="4" w:space="0"/>
              <w:right w:val="single" w:color="auto" w:sz="4" w:space="0"/>
            </w:tcBorders>
            <w:vAlign w:val="center"/>
          </w:tcPr>
          <w:p w14:paraId="76CCC67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力学性能-椅凳类强度</w:t>
            </w:r>
          </w:p>
        </w:tc>
        <w:tc>
          <w:tcPr>
            <w:tcW w:w="3064" w:type="dxa"/>
            <w:tcBorders>
              <w:top w:val="single" w:color="auto" w:sz="4" w:space="0"/>
              <w:left w:val="single" w:color="auto" w:sz="4" w:space="0"/>
              <w:bottom w:val="single" w:color="auto" w:sz="4" w:space="0"/>
              <w:right w:val="single" w:color="auto" w:sz="4" w:space="0"/>
            </w:tcBorders>
            <w:vAlign w:val="center"/>
          </w:tcPr>
          <w:p w14:paraId="474F633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color w:val="000000"/>
                <w:kern w:val="2"/>
                <w:sz w:val="28"/>
                <w:szCs w:val="28"/>
                <w:highlight w:val="none"/>
                <w:lang w:val="en-US" w:eastAsia="zh-CN" w:bidi="ar-SA"/>
              </w:rPr>
              <w:t>座面静载荷试验</w:t>
            </w:r>
          </w:p>
        </w:tc>
        <w:tc>
          <w:tcPr>
            <w:tcW w:w="2896" w:type="dxa"/>
            <w:tcBorders>
              <w:top w:val="single" w:color="auto" w:sz="4" w:space="0"/>
              <w:left w:val="single" w:color="auto" w:sz="4" w:space="0"/>
              <w:bottom w:val="single" w:color="auto" w:sz="4" w:space="0"/>
              <w:right w:val="single" w:color="auto" w:sz="4" w:space="0"/>
            </w:tcBorders>
            <w:vAlign w:val="top"/>
          </w:tcPr>
          <w:p w14:paraId="6F5DC2E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0651B5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450E35F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19</w:t>
            </w:r>
          </w:p>
        </w:tc>
        <w:tc>
          <w:tcPr>
            <w:tcW w:w="2152" w:type="dxa"/>
            <w:vMerge w:val="continue"/>
            <w:tcBorders>
              <w:left w:val="single" w:color="auto" w:sz="4" w:space="0"/>
              <w:right w:val="single" w:color="auto" w:sz="4" w:space="0"/>
            </w:tcBorders>
            <w:vAlign w:val="center"/>
          </w:tcPr>
          <w:p w14:paraId="3AE83F3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6314B62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color w:val="000000"/>
                <w:kern w:val="2"/>
                <w:sz w:val="28"/>
                <w:szCs w:val="28"/>
                <w:highlight w:val="none"/>
                <w:lang w:val="en-US" w:eastAsia="zh-CN" w:bidi="ar-SA"/>
              </w:rPr>
              <w:t>椅背静载荷试验</w:t>
            </w:r>
          </w:p>
        </w:tc>
        <w:tc>
          <w:tcPr>
            <w:tcW w:w="2896" w:type="dxa"/>
            <w:tcBorders>
              <w:top w:val="single" w:color="auto" w:sz="4" w:space="0"/>
              <w:left w:val="single" w:color="auto" w:sz="4" w:space="0"/>
              <w:bottom w:val="single" w:color="auto" w:sz="4" w:space="0"/>
              <w:right w:val="single" w:color="auto" w:sz="4" w:space="0"/>
            </w:tcBorders>
            <w:vAlign w:val="top"/>
          </w:tcPr>
          <w:p w14:paraId="6842DC0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079054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11CF8AC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20</w:t>
            </w:r>
          </w:p>
        </w:tc>
        <w:tc>
          <w:tcPr>
            <w:tcW w:w="2152" w:type="dxa"/>
            <w:vMerge w:val="continue"/>
            <w:tcBorders>
              <w:left w:val="single" w:color="auto" w:sz="4" w:space="0"/>
              <w:right w:val="single" w:color="auto" w:sz="4" w:space="0"/>
            </w:tcBorders>
            <w:vAlign w:val="center"/>
          </w:tcPr>
          <w:p w14:paraId="1ABD9B4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550765A9">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椅腿前向静载荷试验</w:t>
            </w:r>
          </w:p>
        </w:tc>
        <w:tc>
          <w:tcPr>
            <w:tcW w:w="2896" w:type="dxa"/>
            <w:tcBorders>
              <w:top w:val="single" w:color="auto" w:sz="4" w:space="0"/>
              <w:left w:val="single" w:color="auto" w:sz="4" w:space="0"/>
              <w:bottom w:val="single" w:color="auto" w:sz="4" w:space="0"/>
              <w:right w:val="single" w:color="auto" w:sz="4" w:space="0"/>
            </w:tcBorders>
            <w:vAlign w:val="top"/>
          </w:tcPr>
          <w:p w14:paraId="6DFA4FE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0677B8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69B56ED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21</w:t>
            </w:r>
          </w:p>
        </w:tc>
        <w:tc>
          <w:tcPr>
            <w:tcW w:w="2152" w:type="dxa"/>
            <w:vMerge w:val="continue"/>
            <w:tcBorders>
              <w:left w:val="single" w:color="auto" w:sz="4" w:space="0"/>
              <w:right w:val="single" w:color="auto" w:sz="4" w:space="0"/>
            </w:tcBorders>
            <w:vAlign w:val="center"/>
          </w:tcPr>
          <w:p w14:paraId="2AFDF09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343B5B15">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椅腿侧向静载荷试验</w:t>
            </w:r>
          </w:p>
        </w:tc>
        <w:tc>
          <w:tcPr>
            <w:tcW w:w="2896" w:type="dxa"/>
            <w:tcBorders>
              <w:top w:val="single" w:color="auto" w:sz="4" w:space="0"/>
              <w:left w:val="single" w:color="auto" w:sz="4" w:space="0"/>
              <w:bottom w:val="single" w:color="auto" w:sz="4" w:space="0"/>
              <w:right w:val="single" w:color="auto" w:sz="4" w:space="0"/>
            </w:tcBorders>
            <w:vAlign w:val="top"/>
          </w:tcPr>
          <w:p w14:paraId="3B9543B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58FD25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5E8421D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22</w:t>
            </w:r>
          </w:p>
        </w:tc>
        <w:tc>
          <w:tcPr>
            <w:tcW w:w="2152" w:type="dxa"/>
            <w:vMerge w:val="continue"/>
            <w:tcBorders>
              <w:left w:val="single" w:color="auto" w:sz="4" w:space="0"/>
              <w:right w:val="single" w:color="auto" w:sz="4" w:space="0"/>
            </w:tcBorders>
            <w:vAlign w:val="center"/>
          </w:tcPr>
          <w:p w14:paraId="3AF7C07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22C8AA8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color w:val="000000"/>
                <w:kern w:val="2"/>
                <w:sz w:val="28"/>
                <w:szCs w:val="28"/>
                <w:highlight w:val="none"/>
                <w:lang w:val="en-US" w:eastAsia="zh-CN" w:bidi="ar-SA"/>
              </w:rPr>
              <w:t>座面冲击试验</w:t>
            </w:r>
          </w:p>
        </w:tc>
        <w:tc>
          <w:tcPr>
            <w:tcW w:w="2896" w:type="dxa"/>
            <w:tcBorders>
              <w:top w:val="single" w:color="auto" w:sz="4" w:space="0"/>
              <w:left w:val="single" w:color="auto" w:sz="4" w:space="0"/>
              <w:bottom w:val="single" w:color="auto" w:sz="4" w:space="0"/>
              <w:right w:val="single" w:color="auto" w:sz="4" w:space="0"/>
            </w:tcBorders>
            <w:vAlign w:val="top"/>
          </w:tcPr>
          <w:p w14:paraId="55B7BE0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059C6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7B9CC18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23</w:t>
            </w:r>
          </w:p>
        </w:tc>
        <w:tc>
          <w:tcPr>
            <w:tcW w:w="2152" w:type="dxa"/>
            <w:vMerge w:val="continue"/>
            <w:tcBorders>
              <w:left w:val="single" w:color="auto" w:sz="4" w:space="0"/>
              <w:bottom w:val="single" w:color="auto" w:sz="4" w:space="0"/>
              <w:right w:val="single" w:color="auto" w:sz="4" w:space="0"/>
            </w:tcBorders>
            <w:vAlign w:val="center"/>
          </w:tcPr>
          <w:p w14:paraId="22359F4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2289D70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color w:val="000000"/>
                <w:kern w:val="2"/>
                <w:sz w:val="28"/>
                <w:szCs w:val="28"/>
                <w:highlight w:val="none"/>
                <w:lang w:val="en-US" w:eastAsia="zh-CN" w:bidi="ar-SA"/>
              </w:rPr>
              <w:t>跌落试验</w:t>
            </w:r>
          </w:p>
        </w:tc>
        <w:tc>
          <w:tcPr>
            <w:tcW w:w="2896" w:type="dxa"/>
            <w:tcBorders>
              <w:top w:val="single" w:color="auto" w:sz="4" w:space="0"/>
              <w:left w:val="single" w:color="auto" w:sz="4" w:space="0"/>
              <w:bottom w:val="single" w:color="auto" w:sz="4" w:space="0"/>
              <w:right w:val="single" w:color="auto" w:sz="4" w:space="0"/>
            </w:tcBorders>
            <w:vAlign w:val="top"/>
          </w:tcPr>
          <w:p w14:paraId="4DBAA2F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7725C8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37C5955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24</w:t>
            </w:r>
          </w:p>
        </w:tc>
        <w:tc>
          <w:tcPr>
            <w:tcW w:w="5216" w:type="dxa"/>
            <w:gridSpan w:val="2"/>
            <w:tcBorders>
              <w:top w:val="single" w:color="auto" w:sz="4" w:space="0"/>
              <w:left w:val="single" w:color="auto" w:sz="4" w:space="0"/>
              <w:bottom w:val="single" w:color="auto" w:sz="4" w:space="0"/>
              <w:right w:val="single" w:color="auto" w:sz="4" w:space="0"/>
            </w:tcBorders>
            <w:vAlign w:val="center"/>
          </w:tcPr>
          <w:p w14:paraId="6071EB4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力学性能-椅凳类稳定性</w:t>
            </w:r>
          </w:p>
        </w:tc>
        <w:tc>
          <w:tcPr>
            <w:tcW w:w="2896" w:type="dxa"/>
            <w:tcBorders>
              <w:top w:val="single" w:color="auto" w:sz="4" w:space="0"/>
              <w:left w:val="single" w:color="auto" w:sz="4" w:space="0"/>
              <w:bottom w:val="single" w:color="auto" w:sz="4" w:space="0"/>
              <w:right w:val="single" w:color="auto" w:sz="4" w:space="0"/>
            </w:tcBorders>
            <w:vAlign w:val="top"/>
          </w:tcPr>
          <w:p w14:paraId="51E953B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24821-2024</w:t>
            </w:r>
          </w:p>
        </w:tc>
      </w:tr>
      <w:tr w14:paraId="2E845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23EB25C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25</w:t>
            </w:r>
          </w:p>
        </w:tc>
        <w:tc>
          <w:tcPr>
            <w:tcW w:w="2152" w:type="dxa"/>
            <w:vMerge w:val="restart"/>
            <w:tcBorders>
              <w:top w:val="single" w:color="auto" w:sz="4" w:space="0"/>
              <w:left w:val="single" w:color="auto" w:sz="4" w:space="0"/>
              <w:right w:val="single" w:color="auto" w:sz="4" w:space="0"/>
            </w:tcBorders>
            <w:vAlign w:val="center"/>
          </w:tcPr>
          <w:p w14:paraId="6FF2E54E">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通用结构安全</w:t>
            </w:r>
          </w:p>
        </w:tc>
        <w:tc>
          <w:tcPr>
            <w:tcW w:w="3064" w:type="dxa"/>
            <w:tcBorders>
              <w:top w:val="single" w:color="auto" w:sz="4" w:space="0"/>
              <w:left w:val="single" w:color="auto" w:sz="4" w:space="0"/>
              <w:bottom w:val="single" w:color="auto" w:sz="4" w:space="0"/>
              <w:right w:val="single" w:color="auto" w:sz="4" w:space="0"/>
            </w:tcBorders>
            <w:vAlign w:val="center"/>
          </w:tcPr>
          <w:p w14:paraId="4687D29B">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基本结构安全</w:t>
            </w:r>
          </w:p>
        </w:tc>
        <w:tc>
          <w:tcPr>
            <w:tcW w:w="2896" w:type="dxa"/>
            <w:tcBorders>
              <w:top w:val="single" w:color="auto" w:sz="4" w:space="0"/>
              <w:left w:val="single" w:color="auto" w:sz="4" w:space="0"/>
              <w:bottom w:val="single" w:color="auto" w:sz="4" w:space="0"/>
              <w:right w:val="single" w:color="auto" w:sz="4" w:space="0"/>
            </w:tcBorders>
            <w:vAlign w:val="center"/>
          </w:tcPr>
          <w:p w14:paraId="454E43C5">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25142E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1530669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26</w:t>
            </w:r>
          </w:p>
        </w:tc>
        <w:tc>
          <w:tcPr>
            <w:tcW w:w="2152" w:type="dxa"/>
            <w:vMerge w:val="continue"/>
            <w:tcBorders>
              <w:top w:val="single" w:color="auto" w:sz="4" w:space="0"/>
              <w:left w:val="single" w:color="auto" w:sz="4" w:space="0"/>
              <w:right w:val="single" w:color="auto" w:sz="4" w:space="0"/>
            </w:tcBorders>
            <w:vAlign w:val="center"/>
          </w:tcPr>
          <w:p w14:paraId="06C99B34">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181243A9">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剪切和挤压点</w:t>
            </w:r>
          </w:p>
        </w:tc>
        <w:tc>
          <w:tcPr>
            <w:tcW w:w="2896" w:type="dxa"/>
            <w:tcBorders>
              <w:top w:val="single" w:color="auto" w:sz="4" w:space="0"/>
              <w:left w:val="single" w:color="auto" w:sz="4" w:space="0"/>
              <w:bottom w:val="single" w:color="auto" w:sz="4" w:space="0"/>
              <w:right w:val="single" w:color="auto" w:sz="4" w:space="0"/>
            </w:tcBorders>
            <w:vAlign w:val="center"/>
          </w:tcPr>
          <w:p w14:paraId="7B7597C5">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64F874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492B573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27</w:t>
            </w:r>
          </w:p>
        </w:tc>
        <w:tc>
          <w:tcPr>
            <w:tcW w:w="2152" w:type="dxa"/>
            <w:vMerge w:val="continue"/>
            <w:tcBorders>
              <w:top w:val="single" w:color="auto" w:sz="4" w:space="0"/>
              <w:left w:val="single" w:color="auto" w:sz="4" w:space="0"/>
              <w:right w:val="single" w:color="auto" w:sz="4" w:space="0"/>
            </w:tcBorders>
            <w:vAlign w:val="center"/>
          </w:tcPr>
          <w:p w14:paraId="143DECA2">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1AF64BA4">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孔及间隙</w:t>
            </w:r>
          </w:p>
        </w:tc>
        <w:tc>
          <w:tcPr>
            <w:tcW w:w="2896" w:type="dxa"/>
            <w:tcBorders>
              <w:top w:val="single" w:color="auto" w:sz="4" w:space="0"/>
              <w:left w:val="single" w:color="auto" w:sz="4" w:space="0"/>
              <w:bottom w:val="single" w:color="auto" w:sz="4" w:space="0"/>
              <w:right w:val="single" w:color="auto" w:sz="4" w:space="0"/>
            </w:tcBorders>
            <w:vAlign w:val="center"/>
          </w:tcPr>
          <w:p w14:paraId="0F0B3A35">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42A089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4BD1C4A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28</w:t>
            </w:r>
          </w:p>
        </w:tc>
        <w:tc>
          <w:tcPr>
            <w:tcW w:w="2152" w:type="dxa"/>
            <w:vMerge w:val="restart"/>
            <w:tcBorders>
              <w:top w:val="single" w:color="auto" w:sz="4" w:space="0"/>
              <w:left w:val="single" w:color="auto" w:sz="4" w:space="0"/>
              <w:right w:val="single" w:color="auto" w:sz="4" w:space="0"/>
            </w:tcBorders>
            <w:vAlign w:val="center"/>
          </w:tcPr>
          <w:p w14:paraId="4E5A5BB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有害物质限量</w:t>
            </w:r>
          </w:p>
        </w:tc>
        <w:tc>
          <w:tcPr>
            <w:tcW w:w="3064" w:type="dxa"/>
            <w:tcBorders>
              <w:top w:val="single" w:color="auto" w:sz="4" w:space="0"/>
              <w:left w:val="single" w:color="auto" w:sz="4" w:space="0"/>
              <w:bottom w:val="single" w:color="auto" w:sz="4" w:space="0"/>
              <w:right w:val="single" w:color="auto" w:sz="4" w:space="0"/>
            </w:tcBorders>
            <w:vAlign w:val="center"/>
          </w:tcPr>
          <w:p w14:paraId="1118828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甲醛</w:t>
            </w:r>
          </w:p>
        </w:tc>
        <w:tc>
          <w:tcPr>
            <w:tcW w:w="2896" w:type="dxa"/>
            <w:tcBorders>
              <w:top w:val="single" w:color="auto" w:sz="4" w:space="0"/>
              <w:left w:val="single" w:color="auto" w:sz="4" w:space="0"/>
              <w:bottom w:val="single" w:color="auto" w:sz="4" w:space="0"/>
              <w:right w:val="single" w:color="auto" w:sz="4" w:space="0"/>
            </w:tcBorders>
            <w:vAlign w:val="center"/>
          </w:tcPr>
          <w:p w14:paraId="30454E4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1070A7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2790E1A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29</w:t>
            </w:r>
          </w:p>
        </w:tc>
        <w:tc>
          <w:tcPr>
            <w:tcW w:w="2152" w:type="dxa"/>
            <w:vMerge w:val="continue"/>
            <w:tcBorders>
              <w:left w:val="single" w:color="auto" w:sz="4" w:space="0"/>
              <w:right w:val="single" w:color="auto" w:sz="4" w:space="0"/>
            </w:tcBorders>
            <w:vAlign w:val="center"/>
          </w:tcPr>
          <w:p w14:paraId="19467F5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281DE2A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苯</w:t>
            </w:r>
          </w:p>
        </w:tc>
        <w:tc>
          <w:tcPr>
            <w:tcW w:w="2896" w:type="dxa"/>
            <w:tcBorders>
              <w:top w:val="single" w:color="auto" w:sz="4" w:space="0"/>
              <w:left w:val="single" w:color="auto" w:sz="4" w:space="0"/>
              <w:bottom w:val="single" w:color="auto" w:sz="4" w:space="0"/>
              <w:right w:val="single" w:color="auto" w:sz="4" w:space="0"/>
            </w:tcBorders>
            <w:vAlign w:val="center"/>
          </w:tcPr>
          <w:p w14:paraId="2958968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750D8C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0B839E2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30</w:t>
            </w:r>
          </w:p>
        </w:tc>
        <w:tc>
          <w:tcPr>
            <w:tcW w:w="2152" w:type="dxa"/>
            <w:vMerge w:val="continue"/>
            <w:tcBorders>
              <w:left w:val="single" w:color="auto" w:sz="4" w:space="0"/>
              <w:right w:val="single" w:color="auto" w:sz="4" w:space="0"/>
            </w:tcBorders>
            <w:vAlign w:val="center"/>
          </w:tcPr>
          <w:p w14:paraId="50F1C67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33DBD72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甲苯</w:t>
            </w:r>
          </w:p>
        </w:tc>
        <w:tc>
          <w:tcPr>
            <w:tcW w:w="2896" w:type="dxa"/>
            <w:tcBorders>
              <w:top w:val="single" w:color="auto" w:sz="4" w:space="0"/>
              <w:left w:val="single" w:color="auto" w:sz="4" w:space="0"/>
              <w:bottom w:val="single" w:color="auto" w:sz="4" w:space="0"/>
              <w:right w:val="single" w:color="auto" w:sz="4" w:space="0"/>
            </w:tcBorders>
            <w:vAlign w:val="center"/>
          </w:tcPr>
          <w:p w14:paraId="1026E04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4A8E62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234D455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31</w:t>
            </w:r>
          </w:p>
        </w:tc>
        <w:tc>
          <w:tcPr>
            <w:tcW w:w="2152" w:type="dxa"/>
            <w:vMerge w:val="continue"/>
            <w:tcBorders>
              <w:left w:val="single" w:color="auto" w:sz="4" w:space="0"/>
              <w:right w:val="single" w:color="auto" w:sz="4" w:space="0"/>
            </w:tcBorders>
            <w:vAlign w:val="center"/>
          </w:tcPr>
          <w:p w14:paraId="6361537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58610047">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二甲苯（邻、间、对二甲苯之和）</w:t>
            </w:r>
          </w:p>
        </w:tc>
        <w:tc>
          <w:tcPr>
            <w:tcW w:w="2896" w:type="dxa"/>
            <w:tcBorders>
              <w:top w:val="single" w:color="auto" w:sz="4" w:space="0"/>
              <w:left w:val="single" w:color="auto" w:sz="4" w:space="0"/>
              <w:bottom w:val="single" w:color="auto" w:sz="4" w:space="0"/>
              <w:right w:val="single" w:color="auto" w:sz="4" w:space="0"/>
            </w:tcBorders>
            <w:vAlign w:val="center"/>
          </w:tcPr>
          <w:p w14:paraId="26CAF5B5">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766DA1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0FA6F21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32</w:t>
            </w:r>
          </w:p>
        </w:tc>
        <w:tc>
          <w:tcPr>
            <w:tcW w:w="2152" w:type="dxa"/>
            <w:vMerge w:val="continue"/>
            <w:tcBorders>
              <w:left w:val="single" w:color="auto" w:sz="4" w:space="0"/>
              <w:right w:val="single" w:color="auto" w:sz="4" w:space="0"/>
            </w:tcBorders>
            <w:vAlign w:val="center"/>
          </w:tcPr>
          <w:p w14:paraId="6E35E42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6C32A3D4">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总挥发性有机化合物（TVOC）</w:t>
            </w:r>
          </w:p>
        </w:tc>
        <w:tc>
          <w:tcPr>
            <w:tcW w:w="2896" w:type="dxa"/>
            <w:tcBorders>
              <w:top w:val="single" w:color="auto" w:sz="4" w:space="0"/>
              <w:left w:val="single" w:color="auto" w:sz="4" w:space="0"/>
              <w:bottom w:val="single" w:color="auto" w:sz="4" w:space="0"/>
              <w:right w:val="single" w:color="auto" w:sz="4" w:space="0"/>
            </w:tcBorders>
            <w:vAlign w:val="center"/>
          </w:tcPr>
          <w:p w14:paraId="3DCDAC90">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680068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944" w:type="dxa"/>
            <w:tcBorders>
              <w:top w:val="single" w:color="auto" w:sz="4" w:space="0"/>
              <w:left w:val="single" w:color="auto" w:sz="4" w:space="0"/>
              <w:bottom w:val="single" w:color="auto" w:sz="4" w:space="0"/>
              <w:right w:val="single" w:color="auto" w:sz="4" w:space="0"/>
            </w:tcBorders>
            <w:vAlign w:val="center"/>
          </w:tcPr>
          <w:p w14:paraId="6B002A7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33</w:t>
            </w:r>
          </w:p>
        </w:tc>
        <w:tc>
          <w:tcPr>
            <w:tcW w:w="2152" w:type="dxa"/>
            <w:vMerge w:val="continue"/>
            <w:tcBorders>
              <w:left w:val="single" w:color="auto" w:sz="4" w:space="0"/>
              <w:right w:val="single" w:color="auto" w:sz="4" w:space="0"/>
            </w:tcBorders>
            <w:vAlign w:val="center"/>
          </w:tcPr>
          <w:p w14:paraId="325708E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064" w:type="dxa"/>
            <w:tcBorders>
              <w:top w:val="single" w:color="auto" w:sz="4" w:space="0"/>
              <w:left w:val="single" w:color="auto" w:sz="4" w:space="0"/>
              <w:bottom w:val="single" w:color="auto" w:sz="4" w:space="0"/>
              <w:right w:val="single" w:color="auto" w:sz="4" w:space="0"/>
            </w:tcBorders>
            <w:vAlign w:val="center"/>
          </w:tcPr>
          <w:p w14:paraId="0A58ED0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可迁移有害元素</w:t>
            </w:r>
          </w:p>
        </w:tc>
        <w:tc>
          <w:tcPr>
            <w:tcW w:w="2896" w:type="dxa"/>
            <w:tcBorders>
              <w:top w:val="single" w:color="auto" w:sz="4" w:space="0"/>
              <w:left w:val="single" w:color="auto" w:sz="4" w:space="0"/>
              <w:bottom w:val="single" w:color="auto" w:sz="4" w:space="0"/>
              <w:right w:val="single" w:color="auto" w:sz="4" w:space="0"/>
            </w:tcBorders>
            <w:vAlign w:val="center"/>
          </w:tcPr>
          <w:p w14:paraId="12A71D8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bl>
    <w:p w14:paraId="340472A0">
      <w:pPr>
        <w:keepNext w:val="0"/>
        <w:keepLines w:val="0"/>
        <w:pageBreakBefore w:val="0"/>
        <w:kinsoku/>
        <w:wordWrap/>
        <w:overflowPunct/>
        <w:topLinePunct w:val="0"/>
        <w:autoSpaceDN/>
        <w:bidi w:val="0"/>
        <w:adjustRightInd/>
        <w:snapToGrid w:val="0"/>
        <w:spacing w:line="560" w:lineRule="exact"/>
        <w:ind w:firstLine="547" w:firstLineChars="171"/>
        <w:textAlignment w:val="auto"/>
        <w:rPr>
          <w:rFonts w:hint="eastAsia" w:ascii="仿宋_GB2312" w:hAnsi="仿宋_GB2312" w:eastAsia="仿宋_GB2312" w:cs="仿宋_GB2312"/>
          <w:sz w:val="32"/>
          <w:szCs w:val="32"/>
        </w:rPr>
      </w:pPr>
    </w:p>
    <w:p w14:paraId="2D7E412C">
      <w:pPr>
        <w:keepNext w:val="0"/>
        <w:keepLines w:val="0"/>
        <w:pageBreakBefore w:val="0"/>
        <w:kinsoku/>
        <w:wordWrap/>
        <w:overflowPunct/>
        <w:topLinePunct w:val="0"/>
        <w:autoSpaceDN/>
        <w:bidi w:val="0"/>
        <w:adjustRightInd/>
        <w:snapToGrid w:val="0"/>
        <w:spacing w:line="560" w:lineRule="exact"/>
        <w:ind w:firstLine="547" w:firstLineChars="171"/>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执行企业标准、团体标准、地方标准的产品，检验项目参照上述内容执行。</w:t>
      </w:r>
    </w:p>
    <w:p w14:paraId="233A41EA">
      <w:pPr>
        <w:keepNext w:val="0"/>
        <w:keepLines w:val="0"/>
        <w:pageBreakBefore w:val="0"/>
        <w:kinsoku/>
        <w:wordWrap/>
        <w:overflowPunct/>
        <w:topLinePunct w:val="0"/>
        <w:autoSpaceDN/>
        <w:bidi w:val="0"/>
        <w:adjustRightInd/>
        <w:snapToGrid w:val="0"/>
        <w:spacing w:line="560" w:lineRule="exact"/>
        <w:ind w:firstLine="547" w:firstLineChars="171"/>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color w:val="auto"/>
          <w:sz w:val="32"/>
          <w:szCs w:val="32"/>
          <w:highlight w:val="none"/>
        </w:rPr>
        <w:t>凡是注日期的文件，其随后所有的修改单（不包括勘误的内容）或修订版不适用于本细则。凡是不注日期的文件，其最新版本适用于本细则。</w:t>
      </w:r>
    </w:p>
    <w:p w14:paraId="7C855C64">
      <w:pPr>
        <w:keepNext w:val="0"/>
        <w:keepLines w:val="0"/>
        <w:pageBreakBefore w:val="0"/>
        <w:kinsoku/>
        <w:wordWrap/>
        <w:overflowPunct/>
        <w:topLinePunct w:val="0"/>
        <w:autoSpaceDN/>
        <w:bidi w:val="0"/>
        <w:adjustRightInd/>
        <w:spacing w:line="56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3 判定规则</w:t>
      </w:r>
    </w:p>
    <w:p w14:paraId="57AF7D7F">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3.1依据标准</w:t>
      </w:r>
    </w:p>
    <w:p w14:paraId="6D0A54D7">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GB 18584-20</w:t>
      </w:r>
      <w:r>
        <w:rPr>
          <w:rFonts w:hint="eastAsia" w:ascii="仿宋_GB2312" w:hAnsi="仿宋_GB2312" w:eastAsia="仿宋_GB2312" w:cs="仿宋_GB2312"/>
          <w:sz w:val="32"/>
          <w:szCs w:val="32"/>
          <w:lang w:val="en-US" w:eastAsia="zh-CN"/>
        </w:rPr>
        <w:t xml:space="preserve">24 </w:t>
      </w:r>
      <w:r>
        <w:rPr>
          <w:rFonts w:hint="eastAsia" w:ascii="仿宋_GB2312" w:hAnsi="仿宋_GB2312" w:eastAsia="仿宋_GB2312" w:cs="仿宋_GB2312"/>
          <w:sz w:val="32"/>
          <w:szCs w:val="32"/>
        </w:rPr>
        <w:t>家具中有害物质限量</w:t>
      </w:r>
    </w:p>
    <w:p w14:paraId="12441EDB">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kern w:val="2"/>
          <w:sz w:val="32"/>
          <w:szCs w:val="32"/>
          <w:lang w:val="en-US" w:eastAsia="zh-CN" w:bidi="ar-SA"/>
        </w:rPr>
        <w:t>GB 28008-2024 家具结构安全技术规范</w:t>
      </w:r>
    </w:p>
    <w:p w14:paraId="1E8EF816">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GB/T 3324-2017</w:t>
      </w: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木家具通用技术条件</w:t>
      </w:r>
    </w:p>
    <w:p w14:paraId="719971DB">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GB/T 3324-20</w:t>
      </w:r>
      <w:r>
        <w:rPr>
          <w:rFonts w:hint="eastAsia" w:ascii="仿宋_GB2312" w:hAnsi="仿宋_GB2312" w:eastAsia="仿宋_GB2312" w:cs="仿宋_GB2312"/>
          <w:sz w:val="32"/>
          <w:szCs w:val="32"/>
          <w:lang w:val="en-US" w:eastAsia="zh-CN"/>
        </w:rPr>
        <w:t xml:space="preserve">24 </w:t>
      </w:r>
      <w:r>
        <w:rPr>
          <w:rFonts w:hint="eastAsia" w:ascii="仿宋_GB2312" w:hAnsi="仿宋_GB2312" w:eastAsia="仿宋_GB2312" w:cs="仿宋_GB2312"/>
          <w:sz w:val="32"/>
          <w:szCs w:val="32"/>
        </w:rPr>
        <w:t>木家具通用技术条件</w:t>
      </w:r>
    </w:p>
    <w:p w14:paraId="33144A82">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GB/T 24821-2009</w:t>
      </w: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餐桌餐椅</w:t>
      </w:r>
    </w:p>
    <w:p w14:paraId="06E27B50">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GB/T 24821-20</w:t>
      </w:r>
      <w:r>
        <w:rPr>
          <w:rFonts w:hint="eastAsia" w:ascii="仿宋_GB2312" w:hAnsi="仿宋_GB2312" w:eastAsia="仿宋_GB2312" w:cs="仿宋_GB2312"/>
          <w:sz w:val="32"/>
          <w:szCs w:val="32"/>
          <w:lang w:val="en-US" w:eastAsia="zh-CN"/>
        </w:rPr>
        <w:t xml:space="preserve">24 </w:t>
      </w:r>
      <w:r>
        <w:rPr>
          <w:rFonts w:hint="eastAsia" w:ascii="仿宋_GB2312" w:hAnsi="仿宋_GB2312" w:eastAsia="仿宋_GB2312" w:cs="仿宋_GB2312"/>
          <w:sz w:val="32"/>
          <w:szCs w:val="32"/>
        </w:rPr>
        <w:t>餐桌餐椅</w:t>
      </w:r>
    </w:p>
    <w:p w14:paraId="55BDF8E4">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GB/T 28010-2011</w:t>
      </w: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红木家具通用技术条件</w:t>
      </w:r>
    </w:p>
    <w:p w14:paraId="06D289C0">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QB/T 2530</w:t>
      </w:r>
      <w:r>
        <w:rPr>
          <w:rFonts w:hint="eastAsia" w:ascii="仿宋_GB2312" w:hAnsi="仿宋_GB2312" w:eastAsia="仿宋_GB2312" w:cs="仿宋_GB2312"/>
          <w:sz w:val="32"/>
          <w:szCs w:val="32"/>
          <w:lang w:val="fr-FR"/>
        </w:rPr>
        <w:t>-2011</w:t>
      </w: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木制柜</w:t>
      </w:r>
    </w:p>
    <w:p w14:paraId="0BCBC835">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QB/T 2530</w:t>
      </w:r>
      <w:r>
        <w:rPr>
          <w:rFonts w:hint="eastAsia" w:ascii="仿宋_GB2312" w:hAnsi="仿宋_GB2312" w:eastAsia="仿宋_GB2312" w:cs="仿宋_GB2312"/>
          <w:sz w:val="32"/>
          <w:szCs w:val="32"/>
          <w:lang w:val="fr-FR"/>
        </w:rPr>
        <w:t>-20</w:t>
      </w:r>
      <w:r>
        <w:rPr>
          <w:rFonts w:hint="eastAsia" w:ascii="仿宋_GB2312" w:hAnsi="仿宋_GB2312" w:eastAsia="仿宋_GB2312" w:cs="仿宋_GB2312"/>
          <w:sz w:val="32"/>
          <w:szCs w:val="32"/>
          <w:lang w:val="en-US" w:eastAsia="zh-CN"/>
        </w:rPr>
        <w:t xml:space="preserve">23 </w:t>
      </w:r>
      <w:r>
        <w:rPr>
          <w:rFonts w:hint="eastAsia" w:ascii="仿宋_GB2312" w:hAnsi="仿宋_GB2312" w:eastAsia="仿宋_GB2312" w:cs="仿宋_GB2312"/>
          <w:sz w:val="32"/>
          <w:szCs w:val="32"/>
        </w:rPr>
        <w:t>木制柜</w:t>
      </w:r>
    </w:p>
    <w:p w14:paraId="2774657C">
      <w:pPr>
        <w:keepNext w:val="0"/>
        <w:keepLines w:val="0"/>
        <w:pageBreakBefore w:val="0"/>
        <w:kinsoku/>
        <w:wordWrap/>
        <w:overflowPunct/>
        <w:topLinePunct w:val="0"/>
        <w:autoSpaceDN/>
        <w:bidi w:val="0"/>
        <w:adjustRightInd/>
        <w:snapToGrid w:val="0"/>
        <w:spacing w:line="56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现行有效的企业标准、团体标准、地方标准及产品明示质量要求</w:t>
      </w:r>
    </w:p>
    <w:p w14:paraId="5F4EEFAC">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3.2判定原则</w:t>
      </w:r>
    </w:p>
    <w:p w14:paraId="4565E847">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经检验，检验项目全部合格，判定为被抽查产品所检项目未发现不合格；检验项目中任一项或一项以上不合格，判定为被抽查产品不合格。</w:t>
      </w:r>
    </w:p>
    <w:p w14:paraId="65C36AEF">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若被检产品明示的质量要求高于本细则中检验项目依据的标准要求时，应按被检产品明示的质量要求判定。</w:t>
      </w:r>
    </w:p>
    <w:p w14:paraId="6D843DD2">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若被检产品明示的质量要求低于本细则中检验项目依据的强制性标准要求时，应按照强制性标准要求判定。</w:t>
      </w:r>
    </w:p>
    <w:p w14:paraId="77E4D92C">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若被检产品明示的质量要求低于或包含本细则中检验项目依据的推荐性标准要求时，应以被检产品明示的质量要求判定。</w:t>
      </w:r>
    </w:p>
    <w:p w14:paraId="153B58E5">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若被检产品明示的质量要求缺少本细则中检验项目依据的强制性标准要求时，应按照强制性标准要求判定。</w:t>
      </w:r>
    </w:p>
    <w:p w14:paraId="3E008797">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Times New Roman" w:hAnsi="Times New Roman" w:eastAsia="仿宋_GB2312" w:cs="仿宋_GB2312"/>
          <w:sz w:val="28"/>
          <w:szCs w:val="28"/>
          <w:lang w:val="en-US" w:eastAsia="zh-CN"/>
        </w:rPr>
      </w:pPr>
      <w:r>
        <w:rPr>
          <w:rFonts w:hint="eastAsia" w:ascii="仿宋_GB2312" w:hAnsi="仿宋_GB2312" w:eastAsia="仿宋_GB2312" w:cs="仿宋_GB2312"/>
          <w:sz w:val="32"/>
          <w:szCs w:val="32"/>
        </w:rPr>
        <w:t>若被检产品明示的质量要求缺少本细则中检验项目依据的推荐性标准要求时，该项目不参与判定。</w:t>
      </w:r>
      <w:bookmarkStart w:id="0" w:name="_GoBack"/>
      <w:bookmarkEnd w:id="0"/>
    </w:p>
    <w:p w14:paraId="687F1C69">
      <w:pPr>
        <w:pStyle w:val="12"/>
        <w:ind w:left="0" w:leftChars="0" w:firstLine="0" w:firstLineChars="0"/>
        <w:rPr>
          <w:rFonts w:hint="eastAsia" w:ascii="Times New Roman" w:hAnsi="Times New Roman" w:eastAsia="仿宋_GB2312" w:cs="仿宋_GB2312"/>
          <w:sz w:val="28"/>
          <w:szCs w:val="28"/>
          <w:lang w:val="en-US" w:eastAsia="zh-CN"/>
        </w:rPr>
      </w:pPr>
    </w:p>
    <w:sectPr>
      <w:headerReference r:id="rId3" w:type="default"/>
      <w:footerReference r:id="rId4" w:type="default"/>
      <w:pgSz w:w="11907" w:h="16840"/>
      <w:pgMar w:top="1701" w:right="1418" w:bottom="1701" w:left="1418" w:header="567" w:footer="567"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27D49B6-495E-4609-B343-0390AB6B88AE}"/>
  </w:font>
  <w:font w:name="Arial">
    <w:panose1 w:val="020B0604020202020204"/>
    <w:charset w:val="01"/>
    <w:family w:val="swiss"/>
    <w:pitch w:val="default"/>
    <w:sig w:usb0="E0002EFF" w:usb1="C000785B" w:usb2="00000009" w:usb3="00000000" w:csb0="400001FF" w:csb1="FFFF0000"/>
    <w:embedRegular r:id="rId2" w:fontKey="{57E9E39D-1D59-4DF1-ACA6-B1EF373F68EA}"/>
  </w:font>
  <w:font w:name="黑体">
    <w:panose1 w:val="02010609060101010101"/>
    <w:charset w:val="86"/>
    <w:family w:val="auto"/>
    <w:pitch w:val="default"/>
    <w:sig w:usb0="800002BF" w:usb1="38CF7CFA" w:usb2="00000016" w:usb3="00000000" w:csb0="00040001" w:csb1="00000000"/>
    <w:embedRegular r:id="rId3" w:fontKey="{FB44F30A-0C1D-4D86-A227-7D2CB9B0D4CE}"/>
  </w:font>
  <w:font w:name="Courier New">
    <w:panose1 w:val="02070309020205020404"/>
    <w:charset w:val="01"/>
    <w:family w:val="modern"/>
    <w:pitch w:val="default"/>
    <w:sig w:usb0="E0002EFF" w:usb1="C0007843" w:usb2="00000009" w:usb3="00000000" w:csb0="400001FF" w:csb1="FFFF0000"/>
    <w:embedRegular r:id="rId4" w:fontKey="{CDB9CA7E-8ED5-411A-A5D9-25FEAE4E0F3F}"/>
  </w:font>
  <w:font w:name="Symbol">
    <w:panose1 w:val="05050102010706020507"/>
    <w:charset w:val="02"/>
    <w:family w:val="roman"/>
    <w:pitch w:val="default"/>
    <w:sig w:usb0="00000000" w:usb1="00000000" w:usb2="00000000" w:usb3="00000000" w:csb0="80000000" w:csb1="00000000"/>
    <w:embedRegular r:id="rId5" w:fontKey="{F2946CE2-D1D5-4F0F-99C8-2C1BBBF1F351}"/>
  </w:font>
  <w:font w:name="Calibri">
    <w:panose1 w:val="020F0502020204030204"/>
    <w:charset w:val="00"/>
    <w:family w:val="swiss"/>
    <w:pitch w:val="default"/>
    <w:sig w:usb0="E4002EFF" w:usb1="C200247B" w:usb2="00000009" w:usb3="00000000" w:csb0="200001FF" w:csb1="00000000"/>
    <w:embedRegular r:id="rId6" w:fontKey="{AD62328A-0488-45F7-AC4E-5ADBCD278B71}"/>
  </w:font>
  <w:font w:name="楷体_GB2312">
    <w:panose1 w:val="02010609030101010101"/>
    <w:charset w:val="86"/>
    <w:family w:val="modern"/>
    <w:pitch w:val="default"/>
    <w:sig w:usb0="00000001" w:usb1="080E0000" w:usb2="00000000" w:usb3="00000000" w:csb0="00040000" w:csb1="00000000"/>
    <w:embedRegular r:id="rId7" w:fontKey="{3C345FEF-E039-4EEC-B504-C4B57EA8E162}"/>
  </w:font>
  <w:font w:name="仿宋_GB2312">
    <w:panose1 w:val="02010609030101010101"/>
    <w:charset w:val="86"/>
    <w:family w:val="modern"/>
    <w:pitch w:val="default"/>
    <w:sig w:usb0="00000001" w:usb1="080E0000" w:usb2="00000000" w:usb3="00000000" w:csb0="00040000" w:csb1="00000000"/>
    <w:embedRegular r:id="rId8" w:fontKey="{A3955065-ABF9-43E2-899F-44FE4EA98CA0}"/>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CE7F5E">
    <w:pPr>
      <w:adjustRightInd/>
      <w:snapToGrid w:val="0"/>
      <w:spacing w:before="120" w:beforeLines="50" w:line="240" w:lineRule="auto"/>
      <w:textAlignment w:val="auto"/>
      <w:rPr>
        <w:rFonts w:hint="eastAsia" w:ascii="宋体" w:hAnsi="宋体"/>
        <w:kern w:val="2"/>
        <w:sz w:val="18"/>
        <w:szCs w:val="18"/>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4D5FCC">
    <w:pPr>
      <w:pStyle w:val="9"/>
      <w:pBdr>
        <w:bottom w:val="none" w:color="auto" w:sz="0" w:space="0"/>
      </w:pBdr>
      <w:rPr>
        <w:rFonts w:hint="eastAsia"/>
        <w:b/>
        <w:sz w:val="28"/>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B7BAC77"/>
    <w:multiLevelType w:val="singleLevel"/>
    <w:tmpl w:val="FB7BAC77"/>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oNotDisplayPageBoundaries w:val="1"/>
  <w:embedTrueTypeFonts/>
  <w:bordersDoNotSurroundHeader w:val="0"/>
  <w:bordersDoNotSurroundFooter w:val="0"/>
  <w:documentProtection w:enforcement="0"/>
  <w:defaultTabStop w:val="420"/>
  <w:hyphenationZone w:val="360"/>
  <w:drawingGridHorizontalSpacing w:val="105"/>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WQxMGI3YWEzMTNhMjc0NGNjYTA0NmI4NDdkMDA2YjIifQ=="/>
  </w:docVars>
  <w:rsids>
    <w:rsidRoot w:val="00172A27"/>
    <w:rsid w:val="000020BE"/>
    <w:rsid w:val="00002EA4"/>
    <w:rsid w:val="00026AB7"/>
    <w:rsid w:val="000321D9"/>
    <w:rsid w:val="00033C44"/>
    <w:rsid w:val="000351A4"/>
    <w:rsid w:val="00051A44"/>
    <w:rsid w:val="00054CA3"/>
    <w:rsid w:val="000565BF"/>
    <w:rsid w:val="00062195"/>
    <w:rsid w:val="0006305F"/>
    <w:rsid w:val="0006480C"/>
    <w:rsid w:val="00080B0F"/>
    <w:rsid w:val="00081CBD"/>
    <w:rsid w:val="00091170"/>
    <w:rsid w:val="00094FDF"/>
    <w:rsid w:val="000976DE"/>
    <w:rsid w:val="000B20DE"/>
    <w:rsid w:val="000C23F9"/>
    <w:rsid w:val="000C638E"/>
    <w:rsid w:val="000C6F9E"/>
    <w:rsid w:val="000F086E"/>
    <w:rsid w:val="000F50E2"/>
    <w:rsid w:val="00100E39"/>
    <w:rsid w:val="00121AE9"/>
    <w:rsid w:val="00137B98"/>
    <w:rsid w:val="00145FAF"/>
    <w:rsid w:val="00173AB6"/>
    <w:rsid w:val="001809DD"/>
    <w:rsid w:val="00182D02"/>
    <w:rsid w:val="001833D2"/>
    <w:rsid w:val="001843EC"/>
    <w:rsid w:val="001B39AB"/>
    <w:rsid w:val="001D0A41"/>
    <w:rsid w:val="00200008"/>
    <w:rsid w:val="00201BD3"/>
    <w:rsid w:val="002044CB"/>
    <w:rsid w:val="00213B1C"/>
    <w:rsid w:val="00232530"/>
    <w:rsid w:val="00244B61"/>
    <w:rsid w:val="00253624"/>
    <w:rsid w:val="00255A9C"/>
    <w:rsid w:val="0026017A"/>
    <w:rsid w:val="00276DAA"/>
    <w:rsid w:val="002A5C25"/>
    <w:rsid w:val="002D5352"/>
    <w:rsid w:val="002D728A"/>
    <w:rsid w:val="002D7F8A"/>
    <w:rsid w:val="002E0D1D"/>
    <w:rsid w:val="003203A3"/>
    <w:rsid w:val="00331031"/>
    <w:rsid w:val="00342408"/>
    <w:rsid w:val="00352195"/>
    <w:rsid w:val="003562B2"/>
    <w:rsid w:val="00356736"/>
    <w:rsid w:val="00364A7D"/>
    <w:rsid w:val="00365CBE"/>
    <w:rsid w:val="003778E3"/>
    <w:rsid w:val="003932F4"/>
    <w:rsid w:val="00393F38"/>
    <w:rsid w:val="003A7133"/>
    <w:rsid w:val="003A7D30"/>
    <w:rsid w:val="003B056F"/>
    <w:rsid w:val="003B39FC"/>
    <w:rsid w:val="003C08EC"/>
    <w:rsid w:val="003C388C"/>
    <w:rsid w:val="003C7852"/>
    <w:rsid w:val="003D09A1"/>
    <w:rsid w:val="003E61BF"/>
    <w:rsid w:val="00405EC3"/>
    <w:rsid w:val="00405FF0"/>
    <w:rsid w:val="00410404"/>
    <w:rsid w:val="004104AC"/>
    <w:rsid w:val="00440A6B"/>
    <w:rsid w:val="00445E86"/>
    <w:rsid w:val="00456FC7"/>
    <w:rsid w:val="00474E04"/>
    <w:rsid w:val="004763D3"/>
    <w:rsid w:val="00494AA7"/>
    <w:rsid w:val="00496838"/>
    <w:rsid w:val="004C1A2A"/>
    <w:rsid w:val="004C2AC0"/>
    <w:rsid w:val="004D0C5A"/>
    <w:rsid w:val="004D184C"/>
    <w:rsid w:val="004D1A13"/>
    <w:rsid w:val="004E1396"/>
    <w:rsid w:val="004E4EA0"/>
    <w:rsid w:val="00512252"/>
    <w:rsid w:val="00545D75"/>
    <w:rsid w:val="00556726"/>
    <w:rsid w:val="00562335"/>
    <w:rsid w:val="00563EBC"/>
    <w:rsid w:val="00566937"/>
    <w:rsid w:val="00575ED0"/>
    <w:rsid w:val="00576FA4"/>
    <w:rsid w:val="005853E4"/>
    <w:rsid w:val="0058549D"/>
    <w:rsid w:val="00594B67"/>
    <w:rsid w:val="005B4095"/>
    <w:rsid w:val="005C3F57"/>
    <w:rsid w:val="005E5B21"/>
    <w:rsid w:val="005F53B8"/>
    <w:rsid w:val="00600B21"/>
    <w:rsid w:val="006011E8"/>
    <w:rsid w:val="00603630"/>
    <w:rsid w:val="006158A6"/>
    <w:rsid w:val="0062283B"/>
    <w:rsid w:val="006230A3"/>
    <w:rsid w:val="0062741F"/>
    <w:rsid w:val="00631525"/>
    <w:rsid w:val="00634F7B"/>
    <w:rsid w:val="006429DB"/>
    <w:rsid w:val="00671E42"/>
    <w:rsid w:val="006A5A14"/>
    <w:rsid w:val="006B2446"/>
    <w:rsid w:val="006B6A5F"/>
    <w:rsid w:val="006C7AA1"/>
    <w:rsid w:val="006D027E"/>
    <w:rsid w:val="006D35EF"/>
    <w:rsid w:val="006D72B9"/>
    <w:rsid w:val="006E1171"/>
    <w:rsid w:val="006F0971"/>
    <w:rsid w:val="006F3737"/>
    <w:rsid w:val="006F475E"/>
    <w:rsid w:val="00704110"/>
    <w:rsid w:val="00706A62"/>
    <w:rsid w:val="00711794"/>
    <w:rsid w:val="00722C59"/>
    <w:rsid w:val="00722E33"/>
    <w:rsid w:val="0072334C"/>
    <w:rsid w:val="00724899"/>
    <w:rsid w:val="007279BA"/>
    <w:rsid w:val="00731D9D"/>
    <w:rsid w:val="007343AF"/>
    <w:rsid w:val="00746A2D"/>
    <w:rsid w:val="007A2E48"/>
    <w:rsid w:val="007B29CC"/>
    <w:rsid w:val="007E0757"/>
    <w:rsid w:val="00812799"/>
    <w:rsid w:val="008137E9"/>
    <w:rsid w:val="00821EED"/>
    <w:rsid w:val="008522D1"/>
    <w:rsid w:val="00875C52"/>
    <w:rsid w:val="0089206E"/>
    <w:rsid w:val="00895BEA"/>
    <w:rsid w:val="008A3497"/>
    <w:rsid w:val="008B5D1D"/>
    <w:rsid w:val="008D36B1"/>
    <w:rsid w:val="008F582D"/>
    <w:rsid w:val="00907E27"/>
    <w:rsid w:val="00915A65"/>
    <w:rsid w:val="00917A54"/>
    <w:rsid w:val="00944EB9"/>
    <w:rsid w:val="00953E64"/>
    <w:rsid w:val="00956B78"/>
    <w:rsid w:val="00957BF8"/>
    <w:rsid w:val="00971DC3"/>
    <w:rsid w:val="009C2943"/>
    <w:rsid w:val="009D062D"/>
    <w:rsid w:val="009D2D88"/>
    <w:rsid w:val="009F24EF"/>
    <w:rsid w:val="009F50B6"/>
    <w:rsid w:val="00A00FD8"/>
    <w:rsid w:val="00A101CE"/>
    <w:rsid w:val="00A154F7"/>
    <w:rsid w:val="00A25C7E"/>
    <w:rsid w:val="00A43553"/>
    <w:rsid w:val="00A67F0D"/>
    <w:rsid w:val="00A71375"/>
    <w:rsid w:val="00A8267E"/>
    <w:rsid w:val="00A9383D"/>
    <w:rsid w:val="00A97488"/>
    <w:rsid w:val="00AC3CD3"/>
    <w:rsid w:val="00AC5391"/>
    <w:rsid w:val="00AD0012"/>
    <w:rsid w:val="00AD2C1C"/>
    <w:rsid w:val="00AE7FD1"/>
    <w:rsid w:val="00B047D1"/>
    <w:rsid w:val="00B23FC4"/>
    <w:rsid w:val="00B41B40"/>
    <w:rsid w:val="00B41BC0"/>
    <w:rsid w:val="00B44539"/>
    <w:rsid w:val="00B60639"/>
    <w:rsid w:val="00B745B2"/>
    <w:rsid w:val="00B85892"/>
    <w:rsid w:val="00B91E8D"/>
    <w:rsid w:val="00BA0992"/>
    <w:rsid w:val="00BB05E6"/>
    <w:rsid w:val="00BC3D40"/>
    <w:rsid w:val="00BE56DF"/>
    <w:rsid w:val="00BF0269"/>
    <w:rsid w:val="00BF2B8C"/>
    <w:rsid w:val="00C0517A"/>
    <w:rsid w:val="00C26074"/>
    <w:rsid w:val="00C26739"/>
    <w:rsid w:val="00C26EB8"/>
    <w:rsid w:val="00C340C7"/>
    <w:rsid w:val="00C43126"/>
    <w:rsid w:val="00C5048A"/>
    <w:rsid w:val="00C745B3"/>
    <w:rsid w:val="00C83B0A"/>
    <w:rsid w:val="00CB1E77"/>
    <w:rsid w:val="00CE0967"/>
    <w:rsid w:val="00CE1E0C"/>
    <w:rsid w:val="00CE277E"/>
    <w:rsid w:val="00D46923"/>
    <w:rsid w:val="00D536E3"/>
    <w:rsid w:val="00D56867"/>
    <w:rsid w:val="00D93108"/>
    <w:rsid w:val="00DB7867"/>
    <w:rsid w:val="00DC1235"/>
    <w:rsid w:val="00DC1F3F"/>
    <w:rsid w:val="00DC7EA2"/>
    <w:rsid w:val="00DF0117"/>
    <w:rsid w:val="00DF0CBF"/>
    <w:rsid w:val="00DF52A9"/>
    <w:rsid w:val="00E02A7F"/>
    <w:rsid w:val="00E07505"/>
    <w:rsid w:val="00E07880"/>
    <w:rsid w:val="00E13B3B"/>
    <w:rsid w:val="00E22F67"/>
    <w:rsid w:val="00E30AFF"/>
    <w:rsid w:val="00E33EDB"/>
    <w:rsid w:val="00E357AF"/>
    <w:rsid w:val="00E644B1"/>
    <w:rsid w:val="00E67161"/>
    <w:rsid w:val="00E7086B"/>
    <w:rsid w:val="00E82621"/>
    <w:rsid w:val="00E86ABD"/>
    <w:rsid w:val="00E9490D"/>
    <w:rsid w:val="00EB3587"/>
    <w:rsid w:val="00ED4402"/>
    <w:rsid w:val="00F13D01"/>
    <w:rsid w:val="00F30146"/>
    <w:rsid w:val="00F322B2"/>
    <w:rsid w:val="00F65A60"/>
    <w:rsid w:val="00F65F37"/>
    <w:rsid w:val="00F7607C"/>
    <w:rsid w:val="00F77C9A"/>
    <w:rsid w:val="00F80BE5"/>
    <w:rsid w:val="00FA71FC"/>
    <w:rsid w:val="00FA7BE3"/>
    <w:rsid w:val="00FB0D74"/>
    <w:rsid w:val="00FB4F65"/>
    <w:rsid w:val="00FB576C"/>
    <w:rsid w:val="00FD2AA6"/>
    <w:rsid w:val="00FE651D"/>
    <w:rsid w:val="00FE7E8A"/>
    <w:rsid w:val="00FF5DB5"/>
    <w:rsid w:val="025B3C7B"/>
    <w:rsid w:val="04472D17"/>
    <w:rsid w:val="05342D0B"/>
    <w:rsid w:val="062419F2"/>
    <w:rsid w:val="0A41763A"/>
    <w:rsid w:val="0A6B3D13"/>
    <w:rsid w:val="0E2862E1"/>
    <w:rsid w:val="0F0F40B2"/>
    <w:rsid w:val="10205131"/>
    <w:rsid w:val="10EF665C"/>
    <w:rsid w:val="122A1894"/>
    <w:rsid w:val="13323500"/>
    <w:rsid w:val="139C5FA3"/>
    <w:rsid w:val="1481643A"/>
    <w:rsid w:val="15F45292"/>
    <w:rsid w:val="16AD7BBB"/>
    <w:rsid w:val="179843A4"/>
    <w:rsid w:val="188123C0"/>
    <w:rsid w:val="1A850E2A"/>
    <w:rsid w:val="1C2D5FD2"/>
    <w:rsid w:val="1EE771CB"/>
    <w:rsid w:val="20D373E2"/>
    <w:rsid w:val="21F872EE"/>
    <w:rsid w:val="22D4728B"/>
    <w:rsid w:val="23E11300"/>
    <w:rsid w:val="265E3C10"/>
    <w:rsid w:val="272F24B1"/>
    <w:rsid w:val="28257C1A"/>
    <w:rsid w:val="28857ADB"/>
    <w:rsid w:val="2A302774"/>
    <w:rsid w:val="2C2144B2"/>
    <w:rsid w:val="2CD518E1"/>
    <w:rsid w:val="2EA61A96"/>
    <w:rsid w:val="30B92302"/>
    <w:rsid w:val="310526D2"/>
    <w:rsid w:val="31E22E9A"/>
    <w:rsid w:val="32AA2E28"/>
    <w:rsid w:val="34C0111B"/>
    <w:rsid w:val="34D02E09"/>
    <w:rsid w:val="35994E24"/>
    <w:rsid w:val="397D01FC"/>
    <w:rsid w:val="3A001DF6"/>
    <w:rsid w:val="40C34B00"/>
    <w:rsid w:val="43560B8E"/>
    <w:rsid w:val="45237196"/>
    <w:rsid w:val="4AD603EB"/>
    <w:rsid w:val="4B612C24"/>
    <w:rsid w:val="4CDD7DE3"/>
    <w:rsid w:val="4DA644C0"/>
    <w:rsid w:val="4E0A7267"/>
    <w:rsid w:val="4EB53890"/>
    <w:rsid w:val="4EFF6CBD"/>
    <w:rsid w:val="52145E69"/>
    <w:rsid w:val="533A7982"/>
    <w:rsid w:val="55AC288F"/>
    <w:rsid w:val="55D50979"/>
    <w:rsid w:val="562316FF"/>
    <w:rsid w:val="56E47788"/>
    <w:rsid w:val="59674D0E"/>
    <w:rsid w:val="5DBA16D6"/>
    <w:rsid w:val="6416440C"/>
    <w:rsid w:val="654E4BB0"/>
    <w:rsid w:val="66507A6C"/>
    <w:rsid w:val="67706470"/>
    <w:rsid w:val="67B358BF"/>
    <w:rsid w:val="68D62580"/>
    <w:rsid w:val="6A8F5B25"/>
    <w:rsid w:val="6B2F28FE"/>
    <w:rsid w:val="6F6D10BC"/>
    <w:rsid w:val="70251764"/>
    <w:rsid w:val="71210B6E"/>
    <w:rsid w:val="71A57302"/>
    <w:rsid w:val="72213F14"/>
    <w:rsid w:val="7496226D"/>
    <w:rsid w:val="77CF7D77"/>
    <w:rsid w:val="793E4631"/>
    <w:rsid w:val="7BCD39F2"/>
    <w:rsid w:val="7C666DD4"/>
    <w:rsid w:val="7D034699"/>
    <w:rsid w:val="7F8477C4"/>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name="Default Paragraph Font"/>
    <w:lsdException w:uiPriority="99" w:name="Body Text"/>
    <w:lsdException w:qFormat="1"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99" w:name="Document Map"/>
    <w:lsdException w:qFormat="1" w:uiPriority="99" w:semiHidden="0"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15">
    <w:name w:val="Default Paragraph Font"/>
    <w:semiHidden/>
    <w:qFormat/>
    <w:uiPriority w:val="0"/>
  </w:style>
  <w:style w:type="table" w:default="1" w:styleId="13">
    <w:name w:val="Normal Table"/>
    <w:unhideWhenUsed/>
    <w:qFormat/>
    <w:uiPriority w:val="99"/>
    <w:tblPr>
      <w:tblCellMar>
        <w:top w:w="0" w:type="dxa"/>
        <w:left w:w="108" w:type="dxa"/>
        <w:bottom w:w="0" w:type="dxa"/>
        <w:right w:w="108" w:type="dxa"/>
      </w:tblCellMar>
    </w:tblPr>
  </w:style>
  <w:style w:type="paragraph" w:styleId="2">
    <w:name w:val="toc 2"/>
    <w:basedOn w:val="1"/>
    <w:next w:val="1"/>
    <w:unhideWhenUsed/>
    <w:qFormat/>
    <w:uiPriority w:val="39"/>
    <w:pPr>
      <w:widowControl w:val="0"/>
      <w:ind w:left="420" w:leftChars="200"/>
      <w:jc w:val="both"/>
    </w:pPr>
    <w:rPr>
      <w:rFonts w:ascii="Times New Roman" w:hAnsi="Times New Roman" w:eastAsia="宋体" w:cs="Times New Roman"/>
      <w:kern w:val="2"/>
      <w:sz w:val="21"/>
      <w:szCs w:val="24"/>
      <w:lang w:val="en-US" w:eastAsia="zh-CN" w:bidi="ar-SA"/>
    </w:rPr>
  </w:style>
  <w:style w:type="paragraph" w:styleId="4">
    <w:name w:val="annotation text"/>
    <w:basedOn w:val="1"/>
    <w:link w:val="25"/>
    <w:unhideWhenUsed/>
    <w:qFormat/>
    <w:uiPriority w:val="99"/>
    <w:pPr>
      <w:jc w:val="left"/>
    </w:pPr>
  </w:style>
  <w:style w:type="paragraph" w:styleId="5">
    <w:name w:val="Body Text Indent"/>
    <w:basedOn w:val="1"/>
    <w:next w:val="1"/>
    <w:unhideWhenUsed/>
    <w:qFormat/>
    <w:uiPriority w:val="99"/>
    <w:pPr>
      <w:widowControl w:val="0"/>
      <w:ind w:firstLine="630"/>
      <w:jc w:val="both"/>
    </w:pPr>
    <w:rPr>
      <w:rFonts w:ascii="Times New Roman" w:hAnsi="Times New Roman" w:eastAsia="楷体_GB2312" w:cs="Times New Roman"/>
      <w:kern w:val="2"/>
      <w:sz w:val="28"/>
      <w:szCs w:val="24"/>
      <w:lang w:val="en-US" w:eastAsia="zh-CN" w:bidi="ar-SA"/>
    </w:rPr>
  </w:style>
  <w:style w:type="paragraph" w:styleId="6">
    <w:name w:val="Plain Text"/>
    <w:basedOn w:val="1"/>
    <w:unhideWhenUsed/>
    <w:qFormat/>
    <w:uiPriority w:val="99"/>
    <w:pPr>
      <w:widowControl w:val="0"/>
      <w:jc w:val="both"/>
    </w:pPr>
    <w:rPr>
      <w:rFonts w:ascii="宋体" w:hAnsi="Courier New" w:eastAsia="宋体" w:cs="Times New Roman"/>
      <w:kern w:val="2"/>
      <w:sz w:val="32"/>
      <w:szCs w:val="21"/>
      <w:lang w:val="en-US" w:eastAsia="zh-CN" w:bidi="ar-SA"/>
    </w:rPr>
  </w:style>
  <w:style w:type="paragraph" w:styleId="7">
    <w:name w:val="Balloon Text"/>
    <w:basedOn w:val="1"/>
    <w:link w:val="23"/>
    <w:unhideWhenUsed/>
    <w:qFormat/>
    <w:uiPriority w:val="99"/>
    <w:rPr>
      <w:sz w:val="18"/>
      <w:szCs w:val="18"/>
    </w:rPr>
  </w:style>
  <w:style w:type="paragraph" w:styleId="8">
    <w:name w:val="footer"/>
    <w:basedOn w:val="1"/>
    <w:link w:val="24"/>
    <w:unhideWhenUsed/>
    <w:qFormat/>
    <w:uiPriority w:val="99"/>
    <w:pPr>
      <w:tabs>
        <w:tab w:val="center" w:pos="4153"/>
        <w:tab w:val="right" w:pos="8306"/>
      </w:tabs>
      <w:snapToGrid w:val="0"/>
      <w:jc w:val="left"/>
    </w:pPr>
    <w:rPr>
      <w:sz w:val="18"/>
      <w:szCs w:val="18"/>
    </w:rPr>
  </w:style>
  <w:style w:type="paragraph" w:styleId="9">
    <w:name w:val="header"/>
    <w:basedOn w:val="1"/>
    <w:link w:val="22"/>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Normal (Web)"/>
    <w:basedOn w:val="1"/>
    <w:unhideWhenUsed/>
    <w:qFormat/>
    <w:uiPriority w:val="0"/>
    <w:pPr>
      <w:spacing w:before="100" w:beforeAutospacing="1" w:after="100" w:afterAutospacing="1"/>
      <w:ind w:left="0" w:right="0"/>
      <w:jc w:val="left"/>
    </w:pPr>
    <w:rPr>
      <w:kern w:val="0"/>
      <w:sz w:val="24"/>
      <w:lang w:val="en-US" w:eastAsia="zh-CN" w:bidi="ar"/>
    </w:rPr>
  </w:style>
  <w:style w:type="paragraph" w:styleId="11">
    <w:name w:val="annotation subject"/>
    <w:basedOn w:val="4"/>
    <w:next w:val="4"/>
    <w:link w:val="21"/>
    <w:unhideWhenUsed/>
    <w:qFormat/>
    <w:uiPriority w:val="99"/>
    <w:rPr>
      <w:b/>
      <w:bCs/>
    </w:rPr>
  </w:style>
  <w:style w:type="paragraph" w:styleId="12">
    <w:name w:val="Body Text First Indent 2"/>
    <w:basedOn w:val="5"/>
    <w:unhideWhenUsed/>
    <w:qFormat/>
    <w:uiPriority w:val="99"/>
    <w:pPr>
      <w:widowControl w:val="0"/>
      <w:spacing w:after="120"/>
      <w:ind w:left="420" w:leftChars="200" w:firstLine="420" w:firstLineChars="200"/>
      <w:jc w:val="both"/>
    </w:pPr>
    <w:rPr>
      <w:rFonts w:ascii="Times New Roman" w:hAnsi="Times New Roman" w:eastAsia="仿宋_GB2312" w:cs="Times New Roman"/>
      <w:kern w:val="0"/>
      <w:sz w:val="32"/>
      <w:szCs w:val="24"/>
      <w:lang w:val="en-US" w:eastAsia="zh-CN" w:bidi="ar-SA"/>
    </w:rPr>
  </w:style>
  <w:style w:type="table" w:styleId="14">
    <w:name w:val="Table Grid"/>
    <w:basedOn w:val="13"/>
    <w:unhideWhenUsed/>
    <w:qFormat/>
    <w:uiPriority w:val="99"/>
    <w:pPr>
      <w:widowControl w:val="0"/>
      <w:jc w:val="both"/>
    </w:pPr>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Strong"/>
    <w:qFormat/>
    <w:uiPriority w:val="22"/>
    <w:rPr>
      <w:b/>
      <w:bCs/>
    </w:rPr>
  </w:style>
  <w:style w:type="character" w:styleId="17">
    <w:name w:val="page number"/>
    <w:qFormat/>
    <w:uiPriority w:val="0"/>
  </w:style>
  <w:style w:type="character" w:styleId="18">
    <w:name w:val="FollowedHyperlink"/>
    <w:basedOn w:val="15"/>
    <w:unhideWhenUsed/>
    <w:qFormat/>
    <w:uiPriority w:val="99"/>
    <w:rPr>
      <w:color w:val="265CC0"/>
      <w:u w:val="none"/>
    </w:rPr>
  </w:style>
  <w:style w:type="character" w:styleId="19">
    <w:name w:val="Hyperlink"/>
    <w:basedOn w:val="15"/>
    <w:unhideWhenUsed/>
    <w:qFormat/>
    <w:uiPriority w:val="99"/>
    <w:rPr>
      <w:color w:val="265CC0"/>
      <w:u w:val="none"/>
    </w:rPr>
  </w:style>
  <w:style w:type="character" w:styleId="20">
    <w:name w:val="annotation reference"/>
    <w:unhideWhenUsed/>
    <w:qFormat/>
    <w:uiPriority w:val="99"/>
    <w:rPr>
      <w:sz w:val="21"/>
      <w:szCs w:val="21"/>
    </w:rPr>
  </w:style>
  <w:style w:type="character" w:customStyle="1" w:styleId="21">
    <w:name w:val="批注主题 字符"/>
    <w:link w:val="11"/>
    <w:semiHidden/>
    <w:qFormat/>
    <w:uiPriority w:val="99"/>
    <w:rPr>
      <w:b/>
      <w:bCs/>
      <w:kern w:val="2"/>
      <w:sz w:val="21"/>
      <w:szCs w:val="24"/>
    </w:rPr>
  </w:style>
  <w:style w:type="character" w:customStyle="1" w:styleId="22">
    <w:name w:val="页眉 字符"/>
    <w:link w:val="9"/>
    <w:semiHidden/>
    <w:qFormat/>
    <w:uiPriority w:val="99"/>
    <w:rPr>
      <w:kern w:val="2"/>
      <w:sz w:val="18"/>
      <w:szCs w:val="18"/>
    </w:rPr>
  </w:style>
  <w:style w:type="character" w:customStyle="1" w:styleId="23">
    <w:name w:val="批注框文本 字符"/>
    <w:link w:val="7"/>
    <w:semiHidden/>
    <w:qFormat/>
    <w:uiPriority w:val="99"/>
    <w:rPr>
      <w:kern w:val="2"/>
      <w:sz w:val="18"/>
      <w:szCs w:val="18"/>
    </w:rPr>
  </w:style>
  <w:style w:type="character" w:customStyle="1" w:styleId="24">
    <w:name w:val="页脚 字符"/>
    <w:link w:val="8"/>
    <w:qFormat/>
    <w:uiPriority w:val="99"/>
    <w:rPr>
      <w:kern w:val="2"/>
      <w:sz w:val="18"/>
      <w:szCs w:val="18"/>
    </w:rPr>
  </w:style>
  <w:style w:type="character" w:customStyle="1" w:styleId="25">
    <w:name w:val="批注文字 字符"/>
    <w:link w:val="4"/>
    <w:qFormat/>
    <w:uiPriority w:val="99"/>
    <w:rPr>
      <w:kern w:val="2"/>
      <w:sz w:val="21"/>
      <w:szCs w:val="24"/>
    </w:rPr>
  </w:style>
  <w:style w:type="paragraph" w:customStyle="1" w:styleId="26">
    <w:name w:val="列出段落1"/>
    <w:basedOn w:val="1"/>
    <w:qFormat/>
    <w:uiPriority w:val="34"/>
    <w:pPr>
      <w:ind w:firstLine="420" w:firstLineChars="200"/>
    </w:pPr>
    <w:rPr>
      <w:rFonts w:ascii="Calibri" w:hAnsi="Calibri"/>
      <w:szCs w:val="22"/>
    </w:rPr>
  </w:style>
  <w:style w:type="paragraph" w:customStyle="1" w:styleId="27">
    <w:name w:val="List Paragraph"/>
    <w:basedOn w:val="1"/>
    <w:qFormat/>
    <w:uiPriority w:val="34"/>
    <w:pPr>
      <w:adjustRightInd/>
      <w:spacing w:line="240" w:lineRule="auto"/>
      <w:ind w:firstLine="420" w:firstLineChars="200"/>
      <w:jc w:val="both"/>
      <w:textAlignment w:val="auto"/>
    </w:pPr>
    <w:rPr>
      <w:rFonts w:ascii="Calibri" w:hAnsi="Calibri"/>
      <w:kern w:val="2"/>
      <w:sz w:val="21"/>
      <w:szCs w:val="22"/>
    </w:rPr>
  </w:style>
  <w:style w:type="paragraph" w:customStyle="1" w:styleId="28">
    <w:name w:val="_Style 23"/>
    <w:unhideWhenUsed/>
    <w:qFormat/>
    <w:uiPriority w:val="99"/>
    <w:rPr>
      <w:rFonts w:ascii="Times New Roman" w:hAnsi="Times New Roman" w:eastAsia="宋体" w:cs="Times New Roman"/>
      <w:kern w:val="2"/>
      <w:sz w:val="21"/>
      <w:szCs w:val="24"/>
      <w:lang w:val="en-US" w:eastAsia="zh-CN" w:bidi="ar-SA"/>
    </w:rPr>
  </w:style>
  <w:style w:type="paragraph" w:customStyle="1" w:styleId="29">
    <w:name w:val="_Style 1"/>
    <w:basedOn w:val="1"/>
    <w:qFormat/>
    <w:uiPriority w:val="34"/>
    <w:pPr>
      <w:adjustRightInd/>
      <w:spacing w:line="240" w:lineRule="auto"/>
      <w:ind w:firstLine="420" w:firstLineChars="200"/>
      <w:jc w:val="both"/>
      <w:textAlignment w:val="auto"/>
    </w:pPr>
    <w:rPr>
      <w:rFonts w:ascii="Calibri" w:hAnsi="Calibri"/>
      <w:kern w:val="2"/>
      <w:sz w:val="21"/>
      <w:szCs w:val="22"/>
    </w:rPr>
  </w:style>
  <w:style w:type="paragraph" w:customStyle="1" w:styleId="30">
    <w:name w:val="列出段落2"/>
    <w:basedOn w:val="1"/>
    <w:qFormat/>
    <w:uiPriority w:val="99"/>
    <w:pPr>
      <w:ind w:firstLine="420" w:firstLineChars="200"/>
    </w:pPr>
  </w:style>
  <w:style w:type="character" w:customStyle="1" w:styleId="31">
    <w:name w:val="font21"/>
    <w:basedOn w:val="15"/>
    <w:qFormat/>
    <w:uiPriority w:val="0"/>
    <w:rPr>
      <w:rFonts w:hint="eastAsia" w:ascii="宋体" w:hAnsi="宋体" w:eastAsia="宋体" w:cs="宋体"/>
      <w:color w:val="000000"/>
      <w:sz w:val="20"/>
      <w:szCs w:val="20"/>
      <w:u w:val="none"/>
    </w:rPr>
  </w:style>
  <w:style w:type="character" w:customStyle="1" w:styleId="32">
    <w:name w:val="font71"/>
    <w:basedOn w:val="15"/>
    <w:qFormat/>
    <w:uiPriority w:val="0"/>
    <w:rPr>
      <w:rFonts w:hint="default" w:ascii="Times New Roman" w:hAnsi="Times New Roman" w:cs="Times New Roman"/>
      <w:color w:val="000000"/>
      <w:sz w:val="20"/>
      <w:szCs w:val="20"/>
      <w:u w:val="none"/>
    </w:rPr>
  </w:style>
  <w:style w:type="character" w:customStyle="1" w:styleId="33">
    <w:name w:val="font41"/>
    <w:basedOn w:val="15"/>
    <w:qFormat/>
    <w:uiPriority w:val="0"/>
    <w:rPr>
      <w:rFonts w:hint="eastAsia" w:ascii="宋体" w:hAnsi="宋体" w:eastAsia="宋体" w:cs="宋体"/>
      <w:color w:val="000000"/>
      <w:sz w:val="20"/>
      <w:szCs w:val="20"/>
      <w:u w:val="none"/>
    </w:rPr>
  </w:style>
  <w:style w:type="character" w:customStyle="1" w:styleId="34">
    <w:name w:val="font61"/>
    <w:basedOn w:val="15"/>
    <w:qFormat/>
    <w:uiPriority w:val="0"/>
    <w:rPr>
      <w:rFonts w:hint="eastAsia" w:ascii="宋体" w:hAnsi="宋体" w:eastAsia="宋体" w:cs="宋体"/>
      <w:color w:val="000000"/>
      <w:sz w:val="20"/>
      <w:szCs w:val="20"/>
      <w:u w:val="none"/>
    </w:rPr>
  </w:style>
  <w:style w:type="character" w:customStyle="1" w:styleId="35">
    <w:name w:val="font51"/>
    <w:basedOn w:val="15"/>
    <w:qFormat/>
    <w:uiPriority w:val="0"/>
    <w:rPr>
      <w:rFonts w:hint="default" w:ascii="Times New Roman" w:hAnsi="Times New Roman" w:cs="Times New Roman"/>
      <w:color w:val="000000"/>
      <w:sz w:val="20"/>
      <w:szCs w:val="20"/>
      <w:u w:val="none"/>
    </w:rPr>
  </w:style>
  <w:style w:type="character" w:customStyle="1" w:styleId="36">
    <w:name w:val="font31"/>
    <w:basedOn w:val="15"/>
    <w:qFormat/>
    <w:uiPriority w:val="0"/>
    <w:rPr>
      <w:rFonts w:hint="eastAsia" w:ascii="宋体" w:hAnsi="宋体" w:eastAsia="宋体" w:cs="宋体"/>
      <w:color w:val="000000"/>
      <w:sz w:val="21"/>
      <w:szCs w:val="21"/>
      <w:u w:val="none"/>
    </w:rPr>
  </w:style>
  <w:style w:type="character" w:customStyle="1" w:styleId="37">
    <w:name w:val="font81"/>
    <w:basedOn w:val="15"/>
    <w:qFormat/>
    <w:uiPriority w:val="0"/>
    <w:rPr>
      <w:rFonts w:hint="eastAsia" w:ascii="宋体" w:hAnsi="宋体" w:eastAsia="宋体" w:cs="宋体"/>
      <w:color w:val="000000"/>
      <w:sz w:val="20"/>
      <w:szCs w:val="20"/>
      <w:u w:val="none"/>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Legend (Beijing) Limited</Company>
  <Pages>13</Pages>
  <Words>8665</Words>
  <Characters>13892</Characters>
  <Lines>10</Lines>
  <Paragraphs>2</Paragraphs>
  <TotalTime>0</TotalTime>
  <ScaleCrop>false</ScaleCrop>
  <LinksUpToDate>false</LinksUpToDate>
  <CharactersWithSpaces>14867</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2024-03-07T01:39:00Z</dcterms:created>
  <dc:creator>Legend User</dc:creator>
  <cp:lastModifiedBy>cui</cp:lastModifiedBy>
  <cp:lastPrinted>2019-12-05T07:53:00Z</cp:lastPrinted>
  <dcterms:modified xsi:type="dcterms:W3CDTF">2026-02-10T04:51:34Z</dcterms:modified>
  <dc:title>××产品质量监督抽查实施细则</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KSOSaveFontToCloudKey">
    <vt:lpwstr>550453206_embed</vt:lpwstr>
  </property>
  <property fmtid="{D5CDD505-2E9C-101B-9397-08002B2CF9AE}" pid="4" name="ICV">
    <vt:lpwstr>42F39702BE484493B4C90FE91B8016E7_13</vt:lpwstr>
  </property>
  <property fmtid="{D5CDD505-2E9C-101B-9397-08002B2CF9AE}" pid="5" name="KSOTemplateDocerSaveRecord">
    <vt:lpwstr>eyJoZGlkIjoiMDk3M2U0ZDQ4YzMyZDhlMTI3OWMwYjE2N2QwMmUxMGEiLCJ1c2VySWQiOiI0Mjk3ODY0MzAifQ==</vt:lpwstr>
  </property>
</Properties>
</file>