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B6098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/>
        </w:rPr>
        <w:fldChar w:fldCharType="begin"/>
      </w:r>
      <w:r>
        <w:instrText xml:space="preserve"> HYPERLINK "http://amr.gd.gov.cn/attachment/0/379/379266/2704240.pdf" \t "_blank" </w:instrText>
      </w:r>
      <w:r>
        <w:rPr>
          <w:rFonts w:hint="eastAsia"/>
        </w:rPr>
        <w:fldChar w:fldCharType="separat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2AEEBF64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4E96443">
      <w:pPr>
        <w:widowControl/>
        <w:shd w:val="clear" w:color="auto" w:fill="FFFFFF"/>
        <w:spacing w:line="600" w:lineRule="atLeast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2026年中央财政反垄断补助资金分配方案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end"/>
      </w:r>
    </w:p>
    <w:p w14:paraId="1BE9914E">
      <w:pPr>
        <w:widowControl/>
        <w:shd w:val="clear" w:color="auto" w:fill="FFFFFF"/>
        <w:spacing w:line="600" w:lineRule="atLeast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tbl>
      <w:tblPr>
        <w:tblStyle w:val="8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812"/>
        <w:gridCol w:w="1392"/>
        <w:gridCol w:w="1596"/>
        <w:gridCol w:w="1856"/>
      </w:tblGrid>
      <w:tr w14:paraId="3593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366" w:type="dxa"/>
            <w:vAlign w:val="center"/>
          </w:tcPr>
          <w:p w14:paraId="5E88648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预算项目名称</w:t>
            </w:r>
          </w:p>
        </w:tc>
        <w:tc>
          <w:tcPr>
            <w:tcW w:w="1812" w:type="dxa"/>
            <w:vAlign w:val="center"/>
          </w:tcPr>
          <w:p w14:paraId="4349151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资金分配单位名称</w:t>
            </w:r>
          </w:p>
        </w:tc>
        <w:tc>
          <w:tcPr>
            <w:tcW w:w="1392" w:type="dxa"/>
            <w:vAlign w:val="center"/>
          </w:tcPr>
          <w:p w14:paraId="17CD96D8">
            <w:pPr>
              <w:widowControl/>
              <w:spacing w:line="60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分配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额（万元）</w:t>
            </w:r>
          </w:p>
        </w:tc>
        <w:tc>
          <w:tcPr>
            <w:tcW w:w="1596" w:type="dxa"/>
            <w:vAlign w:val="center"/>
          </w:tcPr>
          <w:p w14:paraId="64ABA0A5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功能分类科目</w:t>
            </w:r>
          </w:p>
        </w:tc>
        <w:tc>
          <w:tcPr>
            <w:tcW w:w="1856" w:type="dxa"/>
            <w:vAlign w:val="center"/>
          </w:tcPr>
          <w:p w14:paraId="46A8B2AA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资金使用</w:t>
            </w:r>
          </w:p>
          <w:p w14:paraId="008BAE7B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方向</w:t>
            </w:r>
          </w:p>
        </w:tc>
      </w:tr>
      <w:tr w14:paraId="3097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366" w:type="dxa"/>
            <w:vAlign w:val="center"/>
          </w:tcPr>
          <w:p w14:paraId="1893E8A7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财政部提前下达2026年反垄断工作补助经费</w:t>
            </w:r>
          </w:p>
        </w:tc>
        <w:tc>
          <w:tcPr>
            <w:tcW w:w="1812" w:type="dxa"/>
            <w:vAlign w:val="center"/>
          </w:tcPr>
          <w:p w14:paraId="0F08ADA9">
            <w:pPr>
              <w:widowControl/>
              <w:shd w:val="clear" w:color="auto" w:fill="FFFFFF"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东莞市市场监督管理局</w:t>
            </w:r>
          </w:p>
        </w:tc>
        <w:tc>
          <w:tcPr>
            <w:tcW w:w="1392" w:type="dxa"/>
            <w:vAlign w:val="center"/>
          </w:tcPr>
          <w:p w14:paraId="058D7408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7.5</w:t>
            </w:r>
          </w:p>
        </w:tc>
        <w:tc>
          <w:tcPr>
            <w:tcW w:w="1596" w:type="dxa"/>
            <w:vAlign w:val="center"/>
          </w:tcPr>
          <w:p w14:paraId="3DCEC68E"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2013899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其他市场监督管理事务</w:t>
            </w:r>
            <w:bookmarkStart w:id="0" w:name="_GoBack"/>
            <w:bookmarkEnd w:id="0"/>
          </w:p>
        </w:tc>
        <w:tc>
          <w:tcPr>
            <w:tcW w:w="1856" w:type="dxa"/>
            <w:vAlign w:val="center"/>
          </w:tcPr>
          <w:p w14:paraId="2BC9DD76">
            <w:pPr>
              <w:widowControl/>
              <w:spacing w:line="60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用于开展公平竞争政策宣贯等相关工作。</w:t>
            </w:r>
          </w:p>
        </w:tc>
      </w:tr>
    </w:tbl>
    <w:p w14:paraId="65ED7CBE">
      <w:pPr>
        <w:widowControl/>
        <w:shd w:val="clear" w:color="auto" w:fill="FFFFFF"/>
        <w:spacing w:line="600" w:lineRule="atLeast"/>
        <w:ind w:firstLine="640"/>
        <w:jc w:val="righ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</w:p>
    <w:p w14:paraId="6FA58E44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06"/>
    <w:rsid w:val="000A0B7F"/>
    <w:rsid w:val="000A60DC"/>
    <w:rsid w:val="000F377E"/>
    <w:rsid w:val="00143F89"/>
    <w:rsid w:val="002A7F17"/>
    <w:rsid w:val="002F6DFD"/>
    <w:rsid w:val="00337139"/>
    <w:rsid w:val="003710DD"/>
    <w:rsid w:val="003B3C68"/>
    <w:rsid w:val="00544C20"/>
    <w:rsid w:val="00632D4E"/>
    <w:rsid w:val="006F1E67"/>
    <w:rsid w:val="008C15F5"/>
    <w:rsid w:val="0092797E"/>
    <w:rsid w:val="00992D21"/>
    <w:rsid w:val="00993E14"/>
    <w:rsid w:val="00A01DAA"/>
    <w:rsid w:val="00A9424F"/>
    <w:rsid w:val="00AD247C"/>
    <w:rsid w:val="00B914D4"/>
    <w:rsid w:val="00C34FA6"/>
    <w:rsid w:val="00C51D28"/>
    <w:rsid w:val="00CA3134"/>
    <w:rsid w:val="00DB28BF"/>
    <w:rsid w:val="00DD0E31"/>
    <w:rsid w:val="00DD6713"/>
    <w:rsid w:val="00E510BA"/>
    <w:rsid w:val="00E65752"/>
    <w:rsid w:val="00E907D8"/>
    <w:rsid w:val="00EF5806"/>
    <w:rsid w:val="00FA66FC"/>
    <w:rsid w:val="01255F61"/>
    <w:rsid w:val="096969D0"/>
    <w:rsid w:val="0C4B2D47"/>
    <w:rsid w:val="12603454"/>
    <w:rsid w:val="2264518D"/>
    <w:rsid w:val="25D80E63"/>
    <w:rsid w:val="29E41651"/>
    <w:rsid w:val="2B7A3CD7"/>
    <w:rsid w:val="32A769B0"/>
    <w:rsid w:val="360043ED"/>
    <w:rsid w:val="37C23657"/>
    <w:rsid w:val="38B75F3B"/>
    <w:rsid w:val="395038D9"/>
    <w:rsid w:val="3A2D08D7"/>
    <w:rsid w:val="3F040C3C"/>
    <w:rsid w:val="44BC236B"/>
    <w:rsid w:val="46F607B9"/>
    <w:rsid w:val="4FBF48A1"/>
    <w:rsid w:val="582F035F"/>
    <w:rsid w:val="5AFA5B12"/>
    <w:rsid w:val="5DD87333"/>
    <w:rsid w:val="6EB828F1"/>
    <w:rsid w:val="73B471F9"/>
    <w:rsid w:val="76C05D43"/>
    <w:rsid w:val="78CF0EA5"/>
    <w:rsid w:val="7928000F"/>
    <w:rsid w:val="794F7886"/>
    <w:rsid w:val="7F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rticle_item_tem"/>
    <w:basedOn w:val="9"/>
    <w:qFormat/>
    <w:uiPriority w:val="0"/>
  </w:style>
  <w:style w:type="character" w:customStyle="1" w:styleId="13">
    <w:name w:val="article_fs"/>
    <w:basedOn w:val="9"/>
    <w:qFormat/>
    <w:uiPriority w:val="0"/>
  </w:style>
  <w:style w:type="character" w:customStyle="1" w:styleId="14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536</Characters>
  <Lines>4</Lines>
  <Paragraphs>1</Paragraphs>
  <TotalTime>35</TotalTime>
  <ScaleCrop>false</ScaleCrop>
  <LinksUpToDate>false</LinksUpToDate>
  <CharactersWithSpaces>628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2024-02-19T02:24:00Z</dcterms:created>
  <dc:creator>钟炜璋</dc:creator>
  <cp:lastModifiedBy>苏萌雅</cp:lastModifiedBy>
  <dcterms:modified xsi:type="dcterms:W3CDTF">2026-04-13T02:54:03Z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A709AA3721D0483793540E8EAA3158E8_13</vt:lpwstr>
  </property>
</Properties>
</file>