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Theme="minorEastAsia" w:hAnsiTheme="minorEastAsia" w:cstheme="minorEastAsia"/>
          <w:b/>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有限责任公司情形11：只有一个股东，设董事会、监事会，不设经理</w:t>
      </w:r>
    </w:p>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cs="黑体"/>
          <w:b/>
          <w:color w:val="000000" w:themeColor="text1"/>
          <w:kern w:val="0"/>
          <w:sz w:val="32"/>
          <w:szCs w:val="32"/>
          <w14:textFill>
            <w14:solidFill>
              <w14:schemeClr w14:val="tx1"/>
            </w14:solidFill>
          </w14:textFill>
        </w:rPr>
        <w:t>有限公司</w:t>
      </w:r>
      <w:r>
        <w:rPr>
          <w:rFonts w:hint="eastAsia" w:ascii="黑体" w:hAnsi="黑体" w:eastAsia="黑体" w:cs="黑体"/>
          <w:b/>
          <w:kern w:val="0"/>
          <w:sz w:val="32"/>
          <w:szCs w:val="32"/>
        </w:rPr>
        <w:t>章程</w:t>
      </w:r>
    </w:p>
    <w:p>
      <w:pPr>
        <w:spacing w:line="460" w:lineRule="exact"/>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54"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14:textFill>
            <w14:solidFill>
              <w14:schemeClr w14:val="tx1"/>
            </w14:solidFill>
          </w14:textFill>
        </w:rPr>
        <w:t xml:space="preserve"> </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（注：请按经营范围规范表述查询系统选择的结果填写。）</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6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（四）按有关规定质押所持有的股权；</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五）有权查阅、复制公司章程、股东名册、股东决定、董事会会议决议、监事会会议决议、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（七）有被委派为董事、监事的权利；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787"/>
        <w:gridCol w:w="1196"/>
        <w:gridCol w:w="1002"/>
        <w:gridCol w:w="1419"/>
        <w:gridCol w:w="1540"/>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8"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序号</w:t>
            </w:r>
          </w:p>
        </w:tc>
        <w:tc>
          <w:tcPr>
            <w:tcW w:w="104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股东姓名</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（名称）</w:t>
            </w:r>
          </w:p>
        </w:tc>
        <w:tc>
          <w:tcPr>
            <w:tcW w:w="702"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认缴出资额</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（万元）</w:t>
            </w:r>
          </w:p>
        </w:tc>
        <w:tc>
          <w:tcPr>
            <w:tcW w:w="588" w:type="pct"/>
            <w:noWrap w:val="0"/>
            <w:vAlign w:val="top"/>
          </w:tcPr>
          <w:p>
            <w:pPr>
              <w:spacing w:line="360" w:lineRule="exact"/>
              <w:jc w:val="center"/>
              <w:rPr>
                <w:rFonts w:hint="eastAsia"/>
                <w:lang w:val="en-US" w:eastAsia="zh-CN"/>
              </w:rPr>
            </w:pPr>
            <w:r>
              <w:rPr>
                <w:rFonts w:hint="eastAsia" w:ascii="仿宋_GB2312" w:hAnsi="仿宋_GB2312" w:eastAsia="仿宋_GB2312" w:cs="仿宋_GB2312"/>
                <w:iCs/>
                <w:sz w:val="28"/>
                <w:szCs w:val="28"/>
                <w:vertAlign w:val="baseline"/>
                <w:lang w:eastAsia="zh-CN"/>
              </w:rPr>
              <w:t>出资方式</w:t>
            </w:r>
          </w:p>
        </w:tc>
        <w:tc>
          <w:tcPr>
            <w:tcW w:w="8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出资期限起始日期</w:t>
            </w:r>
          </w:p>
        </w:tc>
        <w:tc>
          <w:tcPr>
            <w:tcW w:w="90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出资期限截止日期</w:t>
            </w:r>
          </w:p>
        </w:tc>
        <w:tc>
          <w:tcPr>
            <w:tcW w:w="53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val="en-US" w:eastAsia="zh-CN"/>
              </w:rPr>
              <w:t>张</w:t>
            </w:r>
            <w:r>
              <w:rPr>
                <w:rFonts w:hint="eastAsia" w:ascii="仿宋_GB2312" w:hAnsi="仿宋_GB2312" w:eastAsia="仿宋_GB2312" w:cs="仿宋_GB2312"/>
                <w:iCs/>
                <w:color w:val="FF0000"/>
                <w:sz w:val="28"/>
                <w:szCs w:val="28"/>
                <w:vertAlign w:val="baseline"/>
                <w:lang w:eastAsia="zh-CN"/>
              </w:rPr>
              <w:t>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color w:val="auto"/>
                <w:sz w:val="28"/>
                <w:szCs w:val="28"/>
                <w:vertAlign w:val="baseline"/>
                <w:lang w:eastAsia="zh-CN"/>
              </w:rPr>
              <w:t>说明：“出资期限起始日期”是指设立或增资认购出资份额的日期，一经记载不可更改。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sz w:val="28"/>
          <w:szCs w:val="28"/>
        </w:rPr>
      </w:pP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同一股东不同出资方式、出资期限的应当分别列明。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实行注册资本认缴登记制的公司，在股东缴纳出资后应当依法公示。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（1）2024年6月30日前登记设立的有限责任公司，剩余认缴出资期限自2027年7月1日起超过5年的，应当在2027年6月30日前将剩余认缴出资期限调整至5年内，股东应当在调整后的认缴出资期限内足额缴纳认缴的出资额。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（2）受让股权的，按原股东出资情况填写。如受让股权同时调整出资方式或出资期限截止日期的需在决议列明，且需符合《公司法》要求。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涉及股东、股东出资方式、出资期限截止日期变更的，应当逐笔明确认缴出资额、认缴出资方式和认缴出资的缴付起止日期。其他情形可按原出资情况列明。</w:t>
      </w:r>
    </w:p>
    <w:p>
      <w:pPr>
        <w:spacing w:line="460" w:lineRule="exact"/>
        <w:ind w:firstLine="560" w:firstLineChars="200"/>
        <w:jc w:val="both"/>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.非公司企业法人改制为公司的，本章程应当载明股东约定的各自的出资额、出资时间和出资方式。（一）股东的出资总额等于原非公司企业法人的净资产，出资方式为净资产出资，出资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股东应当按期足额缴纳公司章程规定的认缴出资额。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公司成立后，发现作为设立公司出资的非货币财产的实际价额显著低于所认缴的出资额的，应当由股东补足其差额。</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违反前款规定的，股东应当返还抽逃的出资；给公司造成损失的，负有责任的董事、监事、高级管理人员应当与股东承担连带赔偿责任。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60" w:lineRule="exact"/>
        <w:ind w:firstLine="560" w:firstLineChars="200"/>
        <w:rPr>
          <w:rFonts w:ascii="仿宋_GB2312" w:hAnsi="仿宋_GB2312" w:eastAsia="仿宋_GB2312" w:cs="仿宋_GB2312"/>
          <w:iCs/>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第二十五条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股东委派</w:t>
      </w:r>
      <w:r>
        <w:rPr>
          <w:rFonts w:hint="eastAsia" w:ascii="仿宋_GB2312" w:hAnsi="仿宋_GB2312" w:eastAsia="仿宋_GB2312" w:cs="仿宋_GB2312"/>
          <w:spacing w:val="-2"/>
          <w:kern w:val="0"/>
          <w:sz w:val="28"/>
          <w:szCs w:val="28"/>
        </w:rPr>
        <w:t>产生。</w:t>
      </w:r>
      <w:r>
        <w:rPr>
          <w:rFonts w:hint="eastAsia" w:ascii="仿宋_GB2312" w:hAnsi="仿宋_GB2312" w:eastAsia="仿宋_GB2312" w:cs="仿宋_GB2312"/>
          <w:color w:val="FF0000"/>
          <w:spacing w:val="-2"/>
          <w:kern w:val="0"/>
          <w:sz w:val="28"/>
          <w:szCs w:val="28"/>
        </w:rPr>
        <w:t>（注：执行公司事务的董事可以由董事会或者其他机构选举或其他方式产生，并修改本款。）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法定代表人应当遵守法律、行政法规以及本章程的规定，不得滥用职权，不得作出违背公司股东决定、董事会决议的行为，不得违反对公司的忠实义务和勤勉义务。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（二）法定代表人由执行公司事务的董事担任，但其丧失董事资格的；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第三十条 </w:t>
      </w:r>
      <w:r>
        <w:rPr>
          <w:rFonts w:hint="eastAsia" w:ascii="仿宋_GB2312" w:hAnsi="仿宋_GB2312" w:eastAsia="仿宋_GB2312" w:cs="仿宋_GB2312"/>
          <w:spacing w:val="-2"/>
          <w:kern w:val="0"/>
          <w:sz w:val="28"/>
          <w:szCs w:val="28"/>
        </w:rPr>
        <w:t>公司不设股东会。股东行使下列职权：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（一）委派和更换董事、监事，决定有关董事、监事的报酬事项；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（三）审议批准监事会的报告；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（注：可以依法规定股东的其他职权，并记载于本条。）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股东可以授权董事会对发行公司债券作出决议。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第三十一条</w:t>
      </w:r>
      <w:r>
        <w:rPr>
          <w:rFonts w:hint="eastAsia" w:ascii="仿宋_GB2312" w:hAnsi="仿宋_GB2312" w:eastAsia="仿宋_GB2312" w:cs="仿宋_GB2312"/>
          <w:color w:val="FF0000"/>
          <w:spacing w:val="-2"/>
          <w:kern w:val="0"/>
          <w:sz w:val="28"/>
          <w:szCs w:val="28"/>
        </w:rPr>
        <w:t xml:space="preserve"> 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人，由股东委派产生。</w:t>
      </w:r>
      <w:r>
        <w:rPr>
          <w:rFonts w:hint="eastAsia" w:ascii="仿宋_GB2312" w:hAnsi="仿宋_GB2312" w:eastAsia="仿宋_GB2312" w:cs="仿宋_GB2312"/>
          <w:color w:val="FF0000"/>
          <w:spacing w:val="-2"/>
          <w:kern w:val="0"/>
          <w:sz w:val="28"/>
          <w:szCs w:val="28"/>
        </w:rPr>
        <w:t>（适用于董事会成员中无职工代表董事）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由股东委派产生，职工代表的董事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第三十二条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第三十三条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2.董事长、副董事长可以由股东委派或者其他方式产生，并修改本条。）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第三十四条</w:t>
      </w:r>
      <w:r>
        <w:rPr>
          <w:rFonts w:hint="eastAsia" w:ascii="仿宋_GB2312" w:hAnsi="仿宋_GB2312" w:eastAsia="仿宋_GB2312" w:cs="仿宋_GB2312"/>
          <w:spacing w:val="-2"/>
          <w:kern w:val="0"/>
          <w:sz w:val="28"/>
          <w:szCs w:val="28"/>
        </w:rPr>
        <w:t xml:space="preserve"> 董事会行使下列职权：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（七）决定聘任或者解聘公司高级管理人员、财务负责人及其报酬事项；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第三十五条</w:t>
      </w:r>
      <w:r>
        <w:rPr>
          <w:rFonts w:hint="eastAsia" w:ascii="仿宋_GB2312" w:hAnsi="仿宋_GB2312" w:eastAsia="仿宋_GB2312" w:cs="仿宋_GB2312"/>
          <w:spacing w:val="-2"/>
          <w:kern w:val="0"/>
          <w:sz w:val="28"/>
          <w:szCs w:val="28"/>
        </w:rPr>
        <w:t xml:space="preserve"> 董事会的议事方式和表决程序：</w:t>
      </w:r>
    </w:p>
    <w:p>
      <w:pPr>
        <w:spacing w:line="460" w:lineRule="exact"/>
        <w:ind w:left="559" w:leftChars="266"/>
        <w:rPr>
          <w:rFonts w:ascii="仿宋_GB2312" w:hAnsi="仿宋_GB2312" w:eastAsia="仿宋_GB2312" w:cs="仿宋_GB2312"/>
          <w:bCs/>
          <w:color w:val="FF0000"/>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第三十六条 </w:t>
      </w:r>
      <w:r>
        <w:rPr>
          <w:rFonts w:hint="eastAsia" w:ascii="仿宋_GB2312" w:hAnsi="仿宋_GB2312" w:eastAsia="仿宋_GB2312" w:cs="仿宋_GB2312"/>
          <w:spacing w:val="-2"/>
          <w:kern w:val="0"/>
          <w:sz w:val="28"/>
          <w:szCs w:val="28"/>
        </w:rPr>
        <w:t>公司不</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设经理。</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设监事会，成员</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人，其中股东代表</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人，职工代表</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w:t>
      </w:r>
    </w:p>
    <w:p>
      <w:pPr>
        <w:spacing w:line="460" w:lineRule="exact"/>
        <w:ind w:firstLine="66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（注：监事会成员不少于三人，其中职工代表的比例不得低于三分之一。）</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 xml:space="preserve">第三十八条 </w:t>
      </w:r>
      <w:r>
        <w:rPr>
          <w:rFonts w:hint="eastAsia" w:ascii="仿宋_GB2312" w:hAnsi="仿宋_GB2312" w:eastAsia="仿宋_GB2312" w:cs="仿宋_GB2312"/>
          <w:spacing w:val="-2"/>
          <w:kern w:val="0"/>
          <w:sz w:val="28"/>
          <w:szCs w:val="28"/>
        </w:rPr>
        <w:t>监事会的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股东代表由股东委派产生；职工代表的监事由</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选举产生。</w:t>
      </w:r>
    </w:p>
    <w:p>
      <w:pPr>
        <w:spacing w:line="460" w:lineRule="exact"/>
        <w:ind w:firstLine="552" w:firstLineChars="200"/>
        <w:rPr>
          <w:rFonts w:ascii="仿宋_GB2312" w:hAnsi="仿宋_GB2312" w:eastAsia="仿宋_GB2312" w:cs="仿宋_GB2312"/>
          <w:strike/>
          <w:color w:val="FF0000"/>
          <w:spacing w:val="-2"/>
          <w:kern w:val="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职工代表可以由职工代表大会、职工大会或者其他形式民主选举产生。）</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spacing w:val="-2"/>
          <w:kern w:val="0"/>
          <w:sz w:val="28"/>
          <w:szCs w:val="28"/>
        </w:rPr>
        <w:t xml:space="preserve"> 监事每届任期三年。监事任期届满，经任命方同意可以连任。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第四十条</w:t>
      </w:r>
      <w:r>
        <w:rPr>
          <w:rFonts w:hint="eastAsia" w:ascii="仿宋_GB2312" w:hAnsi="仿宋_GB2312" w:eastAsia="仿宋_GB2312" w:cs="仿宋_GB2312"/>
          <w:spacing w:val="-2"/>
          <w:kern w:val="0"/>
          <w:sz w:val="28"/>
          <w:szCs w:val="28"/>
        </w:rPr>
        <w:t xml:space="preserve"> 董事、高级管理人员不得兼任监事。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第四十一条 </w:t>
      </w:r>
      <w:r>
        <w:rPr>
          <w:rFonts w:hint="eastAsia" w:ascii="仿宋_GB2312" w:hAnsi="仿宋_GB2312" w:eastAsia="仿宋_GB2312" w:cs="仿宋_GB2312"/>
          <w:spacing w:val="-2"/>
          <w:kern w:val="0"/>
          <w:sz w:val="28"/>
          <w:szCs w:val="28"/>
        </w:rPr>
        <w:t>监事会设主席一人，由全体监事过半数选举产生。</w:t>
      </w:r>
      <w:r>
        <w:rPr>
          <w:rFonts w:hint="eastAsia" w:ascii="仿宋_GB2312" w:hAnsi="仿宋_GB2312" w:eastAsia="仿宋_GB2312" w:cs="仿宋_GB2312"/>
          <w:bCs/>
          <w:color w:val="FF0000"/>
          <w:kern w:val="0"/>
          <w:sz w:val="28"/>
          <w:szCs w:val="28"/>
        </w:rPr>
        <w:t>（注：可以设副主席，并修改本条。）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第四十二条 </w:t>
      </w:r>
      <w:r>
        <w:rPr>
          <w:rFonts w:hint="eastAsia" w:ascii="仿宋_GB2312" w:hAnsi="仿宋_GB2312" w:eastAsia="仿宋_GB2312" w:cs="仿宋_GB2312"/>
          <w:spacing w:val="-2"/>
          <w:kern w:val="0"/>
          <w:sz w:val="28"/>
          <w:szCs w:val="28"/>
        </w:rPr>
        <w:t>监事会行使下列职权：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（一）检查公司财务；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（二）对董事、高级管理人员执行公司职务的行为进行监督，对违反法律、行政法规、公司章程或者股东决定的董事、高级管理人员提出解任的建议；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（三）当董事、高级管理人员的行为损害公司的利益时， 要求董事、高级管理人员予以纠正；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（四）向股东提出提案；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（五）依照《公司法》第一百八十九条的规定，对董事、高级管理人员提起诉讼。</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（注：可以约定监事会的其他职权，并修改本条。）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第四十三条</w:t>
      </w:r>
      <w:r>
        <w:rPr>
          <w:rFonts w:hint="eastAsia" w:ascii="仿宋_GB2312" w:hAnsi="仿宋_GB2312" w:eastAsia="仿宋_GB2312" w:cs="仿宋_GB2312"/>
          <w:spacing w:val="-2"/>
          <w:kern w:val="0"/>
          <w:sz w:val="28"/>
          <w:szCs w:val="28"/>
        </w:rPr>
        <w:t xml:space="preserve"> 监事可以列席董事会议，并对董事决定事项提出质询或者建议。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第四十四条</w:t>
      </w:r>
      <w:r>
        <w:rPr>
          <w:rFonts w:hint="eastAsia" w:ascii="仿宋_GB2312" w:hAnsi="仿宋_GB2312" w:eastAsia="仿宋_GB2312" w:cs="仿宋_GB2312"/>
          <w:spacing w:val="-2"/>
          <w:kern w:val="0"/>
          <w:sz w:val="28"/>
          <w:szCs w:val="28"/>
        </w:rPr>
        <w:t xml:space="preserve"> 监事会每年度至少召开一次会议，监事可以提议召开临时监事会会议。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监事会主席召集和主持监事会会议；监事会主席不能履行职务或者不履行职务的，由过半数的监事共同推举一名监事召集和主持监事会会议。</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设副主席的本款修改为：监事会主席召集和主持监事会会议；监事会主席不能履行职务或者不履行职务的，由监事会副主席召集和主持监事会会议；监事会副主席不能履行职务或者不履行职务的，由过半数的监事共同推举一名监事召集和主持监事会会议。）</w:t>
      </w:r>
    </w:p>
    <w:p>
      <w:pPr>
        <w:spacing w:line="46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召开监事会会议应当于会议召开</w:t>
      </w:r>
      <w:r>
        <w:rPr>
          <w:rFonts w:hint="eastAsia" w:ascii="仿宋_GB2312" w:hAnsi="仿宋_GB2312" w:eastAsia="仿宋_GB2312" w:cs="仿宋_GB2312"/>
          <w:spacing w:val="-2"/>
          <w:kern w:val="0"/>
          <w:sz w:val="28"/>
          <w:szCs w:val="28"/>
          <w:u w:val="single"/>
        </w:rPr>
        <w:t>十五日</w:t>
      </w:r>
      <w:r>
        <w:rPr>
          <w:rFonts w:hint="eastAsia" w:ascii="仿宋_GB2312" w:hAnsi="仿宋_GB2312" w:eastAsia="仿宋_GB2312" w:cs="仿宋_GB2312"/>
          <w:spacing w:val="-2"/>
          <w:kern w:val="0"/>
          <w:sz w:val="28"/>
          <w:szCs w:val="28"/>
        </w:rPr>
        <w:t>前通知全体监事。监事会决议应当经全体监事的过半数通过。监事会决议的表决，应当一人一票。监事会应当对所议事项的决定作成会议记录，出席会议的监事应当在会议记录上签名。</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60" w:lineRule="exact"/>
        <w:ind w:firstLine="831" w:firstLineChars="300"/>
        <w:rPr>
          <w:rFonts w:ascii="仿宋_GB2312" w:hAnsi="仿宋_GB2312" w:eastAsia="仿宋_GB2312" w:cs="仿宋_GB2312"/>
          <w:b/>
          <w:bCs/>
          <w:color w:val="000000" w:themeColor="text1"/>
          <w:spacing w:val="-2"/>
          <w:kern w:val="0"/>
          <w:sz w:val="28"/>
          <w:szCs w:val="28"/>
          <w14:textFill>
            <w14:solidFill>
              <w14:schemeClr w14:val="tx1"/>
            </w14:solidFill>
          </w14:textFill>
        </w:rPr>
      </w:pPr>
    </w:p>
    <w:p>
      <w:pPr>
        <w:spacing w:line="460" w:lineRule="exact"/>
        <w:ind w:firstLine="951" w:firstLineChars="300"/>
        <w:rPr>
          <w:rFonts w:ascii="黑体" w:hAnsi="黑体" w:eastAsia="黑体" w:cs="黑体"/>
          <w:color w:val="FF0000"/>
          <w:spacing w:val="-2"/>
          <w:kern w:val="0"/>
          <w:sz w:val="32"/>
        </w:rPr>
      </w:pPr>
      <w:r>
        <w:rPr>
          <w:rFonts w:hint="eastAsia" w:ascii="黑体" w:hAnsi="黑体" w:eastAsia="黑体" w:cs="黑体"/>
          <w:b/>
          <w:bCs/>
          <w:color w:val="000000" w:themeColor="text1"/>
          <w:spacing w:val="-2"/>
          <w:kern w:val="0"/>
          <w:sz w:val="32"/>
          <w14:textFill>
            <w14:solidFill>
              <w14:schemeClr w14:val="tx1"/>
            </w14:solidFill>
          </w14:textFill>
        </w:rPr>
        <w:t>第八章  公司董事、监事、高级管理人员资格和义务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董事、监事、高级管理人员不得有下列行为：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6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第五十二条</w:t>
      </w:r>
      <w:r>
        <w:rPr>
          <w:rFonts w:hint="eastAsia" w:ascii="仿宋_GB2312" w:hAnsi="仿宋_GB2312" w:eastAsia="仿宋_GB2312" w:cs="仿宋_GB2312"/>
          <w:spacing w:val="-2"/>
          <w:kern w:val="0"/>
          <w:sz w:val="28"/>
          <w:szCs w:val="28"/>
        </w:rPr>
        <w:t xml:space="preserve"> 董事会对本章程</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第四十九条至第五十一条</w:t>
      </w:r>
      <w:r>
        <w:rPr>
          <w:rFonts w:hint="eastAsia" w:ascii="仿宋_GB2312" w:hAnsi="仿宋_GB2312" w:eastAsia="仿宋_GB2312" w:cs="仿宋_GB2312"/>
          <w:spacing w:val="-2"/>
          <w:kern w:val="0"/>
          <w:sz w:val="28"/>
          <w:szCs w:val="28"/>
        </w:rPr>
        <w:t>规定的事项决议时，关联董事不得参与表决，其表决权不计入表决权总数。出席董事会会议的无关联关系董事人数不足三人的，应当将该事项提交股东审议。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第五十四条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第五十五条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股东作出分配利润的决议的，董事会应当在股东决定作出之日起六个月内进行分配。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第五十八条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（注：公司聘用、解聘承办公司审计业务的会计师事务所，可约定由董事会或监事会决定，并修改本条。）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kern w:val="0"/>
          <w:sz w:val="28"/>
          <w:szCs w:val="28"/>
        </w:rPr>
        <w:t>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第六十三条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公司财产在分别支付清算费用、职工的工资、社会保险费用和法定补偿金，缴纳所欠税款，清偿公司债务后的剩余财产，由股东分配。</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第六十七条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十一</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第六十九条</w:t>
      </w:r>
      <w:r>
        <w:rPr>
          <w:rFonts w:hint="eastAsia" w:ascii="仿宋_GB2312" w:hAnsi="仿宋_GB2312" w:eastAsia="仿宋_GB2312" w:cs="仿宋_GB2312"/>
          <w:spacing w:val="-2"/>
          <w:kern w:val="0"/>
          <w:sz w:val="28"/>
          <w:szCs w:val="28"/>
        </w:rPr>
        <w:t xml:space="preserve"> 公司股东、董事会、监事会召开会议和表决可以采用电子通信方式。</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应当经股东决定。</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第七十一条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6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p>
    <w:p>
      <w:pPr>
        <w:spacing w:line="460" w:lineRule="exact"/>
        <w:ind w:firstLine="0" w:firstLineChars="0"/>
        <w:rPr>
          <w:rFonts w:hint="eastAsia" w:ascii="仿宋_GB2312" w:hAnsi="宋体" w:eastAsia="仿宋_GB2312" w:cs="Times New Roman"/>
          <w:i/>
          <w:i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张</w:t>
      </w:r>
      <w:r>
        <w:rPr>
          <w:rFonts w:hint="eastAsia" w:ascii="仿宋_GB2312" w:hAnsi="宋体" w:eastAsia="仿宋_GB2312" w:cs="Times New Roman"/>
          <w:color w:val="000000" w:themeColor="text1"/>
          <w:sz w:val="28"/>
          <w:szCs w:val="28"/>
          <w:lang w:val="en-US" w:eastAsia="zh-CN"/>
          <w14:textFill>
            <w14:solidFill>
              <w14:schemeClr w14:val="tx1"/>
            </w14:solidFill>
          </w14:textFill>
        </w:rPr>
        <w:t>X</w:t>
      </w:r>
      <w:r>
        <w:rPr>
          <w:rFonts w:hint="eastAsia" w:ascii="仿宋_GB2312" w:hAnsi="宋体" w:eastAsia="仿宋_GB2312" w:cs="Times New Roman"/>
          <w:i w:val="0"/>
          <w:iCs w:val="0"/>
          <w:color w:val="000000" w:themeColor="text1"/>
          <w:sz w:val="28"/>
          <w:szCs w:val="28"/>
          <w:lang w:eastAsia="zh-CN"/>
          <w14:textFill>
            <w14:solidFill>
              <w14:schemeClr w14:val="tx1"/>
            </w14:solidFill>
          </w14:textFill>
        </w:rPr>
        <w:t>（签名</w:t>
      </w:r>
      <w:r>
        <w:rPr>
          <w:rFonts w:hint="eastAsia" w:ascii="仿宋_GB2312" w:hAnsi="宋体" w:eastAsia="仿宋_GB2312" w:cs="Times New Roman"/>
          <w:i w:val="0"/>
          <w:iCs w:val="0"/>
          <w:color w:val="000000" w:themeColor="text1"/>
          <w:sz w:val="28"/>
          <w:szCs w:val="28"/>
          <w:u w:val="none" w:color="FFFFFF"/>
          <w:lang w:eastAsia="zh-CN"/>
          <w14:textFill>
            <w14:solidFill>
              <w14:schemeClr w14:val="tx1"/>
            </w14:solidFill>
          </w14:textFill>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XXX</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公司（签名或盖章</w:t>
      </w:r>
      <w:r>
        <w:rPr>
          <w:rFonts w:hint="eastAsia" w:ascii="仿宋_GB2312" w:hAnsi="宋体" w:eastAsia="仿宋_GB2312" w:cs="Times New Roman"/>
          <w:color w:val="000000" w:themeColor="text1"/>
          <w:sz w:val="28"/>
          <w:szCs w:val="28"/>
          <w:u w:val="none" w:color="FFFFFF"/>
          <w:lang w:val="en-US" w:eastAsia="zh-CN"/>
          <w14:textFill>
            <w14:solidFill>
              <w14:schemeClr w14:val="tx1"/>
            </w14:solidFill>
          </w14:textFill>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000000" w:themeColor="text1"/>
          <w:sz w:val="28"/>
          <w:szCs w:val="28"/>
          <w:u w:val="none" w:color="FFFFFF"/>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法定代表人签</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名</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FF0000"/>
          <w:kern w:val="0"/>
          <w:sz w:val="28"/>
          <w:szCs w:val="28"/>
        </w:rPr>
        <w:t>）</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FF0000"/>
          <w:sz w:val="28"/>
          <w:szCs w:val="28"/>
        </w:rPr>
      </w:pPr>
      <w:r>
        <w:rPr>
          <w:rFonts w:hint="eastAsia" w:ascii="仿宋_GB2312" w:hAnsi="Calibri" w:eastAsia="仿宋_GB2312" w:cs="仿宋_GB2312"/>
          <w:b/>
          <w:color w:val="FF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 w:val="24"/>
          <w:szCs w:val="24"/>
        </w:rPr>
      </w:pPr>
      <w:r>
        <w:rPr>
          <w:rFonts w:hint="eastAsia" w:ascii="仿宋_GB2312" w:hAnsi="Calibri" w:eastAsia="仿宋_GB2312" w:cs="仿宋_GB2312"/>
          <w:color w:val="FF0000"/>
          <w:szCs w:val="21"/>
        </w:rPr>
        <w:t>有限责任公司设立</w:t>
      </w:r>
      <w:r>
        <w:rPr>
          <w:rFonts w:hint="eastAsia" w:ascii="仿宋_GB2312" w:hAnsi="Calibri" w:eastAsia="仿宋_GB2312" w:cs="仿宋_GB2312"/>
          <w:color w:val="FF0000"/>
          <w:szCs w:val="21"/>
          <w:lang w:eastAsia="zh-CN"/>
        </w:rPr>
        <w:t>登记的，</w:t>
      </w:r>
      <w:r>
        <w:rPr>
          <w:rFonts w:hint="eastAsia" w:ascii="仿宋_GB2312" w:hAnsi="Calibri" w:eastAsia="仿宋_GB2312" w:cs="仿宋_GB2312"/>
          <w:color w:val="FF0000"/>
          <w:szCs w:val="21"/>
        </w:rPr>
        <w:t>章程由股东签署</w:t>
      </w:r>
      <w:r>
        <w:rPr>
          <w:rFonts w:hint="eastAsia" w:ascii="仿宋_GB2312" w:hAnsi="Calibri" w:eastAsia="仿宋_GB2312" w:cs="仿宋_GB2312"/>
          <w:color w:val="FF0000"/>
          <w:szCs w:val="21"/>
          <w:lang w:val="en-US" w:eastAsia="zh-CN"/>
        </w:rPr>
        <w:t>。</w:t>
      </w:r>
      <w:r>
        <w:rPr>
          <w:rFonts w:hint="eastAsia" w:ascii="仿宋_GB2312" w:hAnsi="仿宋_GB2312" w:eastAsia="仿宋_GB2312" w:cs="仿宋_GB2312"/>
          <w:bCs/>
          <w:color w:val="FF0000"/>
        </w:rPr>
        <w:t>股东为自然人的，由</w:t>
      </w:r>
      <w:r>
        <w:rPr>
          <w:rFonts w:hint="eastAsia" w:ascii="仿宋_GB2312" w:hAnsi="仿宋_GB2312" w:eastAsia="仿宋_GB2312" w:cs="仿宋_GB2312"/>
          <w:bCs/>
          <w:color w:val="FF0000"/>
          <w:lang w:eastAsia="zh-CN"/>
        </w:rPr>
        <w:t>本人</w:t>
      </w:r>
      <w:r>
        <w:rPr>
          <w:rFonts w:hint="eastAsia" w:ascii="仿宋_GB2312" w:hAnsi="仿宋_GB2312" w:eastAsia="仿宋_GB2312" w:cs="仿宋_GB2312"/>
          <w:bCs/>
          <w:color w:val="FF0000"/>
        </w:rPr>
        <w:t>签名；股</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rightChars="0" w:firstLine="210" w:firstLineChars="100"/>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FF0000"/>
        </w:rPr>
        <w:t>东为法人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组织</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的，由法定代表人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负责人</w:t>
      </w:r>
      <w:r>
        <w:rPr>
          <w:rFonts w:hint="eastAsia" w:ascii="仿宋_GB2312" w:hAnsi="仿宋_GB2312" w:eastAsia="仿宋_GB2312" w:cs="仿宋_GB2312"/>
          <w:bCs/>
          <w:color w:val="FF0000"/>
          <w:lang w:eastAsia="zh-CN"/>
        </w:rPr>
        <w:t>或有权签字人签名</w:t>
      </w:r>
      <w:r>
        <w:rPr>
          <w:rFonts w:hint="eastAsia" w:ascii="仿宋_GB2312" w:hAnsi="仿宋_GB2312" w:eastAsia="仿宋_GB2312" w:cs="仿宋_GB2312"/>
          <w:bCs/>
          <w:color w:val="FF0000"/>
          <w:sz w:val="21"/>
          <w:szCs w:val="21"/>
          <w:lang w:eastAsia="zh-CN"/>
        </w:rPr>
        <w:t>，或</w:t>
      </w:r>
      <w:r>
        <w:rPr>
          <w:rFonts w:hint="eastAsia" w:ascii="仿宋_GB2312" w:hAnsi="仿宋_GB2312" w:eastAsia="仿宋_GB2312" w:cs="仿宋_GB2312"/>
          <w:bCs/>
          <w:color w:val="FF0000"/>
          <w:sz w:val="21"/>
          <w:szCs w:val="21"/>
        </w:rPr>
        <w:t>盖法人（组</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 w:val="21"/>
          <w:szCs w:val="21"/>
          <w:highlight w:val="none"/>
          <w:lang w:eastAsia="zh-CN"/>
        </w:rPr>
      </w:pPr>
      <w:r>
        <w:rPr>
          <w:rFonts w:hint="eastAsia" w:ascii="仿宋_GB2312" w:hAnsi="仿宋_GB2312" w:eastAsia="仿宋_GB2312" w:cs="仿宋_GB2312"/>
          <w:bCs/>
          <w:color w:val="FF0000"/>
          <w:sz w:val="21"/>
          <w:szCs w:val="21"/>
        </w:rPr>
        <w:t>织）</w:t>
      </w:r>
      <w:r>
        <w:rPr>
          <w:rFonts w:hint="eastAsia" w:ascii="仿宋_GB2312" w:hAnsi="仿宋_GB2312" w:eastAsia="仿宋_GB2312" w:cs="仿宋_GB2312"/>
          <w:bCs/>
          <w:color w:val="FF0000"/>
          <w:sz w:val="21"/>
          <w:szCs w:val="21"/>
          <w:lang w:eastAsia="zh-CN"/>
        </w:rPr>
        <w:t>的</w:t>
      </w:r>
      <w:r>
        <w:rPr>
          <w:rFonts w:hint="eastAsia" w:ascii="仿宋_GB2312" w:hAnsi="仿宋_GB2312" w:eastAsia="仿宋_GB2312" w:cs="仿宋_GB2312"/>
          <w:bCs/>
          <w:color w:val="FF0000"/>
          <w:sz w:val="21"/>
          <w:szCs w:val="21"/>
        </w:rPr>
        <w:t>公章</w:t>
      </w:r>
      <w:r>
        <w:rPr>
          <w:rFonts w:hint="eastAsia" w:ascii="仿宋_GB2312" w:hAnsi="仿宋_GB2312" w:eastAsia="仿宋_GB2312" w:cs="仿宋_GB2312"/>
          <w:bCs/>
          <w:color w:val="FF0000"/>
          <w:sz w:val="21"/>
          <w:szCs w:val="21"/>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有限责任公司变更登记或备案涉及公司章程修改的，修改后的公司章程由公司法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rPr>
      </w:pP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年XX月XX日订立的章程签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spacing w:line="480" w:lineRule="exact"/>
        <w:ind w:firstLine="0" w:firstLineChars="0"/>
        <w:rPr>
          <w:rFonts w:ascii="仿宋_GB2312" w:hAnsi="仿宋_GB2312" w:eastAsia="仿宋_GB2312" w:cs="仿宋_GB2312"/>
          <w:color w:val="FF0000"/>
          <w:kern w:val="0"/>
          <w:sz w:val="28"/>
          <w:szCs w:val="28"/>
        </w:rPr>
      </w:pPr>
      <w:bookmarkStart w:id="0" w:name="_GoBack"/>
      <w:bookmarkEnd w:id="0"/>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 w:name="KSO_WPS_MARK_KEY" w:val="7e0968af-cfc8-4142-9bc7-8b16e77507d5"/>
  </w:docVars>
  <w:rsids>
    <w:rsidRoot w:val="00172A27"/>
    <w:rsid w:val="000753DA"/>
    <w:rsid w:val="000A188F"/>
    <w:rsid w:val="000B2CE6"/>
    <w:rsid w:val="000C6D05"/>
    <w:rsid w:val="00172A27"/>
    <w:rsid w:val="001A0302"/>
    <w:rsid w:val="003F16EA"/>
    <w:rsid w:val="00425D5A"/>
    <w:rsid w:val="00532AF8"/>
    <w:rsid w:val="00535638"/>
    <w:rsid w:val="007135BA"/>
    <w:rsid w:val="007A09A2"/>
    <w:rsid w:val="007C2132"/>
    <w:rsid w:val="008007C5"/>
    <w:rsid w:val="008D2547"/>
    <w:rsid w:val="00966EDC"/>
    <w:rsid w:val="009953C8"/>
    <w:rsid w:val="009C0BB5"/>
    <w:rsid w:val="00A93B3F"/>
    <w:rsid w:val="00B750D5"/>
    <w:rsid w:val="00C1379B"/>
    <w:rsid w:val="00D36AF6"/>
    <w:rsid w:val="00EE025E"/>
    <w:rsid w:val="00F2321E"/>
    <w:rsid w:val="01AB455E"/>
    <w:rsid w:val="02471A55"/>
    <w:rsid w:val="029F3DD0"/>
    <w:rsid w:val="031545B7"/>
    <w:rsid w:val="039C06B4"/>
    <w:rsid w:val="03C93C6F"/>
    <w:rsid w:val="03E85328"/>
    <w:rsid w:val="03F4380B"/>
    <w:rsid w:val="04861B0C"/>
    <w:rsid w:val="05F2584F"/>
    <w:rsid w:val="060C729C"/>
    <w:rsid w:val="06396F66"/>
    <w:rsid w:val="074B1B9F"/>
    <w:rsid w:val="080C49FD"/>
    <w:rsid w:val="08A67CCE"/>
    <w:rsid w:val="08B20C06"/>
    <w:rsid w:val="0BC3307A"/>
    <w:rsid w:val="0CFC2FB8"/>
    <w:rsid w:val="0D803945"/>
    <w:rsid w:val="0DAF47BB"/>
    <w:rsid w:val="0E220FE6"/>
    <w:rsid w:val="0F6451B1"/>
    <w:rsid w:val="11744856"/>
    <w:rsid w:val="11CC6816"/>
    <w:rsid w:val="11DD7ADE"/>
    <w:rsid w:val="13E15C2A"/>
    <w:rsid w:val="140D69C0"/>
    <w:rsid w:val="14C12F5A"/>
    <w:rsid w:val="170DC815"/>
    <w:rsid w:val="187E61E6"/>
    <w:rsid w:val="188574F2"/>
    <w:rsid w:val="188647E1"/>
    <w:rsid w:val="18B057F1"/>
    <w:rsid w:val="191A76B9"/>
    <w:rsid w:val="19B945C5"/>
    <w:rsid w:val="19BA704F"/>
    <w:rsid w:val="19FD12C3"/>
    <w:rsid w:val="1A5877A5"/>
    <w:rsid w:val="1C264FE1"/>
    <w:rsid w:val="1CC03134"/>
    <w:rsid w:val="1D7F1C04"/>
    <w:rsid w:val="1E3A24E0"/>
    <w:rsid w:val="2162300D"/>
    <w:rsid w:val="21F87D83"/>
    <w:rsid w:val="228A47AB"/>
    <w:rsid w:val="23205AE3"/>
    <w:rsid w:val="234F7AFB"/>
    <w:rsid w:val="248D0808"/>
    <w:rsid w:val="24AB0691"/>
    <w:rsid w:val="26B271BE"/>
    <w:rsid w:val="27712A02"/>
    <w:rsid w:val="277F16AE"/>
    <w:rsid w:val="279A25EB"/>
    <w:rsid w:val="279F4EB7"/>
    <w:rsid w:val="27BF02F5"/>
    <w:rsid w:val="281E47FE"/>
    <w:rsid w:val="28E9046A"/>
    <w:rsid w:val="29536324"/>
    <w:rsid w:val="29CE38A2"/>
    <w:rsid w:val="2AF17197"/>
    <w:rsid w:val="2B541DC2"/>
    <w:rsid w:val="2B9D3E9D"/>
    <w:rsid w:val="2C063DE0"/>
    <w:rsid w:val="2C1D006F"/>
    <w:rsid w:val="2D383F15"/>
    <w:rsid w:val="2DAE426C"/>
    <w:rsid w:val="2DE3352A"/>
    <w:rsid w:val="2E210DA6"/>
    <w:rsid w:val="2E354A5B"/>
    <w:rsid w:val="2E396CE5"/>
    <w:rsid w:val="2F66197A"/>
    <w:rsid w:val="30412871"/>
    <w:rsid w:val="31D80C0B"/>
    <w:rsid w:val="327A1219"/>
    <w:rsid w:val="33733C4C"/>
    <w:rsid w:val="33B828D3"/>
    <w:rsid w:val="347B7C52"/>
    <w:rsid w:val="36203A6B"/>
    <w:rsid w:val="36AD5875"/>
    <w:rsid w:val="37036908"/>
    <w:rsid w:val="377C4B83"/>
    <w:rsid w:val="37C13D08"/>
    <w:rsid w:val="392E009A"/>
    <w:rsid w:val="3B817573"/>
    <w:rsid w:val="3BBB508F"/>
    <w:rsid w:val="3C370BA9"/>
    <w:rsid w:val="3C3B0E56"/>
    <w:rsid w:val="3C62299C"/>
    <w:rsid w:val="3C8C7ED4"/>
    <w:rsid w:val="3D382E42"/>
    <w:rsid w:val="3DC75867"/>
    <w:rsid w:val="3E026712"/>
    <w:rsid w:val="3EF21320"/>
    <w:rsid w:val="3FC16416"/>
    <w:rsid w:val="403E2861"/>
    <w:rsid w:val="40DC56BC"/>
    <w:rsid w:val="40E82139"/>
    <w:rsid w:val="42C52EFE"/>
    <w:rsid w:val="42CC3426"/>
    <w:rsid w:val="43853221"/>
    <w:rsid w:val="43E1079F"/>
    <w:rsid w:val="445B78F2"/>
    <w:rsid w:val="44C77313"/>
    <w:rsid w:val="44F50EE0"/>
    <w:rsid w:val="4521395A"/>
    <w:rsid w:val="4587329F"/>
    <w:rsid w:val="482E65EF"/>
    <w:rsid w:val="48BA3564"/>
    <w:rsid w:val="490B63E4"/>
    <w:rsid w:val="49A93F69"/>
    <w:rsid w:val="49C42657"/>
    <w:rsid w:val="49D60836"/>
    <w:rsid w:val="4A432B3B"/>
    <w:rsid w:val="4B253600"/>
    <w:rsid w:val="4C9723D7"/>
    <w:rsid w:val="4CB20394"/>
    <w:rsid w:val="4DE44058"/>
    <w:rsid w:val="4E7D0D54"/>
    <w:rsid w:val="4E8529AC"/>
    <w:rsid w:val="4EFB79A0"/>
    <w:rsid w:val="4F4B13CD"/>
    <w:rsid w:val="5054095A"/>
    <w:rsid w:val="50943942"/>
    <w:rsid w:val="514349DF"/>
    <w:rsid w:val="5147064F"/>
    <w:rsid w:val="51CE3BC8"/>
    <w:rsid w:val="51DD1E63"/>
    <w:rsid w:val="51EA15F7"/>
    <w:rsid w:val="52A1104A"/>
    <w:rsid w:val="52B11442"/>
    <w:rsid w:val="545804DE"/>
    <w:rsid w:val="545D3B22"/>
    <w:rsid w:val="55CB57DD"/>
    <w:rsid w:val="56D56C11"/>
    <w:rsid w:val="57FB45EB"/>
    <w:rsid w:val="592C1AD3"/>
    <w:rsid w:val="5AE4080F"/>
    <w:rsid w:val="5B8754EA"/>
    <w:rsid w:val="5C05162C"/>
    <w:rsid w:val="5C83476E"/>
    <w:rsid w:val="5CDF60C1"/>
    <w:rsid w:val="5D1256CE"/>
    <w:rsid w:val="5D7F3358"/>
    <w:rsid w:val="5DD52936"/>
    <w:rsid w:val="5DD60632"/>
    <w:rsid w:val="5DDD7948"/>
    <w:rsid w:val="5E616535"/>
    <w:rsid w:val="5F7D6C03"/>
    <w:rsid w:val="5F7F2659"/>
    <w:rsid w:val="604265FC"/>
    <w:rsid w:val="60952803"/>
    <w:rsid w:val="61165980"/>
    <w:rsid w:val="614C4BDC"/>
    <w:rsid w:val="624946EA"/>
    <w:rsid w:val="626A1485"/>
    <w:rsid w:val="63526B9C"/>
    <w:rsid w:val="637D61C4"/>
    <w:rsid w:val="63FB1A3C"/>
    <w:rsid w:val="649E2AAB"/>
    <w:rsid w:val="651F0E1A"/>
    <w:rsid w:val="65531619"/>
    <w:rsid w:val="656F4A94"/>
    <w:rsid w:val="66192E8F"/>
    <w:rsid w:val="663B3E56"/>
    <w:rsid w:val="67515045"/>
    <w:rsid w:val="68D902E4"/>
    <w:rsid w:val="6A521CFD"/>
    <w:rsid w:val="6A9242F2"/>
    <w:rsid w:val="6AAF3EE6"/>
    <w:rsid w:val="6ABF6769"/>
    <w:rsid w:val="6C5771D1"/>
    <w:rsid w:val="6CAE465D"/>
    <w:rsid w:val="6E1312A6"/>
    <w:rsid w:val="6EFF5766"/>
    <w:rsid w:val="6F136CDD"/>
    <w:rsid w:val="6F3E0FD8"/>
    <w:rsid w:val="6F9455FA"/>
    <w:rsid w:val="70395A27"/>
    <w:rsid w:val="70704008"/>
    <w:rsid w:val="709935E0"/>
    <w:rsid w:val="70A80893"/>
    <w:rsid w:val="71494950"/>
    <w:rsid w:val="71B21F24"/>
    <w:rsid w:val="72B616BF"/>
    <w:rsid w:val="73526C7F"/>
    <w:rsid w:val="741F67B1"/>
    <w:rsid w:val="746043A0"/>
    <w:rsid w:val="76711435"/>
    <w:rsid w:val="77343ACF"/>
    <w:rsid w:val="77464C83"/>
    <w:rsid w:val="79FF2706"/>
    <w:rsid w:val="7A6B15C4"/>
    <w:rsid w:val="7AA9664C"/>
    <w:rsid w:val="7B4B7C4C"/>
    <w:rsid w:val="7B5A0D3F"/>
    <w:rsid w:val="7BAE5379"/>
    <w:rsid w:val="7BBA10AF"/>
    <w:rsid w:val="7C9C658A"/>
    <w:rsid w:val="7D3F4C08"/>
    <w:rsid w:val="7D5A6ACD"/>
    <w:rsid w:val="7DEF60A9"/>
    <w:rsid w:val="7E0E4770"/>
    <w:rsid w:val="7E607B9A"/>
    <w:rsid w:val="7E7216EF"/>
    <w:rsid w:val="7FEF936E"/>
    <w:rsid w:val="AEBF5AFE"/>
    <w:rsid w:val="BF7E1588"/>
    <w:rsid w:val="C7F1ECE4"/>
    <w:rsid w:val="DA7DC1DD"/>
    <w:rsid w:val="DFDBCC12"/>
    <w:rsid w:val="F7FF9F5D"/>
    <w:rsid w:val="FADF8E2F"/>
    <w:rsid w:val="FBEFD377"/>
    <w:rsid w:val="FDB80395"/>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12"/>
    <w:basedOn w:val="1"/>
    <w:qFormat/>
    <w:uiPriority w:val="0"/>
    <w:pPr>
      <w:widowControl/>
      <w:spacing w:beforeAutospacing="1" w:afterAutospacing="1"/>
      <w:jc w:val="left"/>
    </w:pPr>
    <w:rPr>
      <w:rFonts w:hint="eastAsia" w:ascii="宋体" w:hAnsi="宋体" w:eastAsia="宋体" w:cs="Times New Roman"/>
      <w:kern w:val="0"/>
      <w:sz w:val="24"/>
    </w:rPr>
  </w:style>
  <w:style w:type="character" w:customStyle="1" w:styleId="13">
    <w:name w:val="页眉 Char"/>
    <w:basedOn w:val="11"/>
    <w:link w:val="7"/>
    <w:qFormat/>
    <w:uiPriority w:val="0"/>
    <w:rPr>
      <w:rFonts w:asciiTheme="minorHAnsi" w:hAnsiTheme="minorHAnsi" w:eastAsiaTheme="minorEastAsia" w:cstheme="minorBidi"/>
      <w:kern w:val="2"/>
      <w:sz w:val="18"/>
      <w:szCs w:val="18"/>
    </w:rPr>
  </w:style>
  <w:style w:type="character" w:customStyle="1" w:styleId="14">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9265</Words>
  <Characters>9322</Characters>
  <Lines>75</Lines>
  <Paragraphs>21</Paragraphs>
  <TotalTime>0</TotalTime>
  <ScaleCrop>false</ScaleCrop>
  <LinksUpToDate>false</LinksUpToDate>
  <CharactersWithSpaces>9959</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2024-06-27T04:31:00Z</dcterms:created>
  <dc:creator>鱼朵朵</dc:creator>
  <cp:lastModifiedBy>user</cp:lastModifiedBy>
  <dcterms:modified xsi:type="dcterms:W3CDTF">2026-04-25T17:03:10Z</dcterms:modified>
  <dc:title>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AE7086FDE8A830EED6DCC0690ACF1612_43</vt:lpwstr>
  </property>
  <property fmtid="{D5CDD505-2E9C-101B-9397-08002B2CF9AE}" pid="4" name="KSOTemplateDocerSaveRecord">
    <vt:lpwstr>eyJoZGlkIjoiZTZlYjhhOGE3Y2QxMWExNWQyZDI2ZjVmM2ZkNGI1ZDkiLCJ1c2VySWQiOiI1ODUzNzkyNTQifQ==</vt:lpwstr>
  </property>
</Properties>
</file>