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both"/>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pPr>
      <w:r>
        <w:rPr>
          <w:rFonts w:hint="eastAsia" w:asciiTheme="minorEastAsia" w:hAnsiTheme="minorEastAsia" w:cstheme="minorEastAsia"/>
          <w:b/>
          <w:bCs/>
          <w:iCs/>
          <w:color w:val="000000" w:themeColor="text1"/>
          <w:sz w:val="24"/>
          <w:szCs w:val="24"/>
          <w:u w:val="none"/>
          <w:lang w:eastAsia="zh-CN"/>
          <w14:textFill>
            <w14:solidFill>
              <w14:schemeClr w14:val="tx1"/>
            </w14:solidFill>
          </w14:textFill>
        </w:rPr>
        <w:t>有限责任</w:t>
      </w:r>
      <w:r>
        <w:rPr>
          <w:rFonts w:hint="eastAsia" w:asciiTheme="minorEastAsia" w:hAnsiTheme="minorEastAsia" w:eastAsiaTheme="minorEastAsia" w:cstheme="minorEastAsia"/>
          <w:b/>
          <w:bCs/>
          <w:iCs/>
          <w:color w:val="000000" w:themeColor="text1"/>
          <w:sz w:val="24"/>
          <w:szCs w:val="24"/>
          <w:u w:val="none"/>
          <w:lang w:eastAsia="zh-CN"/>
          <w14:textFill>
            <w14:solidFill>
              <w14:schemeClr w14:val="tx1"/>
            </w14:solidFill>
          </w14:textFill>
        </w:rPr>
        <w:t>公司情形</w:t>
      </w:r>
      <w:r>
        <w:rPr>
          <w:rFonts w:hint="eastAsia" w:asciiTheme="minorEastAsia" w:hAnsiTheme="minorEastAsia" w:eastAsiaTheme="minorEastAsia" w:cstheme="minorEastAsia"/>
          <w:b/>
          <w:bCs/>
          <w:iCs/>
          <w:color w:val="000000" w:themeColor="text1"/>
          <w:sz w:val="24"/>
          <w:szCs w:val="24"/>
          <w:u w:val="none"/>
          <w:lang w:val="en-US" w:eastAsia="zh-CN"/>
          <w14:textFill>
            <w14:solidFill>
              <w14:schemeClr w14:val="tx1"/>
            </w14:solidFill>
          </w14:textFill>
        </w:rPr>
        <w:t>2</w:t>
      </w:r>
      <w:r>
        <w:rPr>
          <w:rFonts w:hint="eastAsia" w:asciiTheme="minorEastAsia" w:hAnsiTheme="minorEastAsia" w:eastAsiaTheme="minorEastAsia" w:cstheme="minorEastAsia"/>
          <w:b/>
          <w:bCs/>
          <w:iCs/>
          <w:color w:val="000000" w:themeColor="text1"/>
          <w:sz w:val="24"/>
          <w:szCs w:val="24"/>
          <w:u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u w:val="none"/>
          <w14:textFill>
            <w14:solidFill>
              <w14:schemeClr w14:val="tx1"/>
            </w14:solidFill>
          </w14:textFill>
        </w:rPr>
        <w:t>只有一个股东，设董事1人、经理，不设监事</w:t>
      </w:r>
    </w:p>
    <w:p>
      <w:pPr>
        <w:spacing w:line="480" w:lineRule="exact"/>
        <w:jc w:val="both"/>
        <w:rPr>
          <w:rFonts w:hint="eastAsia" w:asciiTheme="minorEastAsia" w:hAnsiTheme="minorEastAsia" w:cstheme="minorEastAsia"/>
          <w:b/>
          <w:bCs/>
          <w:color w:val="FF0000"/>
          <w:sz w:val="24"/>
          <w:szCs w:val="24"/>
          <w:u w:val="none"/>
          <w:lang w:eastAsia="zh-CN"/>
        </w:rPr>
      </w:pPr>
      <w:r>
        <w:rPr>
          <w:rFonts w:hint="eastAsia" w:asciiTheme="minorEastAsia" w:hAnsiTheme="minorEastAsia" w:cstheme="minorEastAsia"/>
          <w:b/>
          <w:bCs/>
          <w:color w:val="FF0000"/>
          <w:sz w:val="24"/>
          <w:szCs w:val="24"/>
          <w:u w:val="none"/>
          <w:lang w:eastAsia="zh-CN"/>
        </w:rPr>
        <w:t>（注:为便于工作人员审查，请保留本行内容。）</w:t>
      </w:r>
    </w:p>
    <w:p>
      <w:pPr>
        <w:spacing w:line="480" w:lineRule="exact"/>
        <w:jc w:val="center"/>
        <w:rPr>
          <w:rFonts w:ascii="仿宋_GB2312" w:hAnsi="仿宋_GB2312" w:eastAsia="仿宋_GB2312" w:cs="仿宋_GB2312"/>
        </w:rPr>
      </w:pPr>
    </w:p>
    <w:p>
      <w:pPr>
        <w:spacing w:line="480" w:lineRule="exact"/>
        <w:jc w:val="center"/>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cs="黑体"/>
          <w:b/>
          <w:color w:val="000000" w:themeColor="text1"/>
          <w:kern w:val="0"/>
          <w:sz w:val="32"/>
          <w:szCs w:val="32"/>
          <w14:textFill>
            <w14:solidFill>
              <w14:schemeClr w14:val="tx1"/>
            </w14:solidFill>
          </w14:textFill>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36"/>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本章程为本公司行为准则，对公司、股东、董事、高级管理人员具有约束力。</w:t>
      </w:r>
    </w:p>
    <w:p>
      <w:pPr>
        <w:spacing w:line="480" w:lineRule="exact"/>
        <w:jc w:val="center"/>
        <w:rPr>
          <w:rFonts w:ascii="黑体" w:hAnsi="黑体" w:eastAsia="黑体" w:cs="黑体"/>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80" w:lineRule="exact"/>
        <w:ind w:left="624"/>
        <w:rPr>
          <w:rFonts w:ascii="仿宋_GB2312" w:hAnsi="仿宋_GB2312" w:eastAsia="仿宋_GB2312" w:cs="仿宋_GB2312"/>
          <w:bCs/>
          <w:iCs/>
          <w:color w:val="FF0000"/>
          <w:sz w:val="28"/>
          <w:szCs w:val="28"/>
        </w:rPr>
      </w:pPr>
      <w:r>
        <w:rPr>
          <w:rFonts w:hint="eastAsia" w:ascii="仿宋_GB2312" w:hAnsi="仿宋_GB2312" w:eastAsia="仿宋_GB2312" w:cs="仿宋_GB2312"/>
          <w:bCs/>
          <w:iCs/>
          <w:color w:val="FF0000"/>
          <w:sz w:val="28"/>
          <w:szCs w:val="28"/>
        </w:rPr>
        <w:t>（注：住所应当是公司主要办事机构所在地，并与公司住所证</w:t>
      </w:r>
    </w:p>
    <w:p>
      <w:pPr>
        <w:spacing w:line="480" w:lineRule="exact"/>
        <w:rPr>
          <w:rFonts w:ascii="仿宋_GB2312" w:hAnsi="仿宋_GB2312" w:eastAsia="仿宋_GB2312" w:cs="仿宋_GB2312"/>
          <w:bCs/>
          <w:iCs/>
          <w:color w:val="FF0000"/>
          <w:sz w:val="28"/>
          <w:szCs w:val="28"/>
        </w:rPr>
      </w:pPr>
      <w:r>
        <w:rPr>
          <w:rFonts w:hint="eastAsia" w:ascii="仿宋_GB2312" w:hAnsi="仿宋_GB2312" w:eastAsia="仿宋_GB2312" w:cs="仿宋_GB2312"/>
          <w:bCs/>
          <w:iCs/>
          <w:color w:val="FF0000"/>
          <w:sz w:val="28"/>
          <w:szCs w:val="28"/>
        </w:rPr>
        <w:t>明的记载一致。公司住所只能有一个。）</w:t>
      </w:r>
    </w:p>
    <w:p>
      <w:pPr>
        <w:kinsoku w:val="0"/>
        <w:overflowPunct w:val="0"/>
        <w:topLinePunct/>
        <w:autoSpaceDE w:val="0"/>
        <w:autoSpaceDN w:val="0"/>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第六条</w:t>
      </w:r>
      <w:r>
        <w:rPr>
          <w:rFonts w:hint="eastAsia" w:ascii="仿宋_GB2312" w:hAnsi="仿宋_GB2312" w:eastAsia="仿宋_GB2312" w:cs="仿宋_GB2312"/>
          <w:b/>
          <w:bCs/>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公司经营范围：许可项目：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spacing w:line="480" w:lineRule="exact"/>
        <w:ind w:firstLine="552" w:firstLineChars="200"/>
        <w:rPr>
          <w:rFonts w:hint="eastAsia"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（注：请按经营范围规范表述查询系统选择的结果填写。）  </w:t>
      </w:r>
      <w:r>
        <w:rPr>
          <w:rFonts w:hint="eastAsia" w:ascii="仿宋_GB2312" w:hAnsi="仿宋_GB2312" w:eastAsia="仿宋_GB2312" w:cs="仿宋_GB2312"/>
          <w:bCs/>
          <w:iCs/>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8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五）有权查阅、复制公司章程、股东名册、股东决定、董事决定、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的会议召集程序、表决方式违反法律、行政法规或者公司章程，或者决议内容违反公司章程的，股东可以请求人民法院撤销。董事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60" w:lineRule="exact"/>
        <w:ind w:firstLine="552" w:firstLineChars="200"/>
        <w:rPr>
          <w:rFonts w:ascii="仿宋_GB2312" w:hAnsi="仿宋_GB2312" w:eastAsia="仿宋_GB2312" w:cs="仿宋_GB2312"/>
          <w:spacing w:val="-2"/>
          <w:kern w:val="0"/>
          <w:sz w:val="28"/>
          <w:szCs w:val="28"/>
        </w:rPr>
      </w:pP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787"/>
        <w:gridCol w:w="1196"/>
        <w:gridCol w:w="1002"/>
        <w:gridCol w:w="1419"/>
        <w:gridCol w:w="1540"/>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8"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股东姓名</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（名称）</w:t>
            </w:r>
          </w:p>
        </w:tc>
        <w:tc>
          <w:tcPr>
            <w:tcW w:w="702"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出资方式</w:t>
            </w:r>
          </w:p>
        </w:tc>
        <w:tc>
          <w:tcPr>
            <w:tcW w:w="8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出资期限截止日期</w:t>
            </w:r>
          </w:p>
        </w:tc>
        <w:tc>
          <w:tcPr>
            <w:tcW w:w="53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val="en-US" w:eastAsia="zh-CN"/>
              </w:rPr>
              <w:t>张</w:t>
            </w:r>
            <w:r>
              <w:rPr>
                <w:rFonts w:hint="eastAsia" w:ascii="仿宋_GB2312" w:hAnsi="仿宋_GB2312" w:eastAsia="仿宋_GB2312" w:cs="仿宋_GB2312"/>
                <w:iCs/>
                <w:color w:val="FF0000"/>
                <w:sz w:val="28"/>
                <w:szCs w:val="28"/>
                <w:vertAlign w:val="baseline"/>
                <w:lang w:eastAsia="zh-CN"/>
              </w:rPr>
              <w:t>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auto"/>
                <w:sz w:val="28"/>
                <w:szCs w:val="28"/>
                <w:vertAlign w:val="baseline"/>
                <w:lang w:eastAsia="zh-CN"/>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涉及股东、股东出资方式、出资期限截止日期变更的，应当逐笔明确认缴出资额、认缴出资方式和认缴出资的缴付起止日期。其他情形可按原出资情况列明。</w:t>
      </w:r>
    </w:p>
    <w:p>
      <w:pPr>
        <w:spacing w:line="460" w:lineRule="exact"/>
        <w:ind w:firstLine="560" w:firstLineChars="200"/>
        <w:jc w:val="both"/>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.非公司企业法人改制为公司的，本章程应当载明股东约定的各自的出资额、出资时间和出资方式。（一）股东的出资总额等于原非公司企业法人的净资产，出资方式为净资产出资，出资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有限责任公司成立后，董事应当对股东的出资情况进行核查，发现股东未按期足额缴纳公司章程规定的出资的，应当由公司向该股东发出书面催缴书，催缴出资。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决定可以向股东发出失权通知，通知应当以书面形式发出。自通知发出之日起，股东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违反前款规定的，股东应当返还抽逃的出资；给公司造成损失的，负有责任的董事、高级管理人员应当与股东承担连带赔偿责任。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80" w:lineRule="exact"/>
        <w:ind w:firstLine="560" w:firstLineChars="200"/>
        <w:rPr>
          <w:rFonts w:ascii="仿宋_GB2312" w:hAnsi="仿宋_GB2312" w:eastAsia="仿宋_GB2312" w:cs="仿宋_GB2312"/>
          <w:iCs/>
          <w:color w:val="FF000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第二十六条 </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iCs/>
          <w:color w:val="FF0000"/>
          <w:sz w:val="28"/>
          <w:szCs w:val="28"/>
        </w:rPr>
        <w:t>可以约定公司法定代表人由经理担任，并修改本条。）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法定代表人应当遵守法律、行政法规以及本章程的规定，不得滥用职权，不得作出违背公司股东决定、董事决定的行为，不得违反对公司的忠实义务和勤勉义务。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务，重新产生符合法律、行政法规和本章程规定的任职资格的法定代表人：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（二）法定代表人由执行公司事务的董事或者经理担任，但其丧失董事或者经理资格的；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ab/>
      </w:r>
      <w:r>
        <w:rPr>
          <w:rFonts w:hint="eastAsia" w:ascii="仿宋_GB2312" w:hAnsi="仿宋_GB2312" w:eastAsia="仿宋_GB2312" w:cs="仿宋_GB2312"/>
          <w:spacing w:val="-2"/>
          <w:kern w:val="0"/>
          <w:sz w:val="28"/>
          <w:szCs w:val="28"/>
        </w:rPr>
        <w:t>公司不设股东会。股东行使下列职权：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（一）委派和更换董事，决定有关董事的报酬事项；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（七）修改公司章程。</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80" w:lineRule="exact"/>
        <w:ind w:firstLine="562"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第三十一条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设董事1人，由股东委派产</w:t>
      </w:r>
      <w:r>
        <w:rPr>
          <w:rFonts w:hint="eastAsia" w:ascii="仿宋_GB2312" w:hAnsi="仿宋_GB2312" w:eastAsia="仿宋_GB2312" w:cs="仿宋_GB2312"/>
          <w:spacing w:val="-2"/>
          <w:kern w:val="0"/>
          <w:sz w:val="28"/>
          <w:szCs w:val="28"/>
        </w:rPr>
        <w:t>生。</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u w:val="none"/>
          <w:lang w:eastAsia="zh-CN"/>
        </w:rPr>
        <w:t>三</w:t>
      </w:r>
      <w:r>
        <w:rPr>
          <w:rFonts w:hint="eastAsia" w:ascii="仿宋_GB2312" w:hAnsi="仿宋_GB2312" w:eastAsia="仿宋_GB2312" w:cs="仿宋_GB2312"/>
          <w:spacing w:val="-2"/>
          <w:kern w:val="0"/>
          <w:sz w:val="28"/>
          <w:szCs w:val="28"/>
        </w:rPr>
        <w:t>年。董事任期届满，</w:t>
      </w:r>
      <w:r>
        <w:rPr>
          <w:rFonts w:hint="eastAsia" w:ascii="仿宋_GB2312" w:hAnsi="仿宋_GB2312" w:eastAsia="仿宋_GB2312" w:cs="仿宋_GB2312"/>
          <w:spacing w:val="-2"/>
          <w:kern w:val="0"/>
          <w:sz w:val="28"/>
          <w:szCs w:val="28"/>
          <w:lang w:eastAsia="zh-CN"/>
        </w:rPr>
        <w:t>经任命方同意</w:t>
      </w:r>
      <w:r>
        <w:rPr>
          <w:rFonts w:hint="eastAsia" w:ascii="仿宋_GB2312" w:hAnsi="仿宋_GB2312" w:eastAsia="仿宋_GB2312" w:cs="仿宋_GB2312"/>
          <w:spacing w:val="-2"/>
          <w:kern w:val="0"/>
          <w:sz w:val="28"/>
          <w:szCs w:val="28"/>
        </w:rPr>
        <w:t>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董事任期届满未及时改选，在改选出的董事就任前，原董事仍应当依照法律、行政法规和公司章程的规定，履行董事职务。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第三十三条</w:t>
      </w:r>
      <w:r>
        <w:rPr>
          <w:rFonts w:hint="eastAsia" w:ascii="仿宋_GB2312" w:hAnsi="仿宋_GB2312" w:eastAsia="仿宋_GB2312" w:cs="仿宋_GB2312"/>
          <w:spacing w:val="-2"/>
          <w:kern w:val="0"/>
          <w:sz w:val="28"/>
          <w:szCs w:val="28"/>
        </w:rPr>
        <w:t xml:space="preserve"> 董事行使下列职权：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w:t>
      </w:r>
      <w:r>
        <w:rPr>
          <w:rFonts w:hint="eastAsia" w:ascii="仿宋_GB2312" w:hAnsi="仿宋_GB2312" w:eastAsia="仿宋_GB2312" w:cs="仿宋_GB2312"/>
          <w:color w:val="FF0000"/>
          <w:spacing w:val="-2"/>
          <w:kern w:val="0"/>
          <w:sz w:val="28"/>
          <w:szCs w:val="28"/>
        </w:rPr>
        <w:t>条款一：</w:t>
      </w:r>
      <w:r>
        <w:rPr>
          <w:rFonts w:hint="eastAsia" w:ascii="仿宋_GB2312" w:hAnsi="仿宋_GB2312" w:eastAsia="仿宋_GB2312" w:cs="仿宋_GB2312"/>
          <w:spacing w:val="-2"/>
          <w:kern w:val="0"/>
          <w:sz w:val="28"/>
          <w:szCs w:val="28"/>
        </w:rPr>
        <w:t>决定聘任或者解聘</w:t>
      </w:r>
      <w:r>
        <w:rPr>
          <w:rFonts w:hint="eastAsia" w:ascii="仿宋_GB2312" w:hAnsi="仿宋_GB2312" w:eastAsia="仿宋_GB2312" w:cs="仿宋_GB2312"/>
          <w:spacing w:val="-2"/>
          <w:kern w:val="0"/>
          <w:sz w:val="28"/>
          <w:szCs w:val="28"/>
          <w:lang w:eastAsia="zh-CN"/>
        </w:rPr>
        <w:t>副经理、</w:t>
      </w:r>
      <w:r>
        <w:rPr>
          <w:rFonts w:hint="eastAsia" w:ascii="仿宋_GB2312" w:hAnsi="仿宋_GB2312" w:eastAsia="仿宋_GB2312" w:cs="仿宋_GB2312"/>
          <w:spacing w:val="-2"/>
          <w:kern w:val="0"/>
          <w:sz w:val="28"/>
          <w:szCs w:val="28"/>
        </w:rPr>
        <w:t>公司财务负责人及其报酬事项；</w:t>
      </w:r>
      <w:r>
        <w:rPr>
          <w:rFonts w:hint="eastAsia" w:ascii="仿宋_GB2312" w:hAnsi="仿宋_GB2312" w:eastAsia="仿宋_GB2312" w:cs="仿宋_GB2312"/>
          <w:color w:val="FF0000"/>
          <w:spacing w:val="-2"/>
          <w:kern w:val="0"/>
          <w:sz w:val="28"/>
          <w:szCs w:val="28"/>
        </w:rPr>
        <w:t>（适用于经理由董事兼任，并由股东委派。）</w:t>
      </w:r>
    </w:p>
    <w:p>
      <w:pPr>
        <w:spacing w:line="480" w:lineRule="exact"/>
        <w:ind w:firstLine="552" w:firstLineChars="200"/>
        <w:rPr>
          <w:rFonts w:ascii="仿宋_GB2312" w:hAnsi="仿宋_GB2312" w:eastAsia="仿宋_GB2312" w:cs="仿宋_GB2312"/>
          <w:color w:val="FF0000"/>
          <w:spacing w:val="-2"/>
          <w:kern w:val="0"/>
          <w:sz w:val="28"/>
          <w:szCs w:val="28"/>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条款二：</w:t>
      </w:r>
      <w:r>
        <w:rPr>
          <w:rFonts w:hint="eastAsia" w:ascii="仿宋_GB2312" w:hAnsi="仿宋_GB2312" w:eastAsia="仿宋_GB2312" w:cs="仿宋_GB2312"/>
          <w:spacing w:val="-2"/>
          <w:kern w:val="0"/>
          <w:sz w:val="28"/>
          <w:szCs w:val="28"/>
        </w:rPr>
        <w:t>决定聘任或者解聘公司经理及其报酬事项，并根据经理的提名决定聘任或者解聘公司副经理、财务负责人及其报酬事项；</w:t>
      </w:r>
      <w:r>
        <w:rPr>
          <w:rFonts w:hint="eastAsia" w:ascii="仿宋_GB2312" w:hAnsi="仿宋_GB2312" w:eastAsia="仿宋_GB2312" w:cs="仿宋_GB2312"/>
          <w:color w:val="FF0000"/>
          <w:spacing w:val="-2"/>
          <w:kern w:val="0"/>
          <w:sz w:val="28"/>
          <w:szCs w:val="28"/>
        </w:rPr>
        <w:t>（适用于经理由董事聘任产生。）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（注：以上条款二选一）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（注：可以约定董事的其他职权，并记载于本条。）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第三十四条</w:t>
      </w:r>
      <w:r>
        <w:rPr>
          <w:rFonts w:hint="eastAsia" w:ascii="仿宋_GB2312" w:hAnsi="仿宋_GB2312" w:eastAsia="仿宋_GB2312" w:cs="仿宋_GB2312"/>
          <w:spacing w:val="-2"/>
          <w:kern w:val="0"/>
          <w:sz w:val="28"/>
          <w:szCs w:val="28"/>
        </w:rPr>
        <w:t xml:space="preserve"> 董事应当对所议事项的决定作成会议记录，并在会议记录上签名。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第三十五条 </w:t>
      </w:r>
      <w:r>
        <w:rPr>
          <w:rFonts w:hint="eastAsia" w:ascii="仿宋_GB2312" w:hAnsi="仿宋_GB2312" w:eastAsia="仿宋_GB2312" w:cs="仿宋_GB2312"/>
          <w:bCs/>
          <w:color w:val="FF0000"/>
          <w:kern w:val="0"/>
          <w:sz w:val="28"/>
          <w:szCs w:val="28"/>
        </w:rPr>
        <w:t>条款一:</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设经理，由董事兼任，由股东委派产生。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经理对股东负责，根据</w:t>
      </w:r>
      <w:r>
        <w:rPr>
          <w:rFonts w:hint="eastAsia" w:ascii="仿宋_GB2312" w:hAnsi="仿宋_GB2312" w:eastAsia="仿宋_GB2312" w:cs="仿宋_GB2312"/>
          <w:spacing w:val="-2"/>
          <w:kern w:val="0"/>
          <w:sz w:val="28"/>
          <w:szCs w:val="28"/>
          <w:lang w:eastAsia="zh-CN"/>
        </w:rPr>
        <w:t>董事</w:t>
      </w:r>
      <w:r>
        <w:rPr>
          <w:rFonts w:hint="eastAsia" w:ascii="仿宋_GB2312" w:hAnsi="仿宋_GB2312" w:eastAsia="仿宋_GB2312" w:cs="仿宋_GB2312"/>
          <w:spacing w:val="-2"/>
          <w:kern w:val="0"/>
          <w:sz w:val="28"/>
          <w:szCs w:val="28"/>
        </w:rPr>
        <w:t>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w:t>
      </w:r>
      <w:r>
        <w:rPr>
          <w:rFonts w:hint="eastAsia" w:ascii="仿宋_GB2312" w:hAnsi="仿宋_GB2312" w:eastAsia="仿宋_GB2312" w:cs="仿宋_GB2312"/>
          <w:color w:val="FF0000"/>
          <w:spacing w:val="-2"/>
          <w:kern w:val="0"/>
          <w:sz w:val="28"/>
          <w:szCs w:val="28"/>
          <w:highlight w:val="none"/>
          <w:u w:val="none"/>
          <w:lang w:val="en-US" w:eastAsia="zh-CN"/>
        </w:rPr>
        <w:t>1.</w:t>
      </w:r>
      <w:r>
        <w:rPr>
          <w:rFonts w:hint="eastAsia" w:ascii="仿宋_GB2312" w:hAnsi="仿宋_GB2312" w:eastAsia="仿宋_GB2312" w:cs="仿宋_GB2312"/>
          <w:color w:val="FF0000"/>
          <w:spacing w:val="-2"/>
          <w:kern w:val="0"/>
          <w:sz w:val="28"/>
          <w:szCs w:val="28"/>
        </w:rPr>
        <w:t>适用于经理由董事兼任，并由股东委派。</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highlight w:val="none"/>
          <w:u w:val="none"/>
          <w:lang w:eastAsia="zh-CN"/>
        </w:rPr>
        <w:t>章程可以规定经理的具体职权，并将本款修改为：经理对股东负责，行使下列职权：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60" w:firstLineChars="200"/>
        <w:rPr>
          <w:rFonts w:ascii="仿宋_GB2312" w:hAnsi="仿宋_GB2312" w:eastAsia="仿宋_GB2312" w:cs="仿宋_GB2312"/>
          <w:bCs/>
          <w:color w:val="FF0000"/>
          <w:kern w:val="0"/>
          <w:sz w:val="28"/>
          <w:szCs w:val="28"/>
        </w:rPr>
      </w:pP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color w:val="FF0000"/>
          <w:kern w:val="0"/>
          <w:sz w:val="28"/>
          <w:szCs w:val="28"/>
        </w:rPr>
        <w:t>条款二:</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设经理，由董事聘任产生。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经理对董事负责，根据董事的授权行使职权。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w:t>
      </w:r>
      <w:r>
        <w:rPr>
          <w:rFonts w:hint="eastAsia" w:ascii="仿宋_GB2312" w:hAnsi="仿宋_GB2312" w:eastAsia="仿宋_GB2312" w:cs="仿宋_GB2312"/>
          <w:color w:val="FF0000"/>
          <w:spacing w:val="-2"/>
          <w:kern w:val="0"/>
          <w:sz w:val="28"/>
          <w:szCs w:val="28"/>
          <w:highlight w:val="none"/>
          <w:u w:val="none"/>
          <w:lang w:val="en-US" w:eastAsia="zh-CN"/>
        </w:rPr>
        <w:t>1.</w:t>
      </w:r>
      <w:r>
        <w:rPr>
          <w:rFonts w:hint="eastAsia" w:ascii="仿宋_GB2312" w:hAnsi="仿宋_GB2312" w:eastAsia="仿宋_GB2312" w:cs="仿宋_GB2312"/>
          <w:color w:val="FF0000"/>
          <w:spacing w:val="-2"/>
          <w:kern w:val="0"/>
          <w:sz w:val="28"/>
          <w:szCs w:val="28"/>
        </w:rPr>
        <w:t>适用于经理由董事聘任产生。</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highlight w:val="none"/>
          <w:u w:val="none"/>
          <w:lang w:eastAsia="zh-CN"/>
        </w:rPr>
        <w:t>章程可以规定经理的具体职权，并将本款修改为：经理对董事负责，行使下列职权：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（注：以上条款二选一。）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经理列席董事决定。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公司不</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设监事。</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80" w:lineRule="exact"/>
        <w:jc w:val="center"/>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有下列情形之一的，不得担任公司的董事、高级管理人员：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第三十九条</w:t>
      </w:r>
      <w:r>
        <w:rPr>
          <w:rFonts w:hint="eastAsia" w:ascii="仿宋_GB2312" w:hAnsi="仿宋_GB2312" w:eastAsia="仿宋_GB2312" w:cs="仿宋_GB2312"/>
          <w:spacing w:val="-2"/>
          <w:kern w:val="0"/>
          <w:sz w:val="28"/>
          <w:szCs w:val="28"/>
        </w:rPr>
        <w:t xml:space="preserve"> 董事、高级管理人员不得有下列行为：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高级管理人员的近亲属，高级管理人员或者其近亲属直接或者间接控制的企业，以及与高级管理人员有其他关联关系的关联人，与公司订立合同或者进行交易，适用前款规定。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spacing w:val="-2"/>
          <w:kern w:val="0"/>
          <w:sz w:val="28"/>
          <w:szCs w:val="28"/>
        </w:rPr>
        <w:t>高级管理人员未向</w:t>
      </w:r>
      <w:r>
        <w:rPr>
          <w:rFonts w:hint="eastAsia" w:ascii="仿宋_GB2312" w:hAnsi="仿宋_GB2312" w:eastAsia="仿宋_GB2312" w:cs="仿宋_GB2312"/>
          <w:spacing w:val="-2"/>
          <w:kern w:val="0"/>
          <w:sz w:val="28"/>
          <w:szCs w:val="28"/>
          <w:u w:val="single"/>
        </w:rPr>
        <w:t>董事</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w:t>
      </w:r>
      <w:r>
        <w:rPr>
          <w:rFonts w:hint="eastAsia" w:ascii="仿宋_GB2312" w:hAnsi="仿宋_GB2312" w:eastAsia="仿宋_GB2312" w:cs="仿宋_GB2312"/>
          <w:spacing w:val="-2"/>
          <w:kern w:val="0"/>
          <w:sz w:val="28"/>
          <w:szCs w:val="28"/>
        </w:rPr>
        <w:t>决定通过，不得自营或者为他人经营与其任职公司同类的业务。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第四十三条 </w:t>
      </w:r>
      <w:r>
        <w:rPr>
          <w:rFonts w:hint="eastAsia" w:ascii="仿宋_GB2312" w:hAnsi="仿宋_GB2312" w:eastAsia="仿宋_GB2312" w:cs="仿宋_GB2312"/>
          <w:spacing w:val="-2"/>
          <w:kern w:val="0"/>
          <w:sz w:val="28"/>
          <w:szCs w:val="28"/>
        </w:rPr>
        <w:t>董事涉及本章程第四十条至第四十二条规定的事项时，应当向股东报告，并经股东决定通过。</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第四十五条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股东作出分配利润的决议的，董事应当在股东决定作出之日起六个月内进行分配。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（注：公司聘用、解聘承办公司审计业务的会计师事务所，可约定由董事决定，并修改本条。）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公司出现除上一条第（三）项以外的解散事</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第五十三条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清算组在清算公司财产、编制资产负债表和</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财产清单后，应当制定清算方案，并报股东或者人民法院确认。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十一</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股东、董事、高级管理人员应当将联系方式（包括通信地址、电话、电子邮箱等）报公司置备，发生变动的，应及时报公司予以更新。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第五十九条</w:t>
      </w:r>
      <w:r>
        <w:rPr>
          <w:rFonts w:hint="eastAsia" w:ascii="仿宋_GB2312" w:hAnsi="仿宋_GB2312" w:eastAsia="仿宋_GB2312" w:cs="仿宋_GB2312"/>
          <w:spacing w:val="-2"/>
          <w:kern w:val="0"/>
          <w:sz w:val="28"/>
          <w:szCs w:val="28"/>
        </w:rPr>
        <w:t xml:space="preserve"> 公司股东、董事召开会议和表决可以采用电子通信方式。</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（注：可以约定由董事决定，由董事决定的，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应当经股东决定。</w:t>
      </w:r>
    </w:p>
    <w:p>
      <w:pPr>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第六十一条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80" w:lineRule="exact"/>
        <w:ind w:firstLine="630"/>
        <w:rPr>
          <w:rFonts w:cs="Times New Roman" w:asciiTheme="minorEastAsia" w:hAnsiTheme="minorEastAsia"/>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pacing w:val="-2"/>
          <w:kern w:val="0"/>
          <w:sz w:val="28"/>
          <w:szCs w:val="28"/>
          <w:u w:val="single"/>
        </w:rPr>
        <w:t xml:space="preserve">       </w:t>
      </w:r>
      <w:r>
        <w:rPr>
          <w:rFonts w:cs="Times New Roman" w:asciiTheme="minorEastAsia" w:hAnsiTheme="minorEastAsia"/>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60" w:lineRule="exact"/>
        <w:ind w:firstLine="0" w:firstLineChars="0"/>
        <w:rPr>
          <w:rFonts w:hint="eastAsia" w:ascii="仿宋_GB2312" w:hAnsi="仿宋_GB2312" w:eastAsia="仿宋_GB2312" w:cs="仿宋_GB2312"/>
          <w:color w:val="000000"/>
          <w:spacing w:val="-2"/>
          <w:kern w:val="0"/>
          <w:sz w:val="28"/>
          <w:szCs w:val="28"/>
        </w:rPr>
      </w:pP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p>
    <w:p>
      <w:pPr>
        <w:spacing w:line="460" w:lineRule="exact"/>
        <w:ind w:firstLine="0" w:firstLineChars="0"/>
        <w:rPr>
          <w:rFonts w:hint="eastAsia" w:ascii="仿宋_GB2312" w:hAnsi="宋体" w:eastAsia="仿宋_GB2312" w:cs="Times New Roman"/>
          <w:i/>
          <w:i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张</w:t>
      </w:r>
      <w:r>
        <w:rPr>
          <w:rFonts w:hint="eastAsia" w:ascii="仿宋_GB2312" w:hAnsi="宋体" w:eastAsia="仿宋_GB2312" w:cs="Times New Roman"/>
          <w:color w:val="000000" w:themeColor="text1"/>
          <w:sz w:val="28"/>
          <w:szCs w:val="28"/>
          <w:lang w:val="en-US" w:eastAsia="zh-CN"/>
          <w14:textFill>
            <w14:solidFill>
              <w14:schemeClr w14:val="tx1"/>
            </w14:solidFill>
          </w14:textFill>
        </w:rPr>
        <w:t>X</w:t>
      </w:r>
      <w:r>
        <w:rPr>
          <w:rFonts w:hint="eastAsia" w:ascii="仿宋_GB2312" w:hAnsi="宋体" w:eastAsia="仿宋_GB2312" w:cs="Times New Roman"/>
          <w:i w:val="0"/>
          <w:iCs w:val="0"/>
          <w:color w:val="000000" w:themeColor="text1"/>
          <w:sz w:val="28"/>
          <w:szCs w:val="28"/>
          <w:lang w:eastAsia="zh-CN"/>
          <w14:textFill>
            <w14:solidFill>
              <w14:schemeClr w14:val="tx1"/>
            </w14:solidFill>
          </w14:textFill>
        </w:rPr>
        <w:t>（签名</w:t>
      </w:r>
      <w:r>
        <w:rPr>
          <w:rFonts w:hint="eastAsia" w:ascii="仿宋_GB2312" w:hAnsi="宋体" w:eastAsia="仿宋_GB2312" w:cs="Times New Roman"/>
          <w:i w:val="0"/>
          <w:iCs w:val="0"/>
          <w:color w:val="000000" w:themeColor="text1"/>
          <w:sz w:val="28"/>
          <w:szCs w:val="28"/>
          <w:u w:val="none" w:color="FFFFFF"/>
          <w:lang w:eastAsia="zh-CN"/>
          <w14:textFill>
            <w14:solidFill>
              <w14:schemeClr w14:val="tx1"/>
            </w14:solidFill>
          </w14:textFill>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XXX</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公司（签名或盖章</w:t>
      </w:r>
      <w:r>
        <w:rPr>
          <w:rFonts w:hint="eastAsia" w:ascii="仿宋_GB2312" w:hAnsi="宋体" w:eastAsia="仿宋_GB2312" w:cs="Times New Roman"/>
          <w:color w:val="000000" w:themeColor="text1"/>
          <w:sz w:val="28"/>
          <w:szCs w:val="28"/>
          <w:u w:val="none" w:color="FFFFFF"/>
          <w:lang w:val="en-US" w:eastAsia="zh-CN"/>
          <w14:textFill>
            <w14:solidFill>
              <w14:schemeClr w14:val="tx1"/>
            </w14:solidFill>
          </w14:textFill>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000000" w:themeColor="text1"/>
          <w:sz w:val="28"/>
          <w:szCs w:val="28"/>
          <w:u w:val="none" w:color="FFFFFF"/>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法定代表人签</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名</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FF0000"/>
          <w:kern w:val="0"/>
          <w:sz w:val="28"/>
          <w:szCs w:val="28"/>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FF0000"/>
          <w:sz w:val="28"/>
          <w:szCs w:val="28"/>
        </w:rPr>
      </w:pPr>
      <w:r>
        <w:rPr>
          <w:rFonts w:hint="eastAsia" w:ascii="仿宋_GB2312" w:hAnsi="Calibri" w:eastAsia="仿宋_GB2312" w:cs="仿宋_GB2312"/>
          <w:b/>
          <w:color w:val="FF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4"/>
          <w:szCs w:val="24"/>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签名；股</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rightChars="0" w:firstLine="210" w:firstLineChars="10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rPr>
        <w:t>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w:t>
      </w:r>
      <w:r>
        <w:rPr>
          <w:rFonts w:hint="eastAsia" w:ascii="仿宋_GB2312" w:hAnsi="仿宋_GB2312" w:eastAsia="仿宋_GB2312" w:cs="仿宋_GB2312"/>
          <w:bCs/>
          <w:color w:val="FF0000"/>
          <w:sz w:val="21"/>
          <w:szCs w:val="21"/>
          <w:lang w:eastAsia="zh-CN"/>
        </w:rPr>
        <w:t>，或</w:t>
      </w:r>
      <w:r>
        <w:rPr>
          <w:rFonts w:hint="eastAsia" w:ascii="仿宋_GB2312" w:hAnsi="仿宋_GB2312" w:eastAsia="仿宋_GB2312" w:cs="仿宋_GB2312"/>
          <w:bCs/>
          <w:color w:val="FF0000"/>
          <w:sz w:val="21"/>
          <w:szCs w:val="21"/>
        </w:rPr>
        <w:t>盖法人（组</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 w:val="21"/>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 w:val="21"/>
          <w:szCs w:val="21"/>
        </w:rPr>
        <w:t>公章</w:t>
      </w:r>
      <w:r>
        <w:rPr>
          <w:rFonts w:hint="eastAsia" w:ascii="仿宋_GB2312" w:hAnsi="仿宋_GB2312" w:eastAsia="仿宋_GB2312" w:cs="仿宋_GB2312"/>
          <w:bCs/>
          <w:color w:val="FF0000"/>
          <w:sz w:val="21"/>
          <w:szCs w:val="21"/>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spacing w:line="480" w:lineRule="exact"/>
        <w:ind w:firstLine="0" w:firstLineChars="0"/>
        <w:rPr>
          <w:rFonts w:ascii="仿宋_GB2312" w:hAnsi="仿宋_GB2312" w:eastAsia="仿宋_GB2312" w:cs="仿宋_GB2312"/>
          <w:color w:val="FF0000"/>
          <w:kern w:val="0"/>
          <w:sz w:val="28"/>
          <w:szCs w:val="28"/>
        </w:rPr>
      </w:pPr>
    </w:p>
    <w:p>
      <w:pPr>
        <w:ind w:firstLine="4480" w:firstLineChars="1400"/>
        <w:rPr>
          <w:rFonts w:ascii="仿宋_GB2312" w:hAnsi="仿宋_GB2312" w:eastAsia="仿宋_GB2312" w:cs="仿宋_GB2312"/>
          <w:color w:val="FF0000"/>
          <w:kern w:val="0"/>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56D56C11"/>
    <w:rsid w:val="000F4995"/>
    <w:rsid w:val="00304084"/>
    <w:rsid w:val="006B7A93"/>
    <w:rsid w:val="0077593D"/>
    <w:rsid w:val="0079033E"/>
    <w:rsid w:val="007A09A2"/>
    <w:rsid w:val="008007C5"/>
    <w:rsid w:val="00834121"/>
    <w:rsid w:val="008B4675"/>
    <w:rsid w:val="00931143"/>
    <w:rsid w:val="009721ED"/>
    <w:rsid w:val="009C0BB5"/>
    <w:rsid w:val="00C1379B"/>
    <w:rsid w:val="00D30664"/>
    <w:rsid w:val="00D957EF"/>
    <w:rsid w:val="00F2321E"/>
    <w:rsid w:val="014D204D"/>
    <w:rsid w:val="01630AC8"/>
    <w:rsid w:val="01F20D3C"/>
    <w:rsid w:val="02471A55"/>
    <w:rsid w:val="029F3DD0"/>
    <w:rsid w:val="031545B7"/>
    <w:rsid w:val="039C06B4"/>
    <w:rsid w:val="03C93C6F"/>
    <w:rsid w:val="03E85328"/>
    <w:rsid w:val="03F4380B"/>
    <w:rsid w:val="04861B0C"/>
    <w:rsid w:val="05F2584F"/>
    <w:rsid w:val="06396F66"/>
    <w:rsid w:val="06655FA8"/>
    <w:rsid w:val="074B1B9F"/>
    <w:rsid w:val="080C49FD"/>
    <w:rsid w:val="08A67CCE"/>
    <w:rsid w:val="08B20C06"/>
    <w:rsid w:val="08E1722A"/>
    <w:rsid w:val="09004DE6"/>
    <w:rsid w:val="095D37E9"/>
    <w:rsid w:val="0BC3307A"/>
    <w:rsid w:val="0BDC6C1B"/>
    <w:rsid w:val="0C4157F0"/>
    <w:rsid w:val="0C7B34A5"/>
    <w:rsid w:val="0CFC2FB8"/>
    <w:rsid w:val="0DAF47BB"/>
    <w:rsid w:val="0E220FE6"/>
    <w:rsid w:val="0F6451B1"/>
    <w:rsid w:val="11011653"/>
    <w:rsid w:val="11DD7ADE"/>
    <w:rsid w:val="13E15C2A"/>
    <w:rsid w:val="140D69C0"/>
    <w:rsid w:val="14C12F5A"/>
    <w:rsid w:val="158D1367"/>
    <w:rsid w:val="170DC815"/>
    <w:rsid w:val="18111E89"/>
    <w:rsid w:val="188574F2"/>
    <w:rsid w:val="19B945C5"/>
    <w:rsid w:val="19BA704F"/>
    <w:rsid w:val="19FD12C3"/>
    <w:rsid w:val="1A5877A5"/>
    <w:rsid w:val="1C264FE1"/>
    <w:rsid w:val="1D7F1C04"/>
    <w:rsid w:val="1E3A24E0"/>
    <w:rsid w:val="2162300D"/>
    <w:rsid w:val="21F87D83"/>
    <w:rsid w:val="220C04DB"/>
    <w:rsid w:val="228A47AB"/>
    <w:rsid w:val="23205AE3"/>
    <w:rsid w:val="234F7AFB"/>
    <w:rsid w:val="248D0808"/>
    <w:rsid w:val="24AB0691"/>
    <w:rsid w:val="24CC0DBF"/>
    <w:rsid w:val="277F16AE"/>
    <w:rsid w:val="279A25EB"/>
    <w:rsid w:val="279F4EB7"/>
    <w:rsid w:val="27BF02F5"/>
    <w:rsid w:val="27EE75F7"/>
    <w:rsid w:val="281E47FE"/>
    <w:rsid w:val="28E9046A"/>
    <w:rsid w:val="29536324"/>
    <w:rsid w:val="29CE38A2"/>
    <w:rsid w:val="29EF04F3"/>
    <w:rsid w:val="2A0F5469"/>
    <w:rsid w:val="2A6F1C74"/>
    <w:rsid w:val="2AF17197"/>
    <w:rsid w:val="2B541DC2"/>
    <w:rsid w:val="2B9D3E9D"/>
    <w:rsid w:val="2C063DE0"/>
    <w:rsid w:val="2D383F15"/>
    <w:rsid w:val="2D9709A8"/>
    <w:rsid w:val="2DAE426C"/>
    <w:rsid w:val="2DE3352A"/>
    <w:rsid w:val="2E210DA6"/>
    <w:rsid w:val="2E354A5B"/>
    <w:rsid w:val="2E396CE5"/>
    <w:rsid w:val="30412871"/>
    <w:rsid w:val="31D80C0B"/>
    <w:rsid w:val="327A1219"/>
    <w:rsid w:val="33291503"/>
    <w:rsid w:val="33733C4C"/>
    <w:rsid w:val="33B828D3"/>
    <w:rsid w:val="345179FF"/>
    <w:rsid w:val="36203A6B"/>
    <w:rsid w:val="37036908"/>
    <w:rsid w:val="377C4B83"/>
    <w:rsid w:val="37C13D08"/>
    <w:rsid w:val="392E009A"/>
    <w:rsid w:val="3BBB508F"/>
    <w:rsid w:val="3C370BA9"/>
    <w:rsid w:val="3C3B0E56"/>
    <w:rsid w:val="3DC75867"/>
    <w:rsid w:val="3EF21320"/>
    <w:rsid w:val="403E2861"/>
    <w:rsid w:val="40DC56BC"/>
    <w:rsid w:val="40E82139"/>
    <w:rsid w:val="42C52EFE"/>
    <w:rsid w:val="42CC3426"/>
    <w:rsid w:val="43853221"/>
    <w:rsid w:val="445B78F2"/>
    <w:rsid w:val="44C77313"/>
    <w:rsid w:val="44F50EE0"/>
    <w:rsid w:val="4587329F"/>
    <w:rsid w:val="482E65EF"/>
    <w:rsid w:val="48BA3564"/>
    <w:rsid w:val="490B63E4"/>
    <w:rsid w:val="49A93F69"/>
    <w:rsid w:val="49C42657"/>
    <w:rsid w:val="49D60836"/>
    <w:rsid w:val="4A9B2D2A"/>
    <w:rsid w:val="4C9723D7"/>
    <w:rsid w:val="4DAE6EB2"/>
    <w:rsid w:val="4DE44058"/>
    <w:rsid w:val="4E7D0D54"/>
    <w:rsid w:val="4E8529AC"/>
    <w:rsid w:val="4EFB79A0"/>
    <w:rsid w:val="4F4B13CD"/>
    <w:rsid w:val="5054095A"/>
    <w:rsid w:val="50943942"/>
    <w:rsid w:val="514349DF"/>
    <w:rsid w:val="5147064F"/>
    <w:rsid w:val="51EA15F7"/>
    <w:rsid w:val="52A1104A"/>
    <w:rsid w:val="53DA331E"/>
    <w:rsid w:val="545804DE"/>
    <w:rsid w:val="55CB57DD"/>
    <w:rsid w:val="56D56C11"/>
    <w:rsid w:val="586D241F"/>
    <w:rsid w:val="592C1AD3"/>
    <w:rsid w:val="5ABA22BD"/>
    <w:rsid w:val="5AE4080F"/>
    <w:rsid w:val="5B8754EA"/>
    <w:rsid w:val="5BFF17A6"/>
    <w:rsid w:val="5C83476E"/>
    <w:rsid w:val="5CDF60C1"/>
    <w:rsid w:val="5D1256CE"/>
    <w:rsid w:val="5DD52936"/>
    <w:rsid w:val="5DD60632"/>
    <w:rsid w:val="5E616535"/>
    <w:rsid w:val="5EFBE201"/>
    <w:rsid w:val="5F7D6C03"/>
    <w:rsid w:val="5F7F2659"/>
    <w:rsid w:val="604265FC"/>
    <w:rsid w:val="60952803"/>
    <w:rsid w:val="61165980"/>
    <w:rsid w:val="624946EA"/>
    <w:rsid w:val="626A1485"/>
    <w:rsid w:val="63526B9C"/>
    <w:rsid w:val="63703E05"/>
    <w:rsid w:val="63FB1A3C"/>
    <w:rsid w:val="649E2AAB"/>
    <w:rsid w:val="64FE109B"/>
    <w:rsid w:val="65531619"/>
    <w:rsid w:val="656F4A94"/>
    <w:rsid w:val="66192E8F"/>
    <w:rsid w:val="663B3E56"/>
    <w:rsid w:val="66CE7946"/>
    <w:rsid w:val="67515045"/>
    <w:rsid w:val="68D902E4"/>
    <w:rsid w:val="6A6EAAF7"/>
    <w:rsid w:val="6A9242F2"/>
    <w:rsid w:val="6ABF6769"/>
    <w:rsid w:val="6C5771D1"/>
    <w:rsid w:val="6CAE465D"/>
    <w:rsid w:val="6E1312A6"/>
    <w:rsid w:val="6F136CDD"/>
    <w:rsid w:val="6F3E0FD8"/>
    <w:rsid w:val="6F9455FA"/>
    <w:rsid w:val="70395A27"/>
    <w:rsid w:val="70704008"/>
    <w:rsid w:val="709935E0"/>
    <w:rsid w:val="71B21F24"/>
    <w:rsid w:val="72B616BF"/>
    <w:rsid w:val="73526C7F"/>
    <w:rsid w:val="741F67B1"/>
    <w:rsid w:val="746043A0"/>
    <w:rsid w:val="76711435"/>
    <w:rsid w:val="76C1743D"/>
    <w:rsid w:val="77343ACF"/>
    <w:rsid w:val="78B813C8"/>
    <w:rsid w:val="79821455"/>
    <w:rsid w:val="79E26407"/>
    <w:rsid w:val="79FAF731"/>
    <w:rsid w:val="7A6B15C4"/>
    <w:rsid w:val="7AA9664C"/>
    <w:rsid w:val="7B4B7C4C"/>
    <w:rsid w:val="7BAE5379"/>
    <w:rsid w:val="7BBA10AF"/>
    <w:rsid w:val="7C7E4A5C"/>
    <w:rsid w:val="7C9C658A"/>
    <w:rsid w:val="7D3F4C08"/>
    <w:rsid w:val="7D92244B"/>
    <w:rsid w:val="7DEF60A9"/>
    <w:rsid w:val="7E0E4770"/>
    <w:rsid w:val="7E7216EF"/>
    <w:rsid w:val="7EA956E7"/>
    <w:rsid w:val="7F062866"/>
    <w:rsid w:val="7FDE1D3D"/>
    <w:rsid w:val="9CFFD770"/>
    <w:rsid w:val="BFE7C0AA"/>
    <w:rsid w:val="DA7DC1DD"/>
    <w:rsid w:val="DF7925C8"/>
    <w:rsid w:val="F7FE76AF"/>
    <w:rsid w:val="FBEFD377"/>
    <w:rsid w:val="FF6F398D"/>
    <w:rsid w:val="FF9C98F2"/>
    <w:rsid w:val="FFB94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0"/>
    <w:rPr>
      <w:rFonts w:asciiTheme="minorHAnsi" w:hAnsiTheme="minorHAnsi" w:eastAsiaTheme="minorEastAsia" w:cstheme="minorBidi"/>
      <w:kern w:val="2"/>
      <w:sz w:val="18"/>
      <w:szCs w:val="18"/>
    </w:rPr>
  </w:style>
  <w:style w:type="character" w:customStyle="1" w:styleId="13">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8932</Words>
  <Characters>9000</Characters>
  <Lines>65</Lines>
  <Paragraphs>18</Paragraphs>
  <TotalTime>0</TotalTime>
  <ScaleCrop>false</ScaleCrop>
  <LinksUpToDate>false</LinksUpToDate>
  <CharactersWithSpaces>9623</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2024-06-27T12:31:00Z</dcterms:created>
  <dc:creator>鱼朵朵</dc:creator>
  <cp:lastModifiedBy>user</cp:lastModifiedBy>
  <dcterms:modified xsi:type="dcterms:W3CDTF">2026-04-25T17:01:22Z</dcterms:modified>
  <dc:title>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2C072E4007019A8F31B2C069640D017A_43</vt:lpwstr>
  </property>
  <property fmtid="{D5CDD505-2E9C-101B-9397-08002B2CF9AE}" pid="4" name="KSOTemplateDocerSaveRecord">
    <vt:lpwstr>eyJoZGlkIjoiZTZlYjhhOGE3Y2QxMWExNWQyZDI2ZjVmM2ZkNGI1ZDkiLCJ1c2VySWQiOiI1ODUzNzkyNTQifQ==</vt:lpwstr>
  </property>
</Properties>
</file>