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国有独资有限责任公司情形2：设</w:t>
      </w:r>
      <w:r>
        <w:rPr>
          <w:rFonts w:hint="eastAsia" w:ascii="宋体" w:hAnsi="宋体" w:eastAsia="宋体" w:cs="Times New Roman"/>
          <w:b/>
          <w:color w:val="000000" w:themeColor="text1"/>
          <w:sz w:val="24"/>
          <w14:textFill>
            <w14:solidFill>
              <w14:schemeClr w14:val="tx1"/>
            </w14:solidFill>
          </w14:textFill>
        </w:rPr>
        <w:t>董事会、经理、监事会</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jc w:val="center"/>
        <w:rPr>
          <w:rFonts w:ascii="方正小标宋简体" w:hAnsi="方正小标宋简体" w:eastAsia="方正小标宋简体" w:cs="方正小标宋简体"/>
          <w:bCs/>
          <w:color w:val="FF0000"/>
          <w:kern w:val="0"/>
          <w:sz w:val="36"/>
          <w:szCs w:val="36"/>
        </w:rPr>
      </w:pPr>
    </w:p>
    <w:p>
      <w:pPr>
        <w:jc w:val="center"/>
        <w:rPr>
          <w:rFonts w:ascii="黑体" w:hAnsi="黑体" w:eastAsia="黑体" w:cs="黑体"/>
          <w:bCs/>
          <w:kern w:val="0"/>
          <w:sz w:val="36"/>
          <w:szCs w:val="36"/>
        </w:rPr>
      </w:pPr>
      <w:r>
        <w:rPr>
          <w:rFonts w:hint="eastAsia" w:ascii="黑体" w:hAnsi="黑体" w:eastAsia="黑体" w:cs="黑体"/>
          <w:bCs/>
          <w:color w:val="000000" w:themeColor="text1"/>
          <w:spacing w:val="-2"/>
          <w:kern w:val="0"/>
          <w:sz w:val="36"/>
          <w:szCs w:val="36"/>
          <w:u w:val="single"/>
          <w14:textFill>
            <w14:solidFill>
              <w14:schemeClr w14:val="tx1"/>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spacing w:line="460" w:lineRule="exact"/>
        <w:jc w:val="center"/>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54"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w:t>
      </w:r>
      <w:r>
        <w:rPr>
          <w:rFonts w:hint="eastAsia" w:ascii="仿宋_GB2312" w:hAnsi="仿宋_GB2312" w:eastAsia="仿宋_GB2312" w:cs="仿宋_GB2312"/>
          <w:b/>
          <w:bCs/>
          <w:spacing w:val="-2"/>
          <w:kern w:val="0"/>
          <w:sz w:val="28"/>
          <w:szCs w:val="28"/>
          <w:lang w:eastAsia="zh-CN"/>
        </w:rPr>
        <w:t>二</w:t>
      </w:r>
      <w:r>
        <w:rPr>
          <w:rFonts w:hint="eastAsia" w:ascii="仿宋_GB2312" w:hAnsi="仿宋_GB2312" w:eastAsia="仿宋_GB2312" w:cs="仿宋_GB2312"/>
          <w:b/>
          <w:bCs/>
          <w:spacing w:val="-2"/>
          <w:kern w:val="0"/>
          <w:sz w:val="28"/>
          <w:szCs w:val="28"/>
        </w:rPr>
        <w:t>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 w:val="0"/>
          <w:bCs/>
          <w:color w:val="FF0000"/>
          <w:kern w:val="0"/>
          <w:sz w:val="28"/>
          <w:szCs w:val="28"/>
          <w:lang w:eastAsia="zh-CN"/>
        </w:rPr>
      </w:pP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spacing w:line="480" w:lineRule="exact"/>
        <w:ind w:firstLine="560" w:firstLineChars="200"/>
        <w:rPr>
          <w:rFonts w:hint="eastAsia" w:ascii="仿宋_GB2312" w:hAnsi="仿宋_GB2312" w:eastAsia="仿宋_GB2312" w:cs="仿宋_GB2312"/>
          <w:bCs/>
          <w:color w:val="FF0000"/>
          <w:kern w:val="0"/>
          <w:sz w:val="28"/>
          <w:szCs w:val="28"/>
          <w:lang w:eastAsia="zh-CN"/>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、董事、监事、高级管理人员具有约束力。</w:t>
      </w:r>
    </w:p>
    <w:p>
      <w:pPr>
        <w:spacing w:line="460" w:lineRule="exact"/>
        <w:ind w:firstLine="562" w:firstLineChars="200"/>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spacing w:line="460" w:lineRule="exact"/>
        <w:ind w:firstLine="560" w:firstLineChars="200"/>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spacing w:line="460" w:lineRule="exact"/>
        <w:rPr>
          <w:rFonts w:ascii="Microsoft JhengHei" w:hAnsi="Microsoft JhengHei" w:eastAsia="Microsoft JhengHei" w:cs="Times New Roman"/>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万元。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jc w:val="center"/>
        <w:rPr>
          <w:rFonts w:ascii="Microsoft JhengHei" w:hAnsi="Microsoft JhengHei" w:eastAsia="Microsoft JhengHei" w:cs="Times New Roman"/>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名称、出资额、出资日期、</w:t>
      </w: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出资方式</w:t>
      </w:r>
    </w:p>
    <w:p>
      <w:pPr>
        <w:widowControl/>
        <w:spacing w:line="460" w:lineRule="exact"/>
        <w:ind w:firstLine="554"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widowControl/>
        <w:spacing w:line="46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spacing w:line="46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bCs/>
          <w:spacing w:val="-2"/>
          <w:kern w:val="0"/>
          <w:sz w:val="28"/>
          <w:szCs w:val="28"/>
        </w:rPr>
        <w:t>第十三条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898"/>
        <w:gridCol w:w="1270"/>
        <w:gridCol w:w="1065"/>
        <w:gridCol w:w="1509"/>
        <w:gridCol w:w="163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出资人名称</w:t>
            </w:r>
          </w:p>
        </w:tc>
        <w:tc>
          <w:tcPr>
            <w:tcW w:w="701"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w:t>
            </w:r>
          </w:p>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方式</w:t>
            </w:r>
          </w:p>
        </w:tc>
        <w:tc>
          <w:tcPr>
            <w:tcW w:w="833" w:type="pct"/>
            <w:noWrap w:val="0"/>
            <w:vAlign w:val="top"/>
          </w:tcPr>
          <w:p>
            <w:pPr>
              <w:spacing w:line="360" w:lineRule="exact"/>
              <w:jc w:val="center"/>
              <w:rPr>
                <w:rFonts w:hint="default"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出资期限起始日期</w:t>
            </w:r>
          </w:p>
        </w:tc>
        <w:tc>
          <w:tcPr>
            <w:tcW w:w="903" w:type="pct"/>
            <w:noWrap w:val="0"/>
            <w:vAlign w:val="top"/>
          </w:tcPr>
          <w:p>
            <w:pPr>
              <w:spacing w:line="360" w:lineRule="exact"/>
              <w:jc w:val="center"/>
              <w:rPr>
                <w:rFonts w:hint="eastAsia"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截止日期</w:t>
            </w:r>
          </w:p>
        </w:tc>
        <w:tc>
          <w:tcPr>
            <w:tcW w:w="537"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说明：“</w:t>
            </w:r>
            <w:r>
              <w:rPr>
                <w:rFonts w:hint="eastAsia" w:ascii="仿宋_GB2312" w:hAnsi="仿宋_GB2312" w:eastAsia="仿宋_GB2312" w:cs="仿宋_GB2312"/>
                <w:iCs/>
                <w:sz w:val="28"/>
                <w:szCs w:val="28"/>
                <w:vertAlign w:val="baseline"/>
                <w:lang w:val="en-US" w:eastAsia="zh-CN"/>
              </w:rPr>
              <w:t>出资期限起始日期</w:t>
            </w:r>
            <w:r>
              <w:rPr>
                <w:rFonts w:hint="eastAsia" w:ascii="仿宋_GB2312" w:hAnsi="仿宋_GB2312" w:eastAsia="仿宋_GB2312" w:cs="仿宋_GB2312"/>
                <w:iCs/>
                <w:sz w:val="28"/>
                <w:szCs w:val="28"/>
                <w:vertAlign w:val="baseline"/>
                <w:lang w:eastAsia="zh-CN"/>
              </w:rPr>
              <w:t>”是指设立或增资认购出资份额的日期，一经记载不可更改。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出资人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（2）受让股权的，按原出资人出资情况填写。如受让股权同时调整出资方式或出资期限截止日期的需在决议列明，且需符合《公司法》要求。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涉及出资人、出资人出资方式、出资期限截止日期变更的，应当逐笔明确认缴出资额、认缴出资方式和认缴出资的缴付起止日期。其他情形可按原出资情况列明。</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的出资额、出资时间和出资方式。（一）</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应当返还抽逃的出资；给公司造成损失的，负有责任的董事、监事、高级管理人员应当与该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spacing w:line="460" w:lineRule="exact"/>
        <w:ind w:firstLine="562" w:firstLineChars="200"/>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spacing w:line="460" w:lineRule="exact"/>
        <w:jc w:val="center"/>
        <w:rPr>
          <w:rFonts w:ascii="黑体" w:eastAsia="黑体"/>
          <w:sz w:val="28"/>
          <w:szCs w:val="28"/>
        </w:rPr>
      </w:pPr>
    </w:p>
    <w:p>
      <w:pPr>
        <w:spacing w:line="460" w:lineRule="exact"/>
        <w:jc w:val="center"/>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（三）审议批准监事会的工作报告；</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spacing w:line="460" w:lineRule="exact"/>
        <w:ind w:left="319" w:leftChars="152" w:firstLine="280" w:firstLineChars="1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tabs>
          <w:tab w:val="center" w:pos="4153"/>
        </w:tabs>
        <w:spacing w:line="460" w:lineRule="exact"/>
        <w:ind w:left="600"/>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w:t>
      </w:r>
    </w:p>
    <w:p>
      <w:pPr>
        <w:tabs>
          <w:tab w:val="center" w:pos="4153"/>
        </w:tabs>
        <w:spacing w:line="460" w:lineRule="exact"/>
        <w:jc w:val="lef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分立、解散、申请破产的决定前，应当报本级人民政府批准。</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tabs>
          <w:tab w:val="center" w:pos="4153"/>
        </w:tabs>
        <w:spacing w:line="4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黑体" w:hAnsi="黑体" w:eastAsia="黑体" w:cs="Times New Roman"/>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tabs>
          <w:tab w:val="center" w:pos="4153"/>
        </w:tabs>
        <w:spacing w:line="460" w:lineRule="exact"/>
        <w:ind w:firstLine="600"/>
        <w:jc w:val="left"/>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tabs>
          <w:tab w:val="center" w:pos="4153"/>
        </w:tabs>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spacing w:line="460" w:lineRule="exact"/>
        <w:ind w:firstLine="560"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spacing w:line="480" w:lineRule="exact"/>
        <w:ind w:firstLine="55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（二）决定公司经营计划和投资方案；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2"/>
        </w:num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（注：可修改为15日以外的日期，并修改本项。）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公司设经理，由董事会聘任产生。经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62" w:firstLineChars="200"/>
        <w:rPr>
          <w:rFonts w:ascii="仿宋_GB2312" w:hAnsi="仿宋_GB2312" w:eastAsia="仿宋_GB2312" w:cs="仿宋_GB2312"/>
          <w:color w:val="000000" w:themeColor="text1"/>
          <w:spacing w:val="-2"/>
          <w:kern w:val="0"/>
          <w:sz w:val="28"/>
          <w:szCs w:val="28"/>
          <w:u w:val="single"/>
          <w14:textFill>
            <w14:solidFill>
              <w14:schemeClr w14:val="tx1"/>
            </w14:solidFill>
          </w14:textFill>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人，含职工代表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u w:val="single"/>
          <w14:textFill>
            <w14:solidFill>
              <w14:schemeClr w14:val="tx1"/>
            </w14:solidFill>
          </w14:textFill>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bCs/>
          <w:kern w:val="0"/>
          <w:sz w:val="28"/>
          <w:szCs w:val="28"/>
        </w:rPr>
        <w:t xml:space="preserve"> 监事会成员由</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委派产生；其中职工代表监事通过</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iCs/>
          <w:sz w:val="28"/>
          <w:szCs w:val="28"/>
          <w:u w:val="single"/>
        </w:rPr>
        <w:t>职工代表大会</w:t>
      </w:r>
      <w:r>
        <w:rPr>
          <w:rFonts w:hint="eastAsia" w:ascii="仿宋_GB2312" w:hAnsi="仿宋_GB2312" w:eastAsia="仿宋_GB2312" w:cs="仿宋_GB2312"/>
          <w:bCs/>
          <w:kern w:val="0"/>
          <w:sz w:val="28"/>
          <w:szCs w:val="28"/>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职工代表可以由职工大会或者其他形式民主选举产生，并修改本条。）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（一）检查公司财务；</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（二）对董事、高级管理人员执行公司职务的行为进行监督，对违反法律、行政法规、公司章程或者</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决定的董事、高级管理人员提出解任的建议；</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提出提案；</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（注：可约定为15日以外的期限，并修改本条。）</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（注：可以约定经董事会决议，并修改本款。）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（注：可以约定经董事会决议，并修改本条。）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董事会对本章程第四十三条至第四十五条规定的事项决议时，关联董事不得参与表决，其表决权不计入表决权总数。出席董事会会议的无关联关系董事人数不足三人的，应当将该事项提交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及负有责任的董事、监事、高级管理人员应当承担赔偿责任。</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第六十二条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、董事、监事、高级管理人员应当将联系方式（包括通信地址、电话、电子邮箱等）报公司置备，发生变动的，应及时报公司予以更新。</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第六十三条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、董事会、监事会召开会议和表决可以采用电子通信方式。</w:t>
      </w:r>
    </w:p>
    <w:p>
      <w:pPr>
        <w:keepNext w:val="0"/>
        <w:keepLines w:val="0"/>
        <w:pageBreakBefore w:val="0"/>
        <w:wordWrap/>
        <w:bidi w:val="0"/>
        <w:adjustRightInd/>
        <w:snapToGrid/>
        <w:spacing w:line="460" w:lineRule="exact"/>
        <w:ind w:firstLine="630"/>
        <w:textAlignment w:val="auto"/>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第六十四条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rPr>
          <w:rFonts w:hint="eastAsia" w:ascii="仿宋_GB2312" w:hAnsi="仿宋_GB2312" w:eastAsia="仿宋_GB2312" w:cs="仿宋_GB2312"/>
          <w:spacing w:val="-2"/>
          <w:kern w:val="0"/>
          <w:sz w:val="28"/>
          <w:szCs w:val="28"/>
          <w:lang w:eastAsia="zh-CN"/>
        </w:rPr>
      </w:pPr>
    </w:p>
    <w:p>
      <w:pPr>
        <w:spacing w:line="460" w:lineRule="exact"/>
        <w:rPr>
          <w:rFonts w:hint="eastAsia" w:ascii="仿宋_GB2312" w:hAnsi="仿宋_GB2312" w:eastAsia="仿宋_GB2312" w:cs="仿宋_GB2312"/>
          <w:spacing w:val="-2"/>
          <w:kern w:val="0"/>
          <w:sz w:val="28"/>
          <w:szCs w:val="28"/>
          <w:lang w:eastAsia="zh-CN"/>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w:t>
      </w:r>
      <w:r>
        <w:rPr>
          <w:rFonts w:hint="eastAsia" w:ascii="仿宋_GB2312" w:hAnsi="仿宋_GB2312" w:eastAsia="仿宋_GB2312" w:cs="仿宋_GB2312"/>
          <w:spacing w:val="-2"/>
          <w:kern w:val="0"/>
          <w:sz w:val="28"/>
          <w:szCs w:val="28"/>
          <w:lang w:eastAsia="zh-CN"/>
        </w:rPr>
        <w:t>名</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left="1265" w:right="561" w:hanging="1260" w:hangingChars="600"/>
        <w:rPr>
          <w:rFonts w:ascii="仿宋_GB2312" w:eastAsia="仿宋_GB2312" w:cs="仿宋_GB2312"/>
          <w:b/>
          <w:i/>
          <w:color w:val="FF0000"/>
          <w:szCs w:val="21"/>
          <w:shd w:val="clear" w:color="auto" w:fill="D9D9D9"/>
        </w:rPr>
      </w:pPr>
      <w:r>
        <w:rPr>
          <w:rFonts w:hint="eastAsia" w:ascii="仿宋_GB2312" w:hAnsi="Calibri" w:eastAsia="仿宋_GB2312" w:cs="仿宋_GB2312"/>
          <w:color w:val="FF0000"/>
          <w:szCs w:val="21"/>
          <w:lang w:val="en-US" w:eastAsia="zh-CN"/>
        </w:rPr>
        <w:t>3.</w:t>
      </w:r>
      <w:r>
        <w:rPr>
          <w:rFonts w:hint="eastAsia" w:ascii="仿宋_GB2312" w:hAnsi="Calibri" w:eastAsia="仿宋_GB2312" w:cs="仿宋_GB2312"/>
          <w:color w:val="FF0000"/>
          <w:szCs w:val="21"/>
        </w:rPr>
        <w:t>设立</w:t>
      </w:r>
      <w:r>
        <w:rPr>
          <w:rFonts w:hint="eastAsia" w:ascii="仿宋_GB2312" w:hAnsi="Calibri" w:eastAsia="仿宋_GB2312" w:cs="仿宋_GB2312"/>
          <w:color w:val="FF0000"/>
          <w:szCs w:val="21"/>
          <w:lang w:eastAsia="zh-CN"/>
        </w:rPr>
        <w:t>登记</w:t>
      </w:r>
      <w:r>
        <w:rPr>
          <w:rFonts w:hint="eastAsia" w:ascii="仿宋_GB2312" w:hAnsi="Calibri" w:eastAsia="仿宋_GB2312" w:cs="仿宋_GB2312"/>
          <w:color w:val="FF0000"/>
          <w:szCs w:val="21"/>
        </w:rPr>
        <w:t>章程由</w:t>
      </w:r>
      <w:r>
        <w:rPr>
          <w:rFonts w:hint="eastAsia" w:ascii="仿宋_GB2312" w:hAnsi="Calibri" w:eastAsia="仿宋_GB2312" w:cs="仿宋_GB2312"/>
          <w:color w:val="FF0000"/>
          <w:szCs w:val="21"/>
          <w:lang w:eastAsia="zh-CN"/>
        </w:rPr>
        <w:t>出资人</w:t>
      </w:r>
      <w:r>
        <w:rPr>
          <w:rFonts w:hint="eastAsia" w:ascii="仿宋_GB2312" w:hAnsi="Calibri" w:eastAsia="仿宋_GB2312" w:cs="仿宋_GB2312"/>
          <w:color w:val="FF0000"/>
          <w:szCs w:val="21"/>
        </w:rPr>
        <w:t>法定代表人、负责人或有权签字人签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r>
        <w:rPr>
          <w:rFonts w:hint="eastAsia" w:ascii="仿宋_GB2312" w:hAnsi="Calibri" w:eastAsia="仿宋_GB2312" w:cs="仿宋_GB2312"/>
          <w:color w:val="FF0000"/>
          <w:szCs w:val="21"/>
          <w:lang w:eastAsia="zh-CN"/>
        </w:rPr>
        <w:t>或</w:t>
      </w:r>
      <w:r>
        <w:rPr>
          <w:rFonts w:hint="eastAsia" w:ascii="仿宋_GB2312" w:hAnsi="Calibri" w:eastAsia="仿宋_GB2312" w:cs="仿宋_GB2312"/>
          <w:color w:val="FF0000"/>
          <w:szCs w:val="21"/>
        </w:rPr>
        <w:t>加盖公章。</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lang w:val="en-US" w:eastAsia="zh-CN"/>
        </w:rPr>
        <w:t>4.</w:t>
      </w:r>
      <w:r>
        <w:rPr>
          <w:rFonts w:hint="eastAsia" w:ascii="仿宋_GB2312" w:hAnsi="Calibri" w:eastAsia="仿宋_GB2312" w:cs="仿宋_GB2312"/>
          <w:color w:val="FF0000"/>
          <w:szCs w:val="21"/>
        </w:rPr>
        <w:t>变更登记或备案涉及公司章程修改的，修改后的公司章程由公司法定代表人签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lang w:val="en-US" w:eastAsia="zh-CN"/>
        </w:rPr>
        <w:t>5.</w:t>
      </w: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页内容，例如“XX公司XX年XX月</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Calibri" w:eastAsia="仿宋_GB2312" w:cs="仿宋_GB2312"/>
          <w:color w:val="FF0000"/>
          <w:szCs w:val="21"/>
        </w:rPr>
        <w:t>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r>
        <w:rPr>
          <w:rFonts w:hint="eastAsia" w:ascii="仿宋_GB2312" w:hAnsi="仿宋_GB2312" w:eastAsia="仿宋_GB2312" w:cs="仿宋_GB2312"/>
          <w:bCs/>
          <w:color w:val="FF0000"/>
          <w:szCs w:val="24"/>
          <w:highlight w:val="none"/>
        </w:rPr>
        <w:t>签名字迹潦草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ind w:firstLine="4480" w:firstLineChars="14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FF0000"/>
          <w:kern w:val="0"/>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56D56C11"/>
    <w:rsid w:val="000016FA"/>
    <w:rsid w:val="00112A42"/>
    <w:rsid w:val="00285DAE"/>
    <w:rsid w:val="0028679B"/>
    <w:rsid w:val="002C7425"/>
    <w:rsid w:val="002F5A17"/>
    <w:rsid w:val="003818C7"/>
    <w:rsid w:val="00433E2F"/>
    <w:rsid w:val="004B6A34"/>
    <w:rsid w:val="004D2229"/>
    <w:rsid w:val="005246C1"/>
    <w:rsid w:val="005919A2"/>
    <w:rsid w:val="005B6EB8"/>
    <w:rsid w:val="006705E8"/>
    <w:rsid w:val="0067635A"/>
    <w:rsid w:val="006A7CEC"/>
    <w:rsid w:val="006E0E1B"/>
    <w:rsid w:val="00776317"/>
    <w:rsid w:val="007A7E16"/>
    <w:rsid w:val="007B7796"/>
    <w:rsid w:val="00872E9C"/>
    <w:rsid w:val="008A5F8A"/>
    <w:rsid w:val="008E5A94"/>
    <w:rsid w:val="00962FAC"/>
    <w:rsid w:val="00967631"/>
    <w:rsid w:val="009A3618"/>
    <w:rsid w:val="009E42F4"/>
    <w:rsid w:val="00A85313"/>
    <w:rsid w:val="00AF0E09"/>
    <w:rsid w:val="00B2790B"/>
    <w:rsid w:val="00B4347F"/>
    <w:rsid w:val="00BC300F"/>
    <w:rsid w:val="00C0443E"/>
    <w:rsid w:val="00C24A2D"/>
    <w:rsid w:val="00C731D8"/>
    <w:rsid w:val="00E55196"/>
    <w:rsid w:val="00E7652F"/>
    <w:rsid w:val="00E94936"/>
    <w:rsid w:val="00F3604B"/>
    <w:rsid w:val="00F66DE0"/>
    <w:rsid w:val="00F6713B"/>
    <w:rsid w:val="00F809CD"/>
    <w:rsid w:val="00F91194"/>
    <w:rsid w:val="00F93018"/>
    <w:rsid w:val="00FA41F1"/>
    <w:rsid w:val="00FF6CB8"/>
    <w:rsid w:val="01C17A53"/>
    <w:rsid w:val="03C2134C"/>
    <w:rsid w:val="05D46D0A"/>
    <w:rsid w:val="068712F2"/>
    <w:rsid w:val="0A76392C"/>
    <w:rsid w:val="0BDC4598"/>
    <w:rsid w:val="0E6C45CE"/>
    <w:rsid w:val="0EBA6009"/>
    <w:rsid w:val="13F015BE"/>
    <w:rsid w:val="17DD5103"/>
    <w:rsid w:val="1C1C6796"/>
    <w:rsid w:val="1C2D31E6"/>
    <w:rsid w:val="1CEC25BF"/>
    <w:rsid w:val="1DEC57A6"/>
    <w:rsid w:val="1EAE09F3"/>
    <w:rsid w:val="204A474C"/>
    <w:rsid w:val="209F6845"/>
    <w:rsid w:val="212627B1"/>
    <w:rsid w:val="212666F0"/>
    <w:rsid w:val="21635D35"/>
    <w:rsid w:val="24A618C1"/>
    <w:rsid w:val="2C3B6ADF"/>
    <w:rsid w:val="2D400D21"/>
    <w:rsid w:val="2DCA2A1D"/>
    <w:rsid w:val="2E210DA6"/>
    <w:rsid w:val="303B1683"/>
    <w:rsid w:val="30412871"/>
    <w:rsid w:val="31097D0B"/>
    <w:rsid w:val="322D76F1"/>
    <w:rsid w:val="336719CA"/>
    <w:rsid w:val="34BE3167"/>
    <w:rsid w:val="352C2705"/>
    <w:rsid w:val="35C401CF"/>
    <w:rsid w:val="3830101E"/>
    <w:rsid w:val="38BC014E"/>
    <w:rsid w:val="3C6E2B2A"/>
    <w:rsid w:val="3DDF509B"/>
    <w:rsid w:val="40CC7620"/>
    <w:rsid w:val="420E25EB"/>
    <w:rsid w:val="45B03376"/>
    <w:rsid w:val="467A4E17"/>
    <w:rsid w:val="488F1A2E"/>
    <w:rsid w:val="4A653DAC"/>
    <w:rsid w:val="4AA06446"/>
    <w:rsid w:val="4AFE455F"/>
    <w:rsid w:val="4B212C21"/>
    <w:rsid w:val="4C3E1BEE"/>
    <w:rsid w:val="4CDC0FDA"/>
    <w:rsid w:val="4FEE03A0"/>
    <w:rsid w:val="50586A1B"/>
    <w:rsid w:val="514172DE"/>
    <w:rsid w:val="52E54CC5"/>
    <w:rsid w:val="53BA6F17"/>
    <w:rsid w:val="56D56C11"/>
    <w:rsid w:val="590D39E1"/>
    <w:rsid w:val="59AB60A8"/>
    <w:rsid w:val="59FE676E"/>
    <w:rsid w:val="5AFB1AE5"/>
    <w:rsid w:val="5B0F3A2A"/>
    <w:rsid w:val="5C3754AC"/>
    <w:rsid w:val="5D5A7A84"/>
    <w:rsid w:val="5E0B0A81"/>
    <w:rsid w:val="5EF93DC9"/>
    <w:rsid w:val="5F452E82"/>
    <w:rsid w:val="60824E88"/>
    <w:rsid w:val="6159512A"/>
    <w:rsid w:val="628B2A89"/>
    <w:rsid w:val="67AC72B4"/>
    <w:rsid w:val="698049FF"/>
    <w:rsid w:val="6A172897"/>
    <w:rsid w:val="6B405AFC"/>
    <w:rsid w:val="6BE65433"/>
    <w:rsid w:val="6BFFE380"/>
    <w:rsid w:val="6CE42641"/>
    <w:rsid w:val="6CEB379E"/>
    <w:rsid w:val="6EE43C9C"/>
    <w:rsid w:val="6F5B109C"/>
    <w:rsid w:val="72A22A1E"/>
    <w:rsid w:val="73FB1E21"/>
    <w:rsid w:val="7502213A"/>
    <w:rsid w:val="75186D47"/>
    <w:rsid w:val="75D7671A"/>
    <w:rsid w:val="76221351"/>
    <w:rsid w:val="765B287F"/>
    <w:rsid w:val="77905069"/>
    <w:rsid w:val="77BD6E0F"/>
    <w:rsid w:val="77ED7A87"/>
    <w:rsid w:val="78FFD3CF"/>
    <w:rsid w:val="794E2862"/>
    <w:rsid w:val="798C76A0"/>
    <w:rsid w:val="79E844B1"/>
    <w:rsid w:val="7ABB43DA"/>
    <w:rsid w:val="7CABDF3C"/>
    <w:rsid w:val="7D40500C"/>
    <w:rsid w:val="7FC65C44"/>
    <w:rsid w:val="7FFFD683"/>
    <w:rsid w:val="AB5FD232"/>
    <w:rsid w:val="CD7F9AC0"/>
    <w:rsid w:val="DBCD6951"/>
    <w:rsid w:val="DF1F051F"/>
    <w:rsid w:val="EF9A6E6B"/>
    <w:rsid w:val="F4DDB543"/>
    <w:rsid w:val="F57C1EE0"/>
    <w:rsid w:val="F7577E61"/>
    <w:rsid w:val="FE7F9F72"/>
    <w:rsid w:val="FEFBA9D7"/>
    <w:rsid w:val="FF5EB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8135</Words>
  <Characters>8180</Characters>
  <Lines>75</Lines>
  <Paragraphs>21</Paragraphs>
  <TotalTime>0</TotalTime>
  <ScaleCrop>false</ScaleCrop>
  <LinksUpToDate>false</LinksUpToDate>
  <CharactersWithSpaces>8982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2024-06-28T04:31:00Z</dcterms:created>
  <dc:creator>鱼朵朵</dc:creator>
  <cp:lastModifiedBy>user</cp:lastModifiedBy>
  <dcterms:modified xsi:type="dcterms:W3CDTF">2026-04-25T17:14:08Z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E8DCA24899216F1F1B3BC269EE7C2B58_43</vt:lpwstr>
  </property>
  <property fmtid="{D5CDD505-2E9C-101B-9397-08002B2CF9AE}" pid="4" name="KSOTemplateDocerSaveRecord">
    <vt:lpwstr>eyJoZGlkIjoiZTZlYjhhOGE3Y2QxMWExNWQyZDI2ZjVmM2ZkNGI1ZDkiLCJ1c2VySWQiOiI1ODUzNzkyNTQifQ==</vt:lpwstr>
  </property>
</Properties>
</file>