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股份有限公司情形4：发起设立，只有一个股东，设董事会、监事会、经理</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14:textFill>
            <w14:solidFill>
              <w14:schemeClr w14:val="tx1"/>
            </w14:solidFill>
          </w14:textFill>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b/>
          <w:color w:val="000000" w:themeColor="text1"/>
          <w:kern w:val="0"/>
          <w:sz w:val="32"/>
          <w:szCs w:val="32"/>
          <w14:textFill>
            <w14:solidFill>
              <w14:schemeClr w14:val="tx1"/>
            </w14:solidFill>
          </w14:textFill>
        </w:rPr>
        <w:t>股份</w:t>
      </w:r>
      <w:r>
        <w:rPr>
          <w:rFonts w:ascii="黑体" w:hAnsi="黑体" w:eastAsia="黑体"/>
          <w:b/>
          <w:color w:val="000000" w:themeColor="text1"/>
          <w:kern w:val="0"/>
          <w:sz w:val="32"/>
          <w:szCs w:val="32"/>
          <w14:textFill>
            <w14:solidFill>
              <w14:schemeClr w14:val="tx1"/>
            </w14:solidFill>
          </w14:textFill>
        </w:rPr>
        <w:t>有限公司</w:t>
      </w:r>
      <w:r>
        <w:rPr>
          <w:rFonts w:ascii="黑体" w:hAnsi="黑体" w:eastAsia="黑体"/>
          <w:b/>
          <w:kern w:val="0"/>
          <w:sz w:val="32"/>
          <w:szCs w:val="32"/>
        </w:rPr>
        <w:t>章程</w:t>
      </w:r>
    </w:p>
    <w:p>
      <w:pPr>
        <w:rPr>
          <w:rFonts w:asciiTheme="minorEastAsia" w:hAnsiTheme="minorEastAsia"/>
          <w:b/>
          <w:kern w:val="0"/>
          <w:sz w:val="36"/>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宋体" w:hAnsi="宋体" w:cs="宋体"/>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8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rPr>
          <w:rFonts w:ascii="宋体" w:hAnsi="宋体" w:cs="宋体"/>
          <w:sz w:val="28"/>
          <w:szCs w:val="28"/>
          <w:highlight w:val="yellow"/>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8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监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股份有限公司成立后，董事会应当对发起人的出资情况进行核查，发现发起人未按期足额缴纳公司章程规定的出资的，应当由公司向该发起人发出书面催缴书，催缴出资。</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80" w:lineRule="exact"/>
        <w:jc w:val="center"/>
        <w:rPr>
          <w:rFonts w:ascii="黑体" w:hAnsi="黑体" w:eastAsia="黑体"/>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Theme="minorEastAsia" w:hAnsiTheme="minorEastAsia"/>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（一）董事人数不足本法规定人数或者公司章程所定人数的三分之二时；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（二）公司未弥补的亏损达实收股本总额三分之一时；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（三）董事会认为必要时；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（四）监事会提议时。</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第三十六条</w:t>
      </w:r>
      <w:r>
        <w:rPr>
          <w:rFonts w:hint="eastAsia" w:ascii="仿宋_GB2312" w:hAnsi="仿宋_GB2312" w:eastAsia="仿宋_GB2312" w:cs="仿宋_GB2312"/>
          <w:spacing w:val="-2"/>
          <w:kern w:val="0"/>
          <w:sz w:val="28"/>
          <w:szCs w:val="28"/>
        </w:rPr>
        <w:t xml:space="preserve"> 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（注：不设副董事长的，应当修改本条。）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第三十七条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第三十八条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股东、三分之一以上董事或者监事，可以提议召开临时董事会会议。董事长应当自接到提议后十日内，召集和主持董事会会议。</w:t>
      </w:r>
    </w:p>
    <w:p>
      <w:pPr>
        <w:spacing w:line="48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（注：不设副董事长的，可删除此句），</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bCs/>
          <w:kern w:val="0"/>
          <w:sz w:val="28"/>
          <w:szCs w:val="28"/>
        </w:rPr>
        <w:t>公司设监事会，成员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人，其中股东代表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人，职工代表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bCs/>
          <w:kern w:val="0"/>
          <w:sz w:val="28"/>
          <w:szCs w:val="28"/>
        </w:rPr>
        <w:t xml:space="preserve"> 监事会的股东代表由股东委派；职工代表的监事由      </w:t>
      </w:r>
      <w:r>
        <w:rPr>
          <w:rFonts w:hint="eastAsia" w:ascii="仿宋_GB2312" w:hAnsi="仿宋_GB2312" w:eastAsia="仿宋_GB2312" w:cs="仿宋_GB2312"/>
          <w:color w:val="000000" w:themeColor="text1"/>
          <w:spacing w:val="-2"/>
          <w:kern w:val="0"/>
          <w:sz w:val="32"/>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职工代表大会</w:t>
      </w:r>
      <w:r>
        <w:rPr>
          <w:rFonts w:hint="eastAsia" w:ascii="仿宋_GB2312" w:hAnsi="仿宋_GB2312" w:eastAsia="仿宋_GB2312" w:cs="仿宋_GB2312"/>
          <w:bCs/>
          <w:kern w:val="0"/>
          <w:sz w:val="28"/>
          <w:szCs w:val="28"/>
        </w:rPr>
        <w:t>选举产生。</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（注：职工代表可以由职工大会或者其他形式民主选举产生，并修改本条。）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bCs/>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bCs/>
          <w:kern w:val="0"/>
          <w:sz w:val="28"/>
          <w:szCs w:val="28"/>
        </w:rPr>
        <w:t xml:space="preserve"> 董事、高级管理人员不得兼任监事。</w:t>
      </w:r>
    </w:p>
    <w:p>
      <w:pPr>
        <w:spacing w:line="480" w:lineRule="exact"/>
        <w:ind w:left="105" w:leftChars="50" w:firstLine="421" w:firstLineChars="15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bCs/>
          <w:kern w:val="0"/>
          <w:sz w:val="28"/>
          <w:szCs w:val="28"/>
        </w:rPr>
        <w:t xml:space="preserve"> 监事会设主席一人，由全体监事过半数选举产生。</w:t>
      </w:r>
    </w:p>
    <w:p>
      <w:pPr>
        <w:spacing w:line="480" w:lineRule="exact"/>
        <w:ind w:left="105" w:leftChars="50" w:firstLine="420"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bCs/>
          <w:kern w:val="0"/>
          <w:sz w:val="28"/>
          <w:szCs w:val="28"/>
        </w:rPr>
        <w:t xml:space="preserve"> 监事会行使下列职权：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（四）向股东提出提案；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bCs/>
          <w:kern w:val="0"/>
          <w:sz w:val="28"/>
          <w:szCs w:val="28"/>
        </w:rPr>
        <w:t xml:space="preserve"> 监事会每六个月至少召开一次会议，监事可以提议召开临时监事会会议。</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监事可以列席董事会，并对董事会决定事项提出质询或者建议。</w:t>
      </w:r>
    </w:p>
    <w:p>
      <w:pPr>
        <w:spacing w:line="48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第五十五条</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董事会对本章程第五十二条至第五十四条规定的事项决议时，关联董事不得参与表决，其表决权不计入表决权总数。出席董事会会议的无关联关系董事人数不足三人的，应当将该事项提交股东审定。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8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公司股东、董事会、监事会召开会议和表决可以采用电子通信方式。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bCs/>
          <w:kern w:val="0"/>
          <w:sz w:val="28"/>
          <w:szCs w:val="28"/>
        </w:rPr>
        <w:t xml:space="preserve"> 公司、股东、董事会、监事会的公告，应在报纸或者国家企业信用信息公示系统等途径发布。</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jc w:val="lef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u w:val="none"/>
        </w:rPr>
        <w:t>决定</w:t>
      </w:r>
      <w:r>
        <w:rPr>
          <w:rFonts w:hint="eastAsia" w:ascii="仿宋_GB2312" w:hAnsi="仿宋_GB2312" w:eastAsia="仿宋_GB2312" w:cs="仿宋_GB2312"/>
          <w:spacing w:val="-2"/>
          <w:kern w:val="0"/>
          <w:sz w:val="28"/>
          <w:szCs w:val="28"/>
        </w:rPr>
        <w:t>。法律规定公司不得成为对所投资企业的债务承担连带责任的出资人的，从其规定。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第七十六条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pPr>
        <w:widowControl/>
        <w:spacing w:line="440" w:lineRule="exact"/>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tabs>
          <w:tab w:val="left" w:pos="0"/>
        </w:tabs>
        <w:spacing w:line="440" w:lineRule="exact"/>
        <w:rPr>
          <w:rFonts w:ascii="宋体" w:hAnsi="宋体" w:cs="宋体"/>
          <w:b/>
          <w:bCs/>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004A377C"/>
    <w:rsid w:val="000A2BAF"/>
    <w:rsid w:val="000B2F47"/>
    <w:rsid w:val="000E1EE3"/>
    <w:rsid w:val="00155D42"/>
    <w:rsid w:val="001B6F25"/>
    <w:rsid w:val="004A377C"/>
    <w:rsid w:val="004F4E5F"/>
    <w:rsid w:val="0057419E"/>
    <w:rsid w:val="00625FA0"/>
    <w:rsid w:val="007A362A"/>
    <w:rsid w:val="00835E05"/>
    <w:rsid w:val="00876089"/>
    <w:rsid w:val="00971EB5"/>
    <w:rsid w:val="00AE4074"/>
    <w:rsid w:val="00AF2C90"/>
    <w:rsid w:val="00B64D3A"/>
    <w:rsid w:val="00BC74CC"/>
    <w:rsid w:val="00C13E52"/>
    <w:rsid w:val="00C71CA6"/>
    <w:rsid w:val="00F60805"/>
    <w:rsid w:val="00F87134"/>
    <w:rsid w:val="00FA5E8F"/>
    <w:rsid w:val="031A1E1C"/>
    <w:rsid w:val="04BF011C"/>
    <w:rsid w:val="0844322A"/>
    <w:rsid w:val="0B433580"/>
    <w:rsid w:val="0B54276E"/>
    <w:rsid w:val="0C2D3B1B"/>
    <w:rsid w:val="0D303CCB"/>
    <w:rsid w:val="0E530878"/>
    <w:rsid w:val="0F8861C6"/>
    <w:rsid w:val="10A06403"/>
    <w:rsid w:val="14D9660B"/>
    <w:rsid w:val="194C551C"/>
    <w:rsid w:val="196258FD"/>
    <w:rsid w:val="1F121AA3"/>
    <w:rsid w:val="218558DF"/>
    <w:rsid w:val="254362A6"/>
    <w:rsid w:val="257E54DE"/>
    <w:rsid w:val="26BA2831"/>
    <w:rsid w:val="28A55C63"/>
    <w:rsid w:val="30A44D98"/>
    <w:rsid w:val="31F82BCF"/>
    <w:rsid w:val="3670496E"/>
    <w:rsid w:val="36D04B80"/>
    <w:rsid w:val="36F03499"/>
    <w:rsid w:val="39190EB1"/>
    <w:rsid w:val="39BC61FD"/>
    <w:rsid w:val="3B0374EF"/>
    <w:rsid w:val="3D524693"/>
    <w:rsid w:val="3F584A84"/>
    <w:rsid w:val="400175DA"/>
    <w:rsid w:val="417812AD"/>
    <w:rsid w:val="4238251A"/>
    <w:rsid w:val="45BB1AB4"/>
    <w:rsid w:val="46BE48FE"/>
    <w:rsid w:val="47AD444C"/>
    <w:rsid w:val="481507C3"/>
    <w:rsid w:val="4AA4283F"/>
    <w:rsid w:val="4E8E3D09"/>
    <w:rsid w:val="4E9349F3"/>
    <w:rsid w:val="4F304B4A"/>
    <w:rsid w:val="4F4F4828"/>
    <w:rsid w:val="4F6463C7"/>
    <w:rsid w:val="50A165A4"/>
    <w:rsid w:val="51641C95"/>
    <w:rsid w:val="52225669"/>
    <w:rsid w:val="52804F8B"/>
    <w:rsid w:val="538A2C0C"/>
    <w:rsid w:val="53F67CC8"/>
    <w:rsid w:val="59E924DC"/>
    <w:rsid w:val="5A932C9F"/>
    <w:rsid w:val="5B3D1CB9"/>
    <w:rsid w:val="5BCF2AC8"/>
    <w:rsid w:val="5FC35935"/>
    <w:rsid w:val="608B173E"/>
    <w:rsid w:val="614A7199"/>
    <w:rsid w:val="6B3C011E"/>
    <w:rsid w:val="6BB94395"/>
    <w:rsid w:val="6BBE3533"/>
    <w:rsid w:val="6D4E5FA2"/>
    <w:rsid w:val="71B85FD8"/>
    <w:rsid w:val="71CF5708"/>
    <w:rsid w:val="734B6FCE"/>
    <w:rsid w:val="73E03A85"/>
    <w:rsid w:val="77DF39BA"/>
    <w:rsid w:val="7ABEF0BF"/>
    <w:rsid w:val="7B986FF8"/>
    <w:rsid w:val="7C86460B"/>
    <w:rsid w:val="7CCF3023"/>
    <w:rsid w:val="7EF95868"/>
    <w:rsid w:val="7F89A1CE"/>
    <w:rsid w:val="7F97480F"/>
    <w:rsid w:val="A6E7BA0D"/>
    <w:rsid w:val="D377DAFA"/>
    <w:rsid w:val="F39F6A16"/>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qFormat/>
    <w:uiPriority w:val="99"/>
    <w:rPr>
      <w:sz w:val="21"/>
      <w:szCs w:val="21"/>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9"/>
    <w:link w:val="5"/>
    <w:qFormat/>
    <w:uiPriority w:val="0"/>
    <w:rPr>
      <w:rFonts w:ascii="Calibri" w:hAnsi="Calibri"/>
      <w:kern w:val="2"/>
      <w:sz w:val="18"/>
      <w:szCs w:val="18"/>
    </w:rPr>
  </w:style>
  <w:style w:type="character" w:customStyle="1" w:styleId="14">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10875</Words>
  <Characters>10922</Characters>
  <Lines>79</Lines>
  <Paragraphs>22</Paragraphs>
  <TotalTime>0</TotalTime>
  <ScaleCrop>false</ScaleCrop>
  <LinksUpToDate>false</LinksUpToDate>
  <CharactersWithSpaces>11710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2022-05-22T09:38:00Z</dcterms:created>
  <dc:creator>dukang</dc:creator>
  <cp:lastModifiedBy>user</cp:lastModifiedBy>
  <dcterms:modified xsi:type="dcterms:W3CDTF">2026-04-25T17:11:00Z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A45FB63149A0FABA7F3CC369915072DE_43</vt:lpwstr>
  </property>
  <property fmtid="{D5CDD505-2E9C-101B-9397-08002B2CF9AE}" pid="4" name="KSOTemplateDocerSaveRecord">
    <vt:lpwstr>eyJoZGlkIjoiZTZlYjhhOGE3Y2QxMWExNWQyZDI2ZjVmM2ZkNGI1ZDkiLCJ1c2VySWQiOiI1ODUzNzkyNTQifQ==</vt:lpwstr>
  </property>
</Properties>
</file>