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4E28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r>
        <w:rPr>
          <w:rFonts w:hint="eastAsia" w:eastAsia="方正小标宋简体" w:cs="方正小标宋简体"/>
          <w:color w:val="auto"/>
          <w:sz w:val="44"/>
          <w:szCs w:val="44"/>
          <w:highlight w:val="none"/>
          <w:lang w:val="en-US" w:eastAsia="zh-CN"/>
        </w:rPr>
        <w:t>东莞市</w:t>
      </w:r>
      <w:bookmarkStart w:id="0" w:name="_GoBack"/>
      <w:bookmarkEnd w:id="0"/>
      <w:r>
        <w:rPr>
          <w:rFonts w:hint="eastAsia" w:ascii="Times New Roman" w:hAnsi="Times New Roman" w:eastAsia="方正小标宋简体" w:cs="方正小标宋简体"/>
          <w:color w:val="auto"/>
          <w:sz w:val="44"/>
          <w:szCs w:val="44"/>
          <w:highlight w:val="none"/>
          <w:lang w:val="en-US" w:eastAsia="zh-CN"/>
        </w:rPr>
        <w:t>老年鞋</w:t>
      </w:r>
      <w:r>
        <w:rPr>
          <w:rFonts w:hint="eastAsia" w:ascii="Times New Roman" w:hAnsi="Times New Roman" w:eastAsia="方正小标宋简体" w:cs="方正小标宋简体"/>
          <w:color w:val="auto"/>
          <w:sz w:val="44"/>
          <w:szCs w:val="44"/>
          <w:highlight w:val="none"/>
        </w:rPr>
        <w:t>产品质量监督抽查实施细则</w:t>
      </w:r>
    </w:p>
    <w:p w14:paraId="6327B26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0A2BF498">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4737393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黑体" w:cs="黑体"/>
          <w:color w:val="auto"/>
          <w:sz w:val="32"/>
          <w:szCs w:val="40"/>
          <w:highlight w:val="none"/>
        </w:rPr>
      </w:pPr>
      <w:r>
        <w:rPr>
          <w:rFonts w:hint="eastAsia" w:ascii="Times New Roman" w:hAnsi="Times New Roman" w:eastAsia="黑体" w:cs="黑体"/>
          <w:color w:val="auto"/>
          <w:sz w:val="32"/>
          <w:szCs w:val="40"/>
          <w:highlight w:val="none"/>
        </w:rPr>
        <w:t>1 抽样方法</w:t>
      </w:r>
    </w:p>
    <w:p w14:paraId="5FB5757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以随机抽样的方式在被抽样生产者、销售者的待销产品中抽取。</w:t>
      </w:r>
    </w:p>
    <w:p w14:paraId="3BB6BB0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随机数一般可使用随机数表等方法产生。</w:t>
      </w:r>
    </w:p>
    <w:p w14:paraId="123061B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每批次抽样数量见表1。</w:t>
      </w:r>
    </w:p>
    <w:p w14:paraId="7DFFDF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表1 抽取样品数量</w:t>
      </w:r>
    </w:p>
    <w:tbl>
      <w:tblPr>
        <w:tblStyle w:val="10"/>
        <w:tblW w:w="890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9"/>
        <w:gridCol w:w="2452"/>
        <w:gridCol w:w="1623"/>
        <w:gridCol w:w="1950"/>
        <w:gridCol w:w="1953"/>
      </w:tblGrid>
      <w:tr w14:paraId="22CD0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9" w:type="dxa"/>
            <w:vAlign w:val="center"/>
          </w:tcPr>
          <w:p w14:paraId="60F0CF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4"/>
                <w:szCs w:val="24"/>
                <w:highlight w:val="none"/>
              </w:rPr>
            </w:pPr>
            <w:r>
              <w:rPr>
                <w:rFonts w:ascii="Times New Roman" w:hAnsi="Times New Roman" w:eastAsia="仿宋_GB2312" w:cs="仿宋_GB2312"/>
                <w:b/>
                <w:bCs/>
                <w:color w:val="auto"/>
                <w:sz w:val="24"/>
                <w:szCs w:val="24"/>
                <w:highlight w:val="none"/>
              </w:rPr>
              <w:t>序号</w:t>
            </w:r>
          </w:p>
        </w:tc>
        <w:tc>
          <w:tcPr>
            <w:tcW w:w="2452" w:type="dxa"/>
            <w:vAlign w:val="center"/>
          </w:tcPr>
          <w:p w14:paraId="6CF97A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4"/>
                <w:szCs w:val="24"/>
                <w:highlight w:val="none"/>
              </w:rPr>
            </w:pPr>
            <w:r>
              <w:rPr>
                <w:rFonts w:ascii="Times New Roman" w:hAnsi="Times New Roman" w:eastAsia="仿宋_GB2312" w:cs="仿宋_GB2312"/>
                <w:b/>
                <w:bCs/>
                <w:color w:val="auto"/>
                <w:sz w:val="24"/>
                <w:szCs w:val="24"/>
                <w:highlight w:val="none"/>
              </w:rPr>
              <w:t>产品种类</w:t>
            </w:r>
          </w:p>
        </w:tc>
        <w:tc>
          <w:tcPr>
            <w:tcW w:w="1623" w:type="dxa"/>
            <w:vAlign w:val="center"/>
          </w:tcPr>
          <w:p w14:paraId="2258E7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bCs/>
                <w:color w:val="auto"/>
                <w:sz w:val="24"/>
                <w:szCs w:val="24"/>
                <w:highlight w:val="none"/>
                <w:lang w:eastAsia="zh-CN"/>
              </w:rPr>
            </w:pPr>
            <w:r>
              <w:rPr>
                <w:rFonts w:ascii="Times New Roman" w:hAnsi="Times New Roman" w:eastAsia="仿宋_GB2312" w:cs="仿宋_GB2312"/>
                <w:b/>
                <w:bCs/>
                <w:color w:val="auto"/>
                <w:sz w:val="24"/>
                <w:szCs w:val="24"/>
                <w:highlight w:val="none"/>
              </w:rPr>
              <w:t>抽样数量</w:t>
            </w:r>
            <w:r>
              <w:rPr>
                <w:rFonts w:hint="eastAsia" w:ascii="Times New Roman" w:hAnsi="Times New Roman" w:eastAsia="仿宋_GB2312" w:cs="仿宋_GB2312"/>
                <w:b/>
                <w:bCs/>
                <w:color w:val="auto"/>
                <w:sz w:val="24"/>
                <w:szCs w:val="24"/>
                <w:highlight w:val="none"/>
                <w:lang w:eastAsia="zh-CN"/>
              </w:rPr>
              <w:t>（</w:t>
            </w:r>
            <w:r>
              <w:rPr>
                <w:rFonts w:ascii="Times New Roman" w:hAnsi="Times New Roman" w:eastAsia="仿宋_GB2312" w:cs="仿宋_GB2312"/>
                <w:b/>
                <w:bCs/>
                <w:color w:val="auto"/>
                <w:sz w:val="24"/>
                <w:szCs w:val="24"/>
                <w:highlight w:val="none"/>
              </w:rPr>
              <w:t>双</w:t>
            </w:r>
            <w:r>
              <w:rPr>
                <w:rFonts w:hint="eastAsia" w:ascii="Times New Roman" w:hAnsi="Times New Roman" w:eastAsia="仿宋_GB2312" w:cs="仿宋_GB2312"/>
                <w:b/>
                <w:bCs/>
                <w:color w:val="auto"/>
                <w:sz w:val="24"/>
                <w:szCs w:val="24"/>
                <w:highlight w:val="none"/>
                <w:lang w:eastAsia="zh-CN"/>
              </w:rPr>
              <w:t>）</w:t>
            </w:r>
          </w:p>
        </w:tc>
        <w:tc>
          <w:tcPr>
            <w:tcW w:w="1950" w:type="dxa"/>
            <w:vAlign w:val="center"/>
          </w:tcPr>
          <w:p w14:paraId="2C6200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4"/>
                <w:szCs w:val="24"/>
                <w:highlight w:val="none"/>
              </w:rPr>
            </w:pPr>
            <w:r>
              <w:rPr>
                <w:rFonts w:ascii="Times New Roman" w:hAnsi="Times New Roman" w:eastAsia="仿宋_GB2312" w:cs="仿宋_GB2312"/>
                <w:b/>
                <w:bCs/>
                <w:color w:val="auto"/>
                <w:sz w:val="24"/>
                <w:szCs w:val="24"/>
                <w:highlight w:val="none"/>
              </w:rPr>
              <w:t>检验样品数量（双）</w:t>
            </w:r>
          </w:p>
        </w:tc>
        <w:tc>
          <w:tcPr>
            <w:tcW w:w="1953" w:type="dxa"/>
            <w:vAlign w:val="center"/>
          </w:tcPr>
          <w:p w14:paraId="59ABA5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4"/>
                <w:szCs w:val="24"/>
                <w:highlight w:val="none"/>
              </w:rPr>
            </w:pPr>
            <w:r>
              <w:rPr>
                <w:rFonts w:ascii="Times New Roman" w:hAnsi="Times New Roman" w:eastAsia="仿宋_GB2312" w:cs="仿宋_GB2312"/>
                <w:b/>
                <w:bCs/>
                <w:color w:val="auto"/>
                <w:sz w:val="24"/>
                <w:szCs w:val="24"/>
                <w:highlight w:val="none"/>
              </w:rPr>
              <w:t>备用样品数量（双）</w:t>
            </w:r>
          </w:p>
        </w:tc>
      </w:tr>
      <w:tr w14:paraId="62291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9" w:type="dxa"/>
            <w:vAlign w:val="center"/>
          </w:tcPr>
          <w:p w14:paraId="7198784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1</w:t>
            </w:r>
          </w:p>
        </w:tc>
        <w:tc>
          <w:tcPr>
            <w:tcW w:w="2452" w:type="dxa"/>
            <w:vAlign w:val="center"/>
          </w:tcPr>
          <w:p w14:paraId="2866BD8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老人鞋</w:t>
            </w:r>
          </w:p>
        </w:tc>
        <w:tc>
          <w:tcPr>
            <w:tcW w:w="1623" w:type="dxa"/>
            <w:vMerge w:val="restart"/>
            <w:vAlign w:val="center"/>
          </w:tcPr>
          <w:p w14:paraId="6A7F99C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3</w:t>
            </w:r>
          </w:p>
        </w:tc>
        <w:tc>
          <w:tcPr>
            <w:tcW w:w="1950" w:type="dxa"/>
            <w:vMerge w:val="restart"/>
            <w:vAlign w:val="center"/>
          </w:tcPr>
          <w:p w14:paraId="22EDA27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2</w:t>
            </w:r>
          </w:p>
        </w:tc>
        <w:tc>
          <w:tcPr>
            <w:tcW w:w="1953" w:type="dxa"/>
            <w:vMerge w:val="restart"/>
            <w:vAlign w:val="center"/>
          </w:tcPr>
          <w:p w14:paraId="28FBC52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1</w:t>
            </w:r>
          </w:p>
        </w:tc>
      </w:tr>
      <w:tr w14:paraId="55135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9" w:type="dxa"/>
            <w:vAlign w:val="center"/>
          </w:tcPr>
          <w:p w14:paraId="122DD3D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2</w:t>
            </w:r>
          </w:p>
        </w:tc>
        <w:tc>
          <w:tcPr>
            <w:tcW w:w="2452" w:type="dxa"/>
            <w:vAlign w:val="center"/>
          </w:tcPr>
          <w:p w14:paraId="2D0715F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老人鞋（旅游鞋）</w:t>
            </w:r>
          </w:p>
        </w:tc>
        <w:tc>
          <w:tcPr>
            <w:tcW w:w="1623" w:type="dxa"/>
            <w:vMerge w:val="continue"/>
            <w:vAlign w:val="center"/>
          </w:tcPr>
          <w:p w14:paraId="1548D4B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p>
        </w:tc>
        <w:tc>
          <w:tcPr>
            <w:tcW w:w="1950" w:type="dxa"/>
            <w:vMerge w:val="continue"/>
            <w:vAlign w:val="center"/>
          </w:tcPr>
          <w:p w14:paraId="6354A5F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p>
        </w:tc>
        <w:tc>
          <w:tcPr>
            <w:tcW w:w="1953" w:type="dxa"/>
            <w:vMerge w:val="continue"/>
            <w:vAlign w:val="center"/>
          </w:tcPr>
          <w:p w14:paraId="10D1654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p>
        </w:tc>
      </w:tr>
      <w:tr w14:paraId="64783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9" w:type="dxa"/>
            <w:vAlign w:val="center"/>
          </w:tcPr>
          <w:p w14:paraId="1B7D17D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3</w:t>
            </w:r>
          </w:p>
        </w:tc>
        <w:tc>
          <w:tcPr>
            <w:tcW w:w="2452" w:type="dxa"/>
            <w:vAlign w:val="center"/>
          </w:tcPr>
          <w:p w14:paraId="30F4EEC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老人鞋（休闲鞋）</w:t>
            </w:r>
          </w:p>
        </w:tc>
        <w:tc>
          <w:tcPr>
            <w:tcW w:w="1623" w:type="dxa"/>
            <w:vMerge w:val="continue"/>
            <w:vAlign w:val="center"/>
          </w:tcPr>
          <w:p w14:paraId="0F581C4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p>
        </w:tc>
        <w:tc>
          <w:tcPr>
            <w:tcW w:w="1950" w:type="dxa"/>
            <w:vMerge w:val="continue"/>
            <w:vAlign w:val="center"/>
          </w:tcPr>
          <w:p w14:paraId="116C3E9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p>
        </w:tc>
        <w:tc>
          <w:tcPr>
            <w:tcW w:w="1953" w:type="dxa"/>
            <w:vMerge w:val="continue"/>
            <w:vAlign w:val="center"/>
          </w:tcPr>
          <w:p w14:paraId="6D5779D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p>
        </w:tc>
      </w:tr>
      <w:tr w14:paraId="2744C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9" w:type="dxa"/>
            <w:vAlign w:val="center"/>
          </w:tcPr>
          <w:p w14:paraId="42447A0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4</w:t>
            </w:r>
          </w:p>
        </w:tc>
        <w:tc>
          <w:tcPr>
            <w:tcW w:w="2452" w:type="dxa"/>
            <w:vAlign w:val="center"/>
          </w:tcPr>
          <w:p w14:paraId="584FB8E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老人鞋（布鞋）</w:t>
            </w:r>
          </w:p>
        </w:tc>
        <w:tc>
          <w:tcPr>
            <w:tcW w:w="1623" w:type="dxa"/>
            <w:vMerge w:val="continue"/>
            <w:vAlign w:val="center"/>
          </w:tcPr>
          <w:p w14:paraId="618C312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p>
        </w:tc>
        <w:tc>
          <w:tcPr>
            <w:tcW w:w="1950" w:type="dxa"/>
            <w:vMerge w:val="continue"/>
            <w:vAlign w:val="center"/>
          </w:tcPr>
          <w:p w14:paraId="2DA5F5D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p>
        </w:tc>
        <w:tc>
          <w:tcPr>
            <w:tcW w:w="1953" w:type="dxa"/>
            <w:vMerge w:val="continue"/>
            <w:vAlign w:val="center"/>
          </w:tcPr>
          <w:p w14:paraId="3B51686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p>
        </w:tc>
      </w:tr>
      <w:tr w14:paraId="1B2C4D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 w:hRule="atLeast"/>
          <w:jc w:val="center"/>
        </w:trPr>
        <w:tc>
          <w:tcPr>
            <w:tcW w:w="929" w:type="dxa"/>
            <w:vAlign w:val="center"/>
          </w:tcPr>
          <w:p w14:paraId="50602E5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5</w:t>
            </w:r>
          </w:p>
        </w:tc>
        <w:tc>
          <w:tcPr>
            <w:tcW w:w="2452" w:type="dxa"/>
            <w:vAlign w:val="center"/>
          </w:tcPr>
          <w:p w14:paraId="4D5E9D7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老人鞋（老年橡塑鞋）</w:t>
            </w:r>
          </w:p>
        </w:tc>
        <w:tc>
          <w:tcPr>
            <w:tcW w:w="1623" w:type="dxa"/>
            <w:vAlign w:val="center"/>
          </w:tcPr>
          <w:p w14:paraId="75A850C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4</w:t>
            </w:r>
          </w:p>
        </w:tc>
        <w:tc>
          <w:tcPr>
            <w:tcW w:w="1950" w:type="dxa"/>
            <w:vAlign w:val="center"/>
          </w:tcPr>
          <w:p w14:paraId="70F60D9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2</w:t>
            </w:r>
          </w:p>
        </w:tc>
        <w:tc>
          <w:tcPr>
            <w:tcW w:w="1953" w:type="dxa"/>
            <w:vAlign w:val="center"/>
          </w:tcPr>
          <w:p w14:paraId="0DA5A3C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highlight w:val="none"/>
              </w:rPr>
              <w:t>2</w:t>
            </w:r>
          </w:p>
        </w:tc>
      </w:tr>
    </w:tbl>
    <w:p w14:paraId="1568CF6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黑体" w:cs="黑体"/>
          <w:color w:val="auto"/>
          <w:sz w:val="32"/>
          <w:szCs w:val="40"/>
          <w:highlight w:val="none"/>
        </w:rPr>
      </w:pPr>
      <w:r>
        <w:rPr>
          <w:rFonts w:hint="eastAsia" w:ascii="Times New Roman" w:hAnsi="Times New Roman" w:eastAsia="黑体" w:cs="黑体"/>
          <w:color w:val="auto"/>
          <w:sz w:val="32"/>
          <w:szCs w:val="40"/>
          <w:highlight w:val="none"/>
        </w:rPr>
        <w:t>2 检验依据</w:t>
      </w:r>
    </w:p>
    <w:p w14:paraId="75DD2C8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2.1</w:t>
      </w:r>
      <w:r>
        <w:rPr>
          <w:rFonts w:hint="eastAsia" w:ascii="Times New Roman" w:hAnsi="Times New Roman" w:eastAsia="楷体_GB2312" w:cs="楷体_GB2312"/>
          <w:color w:val="auto"/>
          <w:sz w:val="32"/>
          <w:szCs w:val="40"/>
          <w:highlight w:val="none"/>
          <w:lang w:val="en-US" w:eastAsia="zh-CN"/>
        </w:rPr>
        <w:t xml:space="preserve"> </w:t>
      </w:r>
      <w:r>
        <w:rPr>
          <w:rFonts w:hint="eastAsia" w:ascii="Times New Roman" w:hAnsi="Times New Roman" w:eastAsia="楷体_GB2312" w:cs="楷体_GB2312"/>
          <w:color w:val="auto"/>
          <w:sz w:val="32"/>
          <w:szCs w:val="40"/>
          <w:highlight w:val="none"/>
        </w:rPr>
        <w:t>老人鞋（GB/T 43587—2023）</w:t>
      </w:r>
    </w:p>
    <w:tbl>
      <w:tblPr>
        <w:tblStyle w:val="1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61A47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14:paraId="20DE4D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序号</w:t>
            </w:r>
          </w:p>
        </w:tc>
        <w:tc>
          <w:tcPr>
            <w:tcW w:w="4126" w:type="dxa"/>
            <w:tcBorders>
              <w:top w:val="single" w:color="auto" w:sz="4" w:space="0"/>
              <w:left w:val="single" w:color="auto" w:sz="4" w:space="0"/>
              <w:bottom w:val="single" w:color="auto" w:sz="4" w:space="0"/>
              <w:right w:val="single" w:color="auto" w:sz="4" w:space="0"/>
            </w:tcBorders>
            <w:vAlign w:val="center"/>
          </w:tcPr>
          <w:p w14:paraId="02A3A9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14:paraId="383140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检验方法</w:t>
            </w:r>
          </w:p>
        </w:tc>
      </w:tr>
      <w:tr w14:paraId="37949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96A6DD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126" w:type="dxa"/>
            <w:tcBorders>
              <w:top w:val="single" w:color="auto" w:sz="4" w:space="0"/>
              <w:left w:val="single" w:color="auto" w:sz="4" w:space="0"/>
              <w:bottom w:val="single" w:color="auto" w:sz="4" w:space="0"/>
              <w:right w:val="single" w:color="auto" w:sz="4" w:space="0"/>
            </w:tcBorders>
            <w:vAlign w:val="center"/>
          </w:tcPr>
          <w:p w14:paraId="55BCD84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有效跟高</w:t>
            </w:r>
          </w:p>
        </w:tc>
        <w:tc>
          <w:tcPr>
            <w:tcW w:w="4087" w:type="dxa"/>
            <w:tcBorders>
              <w:top w:val="single" w:color="auto" w:sz="4" w:space="0"/>
              <w:left w:val="single" w:color="auto" w:sz="4" w:space="0"/>
              <w:bottom w:val="single" w:color="auto" w:sz="4" w:space="0"/>
              <w:right w:val="single" w:color="auto" w:sz="4" w:space="0"/>
            </w:tcBorders>
            <w:vAlign w:val="center"/>
          </w:tcPr>
          <w:p w14:paraId="6AD1646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43587—2023</w:t>
            </w:r>
          </w:p>
        </w:tc>
      </w:tr>
      <w:tr w14:paraId="21F8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439F2F3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126" w:type="dxa"/>
            <w:tcBorders>
              <w:top w:val="single" w:color="auto" w:sz="4" w:space="0"/>
              <w:left w:val="single" w:color="auto" w:sz="4" w:space="0"/>
              <w:bottom w:val="single" w:color="auto" w:sz="4" w:space="0"/>
              <w:right w:val="single" w:color="auto" w:sz="4" w:space="0"/>
            </w:tcBorders>
            <w:vAlign w:val="center"/>
          </w:tcPr>
          <w:p w14:paraId="2D714BF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剥离强度</w:t>
            </w:r>
          </w:p>
        </w:tc>
        <w:tc>
          <w:tcPr>
            <w:tcW w:w="4087" w:type="dxa"/>
            <w:tcBorders>
              <w:top w:val="single" w:color="auto" w:sz="4" w:space="0"/>
              <w:left w:val="single" w:color="auto" w:sz="4" w:space="0"/>
              <w:bottom w:val="single" w:color="auto" w:sz="4" w:space="0"/>
              <w:right w:val="single" w:color="auto" w:sz="4" w:space="0"/>
            </w:tcBorders>
            <w:vAlign w:val="center"/>
          </w:tcPr>
          <w:p w14:paraId="39791E3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3903.3—2011</w:t>
            </w:r>
          </w:p>
          <w:p w14:paraId="5C1F5F4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43587—2023</w:t>
            </w:r>
          </w:p>
        </w:tc>
      </w:tr>
      <w:tr w14:paraId="1D51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5044496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126" w:type="dxa"/>
            <w:tcBorders>
              <w:top w:val="single" w:color="auto" w:sz="4" w:space="0"/>
              <w:left w:val="single" w:color="auto" w:sz="4" w:space="0"/>
              <w:bottom w:val="single" w:color="auto" w:sz="4" w:space="0"/>
              <w:right w:val="single" w:color="auto" w:sz="4" w:space="0"/>
            </w:tcBorders>
            <w:vAlign w:val="center"/>
          </w:tcPr>
          <w:p w14:paraId="562A6FD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成鞋耐折性能</w:t>
            </w:r>
          </w:p>
        </w:tc>
        <w:tc>
          <w:tcPr>
            <w:tcW w:w="4087" w:type="dxa"/>
            <w:tcBorders>
              <w:top w:val="single" w:color="auto" w:sz="4" w:space="0"/>
              <w:left w:val="single" w:color="auto" w:sz="4" w:space="0"/>
              <w:bottom w:val="single" w:color="auto" w:sz="4" w:space="0"/>
              <w:right w:val="single" w:color="auto" w:sz="4" w:space="0"/>
            </w:tcBorders>
            <w:vAlign w:val="center"/>
          </w:tcPr>
          <w:p w14:paraId="78568B5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3903.1—2017</w:t>
            </w:r>
          </w:p>
          <w:p w14:paraId="0068608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43587—2023</w:t>
            </w:r>
          </w:p>
        </w:tc>
      </w:tr>
      <w:tr w14:paraId="1383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4356F50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126" w:type="dxa"/>
            <w:tcBorders>
              <w:top w:val="single" w:color="auto" w:sz="4" w:space="0"/>
              <w:left w:val="single" w:color="auto" w:sz="4" w:space="0"/>
              <w:bottom w:val="single" w:color="auto" w:sz="4" w:space="0"/>
              <w:right w:val="single" w:color="auto" w:sz="4" w:space="0"/>
            </w:tcBorders>
            <w:vAlign w:val="center"/>
          </w:tcPr>
          <w:p w14:paraId="424FF8B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外底耐磨性能</w:t>
            </w:r>
          </w:p>
        </w:tc>
        <w:tc>
          <w:tcPr>
            <w:tcW w:w="4087" w:type="dxa"/>
            <w:tcBorders>
              <w:top w:val="single" w:color="auto" w:sz="4" w:space="0"/>
              <w:left w:val="single" w:color="auto" w:sz="4" w:space="0"/>
              <w:bottom w:val="single" w:color="auto" w:sz="4" w:space="0"/>
              <w:right w:val="single" w:color="auto" w:sz="4" w:space="0"/>
            </w:tcBorders>
            <w:vAlign w:val="center"/>
          </w:tcPr>
          <w:p w14:paraId="48F65EB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3903.2—2017</w:t>
            </w:r>
          </w:p>
          <w:p w14:paraId="73F64D6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43587—2023</w:t>
            </w:r>
          </w:p>
        </w:tc>
      </w:tr>
      <w:tr w14:paraId="50673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4C4088B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4126" w:type="dxa"/>
            <w:tcBorders>
              <w:top w:val="single" w:color="auto" w:sz="4" w:space="0"/>
              <w:left w:val="single" w:color="auto" w:sz="4" w:space="0"/>
              <w:bottom w:val="single" w:color="auto" w:sz="4" w:space="0"/>
              <w:right w:val="single" w:color="auto" w:sz="4" w:space="0"/>
            </w:tcBorders>
            <w:vAlign w:val="center"/>
          </w:tcPr>
          <w:p w14:paraId="3D2A697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外底与外中底粘合强度</w:t>
            </w:r>
          </w:p>
        </w:tc>
        <w:tc>
          <w:tcPr>
            <w:tcW w:w="4087" w:type="dxa"/>
            <w:tcBorders>
              <w:top w:val="single" w:color="auto" w:sz="4" w:space="0"/>
              <w:left w:val="single" w:color="auto" w:sz="4" w:space="0"/>
              <w:bottom w:val="single" w:color="auto" w:sz="4" w:space="0"/>
              <w:right w:val="single" w:color="auto" w:sz="4" w:space="0"/>
            </w:tcBorders>
            <w:vAlign w:val="center"/>
          </w:tcPr>
          <w:p w14:paraId="5159589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21396—2022</w:t>
            </w:r>
          </w:p>
          <w:p w14:paraId="3219409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43587—2023</w:t>
            </w:r>
          </w:p>
        </w:tc>
      </w:tr>
      <w:tr w14:paraId="711AC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1DFF665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4126" w:type="dxa"/>
            <w:tcBorders>
              <w:top w:val="single" w:color="auto" w:sz="4" w:space="0"/>
              <w:left w:val="single" w:color="auto" w:sz="4" w:space="0"/>
              <w:bottom w:val="single" w:color="auto" w:sz="4" w:space="0"/>
              <w:right w:val="single" w:color="auto" w:sz="4" w:space="0"/>
            </w:tcBorders>
            <w:vAlign w:val="center"/>
          </w:tcPr>
          <w:p w14:paraId="1B77722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衬里和内垫耐摩擦色牢度</w:t>
            </w:r>
          </w:p>
        </w:tc>
        <w:tc>
          <w:tcPr>
            <w:tcW w:w="4087" w:type="dxa"/>
            <w:tcBorders>
              <w:top w:val="single" w:color="auto" w:sz="4" w:space="0"/>
              <w:left w:val="single" w:color="auto" w:sz="4" w:space="0"/>
              <w:bottom w:val="single" w:color="auto" w:sz="4" w:space="0"/>
              <w:right w:val="single" w:color="auto" w:sz="4" w:space="0"/>
            </w:tcBorders>
            <w:vAlign w:val="center"/>
          </w:tcPr>
          <w:p w14:paraId="06815F8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2882—2023方法A</w:t>
            </w:r>
          </w:p>
          <w:p w14:paraId="2844AAB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43587—2023</w:t>
            </w:r>
          </w:p>
        </w:tc>
      </w:tr>
      <w:tr w14:paraId="490BE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4BD84BB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7</w:t>
            </w:r>
          </w:p>
        </w:tc>
        <w:tc>
          <w:tcPr>
            <w:tcW w:w="4126" w:type="dxa"/>
            <w:tcBorders>
              <w:top w:val="single" w:color="auto" w:sz="4" w:space="0"/>
              <w:left w:val="single" w:color="auto" w:sz="4" w:space="0"/>
              <w:bottom w:val="single" w:color="auto" w:sz="4" w:space="0"/>
              <w:right w:val="single" w:color="auto" w:sz="4" w:space="0"/>
            </w:tcBorders>
            <w:vAlign w:val="center"/>
          </w:tcPr>
          <w:p w14:paraId="3A07780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微孔底压缩变形量</w:t>
            </w:r>
          </w:p>
        </w:tc>
        <w:tc>
          <w:tcPr>
            <w:tcW w:w="4087" w:type="dxa"/>
            <w:tcBorders>
              <w:top w:val="single" w:color="auto" w:sz="4" w:space="0"/>
              <w:left w:val="single" w:color="auto" w:sz="4" w:space="0"/>
              <w:bottom w:val="single" w:color="auto" w:sz="4" w:space="0"/>
              <w:right w:val="single" w:color="auto" w:sz="4" w:space="0"/>
            </w:tcBorders>
            <w:vAlign w:val="center"/>
          </w:tcPr>
          <w:p w14:paraId="55AF077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HG/T 2876—2009</w:t>
            </w:r>
          </w:p>
          <w:p w14:paraId="7B8F933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43587—2023</w:t>
            </w:r>
          </w:p>
        </w:tc>
      </w:tr>
      <w:tr w14:paraId="3B76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1E2CA4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8</w:t>
            </w:r>
          </w:p>
        </w:tc>
        <w:tc>
          <w:tcPr>
            <w:tcW w:w="4126" w:type="dxa"/>
            <w:tcBorders>
              <w:top w:val="single" w:color="auto" w:sz="4" w:space="0"/>
              <w:left w:val="single" w:color="auto" w:sz="4" w:space="0"/>
              <w:bottom w:val="single" w:color="auto" w:sz="4" w:space="0"/>
              <w:right w:val="single" w:color="auto" w:sz="4" w:space="0"/>
            </w:tcBorders>
            <w:vAlign w:val="center"/>
          </w:tcPr>
          <w:p w14:paraId="1925B10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防滑性能</w:t>
            </w:r>
          </w:p>
        </w:tc>
        <w:tc>
          <w:tcPr>
            <w:tcW w:w="4087" w:type="dxa"/>
            <w:tcBorders>
              <w:top w:val="single" w:color="auto" w:sz="4" w:space="0"/>
              <w:left w:val="single" w:color="auto" w:sz="4" w:space="0"/>
              <w:bottom w:val="single" w:color="auto" w:sz="4" w:space="0"/>
              <w:right w:val="single" w:color="auto" w:sz="4" w:space="0"/>
            </w:tcBorders>
            <w:vAlign w:val="center"/>
          </w:tcPr>
          <w:p w14:paraId="7B360E7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3903.6—2017</w:t>
            </w:r>
          </w:p>
          <w:p w14:paraId="151A8D9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43587—2023</w:t>
            </w:r>
          </w:p>
        </w:tc>
      </w:tr>
      <w:tr w14:paraId="0AEC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5AD646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9</w:t>
            </w:r>
          </w:p>
        </w:tc>
        <w:tc>
          <w:tcPr>
            <w:tcW w:w="4126" w:type="dxa"/>
            <w:tcBorders>
              <w:top w:val="single" w:color="auto" w:sz="4" w:space="0"/>
              <w:left w:val="single" w:color="auto" w:sz="4" w:space="0"/>
              <w:bottom w:val="single" w:color="auto" w:sz="4" w:space="0"/>
              <w:right w:val="single" w:color="auto" w:sz="4" w:space="0"/>
            </w:tcBorders>
            <w:vAlign w:val="center"/>
          </w:tcPr>
          <w:p w14:paraId="5E3A10A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外底硬度</w:t>
            </w:r>
          </w:p>
        </w:tc>
        <w:tc>
          <w:tcPr>
            <w:tcW w:w="4087" w:type="dxa"/>
            <w:tcBorders>
              <w:top w:val="single" w:color="auto" w:sz="4" w:space="0"/>
              <w:left w:val="single" w:color="auto" w:sz="4" w:space="0"/>
              <w:bottom w:val="single" w:color="auto" w:sz="4" w:space="0"/>
              <w:right w:val="single" w:color="auto" w:sz="4" w:space="0"/>
            </w:tcBorders>
            <w:vAlign w:val="center"/>
          </w:tcPr>
          <w:p w14:paraId="3B243D1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3903.4—2017</w:t>
            </w:r>
          </w:p>
          <w:p w14:paraId="7B2BDD7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43587—2023</w:t>
            </w:r>
          </w:p>
        </w:tc>
      </w:tr>
      <w:tr w14:paraId="3FF3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09E820D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10</w:t>
            </w:r>
          </w:p>
        </w:tc>
        <w:tc>
          <w:tcPr>
            <w:tcW w:w="4126" w:type="dxa"/>
            <w:tcBorders>
              <w:top w:val="single" w:color="auto" w:sz="4" w:space="0"/>
              <w:left w:val="single" w:color="auto" w:sz="4" w:space="0"/>
              <w:bottom w:val="single" w:color="auto" w:sz="4" w:space="0"/>
              <w:right w:val="single" w:color="auto" w:sz="4" w:space="0"/>
            </w:tcBorders>
            <w:vAlign w:val="center"/>
          </w:tcPr>
          <w:p w14:paraId="615901E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整鞋减震性能</w:t>
            </w:r>
          </w:p>
        </w:tc>
        <w:tc>
          <w:tcPr>
            <w:tcW w:w="4087" w:type="dxa"/>
            <w:tcBorders>
              <w:top w:val="single" w:color="auto" w:sz="4" w:space="0"/>
              <w:left w:val="single" w:color="auto" w:sz="4" w:space="0"/>
              <w:bottom w:val="single" w:color="auto" w:sz="4" w:space="0"/>
              <w:right w:val="single" w:color="auto" w:sz="4" w:space="0"/>
            </w:tcBorders>
            <w:vAlign w:val="center"/>
          </w:tcPr>
          <w:p w14:paraId="02D14E7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30907—2014</w:t>
            </w:r>
          </w:p>
          <w:p w14:paraId="320B61D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43587—2023</w:t>
            </w:r>
          </w:p>
        </w:tc>
      </w:tr>
    </w:tbl>
    <w:p w14:paraId="64D09BF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2.2</w:t>
      </w:r>
      <w:r>
        <w:rPr>
          <w:rFonts w:hint="eastAsia" w:ascii="Times New Roman" w:hAnsi="Times New Roman" w:eastAsia="楷体_GB2312" w:cs="楷体_GB2312"/>
          <w:color w:val="auto"/>
          <w:sz w:val="32"/>
          <w:szCs w:val="40"/>
          <w:highlight w:val="none"/>
          <w:lang w:val="en-US" w:eastAsia="zh-CN"/>
        </w:rPr>
        <w:t xml:space="preserve"> </w:t>
      </w:r>
      <w:r>
        <w:rPr>
          <w:rFonts w:hint="eastAsia" w:ascii="Times New Roman" w:hAnsi="Times New Roman" w:eastAsia="楷体_GB2312" w:cs="楷体_GB2312"/>
          <w:color w:val="auto"/>
          <w:sz w:val="32"/>
          <w:szCs w:val="40"/>
          <w:highlight w:val="none"/>
        </w:rPr>
        <w:t>旅游鞋（GB/T 15107—2013）</w:t>
      </w:r>
    </w:p>
    <w:tbl>
      <w:tblPr>
        <w:tblStyle w:val="10"/>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3049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1" w:type="dxa"/>
            <w:tcBorders>
              <w:top w:val="single" w:color="auto" w:sz="4" w:space="0"/>
              <w:left w:val="single" w:color="auto" w:sz="4" w:space="0"/>
              <w:bottom w:val="single" w:color="auto" w:sz="4" w:space="0"/>
              <w:right w:val="single" w:color="auto" w:sz="4" w:space="0"/>
            </w:tcBorders>
            <w:vAlign w:val="center"/>
          </w:tcPr>
          <w:p w14:paraId="0E07C8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序号</w:t>
            </w:r>
          </w:p>
        </w:tc>
        <w:tc>
          <w:tcPr>
            <w:tcW w:w="4126" w:type="dxa"/>
            <w:tcBorders>
              <w:top w:val="single" w:color="auto" w:sz="4" w:space="0"/>
              <w:left w:val="single" w:color="auto" w:sz="4" w:space="0"/>
              <w:bottom w:val="single" w:color="auto" w:sz="4" w:space="0"/>
              <w:right w:val="single" w:color="auto" w:sz="4" w:space="0"/>
            </w:tcBorders>
            <w:vAlign w:val="center"/>
          </w:tcPr>
          <w:p w14:paraId="155484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14:paraId="5749EC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检验方法</w:t>
            </w:r>
          </w:p>
        </w:tc>
      </w:tr>
      <w:tr w14:paraId="7726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2E880C1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126" w:type="dxa"/>
            <w:tcBorders>
              <w:top w:val="single" w:color="auto" w:sz="4" w:space="0"/>
              <w:left w:val="single" w:color="auto" w:sz="4" w:space="0"/>
              <w:bottom w:val="single" w:color="auto" w:sz="4" w:space="0"/>
              <w:right w:val="single" w:color="auto" w:sz="4" w:space="0"/>
            </w:tcBorders>
            <w:vAlign w:val="center"/>
          </w:tcPr>
          <w:p w14:paraId="71C7136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帮底剥离强度或</w:t>
            </w:r>
          </w:p>
          <w:p w14:paraId="733B385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底墙与帮面剥离强度</w:t>
            </w:r>
          </w:p>
        </w:tc>
        <w:tc>
          <w:tcPr>
            <w:tcW w:w="4087" w:type="dxa"/>
            <w:tcBorders>
              <w:top w:val="single" w:color="auto" w:sz="4" w:space="0"/>
              <w:left w:val="single" w:color="auto" w:sz="4" w:space="0"/>
              <w:bottom w:val="single" w:color="auto" w:sz="4" w:space="0"/>
              <w:right w:val="single" w:color="auto" w:sz="4" w:space="0"/>
            </w:tcBorders>
            <w:vAlign w:val="center"/>
          </w:tcPr>
          <w:p w14:paraId="2F93DA3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3903.3—2011</w:t>
            </w:r>
          </w:p>
          <w:p w14:paraId="359AEB8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15107—2013</w:t>
            </w:r>
          </w:p>
        </w:tc>
      </w:tr>
      <w:tr w14:paraId="74FC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485C2B8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126" w:type="dxa"/>
            <w:tcBorders>
              <w:top w:val="single" w:color="auto" w:sz="4" w:space="0"/>
              <w:left w:val="single" w:color="auto" w:sz="4" w:space="0"/>
              <w:bottom w:val="single" w:color="auto" w:sz="4" w:space="0"/>
              <w:right w:val="single" w:color="auto" w:sz="4" w:space="0"/>
            </w:tcBorders>
            <w:vAlign w:val="center"/>
          </w:tcPr>
          <w:p w14:paraId="1666836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成鞋耐折性能</w:t>
            </w:r>
          </w:p>
        </w:tc>
        <w:tc>
          <w:tcPr>
            <w:tcW w:w="4087" w:type="dxa"/>
            <w:tcBorders>
              <w:top w:val="single" w:color="auto" w:sz="4" w:space="0"/>
              <w:left w:val="single" w:color="auto" w:sz="4" w:space="0"/>
              <w:bottom w:val="single" w:color="auto" w:sz="4" w:space="0"/>
              <w:right w:val="single" w:color="auto" w:sz="4" w:space="0"/>
            </w:tcBorders>
            <w:vAlign w:val="center"/>
          </w:tcPr>
          <w:p w14:paraId="7FB5A13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3903.1—2008</w:t>
            </w:r>
          </w:p>
          <w:p w14:paraId="4249A27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15107—2013</w:t>
            </w:r>
          </w:p>
        </w:tc>
      </w:tr>
      <w:tr w14:paraId="53261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116ED85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126" w:type="dxa"/>
            <w:tcBorders>
              <w:top w:val="single" w:color="auto" w:sz="4" w:space="0"/>
              <w:left w:val="single" w:color="auto" w:sz="4" w:space="0"/>
              <w:bottom w:val="single" w:color="auto" w:sz="4" w:space="0"/>
              <w:right w:val="single" w:color="auto" w:sz="4" w:space="0"/>
            </w:tcBorders>
            <w:vAlign w:val="center"/>
          </w:tcPr>
          <w:p w14:paraId="367F8EF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外底耐磨性能</w:t>
            </w:r>
          </w:p>
        </w:tc>
        <w:tc>
          <w:tcPr>
            <w:tcW w:w="4087" w:type="dxa"/>
            <w:tcBorders>
              <w:top w:val="single" w:color="auto" w:sz="4" w:space="0"/>
              <w:left w:val="single" w:color="auto" w:sz="4" w:space="0"/>
              <w:bottom w:val="single" w:color="auto" w:sz="4" w:space="0"/>
              <w:right w:val="single" w:color="auto" w:sz="4" w:space="0"/>
            </w:tcBorders>
            <w:vAlign w:val="center"/>
          </w:tcPr>
          <w:p w14:paraId="762106D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3903.2—2008</w:t>
            </w:r>
          </w:p>
          <w:p w14:paraId="4F55AE4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15107—2013</w:t>
            </w:r>
          </w:p>
        </w:tc>
      </w:tr>
      <w:tr w14:paraId="6816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7A733CC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126" w:type="dxa"/>
            <w:tcBorders>
              <w:top w:val="single" w:color="auto" w:sz="4" w:space="0"/>
              <w:left w:val="single" w:color="auto" w:sz="4" w:space="0"/>
              <w:bottom w:val="single" w:color="auto" w:sz="4" w:space="0"/>
              <w:right w:val="single" w:color="auto" w:sz="4" w:space="0"/>
            </w:tcBorders>
            <w:vAlign w:val="center"/>
          </w:tcPr>
          <w:p w14:paraId="3C861CC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外底与外中底粘合强度</w:t>
            </w:r>
          </w:p>
        </w:tc>
        <w:tc>
          <w:tcPr>
            <w:tcW w:w="4087" w:type="dxa"/>
            <w:tcBorders>
              <w:top w:val="single" w:color="auto" w:sz="4" w:space="0"/>
              <w:left w:val="single" w:color="auto" w:sz="4" w:space="0"/>
              <w:bottom w:val="single" w:color="auto" w:sz="4" w:space="0"/>
              <w:right w:val="single" w:color="auto" w:sz="4" w:space="0"/>
            </w:tcBorders>
            <w:vAlign w:val="center"/>
          </w:tcPr>
          <w:p w14:paraId="04B3FCA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2886—2007</w:t>
            </w:r>
          </w:p>
        </w:tc>
      </w:tr>
      <w:tr w14:paraId="13ABC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568741C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4126" w:type="dxa"/>
            <w:tcBorders>
              <w:top w:val="single" w:color="auto" w:sz="4" w:space="0"/>
              <w:left w:val="single" w:color="auto" w:sz="4" w:space="0"/>
              <w:bottom w:val="single" w:color="auto" w:sz="4" w:space="0"/>
              <w:right w:val="single" w:color="auto" w:sz="4" w:space="0"/>
            </w:tcBorders>
            <w:vAlign w:val="center"/>
          </w:tcPr>
          <w:p w14:paraId="7DB4C92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衬里和内垫耐摩擦色牢度</w:t>
            </w:r>
          </w:p>
        </w:tc>
        <w:tc>
          <w:tcPr>
            <w:tcW w:w="4087" w:type="dxa"/>
            <w:tcBorders>
              <w:top w:val="single" w:color="auto" w:sz="4" w:space="0"/>
              <w:left w:val="single" w:color="auto" w:sz="4" w:space="0"/>
              <w:bottom w:val="single" w:color="auto" w:sz="4" w:space="0"/>
              <w:right w:val="single" w:color="auto" w:sz="4" w:space="0"/>
            </w:tcBorders>
            <w:vAlign w:val="center"/>
          </w:tcPr>
          <w:p w14:paraId="209BA34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2882—2007方法A</w:t>
            </w:r>
          </w:p>
          <w:p w14:paraId="2F427F5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15107—2013</w:t>
            </w:r>
          </w:p>
        </w:tc>
      </w:tr>
      <w:tr w14:paraId="04E6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3057AA8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4126" w:type="dxa"/>
            <w:tcBorders>
              <w:top w:val="single" w:color="auto" w:sz="4" w:space="0"/>
              <w:left w:val="single" w:color="auto" w:sz="4" w:space="0"/>
              <w:bottom w:val="single" w:color="auto" w:sz="4" w:space="0"/>
              <w:right w:val="single" w:color="auto" w:sz="4" w:space="0"/>
            </w:tcBorders>
            <w:vAlign w:val="center"/>
          </w:tcPr>
          <w:p w14:paraId="16B0860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可分解致癌芳香胺染料</w:t>
            </w:r>
          </w:p>
        </w:tc>
        <w:tc>
          <w:tcPr>
            <w:tcW w:w="4087" w:type="dxa"/>
            <w:tcBorders>
              <w:top w:val="single" w:color="auto" w:sz="4" w:space="0"/>
              <w:left w:val="single" w:color="auto" w:sz="4" w:space="0"/>
              <w:bottom w:val="single" w:color="auto" w:sz="4" w:space="0"/>
              <w:right w:val="single" w:color="auto" w:sz="4" w:space="0"/>
            </w:tcBorders>
            <w:vAlign w:val="center"/>
          </w:tcPr>
          <w:p w14:paraId="77FBED8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17592—2011</w:t>
            </w:r>
          </w:p>
          <w:p w14:paraId="69363A0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19942—2005</w:t>
            </w:r>
          </w:p>
          <w:p w14:paraId="7A851ED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23344—2009</w:t>
            </w:r>
          </w:p>
        </w:tc>
      </w:tr>
      <w:tr w14:paraId="37B5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481F4A9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7</w:t>
            </w:r>
          </w:p>
        </w:tc>
        <w:tc>
          <w:tcPr>
            <w:tcW w:w="4126" w:type="dxa"/>
            <w:tcBorders>
              <w:top w:val="single" w:color="auto" w:sz="4" w:space="0"/>
              <w:left w:val="single" w:color="auto" w:sz="4" w:space="0"/>
              <w:bottom w:val="single" w:color="auto" w:sz="4" w:space="0"/>
              <w:right w:val="single" w:color="auto" w:sz="4" w:space="0"/>
            </w:tcBorders>
            <w:vAlign w:val="center"/>
          </w:tcPr>
          <w:p w14:paraId="4DB7751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游离或可部分水解的甲醛</w:t>
            </w:r>
          </w:p>
        </w:tc>
        <w:tc>
          <w:tcPr>
            <w:tcW w:w="4087" w:type="dxa"/>
            <w:tcBorders>
              <w:top w:val="single" w:color="auto" w:sz="4" w:space="0"/>
              <w:left w:val="single" w:color="auto" w:sz="4" w:space="0"/>
              <w:bottom w:val="single" w:color="auto" w:sz="4" w:space="0"/>
              <w:right w:val="single" w:color="auto" w:sz="4" w:space="0"/>
            </w:tcBorders>
            <w:vAlign w:val="center"/>
          </w:tcPr>
          <w:p w14:paraId="4735131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2912.1—2009</w:t>
            </w:r>
          </w:p>
          <w:p w14:paraId="05215E9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rPr>
              <w:t>GB/T 19941—20</w:t>
            </w:r>
            <w:r>
              <w:rPr>
                <w:rFonts w:hint="eastAsia" w:ascii="Times New Roman" w:hAnsi="Times New Roman" w:cs="仿宋_GB2312"/>
                <w:color w:val="auto"/>
                <w:sz w:val="28"/>
                <w:szCs w:val="28"/>
                <w:highlight w:val="none"/>
                <w:lang w:val="en-US" w:eastAsia="zh-CN"/>
              </w:rPr>
              <w:t>05</w:t>
            </w:r>
          </w:p>
        </w:tc>
      </w:tr>
    </w:tbl>
    <w:p w14:paraId="2C58754D">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2.3</w:t>
      </w:r>
      <w:r>
        <w:rPr>
          <w:rFonts w:hint="eastAsia" w:ascii="Times New Roman" w:hAnsi="Times New Roman" w:eastAsia="楷体_GB2312" w:cs="楷体_GB2312"/>
          <w:color w:val="auto"/>
          <w:sz w:val="32"/>
          <w:szCs w:val="40"/>
          <w:highlight w:val="none"/>
          <w:lang w:val="en-US" w:eastAsia="zh-CN"/>
        </w:rPr>
        <w:t xml:space="preserve"> </w:t>
      </w:r>
      <w:r>
        <w:rPr>
          <w:rFonts w:hint="eastAsia" w:ascii="Times New Roman" w:hAnsi="Times New Roman" w:eastAsia="楷体_GB2312" w:cs="楷体_GB2312"/>
          <w:color w:val="auto"/>
          <w:sz w:val="32"/>
          <w:szCs w:val="40"/>
          <w:highlight w:val="none"/>
        </w:rPr>
        <w:t>休闲鞋（QB/T 2955—2017）</w:t>
      </w:r>
    </w:p>
    <w:tbl>
      <w:tblPr>
        <w:tblStyle w:val="10"/>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2CC5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1" w:type="dxa"/>
            <w:tcBorders>
              <w:top w:val="single" w:color="auto" w:sz="4" w:space="0"/>
              <w:left w:val="single" w:color="auto" w:sz="4" w:space="0"/>
              <w:bottom w:val="single" w:color="auto" w:sz="4" w:space="0"/>
              <w:right w:val="single" w:color="auto" w:sz="4" w:space="0"/>
            </w:tcBorders>
            <w:vAlign w:val="center"/>
          </w:tcPr>
          <w:p w14:paraId="0CD0B9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序号</w:t>
            </w:r>
          </w:p>
        </w:tc>
        <w:tc>
          <w:tcPr>
            <w:tcW w:w="4126" w:type="dxa"/>
            <w:tcBorders>
              <w:top w:val="single" w:color="auto" w:sz="4" w:space="0"/>
              <w:left w:val="single" w:color="auto" w:sz="4" w:space="0"/>
              <w:bottom w:val="single" w:color="auto" w:sz="4" w:space="0"/>
              <w:right w:val="single" w:color="auto" w:sz="4" w:space="0"/>
            </w:tcBorders>
            <w:vAlign w:val="center"/>
          </w:tcPr>
          <w:p w14:paraId="67CDA6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14:paraId="0C3119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检验方法</w:t>
            </w:r>
          </w:p>
        </w:tc>
      </w:tr>
      <w:tr w14:paraId="29E7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15C38D5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126" w:type="dxa"/>
            <w:tcBorders>
              <w:top w:val="single" w:color="auto" w:sz="4" w:space="0"/>
              <w:left w:val="single" w:color="auto" w:sz="4" w:space="0"/>
              <w:bottom w:val="single" w:color="auto" w:sz="4" w:space="0"/>
              <w:right w:val="single" w:color="auto" w:sz="4" w:space="0"/>
            </w:tcBorders>
            <w:vAlign w:val="center"/>
          </w:tcPr>
          <w:p w14:paraId="7175AA6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耐折性能</w:t>
            </w:r>
          </w:p>
        </w:tc>
        <w:tc>
          <w:tcPr>
            <w:tcW w:w="4087" w:type="dxa"/>
            <w:tcBorders>
              <w:top w:val="single" w:color="auto" w:sz="4" w:space="0"/>
              <w:left w:val="single" w:color="auto" w:sz="4" w:space="0"/>
              <w:bottom w:val="single" w:color="auto" w:sz="4" w:space="0"/>
              <w:right w:val="single" w:color="auto" w:sz="4" w:space="0"/>
            </w:tcBorders>
            <w:vAlign w:val="center"/>
          </w:tcPr>
          <w:p w14:paraId="5B8E0C4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3903.1—2017</w:t>
            </w:r>
          </w:p>
          <w:p w14:paraId="2D03143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2955—2017</w:t>
            </w:r>
          </w:p>
        </w:tc>
      </w:tr>
      <w:tr w14:paraId="183E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0C2BB85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126" w:type="dxa"/>
            <w:tcBorders>
              <w:top w:val="single" w:color="auto" w:sz="4" w:space="0"/>
              <w:left w:val="single" w:color="auto" w:sz="4" w:space="0"/>
              <w:bottom w:val="single" w:color="auto" w:sz="4" w:space="0"/>
              <w:right w:val="single" w:color="auto" w:sz="4" w:space="0"/>
            </w:tcBorders>
            <w:vAlign w:val="center"/>
          </w:tcPr>
          <w:p w14:paraId="42AB913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外底耐磨性能</w:t>
            </w:r>
          </w:p>
        </w:tc>
        <w:tc>
          <w:tcPr>
            <w:tcW w:w="4087" w:type="dxa"/>
            <w:tcBorders>
              <w:top w:val="single" w:color="auto" w:sz="4" w:space="0"/>
              <w:left w:val="single" w:color="auto" w:sz="4" w:space="0"/>
              <w:bottom w:val="single" w:color="auto" w:sz="4" w:space="0"/>
              <w:right w:val="single" w:color="auto" w:sz="4" w:space="0"/>
            </w:tcBorders>
            <w:vAlign w:val="center"/>
          </w:tcPr>
          <w:p w14:paraId="640042E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3903.2—2017</w:t>
            </w:r>
          </w:p>
          <w:p w14:paraId="00E185D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2955—2017</w:t>
            </w:r>
          </w:p>
        </w:tc>
      </w:tr>
      <w:tr w14:paraId="1491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501E5DE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126" w:type="dxa"/>
            <w:tcBorders>
              <w:top w:val="single" w:color="auto" w:sz="4" w:space="0"/>
              <w:left w:val="single" w:color="auto" w:sz="4" w:space="0"/>
              <w:bottom w:val="single" w:color="auto" w:sz="4" w:space="0"/>
              <w:right w:val="single" w:color="auto" w:sz="4" w:space="0"/>
            </w:tcBorders>
            <w:vAlign w:val="center"/>
          </w:tcPr>
          <w:p w14:paraId="7D63318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剥离强度</w:t>
            </w:r>
          </w:p>
        </w:tc>
        <w:tc>
          <w:tcPr>
            <w:tcW w:w="4087" w:type="dxa"/>
            <w:tcBorders>
              <w:top w:val="single" w:color="auto" w:sz="4" w:space="0"/>
              <w:left w:val="single" w:color="auto" w:sz="4" w:space="0"/>
              <w:bottom w:val="single" w:color="auto" w:sz="4" w:space="0"/>
              <w:right w:val="single" w:color="auto" w:sz="4" w:space="0"/>
            </w:tcBorders>
            <w:vAlign w:val="center"/>
          </w:tcPr>
          <w:p w14:paraId="6A61B39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3903.3—2011</w:t>
            </w:r>
          </w:p>
          <w:p w14:paraId="306D6F5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2955—2017</w:t>
            </w:r>
          </w:p>
        </w:tc>
      </w:tr>
      <w:tr w14:paraId="6C3C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5522E77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126" w:type="dxa"/>
            <w:tcBorders>
              <w:top w:val="single" w:color="auto" w:sz="4" w:space="0"/>
              <w:left w:val="single" w:color="auto" w:sz="4" w:space="0"/>
              <w:bottom w:val="single" w:color="auto" w:sz="4" w:space="0"/>
              <w:right w:val="single" w:color="auto" w:sz="4" w:space="0"/>
            </w:tcBorders>
            <w:vAlign w:val="center"/>
          </w:tcPr>
          <w:p w14:paraId="0CA0ADD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鞋帮拉出强度</w:t>
            </w:r>
          </w:p>
        </w:tc>
        <w:tc>
          <w:tcPr>
            <w:tcW w:w="4087" w:type="dxa"/>
            <w:tcBorders>
              <w:top w:val="single" w:color="auto" w:sz="4" w:space="0"/>
              <w:left w:val="single" w:color="auto" w:sz="4" w:space="0"/>
              <w:bottom w:val="single" w:color="auto" w:sz="4" w:space="0"/>
              <w:right w:val="single" w:color="auto" w:sz="4" w:space="0"/>
            </w:tcBorders>
            <w:vAlign w:val="center"/>
          </w:tcPr>
          <w:p w14:paraId="4316B1C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2955—2017</w:t>
            </w:r>
          </w:p>
        </w:tc>
      </w:tr>
      <w:tr w14:paraId="49AFC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3BE3181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4126" w:type="dxa"/>
            <w:tcBorders>
              <w:top w:val="single" w:color="auto" w:sz="4" w:space="0"/>
              <w:left w:val="single" w:color="auto" w:sz="4" w:space="0"/>
              <w:bottom w:val="single" w:color="auto" w:sz="4" w:space="0"/>
              <w:right w:val="single" w:color="auto" w:sz="4" w:space="0"/>
            </w:tcBorders>
            <w:vAlign w:val="center"/>
          </w:tcPr>
          <w:p w14:paraId="703E160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外底与外中底粘合强度</w:t>
            </w:r>
          </w:p>
        </w:tc>
        <w:tc>
          <w:tcPr>
            <w:tcW w:w="4087" w:type="dxa"/>
            <w:tcBorders>
              <w:top w:val="single" w:color="auto" w:sz="4" w:space="0"/>
              <w:left w:val="single" w:color="auto" w:sz="4" w:space="0"/>
              <w:bottom w:val="single" w:color="auto" w:sz="4" w:space="0"/>
              <w:right w:val="single" w:color="auto" w:sz="4" w:space="0"/>
            </w:tcBorders>
            <w:vAlign w:val="center"/>
          </w:tcPr>
          <w:p w14:paraId="0DEA893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21396—2008</w:t>
            </w:r>
          </w:p>
        </w:tc>
      </w:tr>
      <w:tr w14:paraId="1431F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5D53342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4126" w:type="dxa"/>
            <w:tcBorders>
              <w:top w:val="single" w:color="auto" w:sz="4" w:space="0"/>
              <w:left w:val="single" w:color="auto" w:sz="4" w:space="0"/>
              <w:bottom w:val="single" w:color="auto" w:sz="4" w:space="0"/>
              <w:right w:val="single" w:color="auto" w:sz="4" w:space="0"/>
            </w:tcBorders>
            <w:vAlign w:val="center"/>
          </w:tcPr>
          <w:p w14:paraId="3E5310E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衬里和内垫摩擦色牢度</w:t>
            </w:r>
          </w:p>
        </w:tc>
        <w:tc>
          <w:tcPr>
            <w:tcW w:w="4087" w:type="dxa"/>
            <w:tcBorders>
              <w:top w:val="single" w:color="auto" w:sz="4" w:space="0"/>
              <w:left w:val="single" w:color="auto" w:sz="4" w:space="0"/>
              <w:bottom w:val="single" w:color="auto" w:sz="4" w:space="0"/>
              <w:right w:val="single" w:color="auto" w:sz="4" w:space="0"/>
            </w:tcBorders>
            <w:vAlign w:val="center"/>
          </w:tcPr>
          <w:p w14:paraId="4F96342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2882—2007方法A</w:t>
            </w:r>
          </w:p>
          <w:p w14:paraId="4530067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2955—2017</w:t>
            </w:r>
          </w:p>
        </w:tc>
      </w:tr>
      <w:tr w14:paraId="5A2F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541A0B9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7</w:t>
            </w:r>
          </w:p>
        </w:tc>
        <w:tc>
          <w:tcPr>
            <w:tcW w:w="4126" w:type="dxa"/>
            <w:tcBorders>
              <w:top w:val="single" w:color="auto" w:sz="4" w:space="0"/>
              <w:left w:val="single" w:color="auto" w:sz="4" w:space="0"/>
              <w:bottom w:val="single" w:color="auto" w:sz="4" w:space="0"/>
              <w:right w:val="single" w:color="auto" w:sz="4" w:space="0"/>
            </w:tcBorders>
            <w:vAlign w:val="center"/>
          </w:tcPr>
          <w:p w14:paraId="36AF723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可分解有害芳香胺</w:t>
            </w:r>
          </w:p>
        </w:tc>
        <w:tc>
          <w:tcPr>
            <w:tcW w:w="4087" w:type="dxa"/>
            <w:tcBorders>
              <w:top w:val="single" w:color="auto" w:sz="4" w:space="0"/>
              <w:left w:val="single" w:color="auto" w:sz="4" w:space="0"/>
              <w:bottom w:val="single" w:color="auto" w:sz="4" w:space="0"/>
              <w:right w:val="single" w:color="auto" w:sz="4" w:space="0"/>
            </w:tcBorders>
            <w:vAlign w:val="center"/>
          </w:tcPr>
          <w:p w14:paraId="3843907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17592—2011</w:t>
            </w:r>
          </w:p>
          <w:p w14:paraId="09774B2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19942—2005</w:t>
            </w:r>
          </w:p>
          <w:p w14:paraId="42692E4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23344—2009</w:t>
            </w:r>
          </w:p>
        </w:tc>
      </w:tr>
      <w:tr w14:paraId="45A8A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3EC7F39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8</w:t>
            </w:r>
          </w:p>
        </w:tc>
        <w:tc>
          <w:tcPr>
            <w:tcW w:w="4126" w:type="dxa"/>
            <w:tcBorders>
              <w:top w:val="single" w:color="auto" w:sz="4" w:space="0"/>
              <w:left w:val="single" w:color="auto" w:sz="4" w:space="0"/>
              <w:bottom w:val="single" w:color="auto" w:sz="4" w:space="0"/>
              <w:right w:val="single" w:color="auto" w:sz="4" w:space="0"/>
            </w:tcBorders>
            <w:vAlign w:val="center"/>
          </w:tcPr>
          <w:p w14:paraId="0EC6BA1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游离或可部分水解的甲醛</w:t>
            </w:r>
          </w:p>
        </w:tc>
        <w:tc>
          <w:tcPr>
            <w:tcW w:w="4087" w:type="dxa"/>
            <w:tcBorders>
              <w:top w:val="single" w:color="auto" w:sz="4" w:space="0"/>
              <w:left w:val="single" w:color="auto" w:sz="4" w:space="0"/>
              <w:bottom w:val="single" w:color="auto" w:sz="4" w:space="0"/>
              <w:right w:val="single" w:color="auto" w:sz="4" w:space="0"/>
            </w:tcBorders>
            <w:vAlign w:val="center"/>
          </w:tcPr>
          <w:p w14:paraId="3273FFA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2912.1—2009</w:t>
            </w:r>
          </w:p>
          <w:p w14:paraId="5EF72E8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ascii="Times New Roman" w:hAnsi="Times New Roman" w:eastAsia="仿宋_GB2312" w:cs="仿宋_GB2312"/>
                <w:color w:val="auto"/>
                <w:sz w:val="28"/>
                <w:szCs w:val="28"/>
                <w:highlight w:val="none"/>
                <w:lang w:val="en-US" w:eastAsia="zh-CN"/>
              </w:rPr>
            </w:pPr>
            <w:r>
              <w:rPr>
                <w:rFonts w:hint="eastAsia" w:ascii="Times New Roman" w:hAnsi="Times New Roman" w:eastAsia="仿宋_GB2312" w:cs="仿宋_GB2312"/>
                <w:color w:val="auto"/>
                <w:sz w:val="28"/>
                <w:szCs w:val="28"/>
                <w:highlight w:val="none"/>
              </w:rPr>
              <w:t>GB/T 1994</w:t>
            </w:r>
            <w:r>
              <w:rPr>
                <w:rFonts w:hint="eastAsia" w:ascii="Times New Roman" w:hAnsi="Times New Roman" w:cs="仿宋_GB2312"/>
                <w:color w:val="auto"/>
                <w:sz w:val="28"/>
                <w:szCs w:val="28"/>
                <w:highlight w:val="none"/>
                <w:lang w:val="en-US" w:eastAsia="zh-CN"/>
              </w:rPr>
              <w:t>1</w:t>
            </w:r>
            <w:r>
              <w:rPr>
                <w:rFonts w:hint="eastAsia" w:ascii="Times New Roman" w:hAnsi="Times New Roman" w:eastAsia="仿宋_GB2312" w:cs="仿宋_GB2312"/>
                <w:color w:val="auto"/>
                <w:sz w:val="28"/>
                <w:szCs w:val="28"/>
                <w:highlight w:val="none"/>
              </w:rPr>
              <w:t>—20</w:t>
            </w:r>
            <w:r>
              <w:rPr>
                <w:rFonts w:hint="eastAsia" w:ascii="Times New Roman" w:hAnsi="Times New Roman" w:cs="仿宋_GB2312"/>
                <w:color w:val="auto"/>
                <w:sz w:val="28"/>
                <w:szCs w:val="28"/>
                <w:highlight w:val="none"/>
                <w:lang w:val="en-US" w:eastAsia="zh-CN"/>
              </w:rPr>
              <w:t>05</w:t>
            </w:r>
          </w:p>
        </w:tc>
      </w:tr>
    </w:tbl>
    <w:p w14:paraId="0A69671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2.4</w:t>
      </w:r>
      <w:r>
        <w:rPr>
          <w:rFonts w:hint="eastAsia" w:ascii="Times New Roman" w:hAnsi="Times New Roman" w:eastAsia="楷体_GB2312" w:cs="楷体_GB2312"/>
          <w:color w:val="auto"/>
          <w:sz w:val="32"/>
          <w:szCs w:val="40"/>
          <w:highlight w:val="none"/>
          <w:lang w:val="en-US" w:eastAsia="zh-CN"/>
        </w:rPr>
        <w:t xml:space="preserve"> </w:t>
      </w:r>
      <w:r>
        <w:rPr>
          <w:rFonts w:hint="eastAsia" w:ascii="Times New Roman" w:hAnsi="Times New Roman" w:eastAsia="楷体_GB2312" w:cs="楷体_GB2312"/>
          <w:color w:val="auto"/>
          <w:sz w:val="32"/>
          <w:szCs w:val="40"/>
          <w:highlight w:val="none"/>
        </w:rPr>
        <w:t>布鞋（QB/T 4329—2012）</w:t>
      </w:r>
    </w:p>
    <w:tbl>
      <w:tblPr>
        <w:tblStyle w:val="10"/>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12A61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1" w:type="dxa"/>
            <w:tcBorders>
              <w:top w:val="single" w:color="auto" w:sz="4" w:space="0"/>
              <w:left w:val="single" w:color="auto" w:sz="4" w:space="0"/>
              <w:bottom w:val="single" w:color="auto" w:sz="4" w:space="0"/>
              <w:right w:val="single" w:color="auto" w:sz="4" w:space="0"/>
            </w:tcBorders>
            <w:vAlign w:val="center"/>
          </w:tcPr>
          <w:p w14:paraId="09AAF04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序号</w:t>
            </w:r>
          </w:p>
        </w:tc>
        <w:tc>
          <w:tcPr>
            <w:tcW w:w="4126" w:type="dxa"/>
            <w:tcBorders>
              <w:top w:val="single" w:color="auto" w:sz="4" w:space="0"/>
              <w:left w:val="single" w:color="auto" w:sz="4" w:space="0"/>
              <w:bottom w:val="single" w:color="auto" w:sz="4" w:space="0"/>
              <w:right w:val="single" w:color="auto" w:sz="4" w:space="0"/>
            </w:tcBorders>
            <w:vAlign w:val="center"/>
          </w:tcPr>
          <w:p w14:paraId="7537D5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14:paraId="4D91C8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检验方法</w:t>
            </w:r>
          </w:p>
        </w:tc>
      </w:tr>
      <w:tr w14:paraId="116A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5F35AD4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126" w:type="dxa"/>
            <w:tcBorders>
              <w:top w:val="single" w:color="auto" w:sz="4" w:space="0"/>
              <w:left w:val="single" w:color="auto" w:sz="4" w:space="0"/>
              <w:bottom w:val="single" w:color="auto" w:sz="4" w:space="0"/>
              <w:right w:val="single" w:color="auto" w:sz="4" w:space="0"/>
            </w:tcBorders>
            <w:vAlign w:val="center"/>
          </w:tcPr>
          <w:p w14:paraId="57EF2CB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帮底剥离强度</w:t>
            </w:r>
          </w:p>
        </w:tc>
        <w:tc>
          <w:tcPr>
            <w:tcW w:w="4087" w:type="dxa"/>
            <w:tcBorders>
              <w:top w:val="single" w:color="auto" w:sz="4" w:space="0"/>
              <w:left w:val="single" w:color="auto" w:sz="4" w:space="0"/>
              <w:bottom w:val="single" w:color="auto" w:sz="4" w:space="0"/>
              <w:right w:val="single" w:color="auto" w:sz="4" w:space="0"/>
            </w:tcBorders>
            <w:vAlign w:val="center"/>
          </w:tcPr>
          <w:p w14:paraId="072949B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3903.3—2011</w:t>
            </w:r>
          </w:p>
          <w:p w14:paraId="417F287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4329—2012</w:t>
            </w:r>
          </w:p>
        </w:tc>
      </w:tr>
      <w:tr w14:paraId="4D65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27ABEBC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126" w:type="dxa"/>
            <w:tcBorders>
              <w:top w:val="single" w:color="auto" w:sz="4" w:space="0"/>
              <w:left w:val="single" w:color="auto" w:sz="4" w:space="0"/>
              <w:bottom w:val="single" w:color="auto" w:sz="4" w:space="0"/>
              <w:right w:val="single" w:color="auto" w:sz="4" w:space="0"/>
            </w:tcBorders>
            <w:vAlign w:val="center"/>
          </w:tcPr>
          <w:p w14:paraId="5232C91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成鞋耐折性能</w:t>
            </w:r>
          </w:p>
        </w:tc>
        <w:tc>
          <w:tcPr>
            <w:tcW w:w="4087" w:type="dxa"/>
            <w:tcBorders>
              <w:top w:val="single" w:color="auto" w:sz="4" w:space="0"/>
              <w:left w:val="single" w:color="auto" w:sz="4" w:space="0"/>
              <w:bottom w:val="single" w:color="auto" w:sz="4" w:space="0"/>
              <w:right w:val="single" w:color="auto" w:sz="4" w:space="0"/>
            </w:tcBorders>
            <w:vAlign w:val="center"/>
          </w:tcPr>
          <w:p w14:paraId="6A30FAD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3903.1—2008</w:t>
            </w:r>
          </w:p>
          <w:p w14:paraId="152A679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4329—2012</w:t>
            </w:r>
          </w:p>
        </w:tc>
      </w:tr>
      <w:tr w14:paraId="36BEC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484A391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126" w:type="dxa"/>
            <w:tcBorders>
              <w:top w:val="single" w:color="auto" w:sz="4" w:space="0"/>
              <w:left w:val="single" w:color="auto" w:sz="4" w:space="0"/>
              <w:bottom w:val="single" w:color="auto" w:sz="4" w:space="0"/>
              <w:right w:val="single" w:color="auto" w:sz="4" w:space="0"/>
            </w:tcBorders>
            <w:vAlign w:val="center"/>
          </w:tcPr>
          <w:p w14:paraId="67D23C5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外底耐磨性能</w:t>
            </w:r>
          </w:p>
        </w:tc>
        <w:tc>
          <w:tcPr>
            <w:tcW w:w="4087" w:type="dxa"/>
            <w:tcBorders>
              <w:top w:val="single" w:color="auto" w:sz="4" w:space="0"/>
              <w:left w:val="single" w:color="auto" w:sz="4" w:space="0"/>
              <w:bottom w:val="single" w:color="auto" w:sz="4" w:space="0"/>
              <w:right w:val="single" w:color="auto" w:sz="4" w:space="0"/>
            </w:tcBorders>
            <w:vAlign w:val="center"/>
          </w:tcPr>
          <w:p w14:paraId="25C1D85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3903.2—2008</w:t>
            </w:r>
          </w:p>
        </w:tc>
      </w:tr>
      <w:tr w14:paraId="70974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64688F5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126" w:type="dxa"/>
            <w:tcBorders>
              <w:top w:val="single" w:color="auto" w:sz="4" w:space="0"/>
              <w:left w:val="single" w:color="auto" w:sz="4" w:space="0"/>
              <w:bottom w:val="single" w:color="auto" w:sz="4" w:space="0"/>
              <w:right w:val="single" w:color="auto" w:sz="4" w:space="0"/>
            </w:tcBorders>
            <w:vAlign w:val="center"/>
          </w:tcPr>
          <w:p w14:paraId="78B82C7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衬里和内垫摩擦色牢度</w:t>
            </w:r>
          </w:p>
        </w:tc>
        <w:tc>
          <w:tcPr>
            <w:tcW w:w="4087" w:type="dxa"/>
            <w:tcBorders>
              <w:top w:val="single" w:color="auto" w:sz="4" w:space="0"/>
              <w:left w:val="single" w:color="auto" w:sz="4" w:space="0"/>
              <w:bottom w:val="single" w:color="auto" w:sz="4" w:space="0"/>
              <w:right w:val="single" w:color="auto" w:sz="4" w:space="0"/>
            </w:tcBorders>
            <w:vAlign w:val="center"/>
          </w:tcPr>
          <w:p w14:paraId="501BAD9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2882—2007方法A</w:t>
            </w:r>
          </w:p>
          <w:p w14:paraId="68DA077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4329—2012</w:t>
            </w:r>
          </w:p>
        </w:tc>
      </w:tr>
      <w:tr w14:paraId="5C6D4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6811F97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4126" w:type="dxa"/>
            <w:tcBorders>
              <w:top w:val="single" w:color="auto" w:sz="4" w:space="0"/>
              <w:left w:val="single" w:color="auto" w:sz="4" w:space="0"/>
              <w:bottom w:val="single" w:color="auto" w:sz="4" w:space="0"/>
              <w:right w:val="single" w:color="auto" w:sz="4" w:space="0"/>
            </w:tcBorders>
            <w:vAlign w:val="center"/>
          </w:tcPr>
          <w:p w14:paraId="620AFD4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成型底鞋跟硬度</w:t>
            </w:r>
          </w:p>
        </w:tc>
        <w:tc>
          <w:tcPr>
            <w:tcW w:w="4087" w:type="dxa"/>
            <w:tcBorders>
              <w:top w:val="single" w:color="auto" w:sz="4" w:space="0"/>
              <w:left w:val="single" w:color="auto" w:sz="4" w:space="0"/>
              <w:bottom w:val="single" w:color="auto" w:sz="4" w:space="0"/>
              <w:right w:val="single" w:color="auto" w:sz="4" w:space="0"/>
            </w:tcBorders>
            <w:vAlign w:val="center"/>
          </w:tcPr>
          <w:p w14:paraId="73A304B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3903.4—2008</w:t>
            </w:r>
          </w:p>
        </w:tc>
      </w:tr>
      <w:tr w14:paraId="59AB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418488B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4126" w:type="dxa"/>
            <w:tcBorders>
              <w:top w:val="single" w:color="auto" w:sz="4" w:space="0"/>
              <w:left w:val="single" w:color="auto" w:sz="4" w:space="0"/>
              <w:bottom w:val="single" w:color="auto" w:sz="4" w:space="0"/>
              <w:right w:val="single" w:color="auto" w:sz="4" w:space="0"/>
            </w:tcBorders>
            <w:vAlign w:val="center"/>
          </w:tcPr>
          <w:p w14:paraId="54951FD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可分解致癌芳香胺染料含量</w:t>
            </w:r>
          </w:p>
        </w:tc>
        <w:tc>
          <w:tcPr>
            <w:tcW w:w="4087" w:type="dxa"/>
            <w:tcBorders>
              <w:top w:val="single" w:color="auto" w:sz="4" w:space="0"/>
              <w:left w:val="single" w:color="auto" w:sz="4" w:space="0"/>
              <w:bottom w:val="single" w:color="auto" w:sz="4" w:space="0"/>
              <w:right w:val="single" w:color="auto" w:sz="4" w:space="0"/>
            </w:tcBorders>
            <w:vAlign w:val="center"/>
          </w:tcPr>
          <w:p w14:paraId="10C5D88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17592—2006</w:t>
            </w:r>
          </w:p>
          <w:p w14:paraId="6EB9112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19942—2005</w:t>
            </w:r>
          </w:p>
        </w:tc>
      </w:tr>
      <w:tr w14:paraId="0E30B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46F06FE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7</w:t>
            </w:r>
          </w:p>
        </w:tc>
        <w:tc>
          <w:tcPr>
            <w:tcW w:w="4126" w:type="dxa"/>
            <w:tcBorders>
              <w:top w:val="single" w:color="auto" w:sz="4" w:space="0"/>
              <w:left w:val="single" w:color="auto" w:sz="4" w:space="0"/>
              <w:bottom w:val="single" w:color="auto" w:sz="4" w:space="0"/>
              <w:right w:val="single" w:color="auto" w:sz="4" w:space="0"/>
            </w:tcBorders>
            <w:vAlign w:val="center"/>
          </w:tcPr>
          <w:p w14:paraId="552F564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游离或可部分水解的甲醛含量</w:t>
            </w:r>
          </w:p>
        </w:tc>
        <w:tc>
          <w:tcPr>
            <w:tcW w:w="4087" w:type="dxa"/>
            <w:tcBorders>
              <w:top w:val="single" w:color="auto" w:sz="4" w:space="0"/>
              <w:left w:val="single" w:color="auto" w:sz="4" w:space="0"/>
              <w:bottom w:val="single" w:color="auto" w:sz="4" w:space="0"/>
              <w:right w:val="single" w:color="auto" w:sz="4" w:space="0"/>
            </w:tcBorders>
            <w:vAlign w:val="center"/>
          </w:tcPr>
          <w:p w14:paraId="1AA39E2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2912.1—2009</w:t>
            </w:r>
          </w:p>
          <w:p w14:paraId="27599E6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19941—2005</w:t>
            </w:r>
          </w:p>
        </w:tc>
      </w:tr>
    </w:tbl>
    <w:p w14:paraId="1C0C807B">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w:t>
      </w:r>
      <w:r>
        <w:rPr>
          <w:rFonts w:hint="eastAsia" w:ascii="Times New Roman" w:hAnsi="Times New Roman" w:eastAsia="楷体_GB2312" w:cs="楷体_GB2312"/>
          <w:color w:val="auto"/>
          <w:sz w:val="32"/>
          <w:szCs w:val="40"/>
          <w:highlight w:val="none"/>
          <w:lang w:val="en-US" w:eastAsia="zh-CN"/>
        </w:rPr>
        <w:t xml:space="preserve">5 </w:t>
      </w:r>
      <w:r>
        <w:rPr>
          <w:rFonts w:hint="eastAsia" w:ascii="Times New Roman" w:hAnsi="Times New Roman" w:eastAsia="楷体_GB2312" w:cs="楷体_GB2312"/>
          <w:color w:val="auto"/>
          <w:sz w:val="32"/>
          <w:szCs w:val="40"/>
          <w:highlight w:val="none"/>
        </w:rPr>
        <w:t>老年橡塑鞋（HG/T 5294—2018）</w:t>
      </w:r>
    </w:p>
    <w:tbl>
      <w:tblPr>
        <w:tblStyle w:val="10"/>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0765F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1" w:type="dxa"/>
            <w:tcBorders>
              <w:top w:val="single" w:color="auto" w:sz="4" w:space="0"/>
              <w:left w:val="single" w:color="auto" w:sz="4" w:space="0"/>
              <w:bottom w:val="single" w:color="auto" w:sz="4" w:space="0"/>
              <w:right w:val="single" w:color="auto" w:sz="4" w:space="0"/>
            </w:tcBorders>
            <w:vAlign w:val="center"/>
          </w:tcPr>
          <w:p w14:paraId="46BF0B6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序号</w:t>
            </w:r>
          </w:p>
        </w:tc>
        <w:tc>
          <w:tcPr>
            <w:tcW w:w="4126" w:type="dxa"/>
            <w:tcBorders>
              <w:top w:val="single" w:color="auto" w:sz="4" w:space="0"/>
              <w:left w:val="single" w:color="auto" w:sz="4" w:space="0"/>
              <w:bottom w:val="single" w:color="auto" w:sz="4" w:space="0"/>
              <w:right w:val="single" w:color="auto" w:sz="4" w:space="0"/>
            </w:tcBorders>
            <w:vAlign w:val="center"/>
          </w:tcPr>
          <w:p w14:paraId="174222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14:paraId="5065727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检验方法</w:t>
            </w:r>
          </w:p>
        </w:tc>
      </w:tr>
      <w:tr w14:paraId="36CA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05ED031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126" w:type="dxa"/>
            <w:tcBorders>
              <w:top w:val="single" w:color="auto" w:sz="4" w:space="0"/>
              <w:left w:val="single" w:color="auto" w:sz="4" w:space="0"/>
              <w:bottom w:val="single" w:color="auto" w:sz="4" w:space="0"/>
              <w:right w:val="single" w:color="auto" w:sz="4" w:space="0"/>
            </w:tcBorders>
            <w:vAlign w:val="center"/>
          </w:tcPr>
          <w:p w14:paraId="3D7A751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硬度</w:t>
            </w:r>
          </w:p>
        </w:tc>
        <w:tc>
          <w:tcPr>
            <w:tcW w:w="4087" w:type="dxa"/>
            <w:tcBorders>
              <w:top w:val="single" w:color="auto" w:sz="4" w:space="0"/>
              <w:left w:val="single" w:color="auto" w:sz="4" w:space="0"/>
              <w:bottom w:val="single" w:color="auto" w:sz="4" w:space="0"/>
              <w:right w:val="single" w:color="auto" w:sz="4" w:space="0"/>
            </w:tcBorders>
            <w:vAlign w:val="center"/>
          </w:tcPr>
          <w:p w14:paraId="4F29AD9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531.1—2008</w:t>
            </w:r>
          </w:p>
          <w:p w14:paraId="47CBCDE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HG/T 2489—2007</w:t>
            </w:r>
          </w:p>
        </w:tc>
      </w:tr>
      <w:tr w14:paraId="4DD5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0E8DF8E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126" w:type="dxa"/>
            <w:tcBorders>
              <w:top w:val="single" w:color="auto" w:sz="4" w:space="0"/>
              <w:left w:val="single" w:color="auto" w:sz="4" w:space="0"/>
              <w:bottom w:val="single" w:color="auto" w:sz="4" w:space="0"/>
              <w:right w:val="single" w:color="auto" w:sz="4" w:space="0"/>
            </w:tcBorders>
            <w:vAlign w:val="center"/>
          </w:tcPr>
          <w:p w14:paraId="45203F2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磨耗量</w:t>
            </w:r>
          </w:p>
        </w:tc>
        <w:tc>
          <w:tcPr>
            <w:tcW w:w="4087" w:type="dxa"/>
            <w:tcBorders>
              <w:top w:val="single" w:color="auto" w:sz="4" w:space="0"/>
              <w:left w:val="single" w:color="auto" w:sz="4" w:space="0"/>
              <w:bottom w:val="single" w:color="auto" w:sz="4" w:space="0"/>
              <w:right w:val="single" w:color="auto" w:sz="4" w:space="0"/>
            </w:tcBorders>
            <w:vAlign w:val="center"/>
          </w:tcPr>
          <w:p w14:paraId="328E3B1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9867—2008方法A</w:t>
            </w:r>
          </w:p>
        </w:tc>
      </w:tr>
      <w:tr w14:paraId="6AF6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3E62C72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126" w:type="dxa"/>
            <w:tcBorders>
              <w:top w:val="single" w:color="auto" w:sz="4" w:space="0"/>
              <w:left w:val="single" w:color="auto" w:sz="4" w:space="0"/>
              <w:bottom w:val="single" w:color="auto" w:sz="4" w:space="0"/>
              <w:right w:val="single" w:color="auto" w:sz="4" w:space="0"/>
            </w:tcBorders>
            <w:vAlign w:val="center"/>
          </w:tcPr>
          <w:p w14:paraId="4793E0B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压缩变形</w:t>
            </w:r>
          </w:p>
        </w:tc>
        <w:tc>
          <w:tcPr>
            <w:tcW w:w="4087" w:type="dxa"/>
            <w:tcBorders>
              <w:top w:val="single" w:color="auto" w:sz="4" w:space="0"/>
              <w:left w:val="single" w:color="auto" w:sz="4" w:space="0"/>
              <w:bottom w:val="single" w:color="auto" w:sz="4" w:space="0"/>
              <w:right w:val="single" w:color="auto" w:sz="4" w:space="0"/>
            </w:tcBorders>
            <w:vAlign w:val="center"/>
          </w:tcPr>
          <w:p w14:paraId="06A0A80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HG/T 2876—2009</w:t>
            </w:r>
          </w:p>
        </w:tc>
      </w:tr>
      <w:tr w14:paraId="225F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292C370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126" w:type="dxa"/>
            <w:tcBorders>
              <w:top w:val="single" w:color="auto" w:sz="4" w:space="0"/>
              <w:left w:val="single" w:color="auto" w:sz="4" w:space="0"/>
              <w:bottom w:val="single" w:color="auto" w:sz="4" w:space="0"/>
              <w:right w:val="single" w:color="auto" w:sz="4" w:space="0"/>
            </w:tcBorders>
            <w:vAlign w:val="center"/>
          </w:tcPr>
          <w:p w14:paraId="6E2FA46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拔出力</w:t>
            </w:r>
          </w:p>
        </w:tc>
        <w:tc>
          <w:tcPr>
            <w:tcW w:w="4087" w:type="dxa"/>
            <w:tcBorders>
              <w:top w:val="single" w:color="auto" w:sz="4" w:space="0"/>
              <w:left w:val="single" w:color="auto" w:sz="4" w:space="0"/>
              <w:bottom w:val="single" w:color="auto" w:sz="4" w:space="0"/>
              <w:right w:val="single" w:color="auto" w:sz="4" w:space="0"/>
            </w:tcBorders>
            <w:vAlign w:val="center"/>
          </w:tcPr>
          <w:p w14:paraId="04EFAD0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HG/T 2877—2014</w:t>
            </w:r>
          </w:p>
        </w:tc>
      </w:tr>
      <w:tr w14:paraId="682B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258F31F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4126" w:type="dxa"/>
            <w:tcBorders>
              <w:top w:val="single" w:color="auto" w:sz="4" w:space="0"/>
              <w:left w:val="single" w:color="auto" w:sz="4" w:space="0"/>
              <w:bottom w:val="single" w:color="auto" w:sz="4" w:space="0"/>
              <w:right w:val="single" w:color="auto" w:sz="4" w:space="0"/>
            </w:tcBorders>
            <w:vAlign w:val="center"/>
          </w:tcPr>
          <w:p w14:paraId="6F006F1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衬里和内垫耐摩擦色牢度</w:t>
            </w:r>
          </w:p>
        </w:tc>
        <w:tc>
          <w:tcPr>
            <w:tcW w:w="4087" w:type="dxa"/>
            <w:tcBorders>
              <w:top w:val="single" w:color="auto" w:sz="4" w:space="0"/>
              <w:left w:val="single" w:color="auto" w:sz="4" w:space="0"/>
              <w:bottom w:val="single" w:color="auto" w:sz="4" w:space="0"/>
              <w:right w:val="single" w:color="auto" w:sz="4" w:space="0"/>
            </w:tcBorders>
            <w:vAlign w:val="center"/>
          </w:tcPr>
          <w:p w14:paraId="663ED14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QB/T 2882—2007方法A</w:t>
            </w:r>
          </w:p>
          <w:p w14:paraId="1B80267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HG/T 5294—2018</w:t>
            </w:r>
          </w:p>
        </w:tc>
      </w:tr>
      <w:tr w14:paraId="2DBF5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1F2F2ED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4126" w:type="dxa"/>
            <w:tcBorders>
              <w:top w:val="single" w:color="auto" w:sz="4" w:space="0"/>
              <w:left w:val="single" w:color="auto" w:sz="4" w:space="0"/>
              <w:bottom w:val="single" w:color="auto" w:sz="4" w:space="0"/>
              <w:right w:val="single" w:color="auto" w:sz="4" w:space="0"/>
            </w:tcBorders>
            <w:vAlign w:val="center"/>
          </w:tcPr>
          <w:p w14:paraId="1ABECAE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帮底黏合强度</w:t>
            </w:r>
          </w:p>
        </w:tc>
        <w:tc>
          <w:tcPr>
            <w:tcW w:w="4087" w:type="dxa"/>
            <w:tcBorders>
              <w:top w:val="single" w:color="auto" w:sz="4" w:space="0"/>
              <w:left w:val="single" w:color="auto" w:sz="4" w:space="0"/>
              <w:bottom w:val="single" w:color="auto" w:sz="4" w:space="0"/>
              <w:right w:val="single" w:color="auto" w:sz="4" w:space="0"/>
            </w:tcBorders>
            <w:vAlign w:val="center"/>
          </w:tcPr>
          <w:p w14:paraId="324F5A2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21396—2008</w:t>
            </w:r>
          </w:p>
        </w:tc>
      </w:tr>
      <w:tr w14:paraId="75BF9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55F5C6E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7</w:t>
            </w:r>
          </w:p>
        </w:tc>
        <w:tc>
          <w:tcPr>
            <w:tcW w:w="4126" w:type="dxa"/>
            <w:tcBorders>
              <w:top w:val="single" w:color="auto" w:sz="4" w:space="0"/>
              <w:left w:val="single" w:color="auto" w:sz="4" w:space="0"/>
              <w:bottom w:val="single" w:color="auto" w:sz="4" w:space="0"/>
              <w:right w:val="single" w:color="auto" w:sz="4" w:space="0"/>
            </w:tcBorders>
            <w:vAlign w:val="center"/>
          </w:tcPr>
          <w:p w14:paraId="4BF50B0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防滑性能</w:t>
            </w:r>
          </w:p>
        </w:tc>
        <w:tc>
          <w:tcPr>
            <w:tcW w:w="4087" w:type="dxa"/>
            <w:tcBorders>
              <w:top w:val="single" w:color="auto" w:sz="4" w:space="0"/>
              <w:left w:val="single" w:color="auto" w:sz="4" w:space="0"/>
              <w:bottom w:val="single" w:color="auto" w:sz="4" w:space="0"/>
              <w:right w:val="single" w:color="auto" w:sz="4" w:space="0"/>
            </w:tcBorders>
            <w:vAlign w:val="center"/>
          </w:tcPr>
          <w:p w14:paraId="7FB6889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HG/T 3780—2005方法2</w:t>
            </w:r>
          </w:p>
        </w:tc>
      </w:tr>
      <w:tr w14:paraId="2DDC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75FE37D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8</w:t>
            </w:r>
          </w:p>
        </w:tc>
        <w:tc>
          <w:tcPr>
            <w:tcW w:w="4126" w:type="dxa"/>
            <w:tcBorders>
              <w:top w:val="single" w:color="auto" w:sz="4" w:space="0"/>
              <w:left w:val="single" w:color="auto" w:sz="4" w:space="0"/>
              <w:bottom w:val="single" w:color="auto" w:sz="4" w:space="0"/>
              <w:right w:val="single" w:color="auto" w:sz="4" w:space="0"/>
            </w:tcBorders>
            <w:vAlign w:val="center"/>
          </w:tcPr>
          <w:p w14:paraId="4A6716F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6价铬</w:t>
            </w:r>
          </w:p>
        </w:tc>
        <w:tc>
          <w:tcPr>
            <w:tcW w:w="4087" w:type="dxa"/>
            <w:tcBorders>
              <w:top w:val="single" w:color="auto" w:sz="4" w:space="0"/>
              <w:left w:val="single" w:color="auto" w:sz="4" w:space="0"/>
              <w:bottom w:val="single" w:color="auto" w:sz="4" w:space="0"/>
              <w:right w:val="single" w:color="auto" w:sz="4" w:space="0"/>
            </w:tcBorders>
            <w:vAlign w:val="center"/>
          </w:tcPr>
          <w:p w14:paraId="7504CB0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22807—2008</w:t>
            </w:r>
          </w:p>
        </w:tc>
      </w:tr>
      <w:tr w14:paraId="11D2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4D2995F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9</w:t>
            </w:r>
          </w:p>
        </w:tc>
        <w:tc>
          <w:tcPr>
            <w:tcW w:w="4126" w:type="dxa"/>
            <w:tcBorders>
              <w:top w:val="single" w:color="auto" w:sz="4" w:space="0"/>
              <w:left w:val="single" w:color="auto" w:sz="4" w:space="0"/>
              <w:bottom w:val="single" w:color="auto" w:sz="4" w:space="0"/>
              <w:right w:val="single" w:color="auto" w:sz="4" w:space="0"/>
            </w:tcBorders>
            <w:vAlign w:val="center"/>
          </w:tcPr>
          <w:p w14:paraId="5C5B53C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可分解有害芳香胺染料</w:t>
            </w:r>
          </w:p>
        </w:tc>
        <w:tc>
          <w:tcPr>
            <w:tcW w:w="4087" w:type="dxa"/>
            <w:tcBorders>
              <w:top w:val="single" w:color="auto" w:sz="4" w:space="0"/>
              <w:left w:val="single" w:color="auto" w:sz="4" w:space="0"/>
              <w:bottom w:val="single" w:color="auto" w:sz="4" w:space="0"/>
              <w:right w:val="single" w:color="auto" w:sz="4" w:space="0"/>
            </w:tcBorders>
            <w:vAlign w:val="center"/>
          </w:tcPr>
          <w:p w14:paraId="55A29E0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17592—2011</w:t>
            </w:r>
          </w:p>
          <w:p w14:paraId="4E6A807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19942—2005</w:t>
            </w:r>
          </w:p>
          <w:p w14:paraId="0CE5CE0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23344—2009</w:t>
            </w:r>
          </w:p>
        </w:tc>
      </w:tr>
      <w:tr w14:paraId="4A28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14:paraId="7E535C6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10</w:t>
            </w:r>
          </w:p>
        </w:tc>
        <w:tc>
          <w:tcPr>
            <w:tcW w:w="4126" w:type="dxa"/>
            <w:tcBorders>
              <w:top w:val="single" w:color="auto" w:sz="4" w:space="0"/>
              <w:left w:val="single" w:color="auto" w:sz="4" w:space="0"/>
              <w:bottom w:val="single" w:color="auto" w:sz="4" w:space="0"/>
              <w:right w:val="single" w:color="auto" w:sz="4" w:space="0"/>
            </w:tcBorders>
            <w:vAlign w:val="center"/>
          </w:tcPr>
          <w:p w14:paraId="72F9DB1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含氯酚</w:t>
            </w:r>
          </w:p>
          <w:p w14:paraId="11184C4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（五氯苯酚（PCP）、2,3,5,6—四氯苯酚（TeCP））</w:t>
            </w:r>
          </w:p>
        </w:tc>
        <w:tc>
          <w:tcPr>
            <w:tcW w:w="4087" w:type="dxa"/>
            <w:tcBorders>
              <w:top w:val="single" w:color="auto" w:sz="4" w:space="0"/>
              <w:left w:val="single" w:color="auto" w:sz="4" w:space="0"/>
              <w:bottom w:val="single" w:color="auto" w:sz="4" w:space="0"/>
              <w:right w:val="single" w:color="auto" w:sz="4" w:space="0"/>
            </w:tcBorders>
            <w:vAlign w:val="center"/>
          </w:tcPr>
          <w:p w14:paraId="39A7F1F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18414.1—2006</w:t>
            </w:r>
          </w:p>
        </w:tc>
      </w:tr>
    </w:tbl>
    <w:p w14:paraId="0A994FA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w:t>
      </w:r>
      <w:r>
        <w:rPr>
          <w:rFonts w:hint="eastAsia" w:ascii="Times New Roman" w:hAnsi="Times New Roman" w:eastAsia="楷体_GB2312" w:cs="楷体_GB2312"/>
          <w:color w:val="auto"/>
          <w:sz w:val="32"/>
          <w:szCs w:val="40"/>
          <w:highlight w:val="none"/>
          <w:lang w:val="en-US" w:eastAsia="zh-CN"/>
        </w:rPr>
        <w:t xml:space="preserve">6 </w:t>
      </w:r>
      <w:r>
        <w:rPr>
          <w:rFonts w:hint="eastAsia" w:ascii="Times New Roman" w:hAnsi="Times New Roman" w:eastAsia="楷体_GB2312" w:cs="楷体_GB2312"/>
          <w:color w:val="auto"/>
          <w:sz w:val="32"/>
          <w:szCs w:val="40"/>
          <w:highlight w:val="none"/>
        </w:rPr>
        <w:t>鞋类通用安全要求（GB 25038—2024）</w:t>
      </w:r>
    </w:p>
    <w:tbl>
      <w:tblPr>
        <w:tblStyle w:val="1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5403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14:paraId="4559A0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序号</w:t>
            </w:r>
          </w:p>
        </w:tc>
        <w:tc>
          <w:tcPr>
            <w:tcW w:w="4126" w:type="dxa"/>
            <w:tcBorders>
              <w:top w:val="single" w:color="auto" w:sz="4" w:space="0"/>
              <w:left w:val="single" w:color="auto" w:sz="4" w:space="0"/>
              <w:bottom w:val="single" w:color="auto" w:sz="4" w:space="0"/>
              <w:right w:val="single" w:color="auto" w:sz="4" w:space="0"/>
            </w:tcBorders>
            <w:vAlign w:val="center"/>
          </w:tcPr>
          <w:p w14:paraId="0FAACE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14:paraId="373CC7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rPr>
            </w:pPr>
            <w:r>
              <w:rPr>
                <w:rFonts w:hint="eastAsia" w:ascii="Times New Roman" w:hAnsi="Times New Roman" w:eastAsia="仿宋_GB2312" w:cs="仿宋_GB2312"/>
                <w:b/>
                <w:bCs/>
                <w:color w:val="auto"/>
                <w:sz w:val="28"/>
                <w:szCs w:val="28"/>
                <w:highlight w:val="none"/>
              </w:rPr>
              <w:t>检验方法</w:t>
            </w:r>
          </w:p>
        </w:tc>
      </w:tr>
      <w:tr w14:paraId="317EC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0F4AFEC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126" w:type="dxa"/>
            <w:tcBorders>
              <w:top w:val="single" w:color="auto" w:sz="4" w:space="0"/>
              <w:left w:val="single" w:color="auto" w:sz="4" w:space="0"/>
              <w:bottom w:val="single" w:color="auto" w:sz="4" w:space="0"/>
              <w:right w:val="single" w:color="auto" w:sz="4" w:space="0"/>
            </w:tcBorders>
            <w:vAlign w:val="center"/>
          </w:tcPr>
          <w:p w14:paraId="544D7A1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钉尖和断针要求</w:t>
            </w:r>
          </w:p>
        </w:tc>
        <w:tc>
          <w:tcPr>
            <w:tcW w:w="4087" w:type="dxa"/>
            <w:tcBorders>
              <w:top w:val="single" w:color="auto" w:sz="4" w:space="0"/>
              <w:left w:val="single" w:color="auto" w:sz="4" w:space="0"/>
              <w:bottom w:val="single" w:color="auto" w:sz="4" w:space="0"/>
              <w:right w:val="single" w:color="auto" w:sz="4" w:space="0"/>
            </w:tcBorders>
            <w:vAlign w:val="center"/>
          </w:tcPr>
          <w:p w14:paraId="3FF676B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 25038—2024</w:t>
            </w:r>
          </w:p>
        </w:tc>
      </w:tr>
      <w:tr w14:paraId="290B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22CF45C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126" w:type="dxa"/>
            <w:tcBorders>
              <w:top w:val="single" w:color="auto" w:sz="4" w:space="0"/>
              <w:left w:val="single" w:color="auto" w:sz="4" w:space="0"/>
              <w:bottom w:val="single" w:color="auto" w:sz="4" w:space="0"/>
              <w:right w:val="single" w:color="auto" w:sz="4" w:space="0"/>
            </w:tcBorders>
            <w:vAlign w:val="center"/>
          </w:tcPr>
          <w:p w14:paraId="7D180C93">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六价铬</w:t>
            </w:r>
          </w:p>
        </w:tc>
        <w:tc>
          <w:tcPr>
            <w:tcW w:w="4087" w:type="dxa"/>
            <w:tcBorders>
              <w:top w:val="single" w:color="auto" w:sz="4" w:space="0"/>
              <w:left w:val="single" w:color="auto" w:sz="4" w:space="0"/>
              <w:bottom w:val="single" w:color="auto" w:sz="4" w:space="0"/>
              <w:right w:val="single" w:color="auto" w:sz="4" w:space="0"/>
            </w:tcBorders>
            <w:vAlign w:val="center"/>
          </w:tcPr>
          <w:p w14:paraId="5B40AD2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38402—2019</w:t>
            </w:r>
          </w:p>
        </w:tc>
      </w:tr>
      <w:tr w14:paraId="302C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2D2932F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126" w:type="dxa"/>
            <w:tcBorders>
              <w:top w:val="single" w:color="auto" w:sz="4" w:space="0"/>
              <w:left w:val="single" w:color="auto" w:sz="4" w:space="0"/>
              <w:bottom w:val="single" w:color="auto" w:sz="4" w:space="0"/>
              <w:right w:val="single" w:color="auto" w:sz="4" w:space="0"/>
            </w:tcBorders>
            <w:vAlign w:val="center"/>
          </w:tcPr>
          <w:p w14:paraId="766B8A4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可分解致癌芳香胺染料</w:t>
            </w:r>
          </w:p>
        </w:tc>
        <w:tc>
          <w:tcPr>
            <w:tcW w:w="4087" w:type="dxa"/>
            <w:tcBorders>
              <w:top w:val="single" w:color="auto" w:sz="4" w:space="0"/>
              <w:left w:val="single" w:color="auto" w:sz="4" w:space="0"/>
              <w:bottom w:val="single" w:color="auto" w:sz="4" w:space="0"/>
              <w:right w:val="single" w:color="auto" w:sz="4" w:space="0"/>
            </w:tcBorders>
            <w:vAlign w:val="center"/>
          </w:tcPr>
          <w:p w14:paraId="507771B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17592—2024</w:t>
            </w:r>
          </w:p>
          <w:p w14:paraId="6D4010A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19942—2019</w:t>
            </w:r>
          </w:p>
          <w:p w14:paraId="787288C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23344—2009</w:t>
            </w:r>
          </w:p>
          <w:p w14:paraId="6FC77A4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33392—2016</w:t>
            </w:r>
          </w:p>
        </w:tc>
      </w:tr>
      <w:tr w14:paraId="2B8D9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09E89C5">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126" w:type="dxa"/>
            <w:tcBorders>
              <w:top w:val="single" w:color="auto" w:sz="4" w:space="0"/>
              <w:left w:val="single" w:color="auto" w:sz="4" w:space="0"/>
              <w:bottom w:val="single" w:color="auto" w:sz="4" w:space="0"/>
              <w:right w:val="single" w:color="auto" w:sz="4" w:space="0"/>
            </w:tcBorders>
            <w:vAlign w:val="center"/>
          </w:tcPr>
          <w:p w14:paraId="152378B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甲醛</w:t>
            </w:r>
          </w:p>
        </w:tc>
        <w:tc>
          <w:tcPr>
            <w:tcW w:w="4087" w:type="dxa"/>
            <w:tcBorders>
              <w:top w:val="single" w:color="auto" w:sz="4" w:space="0"/>
              <w:left w:val="single" w:color="auto" w:sz="4" w:space="0"/>
              <w:bottom w:val="single" w:color="auto" w:sz="4" w:space="0"/>
              <w:right w:val="single" w:color="auto" w:sz="4" w:space="0"/>
            </w:tcBorders>
            <w:vAlign w:val="center"/>
          </w:tcPr>
          <w:p w14:paraId="6FDAC71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2912.1—2009</w:t>
            </w:r>
          </w:p>
          <w:p w14:paraId="496669D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19941.1—2019</w:t>
            </w:r>
          </w:p>
        </w:tc>
      </w:tr>
      <w:tr w14:paraId="299D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0729B1C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4126" w:type="dxa"/>
            <w:tcBorders>
              <w:top w:val="single" w:color="auto" w:sz="4" w:space="0"/>
              <w:left w:val="single" w:color="auto" w:sz="4" w:space="0"/>
              <w:bottom w:val="single" w:color="auto" w:sz="4" w:space="0"/>
              <w:right w:val="single" w:color="auto" w:sz="4" w:space="0"/>
            </w:tcBorders>
            <w:vAlign w:val="center"/>
          </w:tcPr>
          <w:p w14:paraId="4DDEB67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富马酸二甲酯</w:t>
            </w:r>
          </w:p>
        </w:tc>
        <w:tc>
          <w:tcPr>
            <w:tcW w:w="4087" w:type="dxa"/>
            <w:tcBorders>
              <w:top w:val="single" w:color="auto" w:sz="4" w:space="0"/>
              <w:left w:val="single" w:color="auto" w:sz="4" w:space="0"/>
              <w:bottom w:val="single" w:color="auto" w:sz="4" w:space="0"/>
              <w:right w:val="single" w:color="auto" w:sz="4" w:space="0"/>
            </w:tcBorders>
            <w:vAlign w:val="center"/>
          </w:tcPr>
          <w:p w14:paraId="448A5D3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26713—2011</w:t>
            </w:r>
          </w:p>
          <w:p w14:paraId="03FD396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26713—2025</w:t>
            </w:r>
          </w:p>
        </w:tc>
      </w:tr>
      <w:tr w14:paraId="1C6A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4FB5F17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4126" w:type="dxa"/>
            <w:tcBorders>
              <w:top w:val="single" w:color="auto" w:sz="4" w:space="0"/>
              <w:left w:val="single" w:color="auto" w:sz="4" w:space="0"/>
              <w:bottom w:val="single" w:color="auto" w:sz="4" w:space="0"/>
              <w:right w:val="single" w:color="auto" w:sz="4" w:space="0"/>
            </w:tcBorders>
            <w:vAlign w:val="center"/>
          </w:tcPr>
          <w:p w14:paraId="0B8C785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含氯苯酚</w:t>
            </w:r>
          </w:p>
        </w:tc>
        <w:tc>
          <w:tcPr>
            <w:tcW w:w="4087" w:type="dxa"/>
            <w:tcBorders>
              <w:top w:val="single" w:color="auto" w:sz="4" w:space="0"/>
              <w:left w:val="single" w:color="auto" w:sz="4" w:space="0"/>
              <w:bottom w:val="single" w:color="auto" w:sz="4" w:space="0"/>
              <w:right w:val="single" w:color="auto" w:sz="4" w:space="0"/>
            </w:tcBorders>
            <w:vAlign w:val="center"/>
          </w:tcPr>
          <w:p w14:paraId="3C68976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18414.1—2006</w:t>
            </w:r>
          </w:p>
          <w:p w14:paraId="1E1D35D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22808—2021</w:t>
            </w:r>
          </w:p>
        </w:tc>
      </w:tr>
      <w:tr w14:paraId="37D82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00A80D8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7</w:t>
            </w:r>
          </w:p>
        </w:tc>
        <w:tc>
          <w:tcPr>
            <w:tcW w:w="4126" w:type="dxa"/>
            <w:tcBorders>
              <w:top w:val="single" w:color="auto" w:sz="4" w:space="0"/>
              <w:left w:val="single" w:color="auto" w:sz="4" w:space="0"/>
              <w:bottom w:val="single" w:color="auto" w:sz="4" w:space="0"/>
              <w:right w:val="single" w:color="auto" w:sz="4" w:space="0"/>
            </w:tcBorders>
            <w:vAlign w:val="center"/>
          </w:tcPr>
          <w:p w14:paraId="5467173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邻苯二甲酸酯</w:t>
            </w:r>
          </w:p>
        </w:tc>
        <w:tc>
          <w:tcPr>
            <w:tcW w:w="4087" w:type="dxa"/>
            <w:tcBorders>
              <w:top w:val="single" w:color="auto" w:sz="4" w:space="0"/>
              <w:left w:val="single" w:color="auto" w:sz="4" w:space="0"/>
              <w:bottom w:val="single" w:color="auto" w:sz="4" w:space="0"/>
              <w:right w:val="single" w:color="auto" w:sz="4" w:space="0"/>
            </w:tcBorders>
            <w:vAlign w:val="center"/>
          </w:tcPr>
          <w:p w14:paraId="199F62C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32440.1—2023</w:t>
            </w:r>
          </w:p>
        </w:tc>
      </w:tr>
      <w:tr w14:paraId="499F3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2F6671BF">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8</w:t>
            </w:r>
          </w:p>
        </w:tc>
        <w:tc>
          <w:tcPr>
            <w:tcW w:w="4126" w:type="dxa"/>
            <w:tcBorders>
              <w:top w:val="single" w:color="auto" w:sz="4" w:space="0"/>
              <w:left w:val="single" w:color="auto" w:sz="4" w:space="0"/>
              <w:bottom w:val="single" w:color="auto" w:sz="4" w:space="0"/>
              <w:right w:val="single" w:color="auto" w:sz="4" w:space="0"/>
            </w:tcBorders>
            <w:vAlign w:val="center"/>
          </w:tcPr>
          <w:p w14:paraId="0D05DCD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短链氯化石蜡</w:t>
            </w:r>
          </w:p>
        </w:tc>
        <w:tc>
          <w:tcPr>
            <w:tcW w:w="4087" w:type="dxa"/>
            <w:tcBorders>
              <w:top w:val="single" w:color="auto" w:sz="4" w:space="0"/>
              <w:left w:val="single" w:color="auto" w:sz="4" w:space="0"/>
              <w:bottom w:val="single" w:color="auto" w:sz="4" w:space="0"/>
              <w:right w:val="single" w:color="auto" w:sz="4" w:space="0"/>
            </w:tcBorders>
            <w:vAlign w:val="center"/>
          </w:tcPr>
          <w:p w14:paraId="3DC70C1B">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40263—2021</w:t>
            </w:r>
          </w:p>
          <w:p w14:paraId="269C1A8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38405—2019</w:t>
            </w:r>
          </w:p>
          <w:p w14:paraId="72AAD38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SN/T 3814—2014</w:t>
            </w:r>
          </w:p>
        </w:tc>
      </w:tr>
    </w:tbl>
    <w:p w14:paraId="52752C5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执行企业标准、团体标准、地方标准的产品，检验项目参照上述内容执行。</w:t>
      </w:r>
    </w:p>
    <w:p w14:paraId="5C3BA0A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714944A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黑体" w:cs="黑体"/>
          <w:color w:val="auto"/>
          <w:sz w:val="32"/>
          <w:szCs w:val="40"/>
          <w:highlight w:val="none"/>
        </w:rPr>
      </w:pPr>
      <w:r>
        <w:rPr>
          <w:rFonts w:hint="eastAsia" w:ascii="Times New Roman" w:hAnsi="Times New Roman" w:eastAsia="黑体" w:cs="黑体"/>
          <w:color w:val="auto"/>
          <w:sz w:val="32"/>
          <w:szCs w:val="40"/>
          <w:highlight w:val="none"/>
        </w:rPr>
        <w:t>3 判定规则</w:t>
      </w:r>
    </w:p>
    <w:p w14:paraId="539F38E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3.1 依据标准</w:t>
      </w:r>
    </w:p>
    <w:p w14:paraId="647A0B8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 25038—2024 鞋类通用安全要求</w:t>
      </w:r>
    </w:p>
    <w:p w14:paraId="00E3E2E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15107—2013 旅游鞋（含第1号修改单）</w:t>
      </w:r>
    </w:p>
    <w:p w14:paraId="437466E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43587—2023 老人鞋</w:t>
      </w:r>
    </w:p>
    <w:p w14:paraId="6DF5E8B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QB/T 2955—2017 休闲鞋</w:t>
      </w:r>
    </w:p>
    <w:p w14:paraId="1D73A46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QB/T 4329—2012 布鞋</w:t>
      </w:r>
    </w:p>
    <w:p w14:paraId="60C5AE9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HG/T 5294—2018 老年橡塑鞋</w:t>
      </w:r>
    </w:p>
    <w:p w14:paraId="39B58BB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现行有效的企业标准、团体标准、地方标准及产品明示质量要求</w:t>
      </w:r>
    </w:p>
    <w:p w14:paraId="259D6EC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3.2 判定原则</w:t>
      </w:r>
    </w:p>
    <w:p w14:paraId="30FAD0E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14:paraId="7BF9A22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1755645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393FC88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030A823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234EDDF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p>
    <w:p w14:paraId="139EFAA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olor w:val="auto"/>
          <w:highlight w:val="none"/>
          <w:lang w:eastAsia="zh-CN"/>
        </w:rPr>
      </w:pPr>
    </w:p>
    <w:p w14:paraId="4F2AD9D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p w14:paraId="647FCC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C4F5064"/>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Date"/>
    <w:basedOn w:val="1"/>
    <w:next w:val="1"/>
    <w:qFormat/>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7</Pages>
  <Words>1593</Words>
  <Characters>2639</Characters>
  <Lines>1</Lines>
  <Paragraphs>1</Paragraphs>
  <TotalTime>157344000</TotalTime>
  <ScaleCrop>false</ScaleCrop>
  <LinksUpToDate>false</LinksUpToDate>
  <CharactersWithSpaces>2759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2026-07-09T06:08:21Z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E9169FFD91E84867A50680D894E4EB7A_13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