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64883" w14:textId="77777777" w:rsidR="001E40CF" w:rsidRDefault="001E40CF">
      <w:pPr>
        <w:adjustRightInd w:val="0"/>
        <w:snapToGrid w:val="0"/>
        <w:spacing w:line="600" w:lineRule="exact"/>
        <w:ind w:firstLineChars="200" w:firstLine="964"/>
        <w:rPr>
          <w:rFonts w:ascii="仿宋_GB2312" w:eastAsia="仿宋_GB2312"/>
          <w:b/>
          <w:bCs/>
          <w:sz w:val="48"/>
          <w:szCs w:val="48"/>
        </w:rPr>
      </w:pPr>
    </w:p>
    <w:p w14:paraId="08A88F5A" w14:textId="77777777" w:rsidR="001E40CF" w:rsidRDefault="001E40CF">
      <w:pPr>
        <w:adjustRightInd w:val="0"/>
        <w:snapToGrid w:val="0"/>
        <w:spacing w:line="600" w:lineRule="exact"/>
        <w:ind w:firstLineChars="200" w:firstLine="964"/>
        <w:rPr>
          <w:rFonts w:ascii="仿宋_GB2312" w:eastAsia="仿宋_GB2312"/>
          <w:b/>
          <w:bCs/>
          <w:sz w:val="48"/>
          <w:szCs w:val="48"/>
        </w:rPr>
      </w:pPr>
    </w:p>
    <w:p w14:paraId="4590274B" w14:textId="77777777" w:rsidR="001E40CF" w:rsidRDefault="001E40CF">
      <w:pPr>
        <w:adjustRightInd w:val="0"/>
        <w:snapToGrid w:val="0"/>
        <w:spacing w:line="600" w:lineRule="exact"/>
        <w:ind w:firstLineChars="200" w:firstLine="964"/>
        <w:rPr>
          <w:rFonts w:ascii="仿宋_GB2312" w:eastAsia="仿宋_GB2312"/>
          <w:b/>
          <w:bCs/>
          <w:sz w:val="48"/>
          <w:szCs w:val="48"/>
        </w:rPr>
      </w:pPr>
    </w:p>
    <w:p w14:paraId="4640398B" w14:textId="77777777" w:rsidR="001E40CF" w:rsidRDefault="001E40CF">
      <w:pPr>
        <w:adjustRightInd w:val="0"/>
        <w:snapToGrid w:val="0"/>
        <w:spacing w:line="600" w:lineRule="exact"/>
        <w:ind w:firstLineChars="200" w:firstLine="480"/>
        <w:rPr>
          <w:rFonts w:ascii="仿宋_GB2312" w:eastAsia="仿宋_GB2312"/>
          <w:lang w:eastAsia="zh-CN"/>
        </w:rPr>
      </w:pPr>
    </w:p>
    <w:p w14:paraId="28EC6669" w14:textId="77777777" w:rsidR="001E40CF" w:rsidRDefault="00E96EB0">
      <w:pPr>
        <w:adjustRightInd w:val="0"/>
        <w:snapToGrid w:val="0"/>
        <w:spacing w:line="600" w:lineRule="exact"/>
        <w:jc w:val="center"/>
        <w:rPr>
          <w:rFonts w:ascii="仿宋_GB2312" w:eastAsia="仿宋_GB2312"/>
          <w:b/>
          <w:bCs/>
          <w:sz w:val="48"/>
          <w:szCs w:val="48"/>
          <w:lang w:eastAsia="zh-CN"/>
        </w:rPr>
      </w:pPr>
      <w:r>
        <w:rPr>
          <w:rFonts w:ascii="仿宋_GB2312" w:eastAsia="仿宋_GB2312" w:cs="方正小标宋简体" w:hint="eastAsia"/>
          <w:b/>
          <w:bCs/>
          <w:sz w:val="48"/>
          <w:szCs w:val="48"/>
          <w:lang w:eastAsia="zh-CN"/>
        </w:rPr>
        <w:t>采购项目用户需求书</w:t>
      </w:r>
    </w:p>
    <w:p w14:paraId="1021869D" w14:textId="77777777" w:rsidR="001E40CF" w:rsidRDefault="001E40CF">
      <w:pPr>
        <w:adjustRightInd w:val="0"/>
        <w:snapToGrid w:val="0"/>
        <w:spacing w:line="600" w:lineRule="exact"/>
        <w:ind w:firstLineChars="200" w:firstLine="480"/>
        <w:rPr>
          <w:rFonts w:ascii="仿宋_GB2312" w:eastAsia="仿宋_GB2312"/>
          <w:lang w:eastAsia="zh-CN"/>
        </w:rPr>
      </w:pPr>
    </w:p>
    <w:p w14:paraId="7135FEE9" w14:textId="77777777" w:rsidR="001E40CF" w:rsidRDefault="001E40CF">
      <w:pPr>
        <w:adjustRightInd w:val="0"/>
        <w:snapToGrid w:val="0"/>
        <w:spacing w:line="600" w:lineRule="exact"/>
        <w:ind w:firstLineChars="200" w:firstLine="480"/>
        <w:rPr>
          <w:rFonts w:ascii="仿宋_GB2312" w:eastAsia="仿宋_GB2312"/>
          <w:lang w:eastAsia="zh-CN"/>
        </w:rPr>
      </w:pPr>
    </w:p>
    <w:p w14:paraId="3F813498" w14:textId="77777777" w:rsidR="001E40CF" w:rsidRDefault="001E40CF">
      <w:pPr>
        <w:pStyle w:val="Heading2"/>
        <w:rPr>
          <w:rFonts w:ascii="仿宋_GB2312" w:eastAsia="仿宋_GB2312"/>
        </w:rPr>
      </w:pPr>
    </w:p>
    <w:p w14:paraId="5ACB801C" w14:textId="77777777" w:rsidR="001E40CF" w:rsidRDefault="001E40CF">
      <w:pPr>
        <w:rPr>
          <w:lang w:eastAsia="zh-CN"/>
        </w:rPr>
      </w:pPr>
    </w:p>
    <w:p w14:paraId="4BFEAAA8" w14:textId="77777777" w:rsidR="001E40CF" w:rsidRDefault="001E40CF">
      <w:pPr>
        <w:adjustRightInd w:val="0"/>
        <w:snapToGrid w:val="0"/>
        <w:spacing w:line="600" w:lineRule="exact"/>
        <w:ind w:firstLineChars="200" w:firstLine="480"/>
        <w:rPr>
          <w:rFonts w:eastAsia="仿宋_GB2312"/>
          <w:lang w:eastAsia="zh-CN"/>
        </w:rPr>
      </w:pPr>
    </w:p>
    <w:p w14:paraId="03E5CBDF" w14:textId="77777777" w:rsidR="001E40CF" w:rsidRDefault="00E96EB0">
      <w:pPr>
        <w:adjustRightInd w:val="0"/>
        <w:snapToGrid w:val="0"/>
        <w:spacing w:after="0" w:line="600" w:lineRule="exact"/>
        <w:jc w:val="center"/>
        <w:rPr>
          <w:rFonts w:eastAsia="仿宋_GB2312"/>
          <w:sz w:val="32"/>
          <w:szCs w:val="32"/>
          <w:lang w:eastAsia="zh-CN"/>
        </w:rPr>
      </w:pPr>
      <w:r>
        <w:rPr>
          <w:rFonts w:eastAsia="仿宋_GB2312"/>
          <w:sz w:val="32"/>
          <w:szCs w:val="32"/>
          <w:lang w:eastAsia="zh-CN"/>
        </w:rPr>
        <w:t>项目名称：</w:t>
      </w:r>
      <w:r>
        <w:rPr>
          <w:rFonts w:eastAsia="仿宋_GB2312" w:hint="eastAsia"/>
          <w:spacing w:val="-6"/>
          <w:sz w:val="32"/>
          <w:szCs w:val="32"/>
          <w:lang w:eastAsia="zh-CN"/>
        </w:rPr>
        <w:t>东莞市市场监督管理局综合办公系统运维服务项目</w:t>
      </w:r>
    </w:p>
    <w:p w14:paraId="21CADF83" w14:textId="77777777" w:rsidR="001E40CF" w:rsidRDefault="001E40CF">
      <w:pPr>
        <w:adjustRightInd w:val="0"/>
        <w:snapToGrid w:val="0"/>
        <w:spacing w:line="600" w:lineRule="exact"/>
        <w:ind w:firstLineChars="200" w:firstLine="640"/>
        <w:rPr>
          <w:rFonts w:eastAsia="仿宋_GB2312"/>
          <w:sz w:val="32"/>
          <w:szCs w:val="32"/>
          <w:lang w:eastAsia="zh-CN"/>
        </w:rPr>
      </w:pPr>
    </w:p>
    <w:p w14:paraId="7EED7296" w14:textId="77777777" w:rsidR="001E40CF" w:rsidRDefault="001E40CF">
      <w:pPr>
        <w:adjustRightInd w:val="0"/>
        <w:snapToGrid w:val="0"/>
        <w:spacing w:line="600" w:lineRule="exact"/>
        <w:ind w:firstLineChars="200" w:firstLine="640"/>
        <w:rPr>
          <w:rFonts w:eastAsia="仿宋_GB2312"/>
          <w:sz w:val="32"/>
          <w:szCs w:val="32"/>
          <w:lang w:eastAsia="zh-CN"/>
        </w:rPr>
      </w:pPr>
    </w:p>
    <w:p w14:paraId="7651E810" w14:textId="77777777" w:rsidR="001E40CF" w:rsidRDefault="001E40CF">
      <w:pPr>
        <w:adjustRightInd w:val="0"/>
        <w:snapToGrid w:val="0"/>
        <w:spacing w:line="600" w:lineRule="exact"/>
        <w:ind w:firstLineChars="200" w:firstLine="640"/>
        <w:rPr>
          <w:rFonts w:eastAsia="仿宋_GB2312"/>
          <w:sz w:val="32"/>
          <w:szCs w:val="32"/>
          <w:lang w:eastAsia="zh-CN"/>
        </w:rPr>
      </w:pPr>
    </w:p>
    <w:p w14:paraId="3F40AC84" w14:textId="77777777" w:rsidR="001E40CF" w:rsidRDefault="001E40CF">
      <w:pPr>
        <w:adjustRightInd w:val="0"/>
        <w:snapToGrid w:val="0"/>
        <w:spacing w:line="600" w:lineRule="exact"/>
        <w:ind w:firstLineChars="200" w:firstLine="640"/>
        <w:rPr>
          <w:rFonts w:eastAsia="仿宋_GB2312"/>
          <w:sz w:val="32"/>
          <w:szCs w:val="32"/>
          <w:lang w:eastAsia="zh-CN"/>
        </w:rPr>
      </w:pPr>
    </w:p>
    <w:p w14:paraId="2F2723CA" w14:textId="77777777" w:rsidR="001E40CF" w:rsidRDefault="001E40CF">
      <w:pPr>
        <w:pStyle w:val="ab"/>
        <w:spacing w:before="15" w:after="15"/>
        <w:ind w:left="24"/>
        <w:rPr>
          <w:lang w:eastAsia="zh-CN"/>
        </w:rPr>
      </w:pPr>
    </w:p>
    <w:p w14:paraId="0B94BC13" w14:textId="77777777" w:rsidR="001E40CF" w:rsidRDefault="00E96EB0">
      <w:pPr>
        <w:adjustRightInd w:val="0"/>
        <w:snapToGrid w:val="0"/>
        <w:spacing w:line="600" w:lineRule="exact"/>
        <w:jc w:val="center"/>
        <w:rPr>
          <w:rFonts w:eastAsia="仿宋_GB2312"/>
          <w:sz w:val="32"/>
          <w:szCs w:val="32"/>
          <w:lang w:eastAsia="zh-CN"/>
        </w:rPr>
      </w:pPr>
      <w:r>
        <w:rPr>
          <w:rFonts w:eastAsia="仿宋_GB2312"/>
          <w:sz w:val="32"/>
          <w:szCs w:val="32"/>
          <w:lang w:eastAsia="zh-CN"/>
        </w:rPr>
        <w:t>东莞市市场监督管理局</w:t>
      </w:r>
    </w:p>
    <w:p w14:paraId="63FFE783" w14:textId="5EF0F315" w:rsidR="001E40CF" w:rsidRDefault="00E96EB0">
      <w:pPr>
        <w:adjustRightInd w:val="0"/>
        <w:snapToGrid w:val="0"/>
        <w:spacing w:line="600" w:lineRule="exact"/>
        <w:jc w:val="center"/>
        <w:rPr>
          <w:rFonts w:eastAsia="仿宋_GB2312"/>
          <w:sz w:val="32"/>
          <w:szCs w:val="32"/>
          <w:lang w:eastAsia="zh-CN"/>
        </w:rPr>
      </w:pPr>
      <w:r>
        <w:rPr>
          <w:rFonts w:eastAsia="仿宋_GB2312"/>
          <w:sz w:val="32"/>
          <w:szCs w:val="32"/>
          <w:lang w:eastAsia="zh-CN"/>
        </w:rPr>
        <w:t>202</w:t>
      </w:r>
      <w:r>
        <w:rPr>
          <w:rFonts w:eastAsia="仿宋_GB2312" w:hint="eastAsia"/>
          <w:sz w:val="32"/>
          <w:szCs w:val="32"/>
          <w:lang w:eastAsia="zh-CN"/>
        </w:rPr>
        <w:t>6</w:t>
      </w:r>
      <w:r>
        <w:rPr>
          <w:rFonts w:eastAsia="仿宋_GB2312"/>
          <w:sz w:val="32"/>
          <w:szCs w:val="32"/>
          <w:lang w:eastAsia="zh-CN"/>
        </w:rPr>
        <w:t>年</w:t>
      </w:r>
      <w:r w:rsidR="00054EF8">
        <w:rPr>
          <w:rFonts w:eastAsia="仿宋_GB2312" w:hint="eastAsia"/>
          <w:sz w:val="32"/>
          <w:szCs w:val="32"/>
          <w:lang w:eastAsia="zh-CN"/>
        </w:rPr>
        <w:t>9</w:t>
      </w:r>
      <w:r>
        <w:rPr>
          <w:rFonts w:eastAsia="仿宋_GB2312"/>
          <w:sz w:val="32"/>
          <w:szCs w:val="32"/>
          <w:lang w:eastAsia="zh-CN"/>
        </w:rPr>
        <w:t>月</w:t>
      </w:r>
    </w:p>
    <w:p w14:paraId="6B6178C9" w14:textId="77777777" w:rsidR="001E40CF" w:rsidRDefault="001E40CF">
      <w:pPr>
        <w:adjustRightInd w:val="0"/>
        <w:snapToGrid w:val="0"/>
        <w:spacing w:line="600" w:lineRule="exact"/>
        <w:jc w:val="center"/>
        <w:rPr>
          <w:rFonts w:eastAsia="仿宋_GB2312"/>
          <w:sz w:val="32"/>
          <w:szCs w:val="32"/>
          <w:lang w:eastAsia="zh-CN"/>
        </w:rPr>
      </w:pPr>
    </w:p>
    <w:p w14:paraId="15639BF3" w14:textId="77777777" w:rsidR="001E40CF" w:rsidRDefault="00E96EB0">
      <w:pPr>
        <w:keepNext/>
        <w:keepLines/>
        <w:widowControl w:val="0"/>
        <w:numPr>
          <w:ilvl w:val="1"/>
          <w:numId w:val="0"/>
        </w:numPr>
        <w:tabs>
          <w:tab w:val="left" w:pos="210"/>
          <w:tab w:val="left" w:pos="567"/>
        </w:tabs>
        <w:spacing w:after="0" w:line="360" w:lineRule="auto"/>
        <w:ind w:firstLineChars="200" w:firstLine="643"/>
        <w:outlineLvl w:val="1"/>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b/>
          <w:bCs/>
          <w:kern w:val="2"/>
          <w:sz w:val="32"/>
          <w:szCs w:val="32"/>
          <w:lang w:eastAsia="zh-CN"/>
        </w:rPr>
        <w:lastRenderedPageBreak/>
        <w:t>一、项目概况</w:t>
      </w:r>
    </w:p>
    <w:p w14:paraId="29628688" w14:textId="77777777" w:rsidR="001E40CF" w:rsidRDefault="00E96EB0">
      <w:pPr>
        <w:spacing w:after="0" w:line="580" w:lineRule="exact"/>
        <w:ind w:firstLineChars="200" w:firstLine="640"/>
        <w:rPr>
          <w:rFonts w:ascii="仿宋_GB2312" w:eastAsia="仿宋_GB2312" w:hAnsi="仿宋_GB2312" w:cs="仿宋_GB2312" w:hint="eastAsia"/>
          <w:color w:val="FF0000"/>
          <w:kern w:val="2"/>
          <w:sz w:val="32"/>
          <w:szCs w:val="32"/>
          <w:lang w:eastAsia="zh-CN"/>
        </w:rPr>
      </w:pPr>
      <w:bookmarkStart w:id="0" w:name="_Toc528759347"/>
      <w:r>
        <w:rPr>
          <w:rFonts w:ascii="仿宋_GB2312" w:eastAsia="仿宋_GB2312" w:hAnsi="仿宋_GB2312" w:cs="仿宋_GB2312" w:hint="eastAsia"/>
          <w:kern w:val="2"/>
          <w:sz w:val="32"/>
          <w:szCs w:val="32"/>
          <w:lang w:eastAsia="zh-CN"/>
        </w:rPr>
        <w:t>本项目主要是为东莞市市场监督管理局综合办公系统提供运维服务，确保系统正常稳定运行，保障系统数据安全，满足最新业务和政策要求，进而保障相关业务工作顺利开展。</w:t>
      </w:r>
    </w:p>
    <w:p w14:paraId="43CFCD4C" w14:textId="77777777" w:rsidR="001E40CF" w:rsidRDefault="00E96EB0">
      <w:pPr>
        <w:keepNext/>
        <w:keepLines/>
        <w:widowControl w:val="0"/>
        <w:tabs>
          <w:tab w:val="left" w:pos="210"/>
          <w:tab w:val="left" w:pos="567"/>
        </w:tabs>
        <w:spacing w:after="0" w:line="360" w:lineRule="auto"/>
        <w:ind w:firstLineChars="200" w:firstLine="643"/>
        <w:outlineLvl w:val="1"/>
        <w:rPr>
          <w:rFonts w:ascii="仿宋_GB2312" w:eastAsia="仿宋_GB2312" w:hAnsi="仿宋_GB2312" w:cs="仿宋_GB2312" w:hint="eastAsia"/>
          <w:b/>
          <w:bCs/>
          <w:kern w:val="2"/>
          <w:sz w:val="32"/>
          <w:szCs w:val="32"/>
          <w:lang w:eastAsia="zh-CN"/>
        </w:rPr>
      </w:pPr>
      <w:r>
        <w:rPr>
          <w:rFonts w:ascii="仿宋_GB2312" w:eastAsia="仿宋_GB2312" w:hAnsi="仿宋_GB2312" w:cs="仿宋_GB2312" w:hint="eastAsia"/>
          <w:b/>
          <w:bCs/>
          <w:kern w:val="2"/>
          <w:sz w:val="32"/>
          <w:szCs w:val="32"/>
          <w:lang w:eastAsia="zh-CN"/>
        </w:rPr>
        <w:t>二、项目经费和服务周期</w:t>
      </w:r>
    </w:p>
    <w:p w14:paraId="1603B7CD" w14:textId="77777777" w:rsidR="001E40CF" w:rsidRDefault="00E96EB0">
      <w:pPr>
        <w:spacing w:after="0" w:line="580" w:lineRule="exact"/>
        <w:ind w:firstLineChars="200" w:firstLine="640"/>
        <w:rPr>
          <w:rFonts w:eastAsia="仿宋_GB2312"/>
          <w:sz w:val="32"/>
          <w:szCs w:val="32"/>
          <w:lang w:eastAsia="zh-CN"/>
        </w:rPr>
      </w:pPr>
      <w:r>
        <w:rPr>
          <w:rFonts w:eastAsia="仿宋_GB2312"/>
          <w:sz w:val="32"/>
          <w:szCs w:val="32"/>
          <w:lang w:eastAsia="zh-CN"/>
        </w:rPr>
        <w:t>本</w:t>
      </w:r>
      <w:r>
        <w:rPr>
          <w:rFonts w:eastAsia="仿宋_GB2312" w:hint="eastAsia"/>
          <w:sz w:val="32"/>
          <w:szCs w:val="32"/>
          <w:lang w:eastAsia="zh-CN"/>
        </w:rPr>
        <w:t>项目</w:t>
      </w:r>
      <w:r>
        <w:rPr>
          <w:rFonts w:eastAsia="仿宋_GB2312"/>
          <w:sz w:val="32"/>
          <w:szCs w:val="32"/>
          <w:lang w:eastAsia="zh-CN"/>
        </w:rPr>
        <w:t>预算为</w:t>
      </w:r>
      <w:r>
        <w:rPr>
          <w:rFonts w:eastAsia="仿宋_GB2312" w:hint="eastAsia"/>
          <w:sz w:val="32"/>
          <w:szCs w:val="32"/>
          <w:lang w:eastAsia="zh-CN"/>
        </w:rPr>
        <w:t>8.9608</w:t>
      </w:r>
      <w:r>
        <w:rPr>
          <w:rFonts w:eastAsia="仿宋_GB2312"/>
          <w:sz w:val="32"/>
          <w:szCs w:val="32"/>
          <w:lang w:eastAsia="zh-CN"/>
        </w:rPr>
        <w:t>万元</w:t>
      </w:r>
      <w:r>
        <w:rPr>
          <w:rFonts w:eastAsia="仿宋_GB2312" w:hint="eastAsia"/>
          <w:sz w:val="32"/>
          <w:szCs w:val="32"/>
          <w:lang w:eastAsia="zh-CN"/>
        </w:rPr>
        <w:t>，</w:t>
      </w:r>
      <w:r>
        <w:rPr>
          <w:rFonts w:eastAsia="仿宋_GB2312"/>
          <w:sz w:val="32"/>
          <w:szCs w:val="32"/>
          <w:lang w:eastAsia="zh-CN"/>
        </w:rPr>
        <w:t>供应商报价不得</w:t>
      </w:r>
      <w:r>
        <w:rPr>
          <w:rFonts w:eastAsia="仿宋_GB2312" w:hint="eastAsia"/>
          <w:sz w:val="32"/>
          <w:szCs w:val="32"/>
          <w:lang w:eastAsia="zh-CN"/>
        </w:rPr>
        <w:t>高</w:t>
      </w:r>
      <w:r>
        <w:rPr>
          <w:rFonts w:eastAsia="仿宋_GB2312"/>
          <w:sz w:val="32"/>
          <w:szCs w:val="32"/>
          <w:lang w:eastAsia="zh-CN"/>
        </w:rPr>
        <w:t>于</w:t>
      </w:r>
      <w:r>
        <w:rPr>
          <w:rFonts w:eastAsia="仿宋_GB2312" w:hint="eastAsia"/>
          <w:sz w:val="32"/>
          <w:szCs w:val="32"/>
          <w:lang w:eastAsia="zh-CN"/>
        </w:rPr>
        <w:t>8.9608</w:t>
      </w:r>
      <w:r>
        <w:rPr>
          <w:rFonts w:eastAsia="仿宋_GB2312"/>
          <w:sz w:val="32"/>
          <w:szCs w:val="32"/>
          <w:lang w:eastAsia="zh-CN"/>
        </w:rPr>
        <w:t>万元。</w:t>
      </w:r>
    </w:p>
    <w:p w14:paraId="27AEE920" w14:textId="77777777" w:rsidR="001E40CF" w:rsidRDefault="00E96EB0">
      <w:pPr>
        <w:spacing w:after="0" w:line="580" w:lineRule="exact"/>
        <w:ind w:firstLineChars="200" w:firstLine="640"/>
        <w:rPr>
          <w:rFonts w:eastAsia="仿宋_GB2312"/>
          <w:sz w:val="32"/>
          <w:szCs w:val="32"/>
          <w:lang w:eastAsia="zh-CN"/>
        </w:rPr>
      </w:pPr>
      <w:r>
        <w:rPr>
          <w:rFonts w:eastAsia="仿宋_GB2312" w:hint="eastAsia"/>
          <w:sz w:val="32"/>
          <w:szCs w:val="32"/>
          <w:lang w:eastAsia="zh-CN"/>
        </w:rPr>
        <w:t>运维服务期为</w:t>
      </w:r>
      <w:r>
        <w:rPr>
          <w:rFonts w:eastAsia="仿宋_GB2312" w:hint="eastAsia"/>
          <w:sz w:val="32"/>
          <w:szCs w:val="32"/>
          <w:lang w:eastAsia="zh-CN"/>
        </w:rPr>
        <w:t>2026</w:t>
      </w:r>
      <w:r>
        <w:rPr>
          <w:rFonts w:eastAsia="仿宋_GB2312" w:hint="eastAsia"/>
          <w:sz w:val="32"/>
          <w:szCs w:val="32"/>
          <w:lang w:eastAsia="zh-CN"/>
        </w:rPr>
        <w:t>年</w:t>
      </w:r>
      <w:r>
        <w:rPr>
          <w:rFonts w:eastAsia="仿宋_GB2312" w:hint="eastAsia"/>
          <w:sz w:val="32"/>
          <w:szCs w:val="32"/>
          <w:lang w:eastAsia="zh-CN"/>
        </w:rPr>
        <w:t>10</w:t>
      </w:r>
      <w:r>
        <w:rPr>
          <w:rFonts w:eastAsia="仿宋_GB2312" w:hint="eastAsia"/>
          <w:sz w:val="32"/>
          <w:szCs w:val="32"/>
          <w:lang w:eastAsia="zh-CN"/>
        </w:rPr>
        <w:t>月</w:t>
      </w:r>
      <w:r>
        <w:rPr>
          <w:rFonts w:eastAsia="仿宋_GB2312" w:hint="eastAsia"/>
          <w:sz w:val="32"/>
          <w:szCs w:val="32"/>
          <w:lang w:eastAsia="zh-CN"/>
        </w:rPr>
        <w:t>1</w:t>
      </w:r>
      <w:r>
        <w:rPr>
          <w:rFonts w:eastAsia="仿宋_GB2312" w:hint="eastAsia"/>
          <w:sz w:val="32"/>
          <w:szCs w:val="32"/>
          <w:lang w:eastAsia="zh-CN"/>
        </w:rPr>
        <w:t>日至</w:t>
      </w:r>
      <w:r>
        <w:rPr>
          <w:rFonts w:eastAsia="仿宋_GB2312" w:hint="eastAsia"/>
          <w:sz w:val="32"/>
          <w:szCs w:val="32"/>
          <w:lang w:eastAsia="zh-CN"/>
        </w:rPr>
        <w:t>2027</w:t>
      </w:r>
      <w:r>
        <w:rPr>
          <w:rFonts w:eastAsia="仿宋_GB2312" w:hint="eastAsia"/>
          <w:sz w:val="32"/>
          <w:szCs w:val="32"/>
          <w:lang w:eastAsia="zh-CN"/>
        </w:rPr>
        <w:t>年</w:t>
      </w:r>
      <w:r>
        <w:rPr>
          <w:rFonts w:eastAsia="仿宋_GB2312" w:hint="eastAsia"/>
          <w:sz w:val="32"/>
          <w:szCs w:val="32"/>
          <w:lang w:eastAsia="zh-CN"/>
        </w:rPr>
        <w:t>9</w:t>
      </w:r>
      <w:r>
        <w:rPr>
          <w:rFonts w:eastAsia="仿宋_GB2312" w:hint="eastAsia"/>
          <w:sz w:val="32"/>
          <w:szCs w:val="32"/>
          <w:lang w:eastAsia="zh-CN"/>
        </w:rPr>
        <w:t>月</w:t>
      </w:r>
      <w:r>
        <w:rPr>
          <w:rFonts w:eastAsia="仿宋_GB2312" w:hint="eastAsia"/>
          <w:sz w:val="32"/>
          <w:szCs w:val="32"/>
          <w:lang w:eastAsia="zh-CN"/>
        </w:rPr>
        <w:t>30</w:t>
      </w:r>
      <w:r>
        <w:rPr>
          <w:rFonts w:eastAsia="仿宋_GB2312" w:hint="eastAsia"/>
          <w:sz w:val="32"/>
          <w:szCs w:val="32"/>
          <w:lang w:eastAsia="zh-CN"/>
        </w:rPr>
        <w:t>日。</w:t>
      </w:r>
    </w:p>
    <w:p w14:paraId="7C322632" w14:textId="77777777" w:rsidR="001E40CF" w:rsidRDefault="00E96EB0">
      <w:pPr>
        <w:keepNext/>
        <w:keepLines/>
        <w:widowControl w:val="0"/>
        <w:tabs>
          <w:tab w:val="left" w:pos="210"/>
          <w:tab w:val="left" w:pos="567"/>
        </w:tabs>
        <w:spacing w:after="0" w:line="360" w:lineRule="auto"/>
        <w:ind w:firstLineChars="200" w:firstLine="643"/>
        <w:outlineLvl w:val="1"/>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b/>
          <w:bCs/>
          <w:kern w:val="2"/>
          <w:sz w:val="32"/>
          <w:szCs w:val="32"/>
          <w:lang w:eastAsia="zh-CN"/>
        </w:rPr>
        <w:t>三、项目</w:t>
      </w:r>
      <w:bookmarkEnd w:id="0"/>
      <w:r>
        <w:rPr>
          <w:rFonts w:ascii="仿宋_GB2312" w:eastAsia="仿宋_GB2312" w:hAnsi="仿宋_GB2312" w:cs="仿宋_GB2312" w:hint="eastAsia"/>
          <w:b/>
          <w:bCs/>
          <w:kern w:val="2"/>
          <w:sz w:val="32"/>
          <w:szCs w:val="32"/>
          <w:lang w:eastAsia="zh-CN"/>
        </w:rPr>
        <w:t>服务内容</w:t>
      </w:r>
    </w:p>
    <w:p w14:paraId="2AF0477F"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围绕东莞市市场监督管理局综合办公系统进行必要的运行维护，具体运维服务内容包括：</w:t>
      </w:r>
    </w:p>
    <w:p w14:paraId="5EF3AC60" w14:textId="77777777" w:rsidR="001E40CF" w:rsidRDefault="00E96EB0">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、远程服务</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通过网络或现场的方式</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解答各级用户提出来的各类问题及提供远端诊断服务。</w:t>
      </w:r>
    </w:p>
    <w:p w14:paraId="4528C587" w14:textId="77777777" w:rsidR="001E40CF" w:rsidRDefault="00E96EB0">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、业务系统问题处理：根据用户报障信息修复处理系统中存在的问题</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按不同的维护类型，提供现场技术支持、远程技术支持服务、诊断问题及解决故障，并协助处理突发性的灾难修复。同时根据市局日常办公业务的变化，调整系统业务办理规则及进行业务提示。</w:t>
      </w:r>
    </w:p>
    <w:p w14:paraId="482EA00A" w14:textId="77777777" w:rsidR="001E40CF" w:rsidRDefault="00E96EB0">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、数据维护：检查办公自动化系统数据，处理数据异常等问题；维护数据接口、数据采集和共享程序，确保数据正常交换。</w:t>
      </w:r>
    </w:p>
    <w:p w14:paraId="3FBE6ADC" w14:textId="77777777" w:rsidR="001E40CF" w:rsidRDefault="00E96EB0">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lastRenderedPageBreak/>
        <w:t>4</w:t>
      </w:r>
      <w:r>
        <w:rPr>
          <w:rFonts w:ascii="仿宋_GB2312" w:eastAsia="仿宋_GB2312" w:hAnsi="仿宋_GB2312" w:cs="仿宋_GB2312" w:hint="eastAsia"/>
          <w:kern w:val="2"/>
          <w:sz w:val="32"/>
          <w:szCs w:val="32"/>
          <w:lang w:eastAsia="zh-CN"/>
        </w:rPr>
        <w:t>、系统漏洞修复：按照云平台等渠道排查的漏洞的问题进行及时修改</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保障系统稳定运行。</w:t>
      </w:r>
    </w:p>
    <w:p w14:paraId="071661DA" w14:textId="77777777" w:rsidR="001E40CF" w:rsidRDefault="00E96EB0">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5</w:t>
      </w:r>
      <w:r>
        <w:rPr>
          <w:rFonts w:ascii="仿宋_GB2312" w:eastAsia="仿宋_GB2312" w:hAnsi="仿宋_GB2312" w:cs="仿宋_GB2312" w:hint="eastAsia"/>
          <w:kern w:val="2"/>
          <w:sz w:val="32"/>
          <w:szCs w:val="32"/>
          <w:lang w:eastAsia="zh-CN"/>
        </w:rPr>
        <w:t>、统计分析服务：定制化数据统计，根据用户临时性的特殊要求（系统统计功能未涵盖的部分），提供相关的定制化数据统计服务。主要包括年度人员多维度办文数量、请休假多维度情况、处室各模块多维度办文情况以及部门及人员的多维度办文效率等，并按用户要求导出指定格式的文件进行提交。同时协助开展业务数据的收集汇总、导入、导出和统计分析。</w:t>
      </w:r>
    </w:p>
    <w:p w14:paraId="00B49934" w14:textId="77777777" w:rsidR="001E40CF" w:rsidRDefault="00E96EB0">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6</w:t>
      </w:r>
      <w:r>
        <w:rPr>
          <w:rFonts w:ascii="仿宋_GB2312" w:eastAsia="仿宋_GB2312" w:hAnsi="仿宋_GB2312" w:cs="仿宋_GB2312" w:hint="eastAsia"/>
          <w:kern w:val="2"/>
          <w:sz w:val="32"/>
          <w:szCs w:val="32"/>
          <w:lang w:eastAsia="zh-CN"/>
        </w:rPr>
        <w:t>、软件配置及发布管理：根据用户方配置管理需要</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对系统进行配置调试</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包括系统资源分配调整、操作用户增减、操作权限变更</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访问策略变更以及新版事项分类调整、国产电脑架构兼容性问题适配等</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因为</w:t>
      </w:r>
      <w:r>
        <w:rPr>
          <w:rFonts w:ascii="仿宋_GB2312" w:eastAsia="仿宋_GB2312" w:hAnsi="仿宋_GB2312" w:cs="仿宋_GB2312" w:hint="eastAsia"/>
          <w:kern w:val="2"/>
          <w:sz w:val="32"/>
          <w:szCs w:val="32"/>
          <w:lang w:eastAsia="zh-CN"/>
        </w:rPr>
        <w:t xml:space="preserve"> BUG </w:t>
      </w:r>
      <w:r>
        <w:rPr>
          <w:rFonts w:ascii="仿宋_GB2312" w:eastAsia="仿宋_GB2312" w:hAnsi="仿宋_GB2312" w:cs="仿宋_GB2312" w:hint="eastAsia"/>
          <w:kern w:val="2"/>
          <w:sz w:val="32"/>
          <w:szCs w:val="32"/>
          <w:lang w:eastAsia="zh-CN"/>
        </w:rPr>
        <w:t>修复、系统完善等原因导致的系统修改</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在修改之后需要进行软件发布</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发布时要严格按照软件发布流程进行。</w:t>
      </w:r>
    </w:p>
    <w:p w14:paraId="2B660B6D" w14:textId="77777777" w:rsidR="001E40CF" w:rsidRDefault="00E96EB0">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7</w:t>
      </w:r>
      <w:r>
        <w:rPr>
          <w:rFonts w:ascii="仿宋_GB2312" w:eastAsia="仿宋_GB2312" w:hAnsi="仿宋_GB2312" w:cs="仿宋_GB2312" w:hint="eastAsia"/>
          <w:kern w:val="2"/>
          <w:sz w:val="32"/>
          <w:szCs w:val="32"/>
          <w:lang w:eastAsia="zh-CN"/>
        </w:rPr>
        <w:t>、重保期重点保障服务：在保期安排人员重点保障系统安全，开展系统问题自查、业务系统保障。</w:t>
      </w:r>
    </w:p>
    <w:p w14:paraId="04D11C89" w14:textId="77777777" w:rsidR="001E40CF" w:rsidRDefault="00E96EB0">
      <w:pPr>
        <w:keepNext/>
        <w:keepLines/>
        <w:widowControl w:val="0"/>
        <w:numPr>
          <w:ilvl w:val="1"/>
          <w:numId w:val="0"/>
        </w:numPr>
        <w:tabs>
          <w:tab w:val="left" w:pos="210"/>
          <w:tab w:val="left" w:pos="567"/>
        </w:tabs>
        <w:spacing w:after="0" w:line="360" w:lineRule="auto"/>
        <w:ind w:firstLineChars="200" w:firstLine="643"/>
        <w:outlineLvl w:val="1"/>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b/>
          <w:bCs/>
          <w:kern w:val="2"/>
          <w:sz w:val="32"/>
          <w:szCs w:val="32"/>
          <w:lang w:eastAsia="zh-CN"/>
        </w:rPr>
        <w:t>四、项目实施要求</w:t>
      </w:r>
    </w:p>
    <w:p w14:paraId="65405AC5"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、项目维护原则：</w:t>
      </w:r>
    </w:p>
    <w:p w14:paraId="70E71317"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）保密性原则：成交供应商在履行运维服务过程中获知的市场监管系统信息，以及采购人与相关单位之间发生信息交互关系时不为公众所知的所有信息均属保密信息，不</w:t>
      </w:r>
      <w:r>
        <w:rPr>
          <w:rFonts w:ascii="仿宋_GB2312" w:eastAsia="仿宋_GB2312" w:hAnsi="仿宋_GB2312" w:cs="仿宋_GB2312" w:hint="eastAsia"/>
          <w:kern w:val="2"/>
          <w:sz w:val="32"/>
          <w:szCs w:val="32"/>
          <w:lang w:eastAsia="zh-CN"/>
        </w:rPr>
        <w:lastRenderedPageBreak/>
        <w:t>得泄露给第三方单位或个人，不得利用这些信息进行任何侵害东莞市市场监督管理局相关系统的行为。项目服务结束后，成交供应商应在</w:t>
      </w:r>
      <w:r>
        <w:rPr>
          <w:rFonts w:ascii="仿宋_GB2312" w:eastAsia="仿宋_GB2312" w:hAnsi="仿宋_GB2312" w:cs="仿宋_GB2312" w:hint="eastAsia"/>
          <w:kern w:val="2"/>
          <w:sz w:val="32"/>
          <w:szCs w:val="32"/>
          <w:lang w:eastAsia="zh-CN"/>
        </w:rPr>
        <w:t>5</w:t>
      </w:r>
      <w:r>
        <w:rPr>
          <w:rFonts w:ascii="仿宋_GB2312" w:eastAsia="仿宋_GB2312" w:hAnsi="仿宋_GB2312" w:cs="仿宋_GB2312" w:hint="eastAsia"/>
          <w:kern w:val="2"/>
          <w:sz w:val="32"/>
          <w:szCs w:val="32"/>
          <w:lang w:eastAsia="zh-CN"/>
        </w:rPr>
        <w:t>个工作日内将其所持有、保管的全部保密信息载体（含纸质文件、电子文档、备份数据、项目档案等）彻底清除、销毁或移交采购人，不得遗漏、隐匿或私自留存。</w:t>
      </w:r>
    </w:p>
    <w:p w14:paraId="6BD44181"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）规范性原则：成交供应商应提供项目实施方案，服务的实施必须依照方案规定的操作流程进行，对重大操作过程和结果要有相应的记录，并提供完整的服务报告。</w:t>
      </w:r>
    </w:p>
    <w:p w14:paraId="48E1DE49"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）可控性原则：服务的工具、方法和过程要在双方认可的范围之内，保证采购人对于服务过程的可控性。</w:t>
      </w:r>
    </w:p>
    <w:p w14:paraId="1C196A11"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4</w:t>
      </w:r>
      <w:r>
        <w:rPr>
          <w:rFonts w:ascii="仿宋_GB2312" w:eastAsia="仿宋_GB2312" w:hAnsi="仿宋_GB2312" w:cs="仿宋_GB2312" w:hint="eastAsia"/>
          <w:kern w:val="2"/>
          <w:sz w:val="32"/>
          <w:szCs w:val="32"/>
          <w:lang w:eastAsia="zh-CN"/>
        </w:rPr>
        <w:t>）延续性原则：本项目的维护服务须在原有的东莞市市场监督管理局综合办公系统基础上进行维护。</w:t>
      </w:r>
    </w:p>
    <w:p w14:paraId="1606D5F6"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5</w:t>
      </w:r>
      <w:r>
        <w:rPr>
          <w:rFonts w:ascii="仿宋_GB2312" w:eastAsia="仿宋_GB2312" w:hAnsi="仿宋_GB2312" w:cs="仿宋_GB2312" w:hint="eastAsia"/>
          <w:kern w:val="2"/>
          <w:sz w:val="32"/>
          <w:szCs w:val="32"/>
          <w:lang w:eastAsia="zh-CN"/>
        </w:rPr>
        <w:t>）最小影响原则：服务工作应不能对现有业务的正常运行产生显著影响（包括系统性能明显下降、服务中断等）。维护公司应采取预防与应急响应并重的措施。定期对被维护的系统及相关环境进行预防性检查，防患于未然。对可能的突发故障事先制定应急预案，确保在出现紧急情况时，将业务系统的中断减至最低，确保业务系统服务的连续性。</w:t>
      </w:r>
    </w:p>
    <w:p w14:paraId="1F4AF24B"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、服务响应要求</w:t>
      </w:r>
    </w:p>
    <w:p w14:paraId="193DFC5E"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）成交供应商应提供</w:t>
      </w:r>
      <w:r>
        <w:rPr>
          <w:rFonts w:ascii="仿宋_GB2312" w:eastAsia="仿宋_GB2312" w:hAnsi="仿宋_GB2312" w:cs="仿宋_GB2312" w:hint="eastAsia"/>
          <w:kern w:val="2"/>
          <w:sz w:val="32"/>
          <w:szCs w:val="32"/>
          <w:lang w:eastAsia="zh-CN"/>
        </w:rPr>
        <w:t>7</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24</w:t>
      </w:r>
      <w:r>
        <w:rPr>
          <w:rFonts w:ascii="仿宋_GB2312" w:eastAsia="仿宋_GB2312" w:hAnsi="仿宋_GB2312" w:cs="仿宋_GB2312" w:hint="eastAsia"/>
          <w:kern w:val="2"/>
          <w:sz w:val="32"/>
          <w:szCs w:val="32"/>
          <w:lang w:eastAsia="zh-CN"/>
        </w:rPr>
        <w:t>小时的电话服务，在工</w:t>
      </w:r>
      <w:r>
        <w:rPr>
          <w:rFonts w:ascii="仿宋_GB2312" w:eastAsia="仿宋_GB2312" w:hAnsi="仿宋_GB2312" w:cs="仿宋_GB2312" w:hint="eastAsia"/>
          <w:kern w:val="2"/>
          <w:sz w:val="32"/>
          <w:szCs w:val="32"/>
          <w:lang w:eastAsia="zh-CN"/>
        </w:rPr>
        <w:lastRenderedPageBreak/>
        <w:t>作时间内，保证在系统故障出现之后的</w:t>
      </w:r>
      <w:r>
        <w:rPr>
          <w:rFonts w:ascii="仿宋_GB2312" w:eastAsia="仿宋_GB2312" w:hAnsi="仿宋_GB2312" w:cs="仿宋_GB2312" w:hint="eastAsia"/>
          <w:kern w:val="2"/>
          <w:sz w:val="32"/>
          <w:szCs w:val="32"/>
          <w:lang w:eastAsia="zh-CN"/>
        </w:rPr>
        <w:t>0.5</w:t>
      </w:r>
      <w:r>
        <w:rPr>
          <w:rFonts w:ascii="仿宋_GB2312" w:eastAsia="仿宋_GB2312" w:hAnsi="仿宋_GB2312" w:cs="仿宋_GB2312" w:hint="eastAsia"/>
          <w:kern w:val="2"/>
          <w:sz w:val="32"/>
          <w:szCs w:val="32"/>
          <w:lang w:eastAsia="zh-CN"/>
        </w:rPr>
        <w:t>小时之内响应，如遇到确需现场支持的情况，成交供应商的技术人员须在</w:t>
      </w: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小时内到达故障现场。</w:t>
      </w:r>
    </w:p>
    <w:p w14:paraId="7A0762CF"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成交供应商应对项目软件的正常运行、使用负责。项目软件出现问题而又确需成交供应商帮助解决时，成交供应商不得以“非软件问题”、“项目相关方不配合”等为理由推脱不按约定及时提供服务，应主动协调项目各相关方排查解决问题。</w:t>
      </w:r>
    </w:p>
    <w:p w14:paraId="0866960A"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）成交供应商提供的服务不符合上述要求时，采购人有权要求成交供应商限期整改，逾期未整改完毕或整改后仍不符合要求的，视为违约。</w:t>
      </w:r>
    </w:p>
    <w:p w14:paraId="6296B467"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、项目验收要求</w:t>
      </w:r>
    </w:p>
    <w:p w14:paraId="4A93CB27" w14:textId="77777777" w:rsidR="001E40CF" w:rsidRDefault="00E96EB0">
      <w:pPr>
        <w:widowControl w:val="0"/>
        <w:spacing w:after="0" w:line="360" w:lineRule="auto"/>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kern w:val="2"/>
          <w:sz w:val="32"/>
          <w:szCs w:val="32"/>
          <w:lang w:eastAsia="zh-CN"/>
        </w:rPr>
        <w:t>成交供应商需配合采购人开展项目验收工作，提供项目工作总结报告等验收材料。</w:t>
      </w:r>
    </w:p>
    <w:p w14:paraId="22E57B0D" w14:textId="77777777" w:rsidR="001E40CF" w:rsidRDefault="00E96EB0">
      <w:pPr>
        <w:widowControl w:val="0"/>
        <w:spacing w:after="0" w:line="360" w:lineRule="auto"/>
        <w:ind w:firstLineChars="200" w:firstLine="643"/>
        <w:rPr>
          <w:rFonts w:ascii="仿宋_GB2312" w:eastAsia="仿宋_GB2312" w:hAnsi="仿宋_GB2312" w:cs="仿宋_GB2312" w:hint="eastAsia"/>
          <w:b/>
          <w:bCs/>
          <w:kern w:val="2"/>
          <w:sz w:val="32"/>
          <w:szCs w:val="32"/>
          <w:lang w:eastAsia="zh-CN"/>
        </w:rPr>
      </w:pPr>
      <w:r>
        <w:rPr>
          <w:rFonts w:ascii="仿宋_GB2312" w:eastAsia="仿宋_GB2312" w:hAnsi="仿宋_GB2312" w:cs="仿宋_GB2312" w:hint="eastAsia"/>
          <w:b/>
          <w:bCs/>
          <w:kern w:val="2"/>
          <w:sz w:val="32"/>
          <w:szCs w:val="32"/>
          <w:lang w:eastAsia="zh-CN"/>
        </w:rPr>
        <w:t>五、项目支付方式</w:t>
      </w:r>
    </w:p>
    <w:p w14:paraId="58AE5A11"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、本项目的付款方式为：</w:t>
      </w:r>
    </w:p>
    <w:p w14:paraId="33C22ECB"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第一期：合同签订后</w:t>
      </w:r>
      <w:r>
        <w:rPr>
          <w:rFonts w:ascii="仿宋_GB2312" w:eastAsia="仿宋_GB2312" w:hAnsi="仿宋_GB2312" w:cs="仿宋_GB2312" w:hint="eastAsia"/>
          <w:kern w:val="2"/>
          <w:sz w:val="32"/>
          <w:szCs w:val="32"/>
          <w:lang w:eastAsia="zh-CN"/>
        </w:rPr>
        <w:t>30</w:t>
      </w:r>
      <w:r>
        <w:rPr>
          <w:rFonts w:ascii="仿宋_GB2312" w:eastAsia="仿宋_GB2312" w:hAnsi="仿宋_GB2312" w:cs="仿宋_GB2312" w:hint="eastAsia"/>
          <w:kern w:val="2"/>
          <w:sz w:val="32"/>
          <w:szCs w:val="32"/>
          <w:lang w:eastAsia="zh-CN"/>
        </w:rPr>
        <w:t>日内，支付</w:t>
      </w:r>
      <w:r>
        <w:rPr>
          <w:rFonts w:ascii="仿宋_GB2312" w:eastAsia="仿宋_GB2312" w:hAnsi="仿宋_GB2312" w:cs="仿宋_GB2312" w:hint="eastAsia"/>
          <w:kern w:val="2"/>
          <w:sz w:val="32"/>
          <w:szCs w:val="32"/>
          <w:lang w:eastAsia="zh-CN"/>
        </w:rPr>
        <w:t>2.02</w:t>
      </w:r>
      <w:r>
        <w:rPr>
          <w:rFonts w:ascii="仿宋_GB2312" w:eastAsia="仿宋_GB2312" w:hAnsi="仿宋_GB2312" w:cs="仿宋_GB2312" w:hint="eastAsia"/>
          <w:kern w:val="2"/>
          <w:sz w:val="32"/>
          <w:szCs w:val="32"/>
          <w:lang w:eastAsia="zh-CN"/>
        </w:rPr>
        <w:t>万元（成交金额低于</w:t>
      </w:r>
      <w:r>
        <w:rPr>
          <w:rFonts w:ascii="仿宋_GB2312" w:eastAsia="仿宋_GB2312" w:hAnsi="仿宋_GB2312" w:cs="仿宋_GB2312" w:hint="eastAsia"/>
          <w:kern w:val="2"/>
          <w:sz w:val="32"/>
          <w:szCs w:val="32"/>
          <w:lang w:eastAsia="zh-CN"/>
        </w:rPr>
        <w:t>2.02</w:t>
      </w:r>
      <w:r>
        <w:rPr>
          <w:rFonts w:ascii="仿宋_GB2312" w:eastAsia="仿宋_GB2312" w:hAnsi="仿宋_GB2312" w:cs="仿宋_GB2312" w:hint="eastAsia"/>
          <w:kern w:val="2"/>
          <w:sz w:val="32"/>
          <w:szCs w:val="32"/>
          <w:lang w:eastAsia="zh-CN"/>
        </w:rPr>
        <w:t>万元的，以实际成交金额为准）。</w:t>
      </w:r>
    </w:p>
    <w:p w14:paraId="3B89FBCF"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第二期：成交供应商履行运维服务满</w:t>
      </w:r>
      <w:r>
        <w:rPr>
          <w:rFonts w:ascii="仿宋_GB2312" w:eastAsia="仿宋_GB2312" w:hAnsi="仿宋_GB2312" w:cs="仿宋_GB2312" w:hint="eastAsia"/>
          <w:kern w:val="2"/>
          <w:sz w:val="32"/>
          <w:szCs w:val="32"/>
          <w:lang w:eastAsia="zh-CN"/>
        </w:rPr>
        <w:t>6</w:t>
      </w:r>
      <w:r>
        <w:rPr>
          <w:rFonts w:ascii="仿宋_GB2312" w:eastAsia="仿宋_GB2312" w:hAnsi="仿宋_GB2312" w:cs="仿宋_GB2312" w:hint="eastAsia"/>
          <w:kern w:val="2"/>
          <w:sz w:val="32"/>
          <w:szCs w:val="32"/>
          <w:lang w:eastAsia="zh-CN"/>
        </w:rPr>
        <w:t>个月后</w:t>
      </w:r>
      <w:r>
        <w:rPr>
          <w:rFonts w:ascii="仿宋_GB2312" w:eastAsia="仿宋_GB2312" w:hAnsi="仿宋_GB2312" w:cs="仿宋_GB2312" w:hint="eastAsia"/>
          <w:kern w:val="2"/>
          <w:sz w:val="32"/>
          <w:szCs w:val="32"/>
          <w:lang w:eastAsia="zh-CN"/>
        </w:rPr>
        <w:t>30</w:t>
      </w:r>
      <w:r>
        <w:rPr>
          <w:rFonts w:ascii="仿宋_GB2312" w:eastAsia="仿宋_GB2312" w:hAnsi="仿宋_GB2312" w:cs="仿宋_GB2312" w:hint="eastAsia"/>
          <w:kern w:val="2"/>
          <w:sz w:val="32"/>
          <w:szCs w:val="32"/>
          <w:lang w:eastAsia="zh-CN"/>
        </w:rPr>
        <w:t>日内，支付剩余部分。</w:t>
      </w:r>
    </w:p>
    <w:p w14:paraId="378E1AC7"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、每笔款项支付前，成交供应商需向采购人提供等额有效发票，否则采购人有权相应延后付款。</w:t>
      </w:r>
    </w:p>
    <w:p w14:paraId="61A61151" w14:textId="77777777" w:rsidR="001E40CF" w:rsidRDefault="00E96EB0">
      <w:pPr>
        <w:widowControl w:val="0"/>
        <w:spacing w:after="0" w:line="360" w:lineRule="auto"/>
        <w:ind w:firstLineChars="200" w:firstLine="640"/>
        <w:rPr>
          <w:lang w:eastAsia="zh-CN"/>
        </w:rPr>
      </w:pPr>
      <w:r>
        <w:rPr>
          <w:rFonts w:ascii="仿宋_GB2312" w:eastAsia="仿宋_GB2312" w:hAnsi="仿宋_GB2312" w:cs="仿宋_GB2312" w:hint="eastAsia"/>
          <w:kern w:val="2"/>
          <w:sz w:val="32"/>
          <w:szCs w:val="32"/>
          <w:lang w:eastAsia="zh-CN"/>
        </w:rPr>
        <w:lastRenderedPageBreak/>
        <w:t>3</w:t>
      </w:r>
      <w:r>
        <w:rPr>
          <w:rFonts w:ascii="仿宋_GB2312" w:eastAsia="仿宋_GB2312" w:hAnsi="仿宋_GB2312" w:cs="仿宋_GB2312" w:hint="eastAsia"/>
          <w:kern w:val="2"/>
          <w:sz w:val="32"/>
          <w:szCs w:val="32"/>
          <w:lang w:eastAsia="zh-CN"/>
        </w:rPr>
        <w:t>、由于采购人使用的是财政资金，采购人在前款规定的付款时间为向政府采购支付部门提出办理财政支付申请手续的时间（不含政府财政支付部门审核的时间），在规定时间内提出支付申请手续后即视为采购人已经按期支付。</w:t>
      </w:r>
    </w:p>
    <w:p w14:paraId="3AF34624" w14:textId="77777777" w:rsidR="001E40CF" w:rsidRDefault="00E96EB0">
      <w:pPr>
        <w:widowControl w:val="0"/>
        <w:spacing w:after="0" w:line="360" w:lineRule="auto"/>
        <w:ind w:firstLineChars="200" w:firstLine="643"/>
        <w:rPr>
          <w:rFonts w:ascii="仿宋_GB2312" w:eastAsia="仿宋_GB2312" w:hAnsi="仿宋_GB2312" w:cs="仿宋_GB2312" w:hint="eastAsia"/>
          <w:b/>
          <w:bCs/>
          <w:kern w:val="2"/>
          <w:sz w:val="32"/>
          <w:szCs w:val="32"/>
          <w:lang w:eastAsia="zh-CN"/>
        </w:rPr>
      </w:pPr>
      <w:r>
        <w:rPr>
          <w:rFonts w:ascii="仿宋_GB2312" w:eastAsia="仿宋_GB2312" w:hAnsi="仿宋_GB2312" w:cs="仿宋_GB2312" w:hint="eastAsia"/>
          <w:b/>
          <w:bCs/>
          <w:kern w:val="2"/>
          <w:sz w:val="32"/>
          <w:szCs w:val="32"/>
          <w:lang w:eastAsia="zh-CN"/>
        </w:rPr>
        <w:t>六、违约责任</w:t>
      </w:r>
    </w:p>
    <w:p w14:paraId="21D69445"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成交供应商提供的服务不符合本合同规定的，采购人有权要求成交供应商限期整改，逾期未整改完毕或整改后仍不符合本合同规定的，采购人有权终止合同，要求成交供应商退还采购人已支付的费用，并且成交供应商须向采购人支付合同金额</w:t>
      </w:r>
      <w:r>
        <w:rPr>
          <w:rFonts w:ascii="仿宋_GB2312" w:eastAsia="仿宋_GB2312" w:hAnsi="仿宋_GB2312" w:cs="仿宋_GB2312" w:hint="eastAsia"/>
          <w:kern w:val="2"/>
          <w:sz w:val="32"/>
          <w:szCs w:val="32"/>
          <w:lang w:eastAsia="zh-CN"/>
        </w:rPr>
        <w:t>20%</w:t>
      </w:r>
      <w:r>
        <w:rPr>
          <w:rFonts w:ascii="仿宋_GB2312" w:eastAsia="仿宋_GB2312" w:hAnsi="仿宋_GB2312" w:cs="仿宋_GB2312" w:hint="eastAsia"/>
          <w:kern w:val="2"/>
          <w:sz w:val="32"/>
          <w:szCs w:val="32"/>
          <w:lang w:eastAsia="zh-CN"/>
        </w:rPr>
        <w:t>的违约金。</w:t>
      </w:r>
    </w:p>
    <w:p w14:paraId="4002CF97"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、成交供应商中途更换项目经理，未征得采购人同意或交接期少于</w:t>
      </w: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个月的，须向采购人支付合同金额</w:t>
      </w: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的违约金。</w:t>
      </w:r>
    </w:p>
    <w:p w14:paraId="46E2BA5B"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采购人逾期付款，经成交供应商书面催告后仍未支付的，每逾期一天按拖欠金额万分之五支付违约金给成交供应商。由于财政拨款不到位而导致采购人逾期付款的，采购人不承担违约责任，并且此情况不能成为成交供应商延期交货及服务的理由，但采购人须采取积极措施以加速付款的进程。</w:t>
      </w:r>
    </w:p>
    <w:p w14:paraId="0314217C"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4</w:t>
      </w:r>
      <w:r>
        <w:rPr>
          <w:rFonts w:ascii="仿宋_GB2312" w:eastAsia="仿宋_GB2312" w:hAnsi="仿宋_GB2312" w:cs="仿宋_GB2312" w:hint="eastAsia"/>
          <w:kern w:val="2"/>
          <w:sz w:val="32"/>
          <w:szCs w:val="32"/>
          <w:lang w:eastAsia="zh-CN"/>
        </w:rPr>
        <w:t>、对在履行本合同过程中知悉的对方的客户资料、非专利技术等商业秘密和协议文本，成交供应商及采购人双方均负有保密义务。除为履行本合同需要外，未经对方书面同</w:t>
      </w:r>
      <w:r>
        <w:rPr>
          <w:rFonts w:ascii="仿宋_GB2312" w:eastAsia="仿宋_GB2312" w:hAnsi="仿宋_GB2312" w:cs="仿宋_GB2312" w:hint="eastAsia"/>
          <w:kern w:val="2"/>
          <w:sz w:val="32"/>
          <w:szCs w:val="32"/>
          <w:lang w:eastAsia="zh-CN"/>
        </w:rPr>
        <w:lastRenderedPageBreak/>
        <w:t>意不得以任何方式向任何第三方泄漏。任何一方未履行本合同保密条款约定之义务者，除赔偿对方因此而遭受的损失外，还需向对方支付相当于本合同总价款</w:t>
      </w:r>
      <w:r>
        <w:rPr>
          <w:rFonts w:ascii="仿宋_GB2312" w:eastAsia="仿宋_GB2312" w:hAnsi="仿宋_GB2312" w:cs="仿宋_GB2312" w:hint="eastAsia"/>
          <w:kern w:val="2"/>
          <w:sz w:val="32"/>
          <w:szCs w:val="32"/>
          <w:lang w:eastAsia="zh-CN"/>
        </w:rPr>
        <w:t>20%</w:t>
      </w:r>
      <w:r>
        <w:rPr>
          <w:rFonts w:ascii="仿宋_GB2312" w:eastAsia="仿宋_GB2312" w:hAnsi="仿宋_GB2312" w:cs="仿宋_GB2312" w:hint="eastAsia"/>
          <w:kern w:val="2"/>
          <w:sz w:val="32"/>
          <w:szCs w:val="32"/>
          <w:lang w:eastAsia="zh-CN"/>
        </w:rPr>
        <w:t>的违约金。</w:t>
      </w:r>
    </w:p>
    <w:p w14:paraId="36553F28"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5</w:t>
      </w:r>
      <w:r>
        <w:rPr>
          <w:rFonts w:ascii="仿宋_GB2312" w:eastAsia="仿宋_GB2312" w:hAnsi="仿宋_GB2312" w:cs="仿宋_GB2312" w:hint="eastAsia"/>
          <w:kern w:val="2"/>
          <w:sz w:val="32"/>
          <w:szCs w:val="32"/>
          <w:lang w:eastAsia="zh-CN"/>
        </w:rPr>
        <w:t>、其他违约责任按相关法律、法规处理。</w:t>
      </w:r>
    </w:p>
    <w:p w14:paraId="7F64A258"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6</w:t>
      </w:r>
      <w:r>
        <w:rPr>
          <w:rFonts w:ascii="仿宋_GB2312" w:eastAsia="仿宋_GB2312" w:hAnsi="仿宋_GB2312" w:cs="仿宋_GB2312" w:hint="eastAsia"/>
          <w:kern w:val="2"/>
          <w:sz w:val="32"/>
          <w:szCs w:val="32"/>
          <w:lang w:eastAsia="zh-CN"/>
        </w:rPr>
        <w:t>、违约金处罚缴款方式：上述处罚的违约金罚款直接从采购人未支付成交供应商的合同金额中扣减，如合同剩余金额不足扣减违约金罚款，成交供应商需在规定时限内向采购人交纳违约金罚款。</w:t>
      </w:r>
    </w:p>
    <w:p w14:paraId="52B4FF61" w14:textId="77777777" w:rsidR="001E40CF" w:rsidRDefault="00E96EB0">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7</w:t>
      </w:r>
      <w:r>
        <w:rPr>
          <w:rFonts w:ascii="仿宋_GB2312" w:eastAsia="仿宋_GB2312" w:hAnsi="仿宋_GB2312" w:cs="仿宋_GB2312" w:hint="eastAsia"/>
          <w:kern w:val="2"/>
          <w:sz w:val="32"/>
          <w:szCs w:val="32"/>
          <w:lang w:eastAsia="zh-CN"/>
        </w:rPr>
        <w:t>、因本项目相关事宜产生纠纷，采购人通过司法途径维护自身权益的，成交供应商应承担采购人因维护自身权益产生的律师费、诉讼</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仲裁费、财产保全费、财产保全担保费、评估费、拍卖费、强制执行费、差旅费等全部费用。</w:t>
      </w:r>
    </w:p>
    <w:sectPr w:rsidR="001E40CF">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7E81A" w14:textId="77777777" w:rsidR="00E96EB0" w:rsidRDefault="00E96EB0">
      <w:pPr>
        <w:spacing w:line="240" w:lineRule="auto"/>
      </w:pPr>
      <w:r>
        <w:separator/>
      </w:r>
    </w:p>
  </w:endnote>
  <w:endnote w:type="continuationSeparator" w:id="0">
    <w:p w14:paraId="75D5779B" w14:textId="77777777" w:rsidR="00E96EB0" w:rsidRDefault="00E96E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6B08" w14:textId="77777777" w:rsidR="001E40CF" w:rsidRDefault="00E96EB0">
    <w:pPr>
      <w:pStyle w:val="a5"/>
    </w:pPr>
    <w:r>
      <w:rPr>
        <w:noProof/>
      </w:rPr>
      <mc:AlternateContent>
        <mc:Choice Requires="wps">
          <w:drawing>
            <wp:anchor distT="0" distB="0" distL="114300" distR="114300" simplePos="0" relativeHeight="251659264" behindDoc="0" locked="0" layoutInCell="1" allowOverlap="1" wp14:anchorId="45AB6B39" wp14:editId="5C3D311D">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920359" w14:textId="77777777" w:rsidR="001E40CF" w:rsidRDefault="00E96EB0">
                          <w:pPr>
                            <w:pStyle w:val="a5"/>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45AB6B39" id="_x0000_t202" coordsize="21600,21600" o:spt="202" path="m,l,21600r21600,l21600,xe">
              <v:stroke joinstyle="miter"/>
              <v:path gradientshapeok="t" o:connecttype="rect"/>
            </v:shapetype>
            <v:shape id="文本框 102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32920359" w14:textId="77777777" w:rsidR="001E40CF" w:rsidRDefault="00E96EB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6868A" w14:textId="77777777" w:rsidR="00E96EB0" w:rsidRDefault="00E96EB0">
      <w:pPr>
        <w:spacing w:line="240" w:lineRule="auto"/>
      </w:pPr>
      <w:r>
        <w:separator/>
      </w:r>
    </w:p>
  </w:footnote>
  <w:footnote w:type="continuationSeparator" w:id="0">
    <w:p w14:paraId="597CFD83" w14:textId="77777777" w:rsidR="00E96EB0" w:rsidRDefault="00E96E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ZkN2U4Mjk0MmY3OThmYTk2N2I3Mjk4NGYwMGJlM2IifQ=="/>
  </w:docVars>
  <w:rsids>
    <w:rsidRoot w:val="506B6B63"/>
    <w:rsid w:val="000168E2"/>
    <w:rsid w:val="000338B2"/>
    <w:rsid w:val="00054EF8"/>
    <w:rsid w:val="001534F4"/>
    <w:rsid w:val="001572ED"/>
    <w:rsid w:val="001E40CF"/>
    <w:rsid w:val="001E471E"/>
    <w:rsid w:val="002A5574"/>
    <w:rsid w:val="002B4149"/>
    <w:rsid w:val="002E0E03"/>
    <w:rsid w:val="0031150C"/>
    <w:rsid w:val="00320026"/>
    <w:rsid w:val="00331987"/>
    <w:rsid w:val="0041196A"/>
    <w:rsid w:val="00445CAE"/>
    <w:rsid w:val="00465352"/>
    <w:rsid w:val="00476BDD"/>
    <w:rsid w:val="004B250F"/>
    <w:rsid w:val="004E2355"/>
    <w:rsid w:val="005F6A99"/>
    <w:rsid w:val="00613C5C"/>
    <w:rsid w:val="0061422C"/>
    <w:rsid w:val="00627083"/>
    <w:rsid w:val="006C2C2C"/>
    <w:rsid w:val="006D54A9"/>
    <w:rsid w:val="00715C5A"/>
    <w:rsid w:val="00724F50"/>
    <w:rsid w:val="00745145"/>
    <w:rsid w:val="007A005F"/>
    <w:rsid w:val="007B590A"/>
    <w:rsid w:val="00824548"/>
    <w:rsid w:val="00843163"/>
    <w:rsid w:val="008A364A"/>
    <w:rsid w:val="008C272B"/>
    <w:rsid w:val="008F569F"/>
    <w:rsid w:val="00921754"/>
    <w:rsid w:val="00924FEA"/>
    <w:rsid w:val="009F2DBD"/>
    <w:rsid w:val="00A01648"/>
    <w:rsid w:val="00A274B2"/>
    <w:rsid w:val="00A86ADF"/>
    <w:rsid w:val="00B47964"/>
    <w:rsid w:val="00B711CA"/>
    <w:rsid w:val="00C24BD5"/>
    <w:rsid w:val="00C603F3"/>
    <w:rsid w:val="00DE2D58"/>
    <w:rsid w:val="00E10D0E"/>
    <w:rsid w:val="00E96EB0"/>
    <w:rsid w:val="00EE3103"/>
    <w:rsid w:val="00F5021F"/>
    <w:rsid w:val="00F86724"/>
    <w:rsid w:val="00FB1FC1"/>
    <w:rsid w:val="010B497F"/>
    <w:rsid w:val="014C750F"/>
    <w:rsid w:val="023E395F"/>
    <w:rsid w:val="02A86215"/>
    <w:rsid w:val="03764ACE"/>
    <w:rsid w:val="03AB29EA"/>
    <w:rsid w:val="03CB0448"/>
    <w:rsid w:val="03D85E53"/>
    <w:rsid w:val="04551B3C"/>
    <w:rsid w:val="04A20D7C"/>
    <w:rsid w:val="05207516"/>
    <w:rsid w:val="0521053C"/>
    <w:rsid w:val="064D6277"/>
    <w:rsid w:val="06A2410D"/>
    <w:rsid w:val="06FC4AF5"/>
    <w:rsid w:val="073A0F1C"/>
    <w:rsid w:val="074E0979"/>
    <w:rsid w:val="07716FC5"/>
    <w:rsid w:val="07F024E8"/>
    <w:rsid w:val="083D6A49"/>
    <w:rsid w:val="083F723B"/>
    <w:rsid w:val="08FE3F0D"/>
    <w:rsid w:val="093D375E"/>
    <w:rsid w:val="094916EF"/>
    <w:rsid w:val="096458BC"/>
    <w:rsid w:val="09676F08"/>
    <w:rsid w:val="098766B0"/>
    <w:rsid w:val="09C66503"/>
    <w:rsid w:val="0A453619"/>
    <w:rsid w:val="0A5F432A"/>
    <w:rsid w:val="0AA13D7C"/>
    <w:rsid w:val="0AE7709C"/>
    <w:rsid w:val="0B505A50"/>
    <w:rsid w:val="0B7164FB"/>
    <w:rsid w:val="0BE2338D"/>
    <w:rsid w:val="0CB0600C"/>
    <w:rsid w:val="0D75312A"/>
    <w:rsid w:val="0D98124E"/>
    <w:rsid w:val="0DD60F14"/>
    <w:rsid w:val="0E167FAA"/>
    <w:rsid w:val="0E2C42E0"/>
    <w:rsid w:val="0F2C737A"/>
    <w:rsid w:val="0F73565B"/>
    <w:rsid w:val="0F792178"/>
    <w:rsid w:val="0F9361AD"/>
    <w:rsid w:val="0F9F186A"/>
    <w:rsid w:val="0FF616CB"/>
    <w:rsid w:val="101E0C59"/>
    <w:rsid w:val="10606C0E"/>
    <w:rsid w:val="10700CE8"/>
    <w:rsid w:val="112B703D"/>
    <w:rsid w:val="11567CDA"/>
    <w:rsid w:val="119554AD"/>
    <w:rsid w:val="12B016DF"/>
    <w:rsid w:val="12B618E9"/>
    <w:rsid w:val="12E453CD"/>
    <w:rsid w:val="13612D67"/>
    <w:rsid w:val="136A1808"/>
    <w:rsid w:val="14461505"/>
    <w:rsid w:val="14520E35"/>
    <w:rsid w:val="14A17E96"/>
    <w:rsid w:val="14FD250F"/>
    <w:rsid w:val="152C4EF6"/>
    <w:rsid w:val="155D6A19"/>
    <w:rsid w:val="15610E6C"/>
    <w:rsid w:val="15D65236"/>
    <w:rsid w:val="1602594F"/>
    <w:rsid w:val="160A14CE"/>
    <w:rsid w:val="161A6E3A"/>
    <w:rsid w:val="17CE5CFA"/>
    <w:rsid w:val="17D13CA1"/>
    <w:rsid w:val="17EE6DD5"/>
    <w:rsid w:val="1870696C"/>
    <w:rsid w:val="18971C83"/>
    <w:rsid w:val="19706D10"/>
    <w:rsid w:val="1A433568"/>
    <w:rsid w:val="1A602BFF"/>
    <w:rsid w:val="1AE73CAF"/>
    <w:rsid w:val="1AEA606F"/>
    <w:rsid w:val="1B0928AC"/>
    <w:rsid w:val="1B181EF6"/>
    <w:rsid w:val="1B8807DB"/>
    <w:rsid w:val="1BAB6B99"/>
    <w:rsid w:val="1BFFCF3B"/>
    <w:rsid w:val="1C0D223C"/>
    <w:rsid w:val="1C952BCD"/>
    <w:rsid w:val="1CE87BD3"/>
    <w:rsid w:val="1D23231B"/>
    <w:rsid w:val="1DB63F0E"/>
    <w:rsid w:val="1E384D03"/>
    <w:rsid w:val="1EB82F66"/>
    <w:rsid w:val="1EEF96E1"/>
    <w:rsid w:val="1EF75003"/>
    <w:rsid w:val="1F36BD4E"/>
    <w:rsid w:val="1F5A5945"/>
    <w:rsid w:val="1FBB4BAE"/>
    <w:rsid w:val="1FD41DFB"/>
    <w:rsid w:val="1FD84675"/>
    <w:rsid w:val="20B20AF0"/>
    <w:rsid w:val="20DB2921"/>
    <w:rsid w:val="21A63BDD"/>
    <w:rsid w:val="21B9509E"/>
    <w:rsid w:val="22D4098E"/>
    <w:rsid w:val="23617475"/>
    <w:rsid w:val="2402113E"/>
    <w:rsid w:val="241867DF"/>
    <w:rsid w:val="24600BC6"/>
    <w:rsid w:val="24F04AA5"/>
    <w:rsid w:val="254C542F"/>
    <w:rsid w:val="258F2ED5"/>
    <w:rsid w:val="265D0305"/>
    <w:rsid w:val="26A13971"/>
    <w:rsid w:val="277B0D12"/>
    <w:rsid w:val="27B25A65"/>
    <w:rsid w:val="27ED5566"/>
    <w:rsid w:val="28225978"/>
    <w:rsid w:val="282F61AF"/>
    <w:rsid w:val="28780552"/>
    <w:rsid w:val="29362117"/>
    <w:rsid w:val="293E0FBF"/>
    <w:rsid w:val="295914B2"/>
    <w:rsid w:val="29774726"/>
    <w:rsid w:val="299241CD"/>
    <w:rsid w:val="2A0D13BA"/>
    <w:rsid w:val="2A445336"/>
    <w:rsid w:val="2A8844DE"/>
    <w:rsid w:val="2A9D49F2"/>
    <w:rsid w:val="2AC40A52"/>
    <w:rsid w:val="2B45650A"/>
    <w:rsid w:val="2BCF7B17"/>
    <w:rsid w:val="2C7812F8"/>
    <w:rsid w:val="2CEC6C23"/>
    <w:rsid w:val="2D064114"/>
    <w:rsid w:val="2D102B4D"/>
    <w:rsid w:val="2D415BF0"/>
    <w:rsid w:val="2D687A1E"/>
    <w:rsid w:val="2D9620F8"/>
    <w:rsid w:val="2DE76045"/>
    <w:rsid w:val="2EAC0E80"/>
    <w:rsid w:val="2EE64CF0"/>
    <w:rsid w:val="2EEE00FA"/>
    <w:rsid w:val="2EF10A81"/>
    <w:rsid w:val="2F815B65"/>
    <w:rsid w:val="2FCB06DB"/>
    <w:rsid w:val="30141293"/>
    <w:rsid w:val="301E555D"/>
    <w:rsid w:val="309C6338"/>
    <w:rsid w:val="310549E1"/>
    <w:rsid w:val="311473B7"/>
    <w:rsid w:val="31BB4EBA"/>
    <w:rsid w:val="32C5291B"/>
    <w:rsid w:val="32D05887"/>
    <w:rsid w:val="32E52A37"/>
    <w:rsid w:val="3315013C"/>
    <w:rsid w:val="33ED7720"/>
    <w:rsid w:val="34480D5A"/>
    <w:rsid w:val="344B42AA"/>
    <w:rsid w:val="345377F3"/>
    <w:rsid w:val="34A73597"/>
    <w:rsid w:val="34EA4562"/>
    <w:rsid w:val="34FF6776"/>
    <w:rsid w:val="359850FF"/>
    <w:rsid w:val="359D0FE1"/>
    <w:rsid w:val="35AC2C5E"/>
    <w:rsid w:val="3628598B"/>
    <w:rsid w:val="363C410E"/>
    <w:rsid w:val="36C11B31"/>
    <w:rsid w:val="36FF7F5E"/>
    <w:rsid w:val="37CD47D5"/>
    <w:rsid w:val="37E2518A"/>
    <w:rsid w:val="37E45B68"/>
    <w:rsid w:val="380A4466"/>
    <w:rsid w:val="384C29E7"/>
    <w:rsid w:val="385B77CA"/>
    <w:rsid w:val="386A4B95"/>
    <w:rsid w:val="38CC4181"/>
    <w:rsid w:val="39521AD7"/>
    <w:rsid w:val="396F0824"/>
    <w:rsid w:val="3A8B45D2"/>
    <w:rsid w:val="3ADF4C31"/>
    <w:rsid w:val="3B232049"/>
    <w:rsid w:val="3BF23E8F"/>
    <w:rsid w:val="3C0909A2"/>
    <w:rsid w:val="3C15560C"/>
    <w:rsid w:val="3C155E27"/>
    <w:rsid w:val="3C361575"/>
    <w:rsid w:val="3E5B60DB"/>
    <w:rsid w:val="3E7F5015"/>
    <w:rsid w:val="3F126BCB"/>
    <w:rsid w:val="3F6E3A91"/>
    <w:rsid w:val="40407E58"/>
    <w:rsid w:val="404279DA"/>
    <w:rsid w:val="40A85327"/>
    <w:rsid w:val="4168137C"/>
    <w:rsid w:val="4185020C"/>
    <w:rsid w:val="41DA6551"/>
    <w:rsid w:val="422E035B"/>
    <w:rsid w:val="42884370"/>
    <w:rsid w:val="43093F77"/>
    <w:rsid w:val="430D30DE"/>
    <w:rsid w:val="431830C6"/>
    <w:rsid w:val="434505D2"/>
    <w:rsid w:val="43472D70"/>
    <w:rsid w:val="43972BA8"/>
    <w:rsid w:val="45EB4D46"/>
    <w:rsid w:val="461E7264"/>
    <w:rsid w:val="46491924"/>
    <w:rsid w:val="4661066C"/>
    <w:rsid w:val="47451BBC"/>
    <w:rsid w:val="48071B80"/>
    <w:rsid w:val="481338AB"/>
    <w:rsid w:val="48417E1A"/>
    <w:rsid w:val="484358B2"/>
    <w:rsid w:val="48726BF8"/>
    <w:rsid w:val="49AB089F"/>
    <w:rsid w:val="49F7DB2F"/>
    <w:rsid w:val="4A3E6A6B"/>
    <w:rsid w:val="4A52417C"/>
    <w:rsid w:val="4A6070C7"/>
    <w:rsid w:val="4AB92653"/>
    <w:rsid w:val="4AE66B69"/>
    <w:rsid w:val="4AF334AC"/>
    <w:rsid w:val="4B24641B"/>
    <w:rsid w:val="4B880329"/>
    <w:rsid w:val="4BF60434"/>
    <w:rsid w:val="4C307B44"/>
    <w:rsid w:val="4C50048D"/>
    <w:rsid w:val="4CC03B0F"/>
    <w:rsid w:val="4D052E6E"/>
    <w:rsid w:val="4D235BF3"/>
    <w:rsid w:val="4D9D0FD2"/>
    <w:rsid w:val="4E67192D"/>
    <w:rsid w:val="4E772B1E"/>
    <w:rsid w:val="4EED3A1C"/>
    <w:rsid w:val="4F2272E3"/>
    <w:rsid w:val="4F4F00DF"/>
    <w:rsid w:val="4F8E720C"/>
    <w:rsid w:val="4F970E4F"/>
    <w:rsid w:val="4FAD0E40"/>
    <w:rsid w:val="4FB814EF"/>
    <w:rsid w:val="4FE353B7"/>
    <w:rsid w:val="50324ABC"/>
    <w:rsid w:val="506B6B63"/>
    <w:rsid w:val="50893502"/>
    <w:rsid w:val="50916EFF"/>
    <w:rsid w:val="50CE7774"/>
    <w:rsid w:val="524E4940"/>
    <w:rsid w:val="526762F7"/>
    <w:rsid w:val="52D07560"/>
    <w:rsid w:val="533F2A3E"/>
    <w:rsid w:val="537C22C5"/>
    <w:rsid w:val="53AA3EAE"/>
    <w:rsid w:val="540F0235"/>
    <w:rsid w:val="5423249A"/>
    <w:rsid w:val="54240F74"/>
    <w:rsid w:val="54B634B0"/>
    <w:rsid w:val="54F518C9"/>
    <w:rsid w:val="55321915"/>
    <w:rsid w:val="55494B8E"/>
    <w:rsid w:val="56DF11C6"/>
    <w:rsid w:val="57132F6C"/>
    <w:rsid w:val="57215CED"/>
    <w:rsid w:val="572F5EC4"/>
    <w:rsid w:val="57A94DBF"/>
    <w:rsid w:val="591C2500"/>
    <w:rsid w:val="59946483"/>
    <w:rsid w:val="5996217B"/>
    <w:rsid w:val="5A6718DD"/>
    <w:rsid w:val="5A6FB97B"/>
    <w:rsid w:val="5A773B38"/>
    <w:rsid w:val="5A8859BF"/>
    <w:rsid w:val="5B105140"/>
    <w:rsid w:val="5B223E3D"/>
    <w:rsid w:val="5BD23012"/>
    <w:rsid w:val="5C121A27"/>
    <w:rsid w:val="5C49464F"/>
    <w:rsid w:val="5D386D8A"/>
    <w:rsid w:val="5D38703D"/>
    <w:rsid w:val="5D5C66C4"/>
    <w:rsid w:val="5D670C3A"/>
    <w:rsid w:val="5DF27DC8"/>
    <w:rsid w:val="5E7441AB"/>
    <w:rsid w:val="5E8E7EB0"/>
    <w:rsid w:val="5F0F1450"/>
    <w:rsid w:val="5F8044F6"/>
    <w:rsid w:val="606A289A"/>
    <w:rsid w:val="60887648"/>
    <w:rsid w:val="61566A18"/>
    <w:rsid w:val="618C4B65"/>
    <w:rsid w:val="619201F9"/>
    <w:rsid w:val="61A06982"/>
    <w:rsid w:val="633A6E2C"/>
    <w:rsid w:val="63852D95"/>
    <w:rsid w:val="63872723"/>
    <w:rsid w:val="639500F2"/>
    <w:rsid w:val="63CE41E5"/>
    <w:rsid w:val="64AC7DC7"/>
    <w:rsid w:val="64F600CA"/>
    <w:rsid w:val="656E4556"/>
    <w:rsid w:val="65B7188F"/>
    <w:rsid w:val="66826EA1"/>
    <w:rsid w:val="66FB47C8"/>
    <w:rsid w:val="67A1512E"/>
    <w:rsid w:val="680D606C"/>
    <w:rsid w:val="68141DB6"/>
    <w:rsid w:val="681E7F30"/>
    <w:rsid w:val="68355D6D"/>
    <w:rsid w:val="68625F4E"/>
    <w:rsid w:val="68752384"/>
    <w:rsid w:val="68941BE2"/>
    <w:rsid w:val="68F26632"/>
    <w:rsid w:val="69D460C2"/>
    <w:rsid w:val="6A124648"/>
    <w:rsid w:val="6B286F67"/>
    <w:rsid w:val="6B460CDE"/>
    <w:rsid w:val="6B4F2406"/>
    <w:rsid w:val="6BE63F43"/>
    <w:rsid w:val="6C3F1051"/>
    <w:rsid w:val="6C66395C"/>
    <w:rsid w:val="6CA06FDA"/>
    <w:rsid w:val="6CCA640C"/>
    <w:rsid w:val="6CEC3138"/>
    <w:rsid w:val="6CF87E16"/>
    <w:rsid w:val="6D535020"/>
    <w:rsid w:val="6D650236"/>
    <w:rsid w:val="6DC9379C"/>
    <w:rsid w:val="6DEE0782"/>
    <w:rsid w:val="6E8F4191"/>
    <w:rsid w:val="6EA158D7"/>
    <w:rsid w:val="6EE0450C"/>
    <w:rsid w:val="6F044000"/>
    <w:rsid w:val="6F113A1C"/>
    <w:rsid w:val="6F1429FD"/>
    <w:rsid w:val="6F4FF8AF"/>
    <w:rsid w:val="6FA55229"/>
    <w:rsid w:val="6FAE5C22"/>
    <w:rsid w:val="704D044B"/>
    <w:rsid w:val="709565C1"/>
    <w:rsid w:val="71BA6C9A"/>
    <w:rsid w:val="71F2663D"/>
    <w:rsid w:val="71FF49DA"/>
    <w:rsid w:val="72052F86"/>
    <w:rsid w:val="72913515"/>
    <w:rsid w:val="734325A8"/>
    <w:rsid w:val="73466014"/>
    <w:rsid w:val="752CAF5B"/>
    <w:rsid w:val="757B3D11"/>
    <w:rsid w:val="75F65014"/>
    <w:rsid w:val="764D5D76"/>
    <w:rsid w:val="7682421B"/>
    <w:rsid w:val="76C53890"/>
    <w:rsid w:val="77355736"/>
    <w:rsid w:val="77754195"/>
    <w:rsid w:val="7788136B"/>
    <w:rsid w:val="77EAC9C4"/>
    <w:rsid w:val="785F01E1"/>
    <w:rsid w:val="786E23C9"/>
    <w:rsid w:val="78725D4F"/>
    <w:rsid w:val="789D7A20"/>
    <w:rsid w:val="78C43987"/>
    <w:rsid w:val="79194C3C"/>
    <w:rsid w:val="79333CA3"/>
    <w:rsid w:val="79376D3C"/>
    <w:rsid w:val="794C66ED"/>
    <w:rsid w:val="796FB013"/>
    <w:rsid w:val="798E34C1"/>
    <w:rsid w:val="799529A2"/>
    <w:rsid w:val="79AE5508"/>
    <w:rsid w:val="79CA028A"/>
    <w:rsid w:val="7A1E36CD"/>
    <w:rsid w:val="7A5BEC4B"/>
    <w:rsid w:val="7A695A49"/>
    <w:rsid w:val="7ACF1D13"/>
    <w:rsid w:val="7AFFE704"/>
    <w:rsid w:val="7B600FA4"/>
    <w:rsid w:val="7B720713"/>
    <w:rsid w:val="7C09531C"/>
    <w:rsid w:val="7C664024"/>
    <w:rsid w:val="7CE47286"/>
    <w:rsid w:val="7D4D129F"/>
    <w:rsid w:val="7D552C8E"/>
    <w:rsid w:val="7DC44366"/>
    <w:rsid w:val="7EA038D8"/>
    <w:rsid w:val="7EC83075"/>
    <w:rsid w:val="7ED5311F"/>
    <w:rsid w:val="7EFD07E5"/>
    <w:rsid w:val="7F015D99"/>
    <w:rsid w:val="7F322AE2"/>
    <w:rsid w:val="7F521573"/>
    <w:rsid w:val="7F6654D0"/>
    <w:rsid w:val="7FA425A3"/>
    <w:rsid w:val="7FA568BA"/>
    <w:rsid w:val="7FD50DEE"/>
    <w:rsid w:val="7FEB7099"/>
    <w:rsid w:val="7FFA796A"/>
    <w:rsid w:val="97FBCAAF"/>
    <w:rsid w:val="AF5E742C"/>
    <w:rsid w:val="B7AEE9BA"/>
    <w:rsid w:val="BEBF613D"/>
    <w:rsid w:val="BF979D14"/>
    <w:rsid w:val="BFFE3193"/>
    <w:rsid w:val="C5E7688E"/>
    <w:rsid w:val="D7AB9E0F"/>
    <w:rsid w:val="DBC946CB"/>
    <w:rsid w:val="DFED642A"/>
    <w:rsid w:val="E1EEEE41"/>
    <w:rsid w:val="E977AF5E"/>
    <w:rsid w:val="ED6F5EF1"/>
    <w:rsid w:val="EFF7BCC6"/>
    <w:rsid w:val="F773301C"/>
    <w:rsid w:val="F97523C9"/>
    <w:rsid w:val="FDF7F181"/>
    <w:rsid w:val="FF5395C0"/>
    <w:rsid w:val="FF5FD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EC0CE"/>
  <w15:docId w15:val="{9F0A6B85-347B-4047-9002-F27C32C69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Pr>
      <w:rFonts w:eastAsia="Times New Roman"/>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line="480" w:lineRule="atLeast"/>
    </w:pPr>
    <w:rPr>
      <w:rFonts w:ascii="楷体_GB2312" w:eastAsia="楷体_GB2312"/>
      <w:b/>
      <w:sz w:val="30"/>
    </w:rPr>
  </w:style>
  <w:style w:type="paragraph" w:styleId="a4">
    <w:name w:val="annotation text"/>
    <w:basedOn w:val="a"/>
    <w:qFormat/>
  </w:style>
  <w:style w:type="paragraph" w:styleId="a5">
    <w:name w:val="footer"/>
    <w:basedOn w:val="a"/>
    <w:link w:val="a6"/>
    <w:qFormat/>
    <w:pPr>
      <w:tabs>
        <w:tab w:val="center" w:pos="4153"/>
        <w:tab w:val="right" w:pos="8306"/>
      </w:tabs>
      <w:snapToGrid w:val="0"/>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100" w:beforeAutospacing="1" w:after="100" w:afterAutospacing="1"/>
    </w:pPr>
    <w:rPr>
      <w:lang w:eastAsia="zh-CN"/>
    </w:rPr>
  </w:style>
  <w:style w:type="paragraph" w:styleId="aa">
    <w:name w:val="Body Text First Indent"/>
    <w:basedOn w:val="a0"/>
    <w:qFormat/>
    <w:pPr>
      <w:spacing w:after="120" w:line="240" w:lineRule="auto"/>
      <w:ind w:firstLineChars="100" w:firstLine="420"/>
    </w:pPr>
    <w:rPr>
      <w:rFonts w:ascii="Times New Roman" w:eastAsia="宋体"/>
      <w:b w:val="0"/>
      <w:sz w:val="21"/>
    </w:rPr>
  </w:style>
  <w:style w:type="paragraph" w:customStyle="1" w:styleId="ab">
    <w:name w:val="表格文字"/>
    <w:basedOn w:val="a"/>
    <w:qFormat/>
    <w:pPr>
      <w:spacing w:beforeLines="5" w:afterLines="5" w:line="200" w:lineRule="atLeast"/>
      <w:ind w:leftChars="10" w:left="10"/>
    </w:pPr>
    <w:rPr>
      <w:rFonts w:ascii="宋体" w:hAnsi="宋体"/>
      <w:color w:val="000000"/>
      <w:sz w:val="20"/>
    </w:rPr>
  </w:style>
  <w:style w:type="paragraph" w:customStyle="1" w:styleId="Heading2">
    <w:name w:val="Heading2"/>
    <w:basedOn w:val="a"/>
    <w:next w:val="a"/>
    <w:qFormat/>
    <w:pPr>
      <w:keepNext/>
      <w:keepLines/>
      <w:snapToGrid w:val="0"/>
      <w:spacing w:before="120" w:after="120" w:line="560" w:lineRule="exact"/>
      <w:jc w:val="center"/>
      <w:textAlignment w:val="baseline"/>
    </w:pPr>
    <w:rPr>
      <w:rFonts w:ascii="Arial" w:eastAsia="仿宋" w:hAnsi="Arial"/>
      <w:b/>
      <w:bCs/>
      <w:kern w:val="2"/>
      <w:sz w:val="30"/>
      <w:szCs w:val="32"/>
      <w:lang w:eastAsia="zh-CN"/>
    </w:rPr>
  </w:style>
  <w:style w:type="character" w:customStyle="1" w:styleId="a8">
    <w:name w:val="页眉 字符"/>
    <w:link w:val="a7"/>
    <w:qFormat/>
    <w:rPr>
      <w:rFonts w:eastAsia="Times New Roman"/>
      <w:sz w:val="18"/>
      <w:szCs w:val="18"/>
      <w:lang w:eastAsia="en-US"/>
    </w:rPr>
  </w:style>
  <w:style w:type="character" w:customStyle="1" w:styleId="a6">
    <w:name w:val="页脚 字符"/>
    <w:link w:val="a5"/>
    <w:qFormat/>
    <w:rPr>
      <w:rFonts w:eastAsia="Times New Roman"/>
      <w:sz w:val="18"/>
      <w:szCs w:val="18"/>
      <w:lang w:eastAsia="en-US"/>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1337</Words>
  <Characters>1351</Characters>
  <Application>Microsoft Office Word</Application>
  <DocSecurity>0</DocSecurity>
  <Lines>75</Lines>
  <Paragraphs>45</Paragraphs>
  <ScaleCrop>false</ScaleCrop>
  <Company>Chinese ORG</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采购项目用户需求书</dc:title>
  <dc:creator>陶晓鹏</dc:creator>
  <cp:lastModifiedBy>King Kong</cp:lastModifiedBy>
  <cp:revision>11</cp:revision>
  <cp:lastPrinted>2024-04-17T17:33:00Z</cp:lastPrinted>
  <dcterms:created xsi:type="dcterms:W3CDTF">2019-09-27T01:24:00Z</dcterms:created>
  <dcterms:modified xsi:type="dcterms:W3CDTF">2026-09-14T06:39:00Z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97CCB8776A4A428B9C0415F835A63496_12</vt:lpwstr>
  </property>
</Properties>
</file>